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版本号：SZT2026-SN-SC-ZC-HW-054020260710001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产教融合实训基地项目-智慧社区服务实践中心-社区TPR智慧融合实训平台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SZT2026-SN-SC-ZC-HW-0540</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产教融合实训基地项目-智慧社区服务实践中心-社区TPR智慧融合实训平台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SZT2026-SN-SC-ZC-HW-0540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产教融合实训基地项目-智慧社区服务实践中心-社区TPR智慧融合实训平台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社区TPR智慧融合实训平台整体遵循“平台统筹、分区实训、融合联动、智慧高效、环境适配”的原则，由智慧社区实训室、AI虚拟仿真实训室、家庭治疗与个案咨询室三个功能实训室组成，同步完善场景环境营造、设备配置、教学设备、管理制度等，具体建设内容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采购包1：2,871,500.00元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说明：签订合同后，中标商须向学校缴纳相当于中标金额5%的履约保证金，在终验结束确认无质量问题后，一次性无息退还。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按77%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踏勘时间：2026-07-18 09:30:00</w:t>
            </w:r>
          </w:p>
          <w:p>
            <w:pPr>
              <w:pStyle w:val="null3"/>
              <w:ind w:firstLine="975"/>
            </w:pPr>
            <w:r>
              <w:rPr>
                <w:rFonts w:ascii="仿宋_GB2312" w:hAnsi="仿宋_GB2312" w:cs="仿宋_GB2312" w:eastAsia="仿宋_GB2312"/>
              </w:rPr>
              <w:t>踏勘地点：陕西省西安市长安区樊川路 3369 号</w:t>
            </w:r>
          </w:p>
          <w:p>
            <w:pPr>
              <w:pStyle w:val="null3"/>
              <w:ind w:firstLine="975"/>
            </w:pPr>
            <w:r>
              <w:rPr>
                <w:rFonts w:ascii="仿宋_GB2312" w:hAnsi="仿宋_GB2312" w:cs="仿宋_GB2312" w:eastAsia="仿宋_GB2312"/>
              </w:rPr>
              <w:t>联系人：弭老师</w:t>
            </w:r>
          </w:p>
          <w:p>
            <w:pPr>
              <w:pStyle w:val="null3"/>
              <w:ind w:firstLine="975"/>
            </w:pPr>
            <w:r>
              <w:rPr>
                <w:rFonts w:ascii="仿宋_GB2312" w:hAnsi="仿宋_GB2312" w:cs="仿宋_GB2312" w:eastAsia="仿宋_GB2312"/>
              </w:rPr>
              <w:t>联系电话号码：13571800317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 量、型号等是否一致。 1.2 乙方应在交货前对产品的质量、规格、数量等进行详细而全面的检验，并出具证明产 品符合合同规定的文件。该文件将作为申请付款单据的一部分，但有关质量、规格、数量的检验 不应视为最终检验。 1.3 乙方所供设备必须按我国现使用的标准制造，所购标准件和原材料均是国家名牌企业 (或用户指定厂家)的合格产品，不会受到其它方提出的专利权、商标权或工业设计权等起诉。其 余技术条件完全按照甲方要求。 1.4 开箱验收中如发现产品的数量、规格与合同约定不符，甲方有权拒收产品，乙方应及 时按甲方要求免费对拒收产品采取更换或其他必要的补救措施，直至开箱验收合格，方视为乙方 完成交货。 2 检验验收 2.1 交货完成后，乙方应及时组装、调试、试运行，按照合同条款规定的试运行完成后， 双方及时组织对产品检验验收。合同双方均须派人参加合同要求双方参加的试验、检验。 2.2 在具体实施合同规定的检验验收之前，乙方需提前提交相应的测试计划(包括测试程序、 测试内容和检验标准、试验时间安排等)供甲方确认。注：本条甲乙双方协商。 2.3 除需甲方确认的试验验收外，乙方还应对所有检验验收测试的结果、步骤、原始数据 等作妥善记录。如甲方要求，乙方应提供这些记录给甲方。 2.4 检验测试出现全部或部分未达到本合同所约定的技术指标，甲方有权选择下列任一处 理方式： a.重新测试直至合格为止； b.要求乙方对货物进行免费更换，然后重新测试直至合格为止；无论选择何种方式，甲方 因此而发生的因乙方原因引起的所有费用均由乙方负担。并承担造成延迟交付的违约责任 3 使用过程检验 3.1 在合同规定的质量保证期内，发现设备的质量或规格与合同规定不符，或证明设备有 缺陷，包括潜在的缺陷或使用不合适的原材料等，由甲方组织质检(相关检测费用由乙方承担), 据质检报告及质量保证条款向乙方提出索赔，此索赔并不免除乙方应承担的合同义务。 3.2 如果合同双方对乙方提供的上述试验结果报告的解释有分歧，双方须于出现分歧后 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社区TPR智慧融合实训平台整体遵循“平台统筹、分区实训、融合联动、智慧高效、环境适配”的原则，由智慧社区实训室、AI虚拟仿真实训室、家庭治疗与个案咨询室三个功能实训室组成，同步完善场景环境营造、设备配置、教学设备、管理制度等，具体建设内容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2,871,500.00</w:t>
      </w:r>
    </w:p>
    <w:p>
      <w:pPr>
        <w:pStyle w:val="null3"/>
      </w:pPr>
      <w:r>
        <w:rPr>
          <w:rFonts w:ascii="仿宋_GB2312" w:hAnsi="仿宋_GB2312" w:cs="仿宋_GB2312" w:eastAsia="仿宋_GB2312"/>
        </w:rPr>
        <w:t>采购包最高限价（元）: 2,871,500.00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社区TPR 智慧融合实训平台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2,871,500.00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标的名称：社区TPR 智慧融合实训平台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3"/>
              <w:gridCol w:w="299"/>
              <w:gridCol w:w="1522"/>
              <w:gridCol w:w="222"/>
              <w:gridCol w:w="111"/>
              <w:gridCol w:w="235"/>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设备（平台）名称</w:t>
                  </w:r>
                </w:p>
              </w:tc>
              <w:tc>
                <w:tcPr>
                  <w:tcW w:type="dxa" w:w="1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主要参数</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p>
                  <w:pPr>
                    <w:pStyle w:val="null3"/>
                    <w:jc w:val="center"/>
                  </w:pPr>
                  <w:r>
                    <w:rPr>
                      <w:rFonts w:ascii="仿宋_GB2312" w:hAnsi="仿宋_GB2312" w:cs="仿宋_GB2312" w:eastAsia="仿宋_GB2312"/>
                      <w:sz w:val="21"/>
                      <w:b/>
                    </w:rPr>
                    <w:t>(台/套)</w:t>
                  </w:r>
                </w:p>
              </w:tc>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用途及</w:t>
                  </w:r>
                  <w:r>
                    <w:rPr>
                      <w:rFonts w:ascii="仿宋_GB2312" w:hAnsi="仿宋_GB2312" w:cs="仿宋_GB2312" w:eastAsia="仿宋_GB2312"/>
                      <w:sz w:val="21"/>
                      <w:b/>
                    </w:rPr>
                    <w:t>建设要求</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个案工作</w:t>
                  </w:r>
                  <w:r>
                    <w:rPr>
                      <w:rFonts w:ascii="仿宋_GB2312" w:hAnsi="仿宋_GB2312" w:cs="仿宋_GB2312" w:eastAsia="仿宋_GB2312"/>
                      <w:sz w:val="21"/>
                    </w:rPr>
                    <w:t>TPR数智融合服务设备</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b/>
                      <w:color w:val="000000"/>
                    </w:rPr>
                    <w:t>社会工作方法智慧融合实训软件系统</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1.支持个案、小组、社区等三大社会工作方法的理论学习及个案、小组、社区三大工作方法的全周期仿真训练与师生双向互动。</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1.B/S应用架构；不限制客户端访问数量；支持单点登录模式，支持手机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微信</w:t>
                  </w:r>
                  <w:r>
                    <w:rPr>
                      <w:rFonts w:ascii="仿宋_GB2312" w:hAnsi="仿宋_GB2312" w:cs="仿宋_GB2312" w:eastAsia="仿宋_GB2312"/>
                      <w:sz w:val="21"/>
                      <w:color w:val="000000"/>
                    </w:rPr>
                    <w:t>、</w:t>
                  </w:r>
                  <w:r>
                    <w:rPr>
                      <w:rFonts w:ascii="仿宋_GB2312" w:hAnsi="仿宋_GB2312" w:cs="仿宋_GB2312" w:eastAsia="仿宋_GB2312"/>
                      <w:sz w:val="21"/>
                      <w:color w:val="000000"/>
                    </w:rPr>
                    <w:t>支付宝登录；支持管理员、教师、学生三种</w:t>
                  </w:r>
                  <w:r>
                    <w:rPr>
                      <w:rFonts w:ascii="仿宋_GB2312" w:hAnsi="仿宋_GB2312" w:cs="仿宋_GB2312" w:eastAsia="仿宋_GB2312"/>
                      <w:sz w:val="21"/>
                      <w:color w:val="000000"/>
                    </w:rPr>
                    <w:t>不同</w:t>
                  </w:r>
                  <w:r>
                    <w:rPr>
                      <w:rFonts w:ascii="仿宋_GB2312" w:hAnsi="仿宋_GB2312" w:cs="仿宋_GB2312" w:eastAsia="仿宋_GB2312"/>
                      <w:sz w:val="21"/>
                      <w:color w:val="000000"/>
                    </w:rPr>
                    <w:t>权限登录；支持</w:t>
                  </w:r>
                  <w:r>
                    <w:rPr>
                      <w:rFonts w:ascii="仿宋_GB2312" w:hAnsi="仿宋_GB2312" w:cs="仿宋_GB2312" w:eastAsia="仿宋_GB2312"/>
                      <w:sz w:val="21"/>
                      <w:color w:val="000000"/>
                    </w:rPr>
                    <w:t>TPR统一入口、功能分区、业务分流、应用分层。</w:t>
                  </w:r>
                </w:p>
                <w:p>
                  <w:pPr>
                    <w:pStyle w:val="null3"/>
                    <w:jc w:val="both"/>
                  </w:pPr>
                  <w:r>
                    <w:rPr>
                      <w:rFonts w:ascii="仿宋_GB2312" w:hAnsi="仿宋_GB2312" w:cs="仿宋_GB2312" w:eastAsia="仿宋_GB2312"/>
                      <w:sz w:val="21"/>
                      <w:color w:val="000000"/>
                    </w:rPr>
                    <w:t>2.教辅功能要求：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1）具备课堂授课、作业测验数据的精准分析、章节考试以及互动交流；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2）具备课堂切换功能，教师</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按照自己的教学进度选择或添加课程；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3）具备授课动态展示功能，展示内容包括“课程学习方法”“精品作业展示”“授课意见反馈”“消息”等内容；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4）具备教学计划功能，教师</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可根据</w:t>
                  </w:r>
                  <w:r>
                    <w:rPr>
                      <w:rFonts w:ascii="仿宋_GB2312" w:hAnsi="仿宋_GB2312" w:cs="仿宋_GB2312" w:eastAsia="仿宋_GB2312"/>
                      <w:sz w:val="21"/>
                      <w:color w:val="000000"/>
                    </w:rPr>
                    <w:t>上课内容设置</w:t>
                  </w:r>
                  <w:r>
                    <w:rPr>
                      <w:rFonts w:ascii="仿宋_GB2312" w:hAnsi="仿宋_GB2312" w:cs="仿宋_GB2312" w:eastAsia="仿宋_GB2312"/>
                      <w:sz w:val="21"/>
                      <w:color w:val="000000"/>
                    </w:rPr>
                    <w:t>并</w:t>
                  </w:r>
                  <w:r>
                    <w:rPr>
                      <w:rFonts w:ascii="仿宋_GB2312" w:hAnsi="仿宋_GB2312" w:cs="仿宋_GB2312" w:eastAsia="仿宋_GB2312"/>
                      <w:sz w:val="21"/>
                      <w:color w:val="000000"/>
                    </w:rPr>
                    <w:t>展示教学计划；</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5）具备系统消息功能，消息类型包含“作业提交”“主题回复”“问卷提交”</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6）具备作业数据展示功能，</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对学生作业进行数据汇总。包括</w:t>
                  </w:r>
                  <w:r>
                    <w:rPr>
                      <w:rFonts w:ascii="仿宋_GB2312" w:hAnsi="仿宋_GB2312" w:cs="仿宋_GB2312" w:eastAsia="仿宋_GB2312"/>
                      <w:sz w:val="21"/>
                      <w:color w:val="000000"/>
                    </w:rPr>
                    <w:t>“作业开放进度”“作业完成率”“精品作业数据”“未递交作业数”等内容；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7）具备测验数据统计展示功能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学生测验情况进行数据汇总。包括</w:t>
                  </w:r>
                  <w:r>
                    <w:rPr>
                      <w:rFonts w:ascii="仿宋_GB2312" w:hAnsi="仿宋_GB2312" w:cs="仿宋_GB2312" w:eastAsia="仿宋_GB2312"/>
                      <w:sz w:val="21"/>
                      <w:color w:val="000000"/>
                    </w:rPr>
                    <w:t>“测验开放进度”“测验完成率统计”“已完成测验数”“未递交测验数”等内容；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8）教师</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具备课前备课和开始上课功能。学生</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具备预习课程、开始上课、完成测试及课后作业</w:t>
                  </w:r>
                  <w:r>
                    <w:rPr>
                      <w:rFonts w:ascii="仿宋_GB2312" w:hAnsi="仿宋_GB2312" w:cs="仿宋_GB2312" w:eastAsia="仿宋_GB2312"/>
                      <w:sz w:val="21"/>
                      <w:color w:val="000000"/>
                    </w:rPr>
                    <w:t>、</w:t>
                  </w:r>
                  <w:r>
                    <w:rPr>
                      <w:rFonts w:ascii="仿宋_GB2312" w:hAnsi="仿宋_GB2312" w:cs="仿宋_GB2312" w:eastAsia="仿宋_GB2312"/>
                      <w:sz w:val="21"/>
                      <w:color w:val="000000"/>
                    </w:rPr>
                    <w:t>学习笔记、章节讨论功能；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9）具备辅助资源配置功能，支持MP4、MP3、pdf、jpg、png等格式，辅助资源在使用时，具备学生</w:t>
                  </w:r>
                  <w:r>
                    <w:rPr>
                      <w:rFonts w:ascii="仿宋_GB2312" w:hAnsi="仿宋_GB2312" w:cs="仿宋_GB2312" w:eastAsia="仿宋_GB2312"/>
                      <w:sz w:val="21"/>
                      <w:color w:val="000000"/>
                    </w:rPr>
                    <w:t>以</w:t>
                  </w:r>
                  <w:r>
                    <w:rPr>
                      <w:rFonts w:ascii="仿宋_GB2312" w:hAnsi="仿宋_GB2312" w:cs="仿宋_GB2312" w:eastAsia="仿宋_GB2312"/>
                      <w:sz w:val="21"/>
                      <w:color w:val="000000"/>
                    </w:rPr>
                    <w:t>弹幕</w:t>
                  </w:r>
                  <w:r>
                    <w:rPr>
                      <w:rFonts w:ascii="仿宋_GB2312" w:hAnsi="仿宋_GB2312" w:cs="仿宋_GB2312" w:eastAsia="仿宋_GB2312"/>
                      <w:sz w:val="21"/>
                      <w:color w:val="000000"/>
                    </w:rPr>
                    <w:t>形式进行</w:t>
                  </w:r>
                  <w:r>
                    <w:rPr>
                      <w:rFonts w:ascii="仿宋_GB2312" w:hAnsi="仿宋_GB2312" w:cs="仿宋_GB2312" w:eastAsia="仿宋_GB2312"/>
                      <w:sz w:val="21"/>
                      <w:color w:val="000000"/>
                    </w:rPr>
                    <w:t>点评；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10）具备评测量表功能，支持进行专业测评，测评完成后即可查看测评结果，测评记录同步到测评列表里；（11）互动课堂功能由“交流小组”和“主题讨论”</w:t>
                  </w:r>
                  <w:r>
                    <w:rPr>
                      <w:rFonts w:ascii="仿宋_GB2312" w:hAnsi="仿宋_GB2312" w:cs="仿宋_GB2312" w:eastAsia="仿宋_GB2312"/>
                      <w:sz w:val="21"/>
                      <w:color w:val="000000"/>
                    </w:rPr>
                    <w:t>等</w:t>
                  </w:r>
                  <w:r>
                    <w:rPr>
                      <w:rFonts w:ascii="仿宋_GB2312" w:hAnsi="仿宋_GB2312" w:cs="仿宋_GB2312" w:eastAsia="仿宋_GB2312"/>
                      <w:sz w:val="21"/>
                      <w:color w:val="000000"/>
                    </w:rPr>
                    <w:t>组成，教师用户可发布讨论小组或以</w:t>
                  </w:r>
                  <w:r>
                    <w:rPr>
                      <w:rFonts w:ascii="仿宋_GB2312" w:hAnsi="仿宋_GB2312" w:cs="仿宋_GB2312" w:eastAsia="仿宋_GB2312"/>
                      <w:sz w:val="21"/>
                      <w:color w:val="000000"/>
                    </w:rPr>
                    <w:t>发</w:t>
                  </w:r>
                  <w:r>
                    <w:rPr>
                      <w:rFonts w:ascii="仿宋_GB2312" w:hAnsi="仿宋_GB2312" w:cs="仿宋_GB2312" w:eastAsia="仿宋_GB2312"/>
                      <w:sz w:val="21"/>
                      <w:color w:val="000000"/>
                    </w:rPr>
                    <w:t>帖形式</w:t>
                  </w:r>
                  <w:r>
                    <w:rPr>
                      <w:rFonts w:ascii="仿宋_GB2312" w:hAnsi="仿宋_GB2312" w:cs="仿宋_GB2312" w:eastAsia="仿宋_GB2312"/>
                      <w:sz w:val="21"/>
                      <w:color w:val="000000"/>
                    </w:rPr>
                    <w:t>与</w:t>
                  </w:r>
                  <w:r>
                    <w:rPr>
                      <w:rFonts w:ascii="仿宋_GB2312" w:hAnsi="仿宋_GB2312" w:cs="仿宋_GB2312" w:eastAsia="仿宋_GB2312"/>
                      <w:sz w:val="21"/>
                      <w:color w:val="000000"/>
                    </w:rPr>
                    <w:t>学生讨论交流课堂内容；</w:t>
                  </w:r>
                </w:p>
                <w:p>
                  <w:pPr>
                    <w:pStyle w:val="null3"/>
                    <w:numPr>
                      <w:ilvl w:val="0"/>
                      <w:numId w:val="2"/>
                    </w:numPr>
                    <w:jc w:val="both"/>
                  </w:pPr>
                  <w:r>
                    <w:rPr>
                      <w:rFonts w:ascii="仿宋_GB2312" w:hAnsi="仿宋_GB2312" w:cs="仿宋_GB2312" w:eastAsia="仿宋_GB2312"/>
                      <w:sz w:val="21"/>
                      <w:color w:val="000000"/>
                    </w:rPr>
                    <w:t>具备意见反馈功能，支持实名反馈和匿名反馈两种形式；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13）具备个案工作、小组工作、社区工作</w:t>
                  </w:r>
                  <w:r>
                    <w:rPr>
                      <w:rFonts w:ascii="仿宋_GB2312" w:hAnsi="仿宋_GB2312" w:cs="仿宋_GB2312" w:eastAsia="仿宋_GB2312"/>
                      <w:sz w:val="21"/>
                      <w:color w:val="000000"/>
                    </w:rPr>
                    <w:t>等</w:t>
                  </w:r>
                  <w:r>
                    <w:rPr>
                      <w:rFonts w:ascii="仿宋_GB2312" w:hAnsi="仿宋_GB2312" w:cs="仿宋_GB2312" w:eastAsia="仿宋_GB2312"/>
                      <w:sz w:val="21"/>
                      <w:color w:val="000000"/>
                    </w:rPr>
                    <w:t>社会工作三大工作方法（个案工作、小组工作、社区工作）课程资源；</w:t>
                  </w:r>
                </w:p>
                <w:p>
                  <w:pPr>
                    <w:pStyle w:val="null3"/>
                    <w:numPr>
                      <w:ilvl w:val="0"/>
                      <w:numId w:val="2"/>
                    </w:numPr>
                    <w:jc w:val="both"/>
                  </w:pPr>
                  <w:r>
                    <w:rPr>
                      <w:rFonts w:ascii="仿宋_GB2312" w:hAnsi="仿宋_GB2312" w:cs="仿宋_GB2312" w:eastAsia="仿宋_GB2312"/>
                      <w:sz w:val="21"/>
                      <w:color w:val="000000"/>
                    </w:rPr>
                    <w:t>个案工作实训功能：</w:t>
                  </w:r>
                </w:p>
                <w:p>
                  <w:pPr>
                    <w:pStyle w:val="null3"/>
                    <w:numPr>
                      <w:ilvl w:val="0"/>
                      <w:numId w:val="2"/>
                    </w:numPr>
                    <w:jc w:val="both"/>
                  </w:pPr>
                  <w:r>
                    <w:rPr>
                      <w:rFonts w:ascii="仿宋_GB2312" w:hAnsi="仿宋_GB2312" w:cs="仿宋_GB2312" w:eastAsia="仿宋_GB2312"/>
                      <w:sz w:val="21"/>
                      <w:color w:val="000000"/>
                    </w:rPr>
                    <w:t>全流程标准化个案实训体系，构建接案、预估、计划、实施、结案与评估五阶段标准化流程；</w:t>
                  </w:r>
                </w:p>
                <w:p>
                  <w:pPr>
                    <w:pStyle w:val="null3"/>
                    <w:numPr>
                      <w:ilvl w:val="0"/>
                      <w:numId w:val="2"/>
                    </w:numPr>
                    <w:jc w:val="both"/>
                  </w:pPr>
                  <w:r>
                    <w:rPr>
                      <w:rFonts w:ascii="仿宋_GB2312" w:hAnsi="仿宋_GB2312" w:cs="仿宋_GB2312" w:eastAsia="仿宋_GB2312"/>
                      <w:sz w:val="21"/>
                      <w:color w:val="000000"/>
                    </w:rPr>
                    <w:t>具备基础</w:t>
                  </w:r>
                  <w:r>
                    <w:rPr>
                      <w:rFonts w:ascii="仿宋_GB2312" w:hAnsi="仿宋_GB2312" w:cs="仿宋_GB2312" w:eastAsia="仿宋_GB2312"/>
                      <w:sz w:val="21"/>
                      <w:color w:val="000000"/>
                    </w:rPr>
                    <w:t>/进阶双模式实训选择，实训流程内置工作协议签订、理论模式选择、服务目标制定等标准化流程；</w:t>
                  </w:r>
                </w:p>
                <w:p>
                  <w:pPr>
                    <w:pStyle w:val="null3"/>
                    <w:numPr>
                      <w:ilvl w:val="0"/>
                      <w:numId w:val="2"/>
                    </w:numPr>
                    <w:jc w:val="both"/>
                  </w:pPr>
                  <w:r>
                    <w:rPr>
                      <w:rFonts w:ascii="仿宋_GB2312" w:hAnsi="仿宋_GB2312" w:cs="仿宋_GB2312" w:eastAsia="仿宋_GB2312"/>
                      <w:sz w:val="21"/>
                      <w:color w:val="000000"/>
                    </w:rPr>
                    <w:t>具备督导评估介入，构建评估方法、督导审核、表情分析、沟通谈话等内容和技巧训练，整合指标问卷、量表分析、视频对比等过程评估与效果量化工具；</w:t>
                  </w:r>
                </w:p>
                <w:p>
                  <w:pPr>
                    <w:pStyle w:val="null3"/>
                    <w:numPr>
                      <w:ilvl w:val="0"/>
                      <w:numId w:val="2"/>
                    </w:numPr>
                    <w:jc w:val="both"/>
                  </w:pPr>
                  <w:r>
                    <w:rPr>
                      <w:rFonts w:ascii="仿宋_GB2312" w:hAnsi="仿宋_GB2312" w:cs="仿宋_GB2312" w:eastAsia="仿宋_GB2312"/>
                      <w:sz w:val="21"/>
                      <w:color w:val="000000"/>
                    </w:rPr>
                    <w:t>具备开放式资源管理功能，支持教案上传</w:t>
                  </w:r>
                  <w:r>
                    <w:rPr>
                      <w:rFonts w:ascii="仿宋_GB2312" w:hAnsi="仿宋_GB2312" w:cs="仿宋_GB2312" w:eastAsia="仿宋_GB2312"/>
                      <w:sz w:val="21"/>
                      <w:color w:val="000000"/>
                    </w:rPr>
                    <w:t>/案例扩展/内容全生命周期管理，教案同步动态扩展，持续更新；</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 具备自愿/非自愿双模式案例呈现，提供专业关系建立、理论模式选择、技巧回顾等训练功能；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6）具备认知行为治疗等理论模式导引，</w:t>
                  </w:r>
                  <w:r>
                    <w:rPr>
                      <w:rFonts w:ascii="仿宋_GB2312" w:hAnsi="仿宋_GB2312" w:cs="仿宋_GB2312" w:eastAsia="仿宋_GB2312"/>
                      <w:sz w:val="21"/>
                      <w:color w:val="000000"/>
                    </w:rPr>
                    <w:t>多</w:t>
                  </w:r>
                  <w:r>
                    <w:rPr>
                      <w:rFonts w:ascii="仿宋_GB2312" w:hAnsi="仿宋_GB2312" w:cs="仿宋_GB2312" w:eastAsia="仿宋_GB2312"/>
                      <w:sz w:val="21"/>
                      <w:color w:val="000000"/>
                    </w:rPr>
                    <w:t>级视频体系训练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个性化问答分析功能；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7）具备语言/非语言沟通技巧专项训练，视频案例问题填答记录功能；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8）具备过程/效果双评估机制，服务前后视频对比分析，实验数据可视化统计看板；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9）具备离别情绪模拟训练功能，双视频跟进决策训练，督导介入流程图解功能；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10）具备自动生成预估报告模板功能，行动计划书生成，实验报告标准化输出，实训效果评估及审批机制功能。</w:t>
                  </w:r>
                </w:p>
                <w:p>
                  <w:pPr>
                    <w:pStyle w:val="null3"/>
                    <w:jc w:val="both"/>
                  </w:pPr>
                  <w:r>
                    <w:rPr>
                      <w:rFonts w:ascii="仿宋_GB2312" w:hAnsi="仿宋_GB2312" w:cs="仿宋_GB2312" w:eastAsia="仿宋_GB2312"/>
                      <w:sz w:val="21"/>
                      <w:color w:val="000000"/>
                    </w:rPr>
                    <w:t>4.小组工作实训功能：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1）全流程标准化实训体系，构建筹备、计划、实施、评估、跟进五阶段闭环流程；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2）具有多维度真实案例资源库，具备成长/治疗/教育等类型的小组案例，</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含社区</w:t>
                  </w:r>
                  <w:r>
                    <w:rPr>
                      <w:rFonts w:ascii="仿宋_GB2312" w:hAnsi="仿宋_GB2312" w:cs="仿宋_GB2312" w:eastAsia="仿宋_GB2312"/>
                      <w:sz w:val="21"/>
                      <w:color w:val="000000"/>
                    </w:rPr>
                    <w:t>/学校/医院等场景；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3）具备小组构建功能，拖拽式活动界面，内置多个专业活动模板与虚拟道具库，支持实景场地模拟与物资采购仿真功能；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4）具备督导评估功能，社工/督导双视角评估，含沟通方式、常用技巧等小组实施指标，支持过程可视化分析；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5）具备阶段化情境实训功能，分初期破冰、中期冲突等阶段；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6）具备小组动力分析功能，可视化呈现组员关系网络与互动轨迹，支持结构、过程、结果</w:t>
                  </w:r>
                  <w:r>
                    <w:rPr>
                      <w:rFonts w:ascii="仿宋_GB2312" w:hAnsi="仿宋_GB2312" w:cs="仿宋_GB2312" w:eastAsia="仿宋_GB2312"/>
                      <w:sz w:val="21"/>
                      <w:color w:val="000000"/>
                    </w:rPr>
                    <w:t>等</w:t>
                  </w:r>
                  <w:r>
                    <w:rPr>
                      <w:rFonts w:ascii="仿宋_GB2312" w:hAnsi="仿宋_GB2312" w:cs="仿宋_GB2312" w:eastAsia="仿宋_GB2312"/>
                      <w:sz w:val="21"/>
                      <w:color w:val="000000"/>
                    </w:rPr>
                    <w:t>三维</w:t>
                  </w:r>
                  <w:r>
                    <w:rPr>
                      <w:rFonts w:ascii="仿宋_GB2312" w:hAnsi="仿宋_GB2312" w:cs="仿宋_GB2312" w:eastAsia="仿宋_GB2312"/>
                      <w:sz w:val="21"/>
                      <w:color w:val="000000"/>
                    </w:rPr>
                    <w:t>度</w:t>
                  </w:r>
                  <w:r>
                    <w:rPr>
                      <w:rFonts w:ascii="仿宋_GB2312" w:hAnsi="仿宋_GB2312" w:cs="仿宋_GB2312" w:eastAsia="仿宋_GB2312"/>
                      <w:sz w:val="21"/>
                      <w:color w:val="000000"/>
                    </w:rPr>
                    <w:t>评估，自动生成动力分析图谱；</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7）具备一键生成标准化计划书和评估报告，支持智能校对与多维度报告（</w:t>
                  </w:r>
                  <w:r>
                    <w:rPr>
                      <w:rFonts w:ascii="仿宋_GB2312" w:hAnsi="仿宋_GB2312" w:cs="仿宋_GB2312" w:eastAsia="仿宋_GB2312"/>
                      <w:sz w:val="21"/>
                      <w:color w:val="000000"/>
                    </w:rPr>
                    <w:t>至少包括</w:t>
                  </w:r>
                  <w:r>
                    <w:rPr>
                      <w:rFonts w:ascii="仿宋_GB2312" w:hAnsi="仿宋_GB2312" w:cs="仿宋_GB2312" w:eastAsia="仿宋_GB2312"/>
                      <w:sz w:val="21"/>
                      <w:color w:val="000000"/>
                    </w:rPr>
                    <w:t>阶段</w:t>
                  </w:r>
                  <w:r>
                    <w:rPr>
                      <w:rFonts w:ascii="仿宋_GB2312" w:hAnsi="仿宋_GB2312" w:cs="仿宋_GB2312" w:eastAsia="仿宋_GB2312"/>
                      <w:sz w:val="21"/>
                      <w:color w:val="000000"/>
                    </w:rPr>
                    <w:t>/组员/目标/进度</w:t>
                  </w:r>
                  <w:r>
                    <w:rPr>
                      <w:rFonts w:ascii="仿宋_GB2312" w:hAnsi="仿宋_GB2312" w:cs="仿宋_GB2312" w:eastAsia="仿宋_GB2312"/>
                      <w:sz w:val="21"/>
                      <w:color w:val="000000"/>
                    </w:rPr>
                    <w:t>等内容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8）具备组员退出、冲突升级等突发状况，配备实时决策记录与干预效果对比回放功能；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9）具备实训进度四维监控（阶段/技巧/目标/跟进）；（10）内置双时间轴对比工具，支持服务前后视频对比分析，配备督导流程图解与离情处理模拟训练。</w:t>
                  </w:r>
                </w:p>
                <w:p>
                  <w:pPr>
                    <w:pStyle w:val="null3"/>
                    <w:jc w:val="both"/>
                  </w:pPr>
                  <w:r>
                    <w:rPr>
                      <w:rFonts w:ascii="仿宋_GB2312" w:hAnsi="仿宋_GB2312" w:cs="仿宋_GB2312" w:eastAsia="仿宋_GB2312"/>
                      <w:sz w:val="21"/>
                      <w:color w:val="000000"/>
                    </w:rPr>
                    <w:t>5.社区工作实训功能：</w:t>
                  </w:r>
                </w:p>
                <w:p>
                  <w:pPr>
                    <w:pStyle w:val="null3"/>
                    <w:numPr>
                      <w:ilvl w:val="0"/>
                      <w:numId w:val="2"/>
                    </w:numPr>
                    <w:jc w:val="both"/>
                  </w:pPr>
                  <w:r>
                    <w:rPr>
                      <w:rFonts w:ascii="仿宋_GB2312" w:hAnsi="仿宋_GB2312" w:cs="仿宋_GB2312" w:eastAsia="仿宋_GB2312"/>
                      <w:sz w:val="21"/>
                      <w:color w:val="000000"/>
                    </w:rPr>
                    <w:t>具备最新上线、最多评论、最多点击等筛选功能，</w:t>
                  </w:r>
                  <w:r>
                    <w:rPr>
                      <w:rFonts w:ascii="仿宋_GB2312" w:hAnsi="仿宋_GB2312" w:cs="仿宋_GB2312" w:eastAsia="仿宋_GB2312"/>
                      <w:sz w:val="21"/>
                      <w:color w:val="000000"/>
                    </w:rPr>
                    <w:t>查</w:t>
                  </w:r>
                  <w:r>
                    <w:rPr>
                      <w:rFonts w:ascii="仿宋_GB2312" w:hAnsi="仿宋_GB2312" w:cs="仿宋_GB2312" w:eastAsia="仿宋_GB2312"/>
                      <w:sz w:val="21"/>
                      <w:color w:val="000000"/>
                    </w:rPr>
                    <w:t>看不同维度的实训案例应用情况；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2）具备绘图功能，包括社区资源图、家庭结构图、生态系统图、人际关系图、流程图、思维导图、项目甘特图等；</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3）具备多样化模板功能，包括社区党建、社区保障、社区财务、社区档案、社区服务、社区环境、社区矫正、社区就业、社区卫生、社区医保、社区组织、社区应急预案等不同领域的模板文件，数量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50个</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b/>
                      <w:color w:val="000000"/>
                    </w:rPr>
                    <w:t>个案工作</w:t>
                  </w:r>
                  <w:r>
                    <w:rPr>
                      <w:rFonts w:ascii="仿宋_GB2312" w:hAnsi="仿宋_GB2312" w:cs="仿宋_GB2312" w:eastAsia="仿宋_GB2312"/>
                      <w:sz w:val="21"/>
                      <w:b/>
                      <w:color w:val="000000"/>
                    </w:rPr>
                    <w:t>AI调研服务终端10套</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1.实现个案调研实训全流程数字化、智能化管理；</w:t>
                  </w:r>
                </w:p>
                <w:p>
                  <w:pPr>
                    <w:pStyle w:val="null3"/>
                    <w:jc w:val="both"/>
                  </w:pPr>
                  <w:r>
                    <w:rPr>
                      <w:rFonts w:ascii="仿宋_GB2312" w:hAnsi="仿宋_GB2312" w:cs="仿宋_GB2312" w:eastAsia="仿宋_GB2312"/>
                      <w:sz w:val="21"/>
                      <w:color w:val="000000"/>
                    </w:rPr>
                    <w:t>2.支持多角色用户登录、AI语音实时转写、多源数据采集存储、调研过程记录、焦点关注预警、多用户协同、流程审批、成果与绩效评估、统计监测等功能。</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1.B\S架构，支持多种身份不同权限角色用户登录,</w:t>
                  </w:r>
                  <w:r>
                    <w:rPr>
                      <w:rFonts w:ascii="仿宋_GB2312" w:hAnsi="仿宋_GB2312" w:cs="仿宋_GB2312" w:eastAsia="仿宋_GB2312"/>
                      <w:sz w:val="21"/>
                      <w:color w:val="000000"/>
                    </w:rPr>
                    <w:t>用户数</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并发数</w:t>
                  </w:r>
                  <w:r>
                    <w:rPr>
                      <w:rFonts w:ascii="仿宋_GB2312" w:hAnsi="仿宋_GB2312" w:cs="仿宋_GB2312" w:eastAsia="仿宋_GB2312"/>
                      <w:sz w:val="21"/>
                      <w:color w:val="000000"/>
                    </w:rPr>
                    <w:t>不限。</w:t>
                  </w:r>
                  <w:r>
                    <w:rPr>
                      <w:rFonts w:ascii="仿宋_GB2312" w:hAnsi="仿宋_GB2312" w:cs="仿宋_GB2312" w:eastAsia="仿宋_GB2312"/>
                      <w:sz w:val="21"/>
                      <w:color w:val="000000"/>
                    </w:rPr>
                    <w:t>不分教师端或学生端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2.设备配置</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≥2800*1840px；</w:t>
                  </w:r>
                </w:p>
                <w:p>
                  <w:pPr>
                    <w:pStyle w:val="null3"/>
                    <w:jc w:val="both"/>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≥11.5英寸</w:t>
                  </w:r>
                </w:p>
                <w:p>
                  <w:pPr>
                    <w:pStyle w:val="null3"/>
                    <w:jc w:val="both"/>
                  </w:pPr>
                  <w:r>
                    <w:rPr>
                      <w:rFonts w:ascii="仿宋_GB2312" w:hAnsi="仿宋_GB2312" w:cs="仿宋_GB2312" w:eastAsia="仿宋_GB2312"/>
                      <w:sz w:val="21"/>
                      <w:color w:val="000000"/>
                    </w:rPr>
                    <w:t>屏幕比：</w:t>
                  </w:r>
                  <w:r>
                    <w:rPr>
                      <w:rFonts w:ascii="仿宋_GB2312" w:hAnsi="仿宋_GB2312" w:cs="仿宋_GB2312" w:eastAsia="仿宋_GB2312"/>
                      <w:sz w:val="21"/>
                      <w:color w:val="000000"/>
                    </w:rPr>
                    <w:t>3:2</w:t>
                  </w:r>
                </w:p>
                <w:p>
                  <w:pPr>
                    <w:pStyle w:val="null3"/>
                    <w:jc w:val="both"/>
                  </w:pP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≥12GB</w:t>
                  </w:r>
                </w:p>
                <w:p>
                  <w:pPr>
                    <w:pStyle w:val="null3"/>
                    <w:jc w:val="both"/>
                  </w:pPr>
                  <w:r>
                    <w:rPr>
                      <w:rFonts w:ascii="仿宋_GB2312" w:hAnsi="仿宋_GB2312" w:cs="仿宋_GB2312" w:eastAsia="仿宋_GB2312"/>
                      <w:sz w:val="21"/>
                      <w:color w:val="000000"/>
                    </w:rPr>
                    <w:t>存储空间：</w:t>
                  </w:r>
                  <w:r>
                    <w:rPr>
                      <w:rFonts w:ascii="仿宋_GB2312" w:hAnsi="仿宋_GB2312" w:cs="仿宋_GB2312" w:eastAsia="仿宋_GB2312"/>
                      <w:sz w:val="21"/>
                      <w:color w:val="000000"/>
                    </w:rPr>
                    <w:t>≥256GB</w:t>
                  </w:r>
                </w:p>
                <w:p>
                  <w:pPr>
                    <w:pStyle w:val="null3"/>
                    <w:jc w:val="both"/>
                  </w:pPr>
                  <w:r>
                    <w:rPr>
                      <w:rFonts w:ascii="仿宋_GB2312" w:hAnsi="仿宋_GB2312" w:cs="仿宋_GB2312" w:eastAsia="仿宋_GB2312"/>
                      <w:sz w:val="21"/>
                      <w:color w:val="000000"/>
                    </w:rPr>
                    <w:t>电容量：</w:t>
                  </w:r>
                  <w:r>
                    <w:rPr>
                      <w:rFonts w:ascii="仿宋_GB2312" w:hAnsi="仿宋_GB2312" w:cs="仿宋_GB2312" w:eastAsia="仿宋_GB2312"/>
                      <w:sz w:val="21"/>
                      <w:color w:val="000000"/>
                    </w:rPr>
                    <w:t>≥8800mAh</w:t>
                  </w:r>
                </w:p>
                <w:p>
                  <w:pPr>
                    <w:pStyle w:val="null3"/>
                    <w:jc w:val="both"/>
                  </w:pPr>
                  <w:r>
                    <w:rPr>
                      <w:rFonts w:ascii="仿宋_GB2312" w:hAnsi="仿宋_GB2312" w:cs="仿宋_GB2312" w:eastAsia="仿宋_GB2312"/>
                      <w:sz w:val="21"/>
                      <w:color w:val="000000"/>
                    </w:rPr>
                    <w:t>功能；</w:t>
                  </w:r>
                  <w:r>
                    <w:rPr>
                      <w:rFonts w:ascii="仿宋_GB2312" w:hAnsi="仿宋_GB2312" w:cs="仿宋_GB2312" w:eastAsia="仿宋_GB2312"/>
                      <w:sz w:val="21"/>
                      <w:color w:val="000000"/>
                    </w:rPr>
                    <w:t>后置摄像头：</w:t>
                  </w:r>
                  <w:r>
                    <w:rPr>
                      <w:rFonts w:ascii="仿宋_GB2312" w:hAnsi="仿宋_GB2312" w:cs="仿宋_GB2312" w:eastAsia="仿宋_GB2312"/>
                      <w:sz w:val="21"/>
                      <w:color w:val="000000"/>
                    </w:rPr>
                    <w:t>≥1300w</w:t>
                  </w:r>
                </w:p>
                <w:p>
                  <w:pPr>
                    <w:pStyle w:val="null3"/>
                    <w:jc w:val="both"/>
                  </w:pPr>
                  <w:r>
                    <w:rPr>
                      <w:rFonts w:ascii="仿宋_GB2312" w:hAnsi="仿宋_GB2312" w:cs="仿宋_GB2312" w:eastAsia="仿宋_GB2312"/>
                      <w:sz w:val="21"/>
                      <w:color w:val="000000"/>
                    </w:rPr>
                    <w:t>接口要求：</w:t>
                  </w:r>
                  <w:r>
                    <w:rPr>
                      <w:rFonts w:ascii="仿宋_GB2312" w:hAnsi="仿宋_GB2312" w:cs="仿宋_GB2312" w:eastAsia="仿宋_GB2312"/>
                      <w:sz w:val="21"/>
                      <w:color w:val="000000"/>
                    </w:rPr>
                    <w:t>Type-C</w:t>
                  </w:r>
                </w:p>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WiFi功能</w:t>
                  </w:r>
                </w:p>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AI语音、多点触控、霍尔传感器、陀螺仪、重力感应等</w:t>
                  </w:r>
                </w:p>
                <w:p>
                  <w:pPr>
                    <w:pStyle w:val="null3"/>
                    <w:jc w:val="both"/>
                  </w:pPr>
                  <w:r>
                    <w:rPr>
                      <w:rFonts w:ascii="仿宋_GB2312" w:hAnsi="仿宋_GB2312" w:cs="仿宋_GB2312" w:eastAsia="仿宋_GB2312"/>
                      <w:sz w:val="21"/>
                      <w:color w:val="000000"/>
                    </w:rPr>
                    <w:t>3.软件功能：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具备定性访谈项目功能，终端内置报告模板</w:t>
                  </w:r>
                  <w:r>
                    <w:rPr>
                      <w:rFonts w:ascii="仿宋_GB2312" w:hAnsi="仿宋_GB2312" w:cs="仿宋_GB2312" w:eastAsia="仿宋_GB2312"/>
                      <w:sz w:val="21"/>
                      <w:color w:val="000000"/>
                    </w:rPr>
                    <w:t>≥</w:t>
                  </w:r>
                  <w:r>
                    <w:rPr>
                      <w:rFonts w:ascii="仿宋_GB2312" w:hAnsi="仿宋_GB2312" w:cs="仿宋_GB2312" w:eastAsia="仿宋_GB2312"/>
                      <w:sz w:val="21"/>
                      <w:color w:val="000000"/>
                    </w:rPr>
                    <w:t>30个；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具备语音实时转换</w:t>
                  </w:r>
                  <w:r>
                    <w:rPr>
                      <w:rFonts w:ascii="仿宋_GB2312" w:hAnsi="仿宋_GB2312" w:cs="仿宋_GB2312" w:eastAsia="仿宋_GB2312"/>
                      <w:sz w:val="21"/>
                      <w:color w:val="000000"/>
                    </w:rPr>
                    <w:t>为</w:t>
                  </w:r>
                  <w:r>
                    <w:rPr>
                      <w:rFonts w:ascii="仿宋_GB2312" w:hAnsi="仿宋_GB2312" w:cs="仿宋_GB2312" w:eastAsia="仿宋_GB2312"/>
                      <w:sz w:val="21"/>
                      <w:color w:val="000000"/>
                    </w:rPr>
                    <w:t>文字并生成记录保存至用户端的功能；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具备音频、图片、视频多源非结构化数据采集、上传、对应报告分类存储；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具备资料上传功能，访谈人员通过手机</w:t>
                  </w:r>
                  <w:r>
                    <w:rPr>
                      <w:rFonts w:ascii="仿宋_GB2312" w:hAnsi="仿宋_GB2312" w:cs="仿宋_GB2312" w:eastAsia="仿宋_GB2312"/>
                      <w:sz w:val="21"/>
                      <w:color w:val="000000"/>
                    </w:rPr>
                    <w:t>APP进行照相、录像、录音并上传至用户端，同时可在手机APP端可查看登录账号的上传文件；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具备针对访谈数据，支持一键焦点关注，并进行预警提醒功能；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具备多用户协同使用功能；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自动记录整个访谈行为过程，自动归属到成果管理，根据项目类别、时间、分层体系等查询管理。访谈管理，对调查报告进行下载、预览操作，进行关注和评估标记，辅助数据查看、导出、重命名、关注和评估标记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具备过程审批功能，由访谈人员在工作过程中生</w:t>
                  </w:r>
                  <w:r>
                    <w:rPr>
                      <w:rFonts w:ascii="仿宋_GB2312" w:hAnsi="仿宋_GB2312" w:cs="仿宋_GB2312" w:eastAsia="仿宋_GB2312"/>
                      <w:sz w:val="21"/>
                      <w:color w:val="000000"/>
                    </w:rPr>
                    <w:t>成</w:t>
                  </w:r>
                  <w:r>
                    <w:rPr>
                      <w:rFonts w:ascii="仿宋_GB2312" w:hAnsi="仿宋_GB2312" w:cs="仿宋_GB2312" w:eastAsia="仿宋_GB2312"/>
                      <w:sz w:val="21"/>
                      <w:color w:val="000000"/>
                    </w:rPr>
                    <w:t>的文档资料提交至督导、主任</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进行依次校验审批，最终</w:t>
                  </w:r>
                  <w:r>
                    <w:rPr>
                      <w:rFonts w:ascii="仿宋_GB2312" w:hAnsi="仿宋_GB2312" w:cs="仿宋_GB2312" w:eastAsia="仿宋_GB2312"/>
                      <w:sz w:val="21"/>
                      <w:color w:val="000000"/>
                    </w:rPr>
                    <w:t>将</w:t>
                  </w:r>
                  <w:r>
                    <w:rPr>
                      <w:rFonts w:ascii="仿宋_GB2312" w:hAnsi="仿宋_GB2312" w:cs="仿宋_GB2312" w:eastAsia="仿宋_GB2312"/>
                      <w:sz w:val="21"/>
                      <w:color w:val="000000"/>
                    </w:rPr>
                    <w:t>结果反馈至访谈人员账号，未通过的审批文档需访谈人员二次改进后再次提交审批；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具备成果管理功能，显示所有可查看的项目执行列表及所有项目的成果列表；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具备项目评估功能，由访谈人员在项目管理中针对执行项目中产生的项目资料挑选评估，在数据采集页面中点击评估按钮，即可将资料发送到项目评估菜单中，项目负责人、督导</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都可查看自己负责的项目评估资料，主任</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可查看所有项目评估资料；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具备绩效评估功能，根据项目执行过程中，对访谈人员所产生的成绩进行统计分析，由主任</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统一查看，访谈人员只能查看自己的绩效；</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具备统计监测功能，统计内容包括服务对象、人员信息、项目完成情况及项目状态分析，仅主任及项目负责人拥有该功能权限。</w:t>
                  </w:r>
                </w:p>
                <w:p>
                  <w:pPr>
                    <w:pStyle w:val="null3"/>
                    <w:jc w:val="both"/>
                  </w:pPr>
                  <w:r>
                    <w:rPr>
                      <w:rFonts w:ascii="仿宋_GB2312" w:hAnsi="仿宋_GB2312" w:cs="仿宋_GB2312" w:eastAsia="仿宋_GB2312"/>
                      <w:sz w:val="21"/>
                      <w:color w:val="000000"/>
                    </w:rPr>
                    <w:t>（三）配套要求</w:t>
                  </w:r>
                </w:p>
                <w:p>
                  <w:pPr>
                    <w:pStyle w:val="null3"/>
                    <w:jc w:val="both"/>
                  </w:pPr>
                  <w:r>
                    <w:rPr>
                      <w:rFonts w:ascii="仿宋_GB2312" w:hAnsi="仿宋_GB2312" w:cs="仿宋_GB2312" w:eastAsia="仿宋_GB2312"/>
                      <w:sz w:val="21"/>
                      <w:color w:val="000000"/>
                    </w:rPr>
                    <w:t>1.满足家庭治疗与个案咨询的实训教学需要的照明、网络布线、水电、氛围营造等。</w:t>
                  </w:r>
                </w:p>
                <w:p>
                  <w:pPr>
                    <w:pStyle w:val="null3"/>
                    <w:jc w:val="both"/>
                  </w:pPr>
                  <w:r>
                    <w:rPr>
                      <w:rFonts w:ascii="仿宋_GB2312" w:hAnsi="仿宋_GB2312" w:cs="仿宋_GB2312" w:eastAsia="仿宋_GB2312"/>
                      <w:sz w:val="21"/>
                      <w:color w:val="000000"/>
                    </w:rPr>
                    <w:t>2.提供满足约60㎡场地的</w:t>
                  </w:r>
                  <w:r>
                    <w:rPr>
                      <w:rFonts w:ascii="仿宋_GB2312" w:hAnsi="仿宋_GB2312" w:cs="仿宋_GB2312" w:eastAsia="仿宋_GB2312"/>
                      <w:sz w:val="21"/>
                      <w:color w:val="000000"/>
                    </w:rPr>
                    <w:t>全屋温度智能调节设备：</w:t>
                  </w:r>
                  <w:r>
                    <w:rPr>
                      <w:rFonts w:ascii="仿宋_GB2312" w:hAnsi="仿宋_GB2312" w:cs="仿宋_GB2312" w:eastAsia="仿宋_GB2312"/>
                      <w:sz w:val="21"/>
                      <w:color w:val="000000"/>
                    </w:rPr>
                    <w:t>4匹，一拖三，一级能效，操控方式：APP操控</w:t>
                  </w:r>
                  <w:r>
                    <w:rPr>
                      <w:rFonts w:ascii="仿宋_GB2312" w:hAnsi="仿宋_GB2312" w:cs="仿宋_GB2312" w:eastAsia="仿宋_GB2312"/>
                      <w:sz w:val="21"/>
                      <w:color w:val="000000"/>
                    </w:rPr>
                    <w:t>，</w:t>
                  </w:r>
                  <w:r>
                    <w:rPr>
                      <w:rFonts w:ascii="仿宋_GB2312" w:hAnsi="仿宋_GB2312" w:cs="仿宋_GB2312" w:eastAsia="仿宋_GB2312"/>
                      <w:sz w:val="21"/>
                      <w:color w:val="000000"/>
                    </w:rPr>
                    <w:t>遥控器控制，</w:t>
                  </w:r>
                  <w:r>
                    <w:rPr>
                      <w:rFonts w:ascii="仿宋_GB2312" w:hAnsi="仿宋_GB2312" w:cs="仿宋_GB2312" w:eastAsia="仿宋_GB2312"/>
                      <w:sz w:val="21"/>
                      <w:color w:val="000000"/>
                    </w:rPr>
                    <w:t>冷暖</w:t>
                  </w:r>
                  <w:r>
                    <w:rPr>
                      <w:rFonts w:ascii="仿宋_GB2312" w:hAnsi="仿宋_GB2312" w:cs="仿宋_GB2312" w:eastAsia="仿宋_GB2312"/>
                      <w:sz w:val="21"/>
                      <w:color w:val="000000"/>
                    </w:rPr>
                    <w:t>双制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1对1无线投屏器</w:t>
                  </w:r>
                </w:p>
                <w:p>
                  <w:pPr>
                    <w:pStyle w:val="null3"/>
                    <w:jc w:val="both"/>
                  </w:pPr>
                  <w:r>
                    <w:rPr>
                      <w:rFonts w:ascii="仿宋_GB2312" w:hAnsi="仿宋_GB2312" w:cs="仿宋_GB2312" w:eastAsia="仿宋_GB2312"/>
                      <w:sz w:val="21"/>
                      <w:color w:val="000000"/>
                    </w:rPr>
                    <w:t>（一）功能</w:t>
                  </w:r>
                </w:p>
                <w:p>
                  <w:pPr>
                    <w:pStyle w:val="null3"/>
                    <w:ind w:firstLine="420"/>
                    <w:jc w:val="both"/>
                  </w:pPr>
                  <w:r>
                    <w:rPr>
                      <w:rFonts w:ascii="仿宋_GB2312" w:hAnsi="仿宋_GB2312" w:cs="仿宋_GB2312" w:eastAsia="仿宋_GB2312"/>
                      <w:sz w:val="21"/>
                      <w:color w:val="000000"/>
                    </w:rPr>
                    <w:t>无需</w:t>
                  </w:r>
                  <w:r>
                    <w:rPr>
                      <w:rFonts w:ascii="仿宋_GB2312" w:hAnsi="仿宋_GB2312" w:cs="仿宋_GB2312" w:eastAsia="仿宋_GB2312"/>
                      <w:sz w:val="21"/>
                      <w:color w:val="000000"/>
                    </w:rPr>
                    <w:t>WiFi即可点对点高清投屏。</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1.画面输出：支持1024*768、1280*720、1280*800、1920*1080、1920*1200分辨率输出；</w:t>
                  </w:r>
                </w:p>
                <w:p>
                  <w:pPr>
                    <w:pStyle w:val="null3"/>
                    <w:jc w:val="both"/>
                  </w:pPr>
                  <w:r>
                    <w:rPr>
                      <w:rFonts w:ascii="仿宋_GB2312" w:hAnsi="仿宋_GB2312" w:cs="仿宋_GB2312" w:eastAsia="仿宋_GB2312"/>
                      <w:sz w:val="21"/>
                      <w:color w:val="000000"/>
                    </w:rPr>
                    <w:t>2.分屏模式：单画面切换展示，支持多画面显示；</w:t>
                  </w:r>
                </w:p>
                <w:p>
                  <w:pPr>
                    <w:pStyle w:val="null3"/>
                    <w:jc w:val="both"/>
                  </w:pPr>
                  <w:r>
                    <w:rPr>
                      <w:rFonts w:ascii="仿宋_GB2312" w:hAnsi="仿宋_GB2312" w:cs="仿宋_GB2312" w:eastAsia="仿宋_GB2312"/>
                      <w:sz w:val="21"/>
                      <w:color w:val="000000"/>
                    </w:rPr>
                    <w:t>3.同时可连接≥8台终端；</w:t>
                  </w:r>
                </w:p>
                <w:p>
                  <w:pPr>
                    <w:pStyle w:val="null3"/>
                    <w:jc w:val="both"/>
                  </w:pPr>
                  <w:r>
                    <w:rPr>
                      <w:rFonts w:ascii="仿宋_GB2312" w:hAnsi="仿宋_GB2312" w:cs="仿宋_GB2312" w:eastAsia="仿宋_GB2312"/>
                      <w:sz w:val="21"/>
                      <w:color w:val="000000"/>
                    </w:rPr>
                    <w:t>4. 支持Windows、macOS、iOS、安卓；</w:t>
                  </w:r>
                </w:p>
                <w:p>
                  <w:pPr>
                    <w:pStyle w:val="null3"/>
                    <w:jc w:val="both"/>
                  </w:pPr>
                  <w:r>
                    <w:rPr>
                      <w:rFonts w:ascii="仿宋_GB2312" w:hAnsi="仿宋_GB2312" w:cs="仿宋_GB2312" w:eastAsia="仿宋_GB2312"/>
                      <w:sz w:val="21"/>
                      <w:color w:val="000000"/>
                    </w:rPr>
                    <w:t>5.传输距离：内置天线≥15米，无障碍传输≥30米；</w:t>
                  </w:r>
                </w:p>
                <w:p>
                  <w:pPr>
                    <w:pStyle w:val="null3"/>
                    <w:jc w:val="both"/>
                  </w:pPr>
                  <w:r>
                    <w:rPr>
                      <w:rFonts w:ascii="仿宋_GB2312" w:hAnsi="仿宋_GB2312" w:cs="仿宋_GB2312" w:eastAsia="仿宋_GB2312"/>
                      <w:sz w:val="21"/>
                      <w:color w:val="000000"/>
                    </w:rPr>
                    <w:t>6. 发射器：USB无线发射器,即插即用,免驱动；</w:t>
                  </w:r>
                </w:p>
                <w:p>
                  <w:pPr>
                    <w:pStyle w:val="null3"/>
                    <w:jc w:val="both"/>
                  </w:pPr>
                  <w:r>
                    <w:rPr>
                      <w:rFonts w:ascii="仿宋_GB2312" w:hAnsi="仿宋_GB2312" w:cs="仿宋_GB2312" w:eastAsia="仿宋_GB2312"/>
                      <w:sz w:val="21"/>
                      <w:color w:val="000000"/>
                    </w:rPr>
                    <w:t>7.接口：至少HDMIOUT*1、USB□*2、RJ45网口*1、3.5mm音频口*1、电源口*1；</w:t>
                  </w:r>
                </w:p>
                <w:p>
                  <w:pPr>
                    <w:pStyle w:val="null3"/>
                    <w:jc w:val="both"/>
                  </w:pPr>
                  <w:r>
                    <w:rPr>
                      <w:rFonts w:ascii="仿宋_GB2312" w:hAnsi="仿宋_GB2312" w:cs="仿宋_GB2312" w:eastAsia="仿宋_GB2312"/>
                      <w:sz w:val="21"/>
                      <w:color w:val="000000"/>
                    </w:rPr>
                    <w:t>8.WiFi功能：双频（2.4G+5G）Wifi模块；</w:t>
                  </w:r>
                </w:p>
                <w:p>
                  <w:pPr>
                    <w:pStyle w:val="null3"/>
                    <w:jc w:val="both"/>
                  </w:pPr>
                  <w:r>
                    <w:rPr>
                      <w:rFonts w:ascii="仿宋_GB2312" w:hAnsi="仿宋_GB2312" w:cs="仿宋_GB2312" w:eastAsia="仿宋_GB2312"/>
                      <w:sz w:val="21"/>
                      <w:b/>
                      <w:color w:val="000000"/>
                    </w:rPr>
                    <w:t>四、无线网络节点设备</w:t>
                  </w:r>
                  <w:r>
                    <w:rPr>
                      <w:rFonts w:ascii="仿宋_GB2312" w:hAnsi="仿宋_GB2312" w:cs="仿宋_GB2312" w:eastAsia="仿宋_GB2312"/>
                      <w:sz w:val="21"/>
                      <w:b/>
                      <w:color w:val="000000"/>
                    </w:rPr>
                    <w:t>1台</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1.用于扩展、转发或中继无线网络信号，实现信号放大、覆盖延伸与设备联网接。</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1.无线标准IEEE802.11a/b/g/n/ac/ax/be ；</w:t>
                  </w:r>
                </w:p>
                <w:p>
                  <w:pPr>
                    <w:pStyle w:val="null3"/>
                    <w:jc w:val="both"/>
                  </w:pPr>
                  <w:r>
                    <w:rPr>
                      <w:rFonts w:ascii="仿宋_GB2312" w:hAnsi="仿宋_GB2312" w:cs="仿宋_GB2312" w:eastAsia="仿宋_GB2312"/>
                      <w:sz w:val="21"/>
                      <w:color w:val="000000"/>
                    </w:rPr>
                    <w:t>2.无线速率6453Mbps（理论值）</w:t>
                  </w:r>
                </w:p>
                <w:p>
                  <w:pPr>
                    <w:pStyle w:val="null3"/>
                    <w:jc w:val="both"/>
                  </w:pPr>
                  <w:r>
                    <w:rPr>
                      <w:rFonts w:ascii="仿宋_GB2312" w:hAnsi="仿宋_GB2312" w:cs="仿宋_GB2312" w:eastAsia="仿宋_GB2312"/>
                      <w:sz w:val="21"/>
                      <w:color w:val="000000"/>
                    </w:rPr>
                    <w:t>3.4GHz频段≥688Mbps</w:t>
                  </w:r>
                </w:p>
                <w:p>
                  <w:pPr>
                    <w:pStyle w:val="null3"/>
                    <w:jc w:val="both"/>
                  </w:pPr>
                  <w:r>
                    <w:rPr>
                      <w:rFonts w:ascii="仿宋_GB2312" w:hAnsi="仿宋_GB2312" w:cs="仿宋_GB2312" w:eastAsia="仿宋_GB2312"/>
                      <w:sz w:val="21"/>
                      <w:color w:val="000000"/>
                    </w:rPr>
                    <w:t>5GHz频段≥5765Mbps</w:t>
                  </w:r>
                </w:p>
                <w:p>
                  <w:pPr>
                    <w:pStyle w:val="null3"/>
                    <w:jc w:val="both"/>
                  </w:pPr>
                  <w:r>
                    <w:rPr>
                      <w:rFonts w:ascii="仿宋_GB2312" w:hAnsi="仿宋_GB2312" w:cs="仿宋_GB2312" w:eastAsia="仿宋_GB2312"/>
                      <w:sz w:val="21"/>
                      <w:color w:val="000000"/>
                    </w:rPr>
                    <w:t>4.频段与双频聚合:工作频段2.4GHz,5GHz,支持双频并发</w:t>
                  </w:r>
                </w:p>
                <w:p>
                  <w:pPr>
                    <w:pStyle w:val="null3"/>
                    <w:jc w:val="both"/>
                  </w:pPr>
                  <w:r>
                    <w:rPr>
                      <w:rFonts w:ascii="仿宋_GB2312" w:hAnsi="仿宋_GB2312" w:cs="仿宋_GB2312" w:eastAsia="仿宋_GB2312"/>
                      <w:sz w:val="21"/>
                      <w:color w:val="000000"/>
                    </w:rPr>
                    <w:t>5.接口：局域网接口4×10/100/2500Mbps自适应WAN/LAN接口（全2.5GE网口）</w:t>
                  </w:r>
                </w:p>
                <w:p>
                  <w:pPr>
                    <w:pStyle w:val="null3"/>
                    <w:jc w:val="both"/>
                  </w:pPr>
                  <w:r>
                    <w:rPr>
                      <w:rFonts w:ascii="仿宋_GB2312" w:hAnsi="仿宋_GB2312" w:cs="仿宋_GB2312" w:eastAsia="仿宋_GB2312"/>
                      <w:sz w:val="21"/>
                      <w:color w:val="000000"/>
                    </w:rPr>
                    <w:t xml:space="preserve">6.硬件参数：  </w:t>
                  </w:r>
                </w:p>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 xml:space="preserve">≥512MB DRAM   </w:t>
                  </w:r>
                </w:p>
                <w:p>
                  <w:pPr>
                    <w:pStyle w:val="null3"/>
                    <w:jc w:val="both"/>
                  </w:pPr>
                  <w:r>
                    <w:rPr>
                      <w:rFonts w:ascii="仿宋_GB2312" w:hAnsi="仿宋_GB2312" w:cs="仿宋_GB2312" w:eastAsia="仿宋_GB2312"/>
                      <w:sz w:val="21"/>
                      <w:color w:val="000000"/>
                    </w:rPr>
                    <w:t>闪存</w:t>
                  </w:r>
                  <w:r>
                    <w:rPr>
                      <w:rFonts w:ascii="仿宋_GB2312" w:hAnsi="仿宋_GB2312" w:cs="仿宋_GB2312" w:eastAsia="仿宋_GB2312"/>
                      <w:sz w:val="21"/>
                      <w:color w:val="000000"/>
                    </w:rPr>
                    <w:t>≥128MB Flash</w:t>
                  </w:r>
                </w:p>
                <w:p>
                  <w:pPr>
                    <w:pStyle w:val="null3"/>
                    <w:jc w:val="both"/>
                  </w:pPr>
                  <w:r>
                    <w:rPr>
                      <w:rFonts w:ascii="仿宋_GB2312" w:hAnsi="仿宋_GB2312" w:cs="仿宋_GB2312" w:eastAsia="仿宋_GB2312"/>
                      <w:sz w:val="21"/>
                      <w:color w:val="000000"/>
                    </w:rPr>
                    <w:t>功耗</w:t>
                  </w:r>
                  <w:r>
                    <w:rPr>
                      <w:rFonts w:ascii="仿宋_GB2312" w:hAnsi="仿宋_GB2312" w:cs="仿宋_GB2312" w:eastAsia="仿宋_GB2312"/>
                      <w:sz w:val="21"/>
                      <w:color w:val="000000"/>
                    </w:rPr>
                    <w:t>≤24W,可穿墙。</w:t>
                  </w:r>
                </w:p>
                <w:p>
                  <w:pPr>
                    <w:pStyle w:val="null3"/>
                    <w:jc w:val="both"/>
                  </w:pPr>
                  <w:r>
                    <w:rPr>
                      <w:rFonts w:ascii="仿宋_GB2312" w:hAnsi="仿宋_GB2312" w:cs="仿宋_GB2312" w:eastAsia="仿宋_GB2312"/>
                      <w:sz w:val="21"/>
                      <w:b/>
                      <w:color w:val="000000"/>
                    </w:rPr>
                    <w:t>五、图文输出设备</w:t>
                  </w:r>
                  <w:r>
                    <w:rPr>
                      <w:rFonts w:ascii="仿宋_GB2312" w:hAnsi="仿宋_GB2312" w:cs="仿宋_GB2312" w:eastAsia="仿宋_GB2312"/>
                      <w:sz w:val="21"/>
                      <w:b/>
                      <w:color w:val="000000"/>
                    </w:rPr>
                    <w:t>3台</w:t>
                  </w:r>
                </w:p>
                <w:p>
                  <w:pPr>
                    <w:pStyle w:val="null3"/>
                    <w:jc w:val="both"/>
                  </w:pPr>
                  <w:r>
                    <w:rPr>
                      <w:rFonts w:ascii="仿宋_GB2312" w:hAnsi="仿宋_GB2312" w:cs="仿宋_GB2312" w:eastAsia="仿宋_GB2312"/>
                      <w:sz w:val="21"/>
                      <w:color w:val="000000"/>
                    </w:rPr>
                    <w:t>（一）功能</w:t>
                  </w:r>
                </w:p>
                <w:p>
                  <w:pPr>
                    <w:pStyle w:val="null3"/>
                    <w:ind w:firstLine="420"/>
                    <w:jc w:val="both"/>
                  </w:pPr>
                  <w:r>
                    <w:rPr>
                      <w:rFonts w:ascii="仿宋_GB2312" w:hAnsi="仿宋_GB2312" w:cs="仿宋_GB2312" w:eastAsia="仿宋_GB2312"/>
                      <w:sz w:val="21"/>
                      <w:color w:val="000000"/>
                    </w:rPr>
                    <w:t>支撑实训过程中的资料输出需求，满足实训过程中各类资料的复制、留存需求。</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1.激光打印：支持有线和无线网络打印</w:t>
                  </w:r>
                </w:p>
                <w:p>
                  <w:pPr>
                    <w:pStyle w:val="null3"/>
                    <w:jc w:val="both"/>
                  </w:pPr>
                  <w:r>
                    <w:rPr>
                      <w:rFonts w:ascii="仿宋_GB2312" w:hAnsi="仿宋_GB2312" w:cs="仿宋_GB2312" w:eastAsia="仿宋_GB2312"/>
                      <w:sz w:val="21"/>
                      <w:color w:val="000000"/>
                    </w:rPr>
                    <w:t>2.介质类型：厚纸、普通纸</w:t>
                  </w:r>
                </w:p>
                <w:p>
                  <w:pPr>
                    <w:pStyle w:val="null3"/>
                    <w:jc w:val="both"/>
                  </w:pPr>
                  <w:r>
                    <w:rPr>
                      <w:rFonts w:ascii="仿宋_GB2312" w:hAnsi="仿宋_GB2312" w:cs="仿宋_GB2312" w:eastAsia="仿宋_GB2312"/>
                      <w:sz w:val="21"/>
                      <w:color w:val="000000"/>
                    </w:rPr>
                    <w:t>3.打印速度：≥30页/分钟</w:t>
                  </w:r>
                </w:p>
                <w:p>
                  <w:pPr>
                    <w:pStyle w:val="null3"/>
                    <w:jc w:val="both"/>
                  </w:pPr>
                  <w:r>
                    <w:rPr>
                      <w:rFonts w:ascii="仿宋_GB2312" w:hAnsi="仿宋_GB2312" w:cs="仿宋_GB2312" w:eastAsia="仿宋_GB2312"/>
                      <w:sz w:val="21"/>
                      <w:color w:val="000000"/>
                    </w:rPr>
                    <w:t>4.黑白随机印量：≥5000页</w:t>
                  </w:r>
                </w:p>
                <w:p>
                  <w:pPr>
                    <w:pStyle w:val="null3"/>
                    <w:jc w:val="both"/>
                  </w:pPr>
                  <w:r>
                    <w:rPr>
                      <w:rFonts w:ascii="仿宋_GB2312" w:hAnsi="仿宋_GB2312" w:cs="仿宋_GB2312" w:eastAsia="仿宋_GB2312"/>
                      <w:sz w:val="21"/>
                      <w:color w:val="000000"/>
                    </w:rPr>
                    <w:t>5.支持纸张尺寸：≥A4</w:t>
                  </w:r>
                </w:p>
                <w:p>
                  <w:pPr>
                    <w:pStyle w:val="null3"/>
                    <w:jc w:val="both"/>
                  </w:pPr>
                  <w:r>
                    <w:rPr>
                      <w:rFonts w:ascii="仿宋_GB2312" w:hAnsi="仿宋_GB2312" w:cs="仿宋_GB2312" w:eastAsia="仿宋_GB2312"/>
                      <w:sz w:val="21"/>
                      <w:color w:val="000000"/>
                    </w:rPr>
                    <w:t>6.输稿器纸张输入容量：≥50页</w:t>
                  </w:r>
                </w:p>
                <w:p>
                  <w:pPr>
                    <w:pStyle w:val="null3"/>
                    <w:jc w:val="both"/>
                  </w:pPr>
                  <w:r>
                    <w:rPr>
                      <w:rFonts w:ascii="仿宋_GB2312" w:hAnsi="仿宋_GB2312" w:cs="仿宋_GB2312" w:eastAsia="仿宋_GB2312"/>
                      <w:sz w:val="21"/>
                      <w:color w:val="000000"/>
                    </w:rPr>
                    <w:t>7.打印：自动双面</w:t>
                  </w:r>
                </w:p>
                <w:p>
                  <w:pPr>
                    <w:pStyle w:val="null3"/>
                    <w:jc w:val="both"/>
                  </w:pPr>
                  <w:r>
                    <w:rPr>
                      <w:rFonts w:ascii="仿宋_GB2312" w:hAnsi="仿宋_GB2312" w:cs="仿宋_GB2312" w:eastAsia="仿宋_GB2312"/>
                      <w:sz w:val="21"/>
                      <w:color w:val="000000"/>
                    </w:rPr>
                    <w:t>8.端口：USB、WiFi端口、以太网</w:t>
                  </w:r>
                </w:p>
                <w:p>
                  <w:pPr>
                    <w:pStyle w:val="null3"/>
                    <w:jc w:val="both"/>
                  </w:pPr>
                  <w:r>
                    <w:rPr>
                      <w:rFonts w:ascii="仿宋_GB2312" w:hAnsi="仿宋_GB2312" w:cs="仿宋_GB2312" w:eastAsia="仿宋_GB2312"/>
                      <w:sz w:val="21"/>
                      <w:color w:val="000000"/>
                    </w:rPr>
                    <w:t>9.纸张输入容量：≥550页</w:t>
                  </w:r>
                </w:p>
                <w:p>
                  <w:pPr>
                    <w:pStyle w:val="null3"/>
                    <w:jc w:val="both"/>
                  </w:pPr>
                  <w:r>
                    <w:rPr>
                      <w:rFonts w:ascii="仿宋_GB2312" w:hAnsi="仿宋_GB2312" w:cs="仿宋_GB2312" w:eastAsia="仿宋_GB2312"/>
                      <w:sz w:val="21"/>
                      <w:color w:val="000000"/>
                    </w:rPr>
                    <w:t>10.基础功能：打印、复印、扫描</w:t>
                  </w:r>
                </w:p>
                <w:p>
                  <w:pPr>
                    <w:pStyle w:val="null3"/>
                    <w:jc w:val="both"/>
                  </w:pPr>
                  <w:r>
                    <w:rPr>
                      <w:rFonts w:ascii="仿宋_GB2312" w:hAnsi="仿宋_GB2312" w:cs="仿宋_GB2312" w:eastAsia="仿宋_GB2312"/>
                      <w:sz w:val="21"/>
                      <w:color w:val="000000"/>
                    </w:rPr>
                    <w:t>11.输稿器：支持输稿器</w:t>
                  </w:r>
                </w:p>
                <w:p>
                  <w:pPr>
                    <w:pStyle w:val="null3"/>
                    <w:jc w:val="both"/>
                  </w:pPr>
                  <w:r>
                    <w:rPr>
                      <w:rFonts w:ascii="仿宋_GB2312" w:hAnsi="仿宋_GB2312" w:cs="仿宋_GB2312" w:eastAsia="仿宋_GB2312"/>
                      <w:sz w:val="21"/>
                      <w:color w:val="000000"/>
                    </w:rPr>
                    <w:t>12.扫描功能：平板式扫描</w:t>
                  </w:r>
                </w:p>
                <w:p>
                  <w:pPr>
                    <w:pStyle w:val="null3"/>
                    <w:jc w:val="both"/>
                  </w:pPr>
                  <w:r>
                    <w:rPr>
                      <w:rFonts w:ascii="仿宋_GB2312" w:hAnsi="仿宋_GB2312" w:cs="仿宋_GB2312" w:eastAsia="仿宋_GB2312"/>
                      <w:sz w:val="21"/>
                      <w:color w:val="000000"/>
                    </w:rPr>
                    <w:t>13.连接方式：有线、WIFI、USB</w:t>
                  </w:r>
                </w:p>
                <w:p>
                  <w:pPr>
                    <w:pStyle w:val="null3"/>
                    <w:numPr>
                      <w:ilvl w:val="0"/>
                      <w:numId w:val="1"/>
                    </w:numPr>
                    <w:jc w:val="both"/>
                  </w:pPr>
                  <w:r>
                    <w:rPr>
                      <w:rFonts w:ascii="仿宋_GB2312" w:hAnsi="仿宋_GB2312" w:cs="仿宋_GB2312" w:eastAsia="仿宋_GB2312"/>
                      <w:sz w:val="21"/>
                      <w:b/>
                      <w:color w:val="000000"/>
                    </w:rPr>
                    <w:t>沙盘治疗器具</w:t>
                  </w:r>
                </w:p>
                <w:p>
                  <w:pPr>
                    <w:pStyle w:val="null3"/>
                    <w:numPr>
                      <w:ilvl w:val="0"/>
                      <w:numId w:val="1"/>
                    </w:numPr>
                    <w:jc w:val="both"/>
                  </w:pPr>
                  <w:r>
                    <w:rPr>
                      <w:rFonts w:ascii="仿宋_GB2312" w:hAnsi="仿宋_GB2312" w:cs="仿宋_GB2312" w:eastAsia="仿宋_GB2312"/>
                      <w:sz w:val="21"/>
                      <w:color w:val="000000"/>
                    </w:rPr>
                    <w:t>功能</w:t>
                  </w:r>
                </w:p>
                <w:p>
                  <w:pPr>
                    <w:pStyle w:val="null3"/>
                    <w:ind w:firstLine="420"/>
                    <w:jc w:val="both"/>
                  </w:pPr>
                  <w:r>
                    <w:rPr>
                      <w:rFonts w:ascii="仿宋_GB2312" w:hAnsi="仿宋_GB2312" w:cs="仿宋_GB2312" w:eastAsia="仿宋_GB2312"/>
                      <w:sz w:val="21"/>
                      <w:color w:val="000000"/>
                    </w:rPr>
                    <w:t>本套装为心理沙盘专项实训配套设备，适配社会工作心理疏导、个案心理干预、沙盘游戏治疗实训教学场景，全套配置合规环保、适配院校常态化实训、实操演练、教学培训使用，完整支撑沙盘治疗全流程实训教学。</w:t>
                  </w:r>
                </w:p>
                <w:p>
                  <w:pPr>
                    <w:pStyle w:val="null3"/>
                    <w:numPr>
                      <w:ilvl w:val="0"/>
                      <w:numId w:val="1"/>
                    </w:numPr>
                    <w:jc w:val="both"/>
                  </w:pPr>
                  <w:r>
                    <w:rPr>
                      <w:rFonts w:ascii="仿宋_GB2312" w:hAnsi="仿宋_GB2312" w:cs="仿宋_GB2312" w:eastAsia="仿宋_GB2312"/>
                      <w:sz w:val="21"/>
                      <w:color w:val="000000"/>
                    </w:rPr>
                    <w:t>参数</w:t>
                  </w:r>
                </w:p>
                <w:p>
                  <w:pPr>
                    <w:pStyle w:val="null3"/>
                    <w:jc w:val="both"/>
                  </w:pPr>
                  <w:r>
                    <w:rPr>
                      <w:rFonts w:ascii="仿宋_GB2312" w:hAnsi="仿宋_GB2312" w:cs="仿宋_GB2312" w:eastAsia="仿宋_GB2312"/>
                      <w:sz w:val="21"/>
                      <w:color w:val="000000"/>
                    </w:rPr>
                    <w:t>1.2个个体实木心理沙盘，单台规格尺寸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≥长 720mm×宽 570mm×深70mm，边框厚度≥15mm，沙盘搭配专用支撑架，沙盘含架子整体高度≥750mm。整体采用实木基材打造，表面涂刷环保专用漆面</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2.2个实木</w:t>
                  </w:r>
                  <w:r>
                    <w:rPr>
                      <w:rFonts w:ascii="仿宋_GB2312" w:hAnsi="仿宋_GB2312" w:cs="仿宋_GB2312" w:eastAsia="仿宋_GB2312"/>
                      <w:sz w:val="21"/>
                      <w:color w:val="000000"/>
                    </w:rPr>
                    <w:t>分层</w:t>
                  </w:r>
                  <w:r>
                    <w:rPr>
                      <w:rFonts w:ascii="仿宋_GB2312" w:hAnsi="仿宋_GB2312" w:cs="仿宋_GB2312" w:eastAsia="仿宋_GB2312"/>
                      <w:sz w:val="21"/>
                      <w:color w:val="000000"/>
                    </w:rPr>
                    <w:t>沙具柜，单台规格尺寸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≥1500mm×300mm×980mm，柜体采用5层8阶设计</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全品类实训沙具套件：沙具采用环保树脂、优质</w:t>
                  </w:r>
                  <w:r>
                    <w:rPr>
                      <w:rFonts w:ascii="仿宋_GB2312" w:hAnsi="仿宋_GB2312" w:cs="仿宋_GB2312" w:eastAsia="仿宋_GB2312"/>
                      <w:sz w:val="21"/>
                      <w:color w:val="000000"/>
                    </w:rPr>
                    <w:t>ABS 工程塑料、实木、合金、陶瓷等多类合规教学专用材质组合成型，无异味、光滑无毛刺、不易褪色、耐摔耐磨、抗压耐用。</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≥1000个沙具，包括宗教类、风车、灯塔等标志类、公共标识类、交通工具类、公共建筑类、桥栅栏类、日月等自然物类等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4.沙盘实训指导资料</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配备专属标准化沙盘游戏实训指导手册</w:t>
                  </w:r>
                  <w:r>
                    <w:rPr>
                      <w:rFonts w:ascii="仿宋_GB2312" w:hAnsi="仿宋_GB2312" w:cs="仿宋_GB2312" w:eastAsia="仿宋_GB2312"/>
                      <w:sz w:val="21"/>
                      <w:color w:val="000000"/>
                    </w:rPr>
                    <w:t>1本，为开展沙盘实训、自主学习、课堂教学提供专业规范的理论与实操指导依据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5.无菌实训专用水洗砂</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配套精选原色天然水洗砂，总重量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20公斤，高温消毒</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6.配套专用实训辅助工具1套，包含沙具专用选取框2个、实训清理毛刷2个，适配沙盘实训道具选取、场地清洁、设备整理等实操场景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专业实训教学培训服务：配套提供专业沙盘治疗实训培训服务，含</w:t>
                  </w:r>
                  <w:r>
                    <w:rPr>
                      <w:rFonts w:ascii="仿宋_GB2312" w:hAnsi="仿宋_GB2312" w:cs="仿宋_GB2312" w:eastAsia="仿宋_GB2312"/>
                      <w:sz w:val="21"/>
                      <w:color w:val="000000"/>
                    </w:rPr>
                    <w:t>1人次为期3天的专项系统化培训名额，培训内容覆盖沙盘设备使用、实训教学方法、个案沙盘分析技巧、实操教学难点解析等核心内容，助力授课教师熟练掌握沙盘实训教学与实操应用能力，保障实训教学质量。</w:t>
                  </w:r>
                </w:p>
                <w:p>
                  <w:pPr>
                    <w:pStyle w:val="null3"/>
                    <w:jc w:val="both"/>
                  </w:pPr>
                  <w:r>
                    <w:rPr>
                      <w:rFonts w:ascii="仿宋_GB2312" w:hAnsi="仿宋_GB2312" w:cs="仿宋_GB2312" w:eastAsia="仿宋_GB2312"/>
                      <w:sz w:val="21"/>
                      <w:b/>
                      <w:color w:val="000000"/>
                    </w:rPr>
                    <w:t>七、智能反馈情景音乐沙发组合</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1.具备智能放松、生理监测、按摩辅助功能，提供专业放松实训场景，助力掌握放松技巧与生理指标分析方法；</w:t>
                  </w:r>
                </w:p>
                <w:p>
                  <w:pPr>
                    <w:pStyle w:val="null3"/>
                    <w:jc w:val="both"/>
                  </w:pPr>
                  <w:r>
                    <w:rPr>
                      <w:rFonts w:ascii="仿宋_GB2312" w:hAnsi="仿宋_GB2312" w:cs="仿宋_GB2312" w:eastAsia="仿宋_GB2312"/>
                      <w:sz w:val="21"/>
                      <w:color w:val="000000"/>
                    </w:rPr>
                    <w:t>2.内置四大核心功能，可定制放松方案、提供多种放松方式，生成可导出的实训报告，支撑实训复盘；</w:t>
                  </w:r>
                </w:p>
                <w:p>
                  <w:pPr>
                    <w:pStyle w:val="null3"/>
                    <w:jc w:val="both"/>
                  </w:pPr>
                  <w:r>
                    <w:rPr>
                      <w:rFonts w:ascii="仿宋_GB2312" w:hAnsi="仿宋_GB2312" w:cs="仿宋_GB2312" w:eastAsia="仿宋_GB2312"/>
                      <w:sz w:val="21"/>
                      <w:color w:val="000000"/>
                    </w:rPr>
                    <w:t>3.具备采集多项生理指标，智能分析放松效果；</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.操作便捷，支持多场景控制，贴合人体工学，适配心理放松实训全环节；</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.支持系统自动更新，保障设备功能适配实训需求，运行稳定。</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1.支持用户名密码登录、人脸识别登录；</w:t>
                  </w:r>
                </w:p>
                <w:p>
                  <w:pPr>
                    <w:pStyle w:val="null3"/>
                    <w:jc w:val="both"/>
                  </w:pPr>
                  <w:r>
                    <w:rPr>
                      <w:rFonts w:ascii="仿宋_GB2312" w:hAnsi="仿宋_GB2312" w:cs="仿宋_GB2312" w:eastAsia="仿宋_GB2312"/>
                      <w:sz w:val="21"/>
                      <w:color w:val="000000"/>
                    </w:rPr>
                    <w:t>2.系统至少具有智能放松、自主放松、放松训练及数据采集四大功能：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智能放松功能：由智能定制放松和智能动态放松组成。系统给出几种不同的音乐风格，使用者选定进入后，生理指标采集仪采集生理数据，通过对数据分析为使用者定制适合其当前状态的放松方案及实时动态调整放松音乐方案。</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2）自主放松功能：拥有中国风、消除紧张焦虑、消除浮躁、伤感音乐、国外名曲、缓解身心疲劳、解除忧郁多种音乐类型。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3）放松训练功能：由想象放松、呼吸放松、鼻腔放松、肌肉放松组成。</w:t>
                  </w:r>
                </w:p>
                <w:p>
                  <w:pPr>
                    <w:pStyle w:val="null3"/>
                    <w:jc w:val="both"/>
                  </w:pPr>
                  <w:r>
                    <w:rPr>
                      <w:rFonts w:ascii="仿宋_GB2312" w:hAnsi="仿宋_GB2312" w:cs="仿宋_GB2312" w:eastAsia="仿宋_GB2312"/>
                      <w:sz w:val="21"/>
                      <w:color w:val="000000"/>
                    </w:rPr>
                    <w:t>①想象放松：提供大海、田野及草原三种放松场景辅助放松；</w:t>
                  </w:r>
                </w:p>
                <w:p>
                  <w:pPr>
                    <w:pStyle w:val="null3"/>
                    <w:jc w:val="both"/>
                  </w:pPr>
                  <w:r>
                    <w:rPr>
                      <w:rFonts w:ascii="仿宋_GB2312" w:hAnsi="仿宋_GB2312" w:cs="仿宋_GB2312" w:eastAsia="仿宋_GB2312"/>
                      <w:sz w:val="21"/>
                      <w:color w:val="000000"/>
                    </w:rPr>
                    <w:t>②呼吸放松、鼻腔放松、肌肉放松：以系统专业的真人训练视频教学方式，并配合放松音效，使使用者通过学习掌握放松方法。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4）数据采集功能：以图文形式生成训练报告。记录使用者整个放松过程的各类生理指标的数值、变化曲线以及相关放松训练评价文字和参考建议。报告可以导出为PDF格式。</w:t>
                  </w:r>
                </w:p>
                <w:p>
                  <w:pPr>
                    <w:pStyle w:val="null3"/>
                    <w:jc w:val="both"/>
                  </w:pPr>
                  <w:r>
                    <w:rPr>
                      <w:rFonts w:ascii="仿宋_GB2312" w:hAnsi="仿宋_GB2312" w:cs="仿宋_GB2312" w:eastAsia="仿宋_GB2312"/>
                      <w:sz w:val="21"/>
                      <w:color w:val="000000"/>
                    </w:rPr>
                    <w:t>3.系统自动匹配打开状态下的生理指标采集仪，实时采集和反馈使用者的生理指标变化。生理指标包括血氧、脉率、PNN50、QRS、心跳、R-R/HRV</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数据。系统智能判断评估放松情况；</w:t>
                  </w:r>
                </w:p>
                <w:p>
                  <w:pPr>
                    <w:pStyle w:val="null3"/>
                    <w:jc w:val="both"/>
                  </w:pPr>
                  <w:r>
                    <w:rPr>
                      <w:rFonts w:ascii="仿宋_GB2312" w:hAnsi="仿宋_GB2312" w:cs="仿宋_GB2312" w:eastAsia="仿宋_GB2312"/>
                      <w:sz w:val="21"/>
                      <w:color w:val="000000"/>
                    </w:rPr>
                    <w:t>4.系统具有多功能控制面板，控制音乐</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音量</w:t>
                  </w:r>
                  <w:r>
                    <w:rPr>
                      <w:rFonts w:ascii="仿宋_GB2312" w:hAnsi="仿宋_GB2312" w:cs="仿宋_GB2312" w:eastAsia="仿宋_GB2312"/>
                      <w:sz w:val="21"/>
                      <w:color w:val="000000"/>
                    </w:rPr>
                    <w:t>、</w:t>
                  </w:r>
                  <w:r>
                    <w:rPr>
                      <w:rFonts w:ascii="仿宋_GB2312" w:hAnsi="仿宋_GB2312" w:cs="仿宋_GB2312" w:eastAsia="仿宋_GB2312"/>
                      <w:sz w:val="21"/>
                      <w:color w:val="000000"/>
                    </w:rPr>
                    <w:t>按摩开</w:t>
                  </w:r>
                  <w:r>
                    <w:rPr>
                      <w:rFonts w:ascii="仿宋_GB2312" w:hAnsi="仿宋_GB2312" w:cs="仿宋_GB2312" w:eastAsia="仿宋_GB2312"/>
                      <w:sz w:val="21"/>
                      <w:color w:val="000000"/>
                    </w:rPr>
                    <w:t>/关</w:t>
                  </w:r>
                  <w:r>
                    <w:rPr>
                      <w:rFonts w:ascii="仿宋_GB2312" w:hAnsi="仿宋_GB2312" w:cs="仿宋_GB2312" w:eastAsia="仿宋_GB2312"/>
                      <w:sz w:val="21"/>
                      <w:color w:val="000000"/>
                    </w:rPr>
                    <w:t>、</w:t>
                  </w:r>
                  <w:r>
                    <w:rPr>
                      <w:rFonts w:ascii="仿宋_GB2312" w:hAnsi="仿宋_GB2312" w:cs="仿宋_GB2312" w:eastAsia="仿宋_GB2312"/>
                      <w:sz w:val="21"/>
                      <w:color w:val="000000"/>
                    </w:rPr>
                    <w:t>功能椅伸展</w:t>
                  </w:r>
                  <w:r>
                    <w:rPr>
                      <w:rFonts w:ascii="仿宋_GB2312" w:hAnsi="仿宋_GB2312" w:cs="仿宋_GB2312" w:eastAsia="仿宋_GB2312"/>
                      <w:sz w:val="21"/>
                      <w:color w:val="000000"/>
                    </w:rPr>
                    <w:t>/收缩</w:t>
                  </w:r>
                  <w:r>
                    <w:rPr>
                      <w:rFonts w:ascii="仿宋_GB2312" w:hAnsi="仿宋_GB2312" w:cs="仿宋_GB2312" w:eastAsia="仿宋_GB2312"/>
                      <w:sz w:val="21"/>
                      <w:color w:val="000000"/>
                    </w:rPr>
                    <w:t>、</w:t>
                  </w:r>
                  <w:r>
                    <w:rPr>
                      <w:rFonts w:ascii="仿宋_GB2312" w:hAnsi="仿宋_GB2312" w:cs="仿宋_GB2312" w:eastAsia="仿宋_GB2312"/>
                      <w:sz w:val="21"/>
                      <w:color w:val="000000"/>
                    </w:rPr>
                    <w:t>蓝牙连接</w:t>
                  </w:r>
                  <w:r>
                    <w:rPr>
                      <w:rFonts w:ascii="仿宋_GB2312" w:hAnsi="仿宋_GB2312" w:cs="仿宋_GB2312" w:eastAsia="仿宋_GB2312"/>
                      <w:sz w:val="21"/>
                      <w:color w:val="000000"/>
                    </w:rPr>
                    <w:t>/断开</w:t>
                  </w:r>
                  <w:r>
                    <w:rPr>
                      <w:rFonts w:ascii="仿宋_GB2312" w:hAnsi="仿宋_GB2312" w:cs="仿宋_GB2312" w:eastAsia="仿宋_GB2312"/>
                      <w:sz w:val="21"/>
                      <w:color w:val="000000"/>
                    </w:rPr>
                    <w:t>、</w:t>
                  </w:r>
                  <w:r>
                    <w:rPr>
                      <w:rFonts w:ascii="仿宋_GB2312" w:hAnsi="仿宋_GB2312" w:cs="仿宋_GB2312" w:eastAsia="仿宋_GB2312"/>
                      <w:sz w:val="21"/>
                      <w:color w:val="000000"/>
                    </w:rPr>
                    <w:t>解绑蓝牙等等。</w:t>
                  </w:r>
                </w:p>
                <w:p>
                  <w:pPr>
                    <w:pStyle w:val="null3"/>
                    <w:jc w:val="both"/>
                  </w:pPr>
                  <w:r>
                    <w:rPr>
                      <w:rFonts w:ascii="仿宋_GB2312" w:hAnsi="仿宋_GB2312" w:cs="仿宋_GB2312" w:eastAsia="仿宋_GB2312"/>
                      <w:sz w:val="21"/>
                      <w:color w:val="000000"/>
                    </w:rPr>
                    <w:t>5.系统自动更新升级。</w:t>
                  </w:r>
                </w:p>
                <w:p>
                  <w:pPr>
                    <w:pStyle w:val="null3"/>
                    <w:jc w:val="both"/>
                  </w:pPr>
                  <w:r>
                    <w:rPr>
                      <w:rFonts w:ascii="仿宋_GB2312" w:hAnsi="仿宋_GB2312" w:cs="仿宋_GB2312" w:eastAsia="仿宋_GB2312"/>
                      <w:sz w:val="21"/>
                      <w:color w:val="000000"/>
                    </w:rPr>
                    <w:t>6.整体尺寸：≥1700mm（长）*820mm（宽）*840mm(高）（椅背展开）产品净重：≥45KG，承载量：≥100KG；电源：220V（50Hz）。</w:t>
                  </w:r>
                </w:p>
                <w:p>
                  <w:pPr>
                    <w:pStyle w:val="null3"/>
                    <w:jc w:val="both"/>
                  </w:pPr>
                  <w:r>
                    <w:rPr>
                      <w:rFonts w:ascii="仿宋_GB2312" w:hAnsi="仿宋_GB2312" w:cs="仿宋_GB2312" w:eastAsia="仿宋_GB2312"/>
                      <w:sz w:val="21"/>
                      <w:color w:val="000000"/>
                    </w:rPr>
                    <w:t>7.小牛皮座椅，实木框架，内置阻燃棉。</w:t>
                  </w:r>
                </w:p>
                <w:p>
                  <w:pPr>
                    <w:pStyle w:val="null3"/>
                    <w:jc w:val="both"/>
                  </w:pPr>
                  <w:r>
                    <w:rPr>
                      <w:rFonts w:ascii="仿宋_GB2312" w:hAnsi="仿宋_GB2312" w:cs="仿宋_GB2312" w:eastAsia="仿宋_GB2312"/>
                      <w:sz w:val="21"/>
                      <w:color w:val="000000"/>
                    </w:rPr>
                    <w:t>8.独立电动控制系统：音乐椅靠背、腿部电动控制设计，靠背100度-170度</w:t>
                  </w:r>
                  <w:r>
                    <w:rPr>
                      <w:rFonts w:ascii="仿宋_GB2312" w:hAnsi="仿宋_GB2312" w:cs="仿宋_GB2312" w:eastAsia="仿宋_GB2312"/>
                      <w:sz w:val="21"/>
                      <w:color w:val="000000"/>
                    </w:rPr>
                    <w:t>、</w:t>
                  </w:r>
                  <w:r>
                    <w:rPr>
                      <w:rFonts w:ascii="仿宋_GB2312" w:hAnsi="仿宋_GB2312" w:cs="仿宋_GB2312" w:eastAsia="仿宋_GB2312"/>
                      <w:sz w:val="21"/>
                      <w:color w:val="000000"/>
                    </w:rPr>
                    <w:t>腿部</w:t>
                  </w:r>
                  <w:r>
                    <w:rPr>
                      <w:rFonts w:ascii="仿宋_GB2312" w:hAnsi="仿宋_GB2312" w:cs="仿宋_GB2312" w:eastAsia="仿宋_GB2312"/>
                      <w:sz w:val="21"/>
                      <w:color w:val="000000"/>
                    </w:rPr>
                    <w:t>90度-170度任意调节。</w:t>
                  </w:r>
                </w:p>
                <w:p>
                  <w:pPr>
                    <w:pStyle w:val="null3"/>
                    <w:jc w:val="both"/>
                  </w:pPr>
                  <w:r>
                    <w:rPr>
                      <w:rFonts w:ascii="仿宋_GB2312" w:hAnsi="仿宋_GB2312" w:cs="仿宋_GB2312" w:eastAsia="仿宋_GB2312"/>
                      <w:sz w:val="21"/>
                      <w:color w:val="000000"/>
                    </w:rPr>
                    <w:t>9.播放系统:内置音响，环绕式播放心理放松音乐。</w:t>
                  </w:r>
                </w:p>
                <w:p>
                  <w:pPr>
                    <w:pStyle w:val="null3"/>
                    <w:jc w:val="both"/>
                  </w:pPr>
                  <w:r>
                    <w:rPr>
                      <w:rFonts w:ascii="仿宋_GB2312" w:hAnsi="仿宋_GB2312" w:cs="仿宋_GB2312" w:eastAsia="仿宋_GB2312"/>
                      <w:sz w:val="21"/>
                      <w:color w:val="000000"/>
                    </w:rPr>
                    <w:t>10.多功能控制器：具有自动及音乐同步两种体感模式，可通过蓝牙的方式输入音频，借助多功能控制面板，可实现对音频、震动、音源、歌曲、座椅姿势随意切换。通过面板控制加热功能按钮，开启放松椅内的电加热丝进行内部加热。</w:t>
                  </w:r>
                </w:p>
                <w:p>
                  <w:pPr>
                    <w:pStyle w:val="null3"/>
                    <w:jc w:val="both"/>
                  </w:pPr>
                  <w:r>
                    <w:rPr>
                      <w:rFonts w:ascii="仿宋_GB2312" w:hAnsi="仿宋_GB2312" w:cs="仿宋_GB2312" w:eastAsia="仿宋_GB2312"/>
                      <w:sz w:val="21"/>
                      <w:color w:val="000000"/>
                    </w:rPr>
                    <w:t>11.多功能生理指标采集系统：采用无线蓝牙指脉式生理指标采集，最大输出功率：≥100mW。集成手腕式生物反馈处理器，采集终端可直观显示：蓝牙指示灯、蜂鸣器指示灯、血氧饱和度指示灯、脉率指示灯、电量指示灯、血氧饱和度值、脉率值、脉搏强度等。</w:t>
                  </w:r>
                </w:p>
                <w:p>
                  <w:pPr>
                    <w:pStyle w:val="null3"/>
                    <w:jc w:val="both"/>
                  </w:pPr>
                  <w:r>
                    <w:rPr>
                      <w:rFonts w:ascii="仿宋_GB2312" w:hAnsi="仿宋_GB2312" w:cs="仿宋_GB2312" w:eastAsia="仿宋_GB2312"/>
                      <w:sz w:val="21"/>
                      <w:color w:val="000000"/>
                    </w:rPr>
                    <w:t>12.播放系统：≥10.1</w:t>
                  </w:r>
                  <w:r>
                    <w:rPr>
                      <w:rFonts w:ascii="仿宋_GB2312" w:hAnsi="仿宋_GB2312" w:cs="仿宋_GB2312" w:eastAsia="仿宋_GB2312"/>
                      <w:sz w:val="21"/>
                      <w:color w:val="000000"/>
                    </w:rPr>
                    <w:t>英</w:t>
                  </w:r>
                  <w:r>
                    <w:rPr>
                      <w:rFonts w:ascii="仿宋_GB2312" w:hAnsi="仿宋_GB2312" w:cs="仿宋_GB2312" w:eastAsia="仿宋_GB2312"/>
                      <w:sz w:val="21"/>
                      <w:color w:val="000000"/>
                    </w:rPr>
                    <w:t>寸屏幕，内存：</w:t>
                  </w:r>
                  <w:r>
                    <w:rPr>
                      <w:rFonts w:ascii="仿宋_GB2312" w:hAnsi="仿宋_GB2312" w:cs="仿宋_GB2312" w:eastAsia="仿宋_GB2312"/>
                      <w:sz w:val="21"/>
                      <w:color w:val="000000"/>
                    </w:rPr>
                    <w:t>≥6G；</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≥128G；支持任意格式音乐、心理文章，心理图片、心理电影播放，可连接WiFi。多点式触摸。</w:t>
                  </w:r>
                </w:p>
                <w:p>
                  <w:pPr>
                    <w:pStyle w:val="null3"/>
                    <w:jc w:val="both"/>
                  </w:pPr>
                  <w:r>
                    <w:rPr>
                      <w:rFonts w:ascii="仿宋_GB2312" w:hAnsi="仿宋_GB2312" w:cs="仿宋_GB2312" w:eastAsia="仿宋_GB2312"/>
                      <w:sz w:val="21"/>
                      <w:color w:val="000000"/>
                    </w:rPr>
                    <w:t>13.智能一体化操作系统：实现系统和音乐放松椅姿势调整系统高度集成一体化。</w:t>
                  </w:r>
                </w:p>
                <w:p>
                  <w:pPr>
                    <w:pStyle w:val="null3"/>
                    <w:jc w:val="both"/>
                  </w:pPr>
                  <w:r>
                    <w:rPr>
                      <w:rFonts w:ascii="仿宋_GB2312" w:hAnsi="仿宋_GB2312" w:cs="仿宋_GB2312" w:eastAsia="仿宋_GB2312"/>
                      <w:sz w:val="21"/>
                      <w:b/>
                      <w:color w:val="000000"/>
                    </w:rPr>
                    <w:t>八、一体化个案洽谈情景模拟实训系统设备套装</w:t>
                  </w:r>
                </w:p>
                <w:p>
                  <w:pPr>
                    <w:pStyle w:val="null3"/>
                    <w:jc w:val="both"/>
                  </w:pPr>
                  <w:r>
                    <w:rPr>
                      <w:rFonts w:ascii="仿宋_GB2312" w:hAnsi="仿宋_GB2312" w:cs="仿宋_GB2312" w:eastAsia="仿宋_GB2312"/>
                      <w:sz w:val="21"/>
                      <w:color w:val="000000"/>
                    </w:rPr>
                    <w:t>（一）功能</w:t>
                  </w:r>
                </w:p>
                <w:p>
                  <w:pPr>
                    <w:pStyle w:val="null3"/>
                    <w:ind w:firstLine="420"/>
                    <w:jc w:val="both"/>
                  </w:pPr>
                  <w:r>
                    <w:rPr>
                      <w:rFonts w:ascii="仿宋_GB2312" w:hAnsi="仿宋_GB2312" w:cs="仿宋_GB2312" w:eastAsia="仿宋_GB2312"/>
                      <w:sz w:val="21"/>
                      <w:color w:val="000000"/>
                    </w:rPr>
                    <w:t>整合专业实训会客配套设施、空间氛围塑造系统、专业档案收纳存储系统、多媒体案例教学展示系统等一体化实训配套设备。可根据实训场地规格、教学实训场景需求进行个性化场景定制与整体布局调试，高度还原社会工作专业标准化个案面谈、个案咨询、社工访谈、案情研讨、实训复盘的专业实景教学空间。全方位支撑社会工作专业常态化实训教学、情景模拟实操、师生研讨复盘、专业服务流程演练等全链条教学活动，构建规范化、沉浸式、专业化的社工实务实训教学环境，助力学生锤炼专业沟通、个案处置、档案归档等核心实务能力。</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包含多人位专业实训会客设施、单人位专业实训会客设施、实训多功能置物台、专业实训空间氛围营造系统、灯光绿植场景装饰组件、多媒体设备收纳柜体、高清案例教学展示终端、钢制专业实训档案存储柜体、环保定制靠墙实训资料收纳柜体等全套实训配套设备，整体规格、布局可依据实训场地环境及教学需求定制适配。</w:t>
                  </w:r>
                </w:p>
                <w:p>
                  <w:pPr>
                    <w:pStyle w:val="null3"/>
                    <w:jc w:val="both"/>
                  </w:pPr>
                  <w:r>
                    <w:rPr>
                      <w:rFonts w:ascii="仿宋_GB2312" w:hAnsi="仿宋_GB2312" w:cs="仿宋_GB2312" w:eastAsia="仿宋_GB2312"/>
                      <w:sz w:val="21"/>
                      <w:color w:val="000000"/>
                    </w:rPr>
                    <w:t>2.多人位专业实训会客设施：实木承重框架结构，内部填充高密度高弹性缓冲垫层，支撑高频次实训使用，久坐不变形、回弹性能优异；接触面配备专业实训专用饰面，可选科技饰面、防刮耐磨皮质、高密度耐磨布艺三种材质，具备耐磨、防污、易清洁、耐损耗的特性，适配院校长期实训教学场景。</w:t>
                  </w:r>
                </w:p>
                <w:p>
                  <w:pPr>
                    <w:pStyle w:val="null3"/>
                    <w:jc w:val="left"/>
                  </w:pPr>
                  <w:r>
                    <w:rPr>
                      <w:rFonts w:ascii="仿宋_GB2312" w:hAnsi="仿宋_GB2312" w:cs="仿宋_GB2312" w:eastAsia="仿宋_GB2312"/>
                      <w:sz w:val="21"/>
                      <w:color w:val="000000"/>
                    </w:rPr>
                    <w:t>3.单人位专业实训会客设施：实木稳固承重框架，搭配高弹力高密度缓冲垫层，坐感贴合专业面谈实训人体工学需求，适配多角色实训对位场景；饰面支持科技布、防刮猫抓皮、耐磨猫抓布三种专业实训面料可选，结实耐用、抗磨损、易打理，满足常态化教学实训使用标准。</w:t>
                  </w:r>
                </w:p>
                <w:p>
                  <w:pPr>
                    <w:pStyle w:val="null3"/>
                    <w:jc w:val="both"/>
                  </w:pPr>
                  <w:r>
                    <w:rPr>
                      <w:rFonts w:ascii="仿宋_GB2312" w:hAnsi="仿宋_GB2312" w:cs="仿宋_GB2312" w:eastAsia="仿宋_GB2312"/>
                      <w:sz w:val="21"/>
                      <w:color w:val="000000"/>
                    </w:rPr>
                    <w:t>4.实训多功能置物台：台面采用钢化防爆玻璃或岩板高强度材质，坚固耐磨、防刮防磕碰；柜体自带封闭式收纳抽屉，可集中收纳实训记录表、个案资料、教学耗材、实训工具等物料，实现实训场地物料规整化、标准化管理，适配专业面谈实训场景使用。</w:t>
                  </w:r>
                </w:p>
                <w:p>
                  <w:pPr>
                    <w:pStyle w:val="null3"/>
                    <w:jc w:val="left"/>
                  </w:pPr>
                  <w:r>
                    <w:rPr>
                      <w:rFonts w:ascii="仿宋_GB2312" w:hAnsi="仿宋_GB2312" w:cs="仿宋_GB2312" w:eastAsia="仿宋_GB2312"/>
                      <w:sz w:val="21"/>
                      <w:color w:val="000000"/>
                    </w:rPr>
                    <w:t>5.专属社会工作个案实训文化配套配置：包含实训空间文化上墙展示、专业服务理念展示、实训规范公示等配套模块，打造标准化、专业化、规范化的社工个案实训场景氛围，贴合真实社工服务机构场景标准。</w:t>
                  </w:r>
                </w:p>
                <w:p>
                  <w:pPr>
                    <w:pStyle w:val="null3"/>
                    <w:jc w:val="both"/>
                  </w:pPr>
                  <w:r>
                    <w:rPr>
                      <w:rFonts w:ascii="仿宋_GB2312" w:hAnsi="仿宋_GB2312" w:cs="仿宋_GB2312" w:eastAsia="仿宋_GB2312"/>
                      <w:sz w:val="21"/>
                      <w:color w:val="000000"/>
                    </w:rPr>
                    <w:t>6.灯光绿植场景装饰组件：包含专业实训空间柔光照明组件、景观绿植装饰、场景氛围烘托配套设施。</w:t>
                  </w:r>
                </w:p>
                <w:p>
                  <w:pPr>
                    <w:pStyle w:val="null3"/>
                    <w:jc w:val="both"/>
                  </w:pPr>
                  <w:r>
                    <w:rPr>
                      <w:rFonts w:ascii="仿宋_GB2312" w:hAnsi="仿宋_GB2312" w:cs="仿宋_GB2312" w:eastAsia="仿宋_GB2312"/>
                      <w:sz w:val="21"/>
                      <w:color w:val="000000"/>
                    </w:rPr>
                    <w:t>7.多媒体设备收纳柜体：边缘倒角，防止碰撞伤害；高度适宜，随手可以取物品，边缘单板，防止东西滑落。</w:t>
                  </w:r>
                </w:p>
                <w:p>
                  <w:pPr>
                    <w:pStyle w:val="null3"/>
                    <w:jc w:val="both"/>
                  </w:pPr>
                  <w:r>
                    <w:rPr>
                      <w:rFonts w:ascii="仿宋_GB2312" w:hAnsi="仿宋_GB2312" w:cs="仿宋_GB2312" w:eastAsia="仿宋_GB2312"/>
                      <w:sz w:val="21"/>
                      <w:color w:val="000000"/>
                    </w:rPr>
                    <w:t>8.高清案例教学展示终端：适配2.5m-3m标准实训观摩视距，屏幕物理分辨率≧3840*2160，支持4K超高清显示；兼容2160p、1080p、1080i、720p全规格视频格式播放，屏幕比例16:9标准教学画幅；搭载防蓝光护眼技术，适配长时间实训观摩教学；硬件配置≥26核处理器，运行内存≥2GB，机身存储闪存≥16GB。</w:t>
                  </w:r>
                </w:p>
                <w:p>
                  <w:pPr>
                    <w:pStyle w:val="null3"/>
                    <w:jc w:val="both"/>
                  </w:pPr>
                  <w:r>
                    <w:rPr>
                      <w:rFonts w:ascii="仿宋_GB2312" w:hAnsi="仿宋_GB2312" w:cs="仿宋_GB2312" w:eastAsia="仿宋_GB2312"/>
                      <w:sz w:val="21"/>
                      <w:color w:val="000000"/>
                    </w:rPr>
                    <w:t>9.钢制专业实训档案存储柜体：尺寸可根据实训场地空间、教学收纳需求个性化定制；整体采用优质钢制材质。</w:t>
                  </w:r>
                </w:p>
                <w:p>
                  <w:pPr>
                    <w:pStyle w:val="null3"/>
                    <w:jc w:val="both"/>
                  </w:pPr>
                  <w:r>
                    <w:rPr>
                      <w:rFonts w:ascii="仿宋_GB2312" w:hAnsi="仿宋_GB2312" w:cs="仿宋_GB2312" w:eastAsia="仿宋_GB2312"/>
                      <w:sz w:val="21"/>
                      <w:color w:val="000000"/>
                    </w:rPr>
                    <w:t>10.环保定制靠墙实训资料收纳柜体：整体尺寸支持现场勘测定制，柜体主体采用实木生态板基材，柜面采用E0级环保高密度板材，绿色环保、无异味、稳固耐用。</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该套设备用于个案工作、小组工作、社区工作及心理治疗相关实训，涵盖理论学习、仿真实训、调研访谈、心理放松等全环节，依托核心软件、终端设备及辅助器具，实现实训全流程数字化、智能化；建设需配备个案洽谈、资料存储所需配套设施，完善照明、网络布线等实训环境，确保各设备协同稳定运行、性能达标，适配实训场景，配备长期运维升级保障。</w:t>
                  </w:r>
                </w:p>
                <w:p>
                  <w:pPr>
                    <w:pStyle w:val="null3"/>
                    <w:spacing w:before="75"/>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小组工作</w:t>
                  </w:r>
                  <w:r>
                    <w:rPr>
                      <w:rFonts w:ascii="仿宋_GB2312" w:hAnsi="仿宋_GB2312" w:cs="仿宋_GB2312" w:eastAsia="仿宋_GB2312"/>
                      <w:sz w:val="21"/>
                    </w:rPr>
                    <w:t>TPR数智融合服务设备</w:t>
                  </w:r>
                </w:p>
                <w:p>
                  <w:pPr>
                    <w:pStyle w:val="null3"/>
                    <w:jc w:val="center"/>
                  </w:pPr>
                  <w:r>
                    <w:rPr>
                      <w:rFonts w:ascii="仿宋_GB2312" w:hAnsi="仿宋_GB2312" w:cs="仿宋_GB2312" w:eastAsia="仿宋_GB2312"/>
                      <w:sz w:val="21"/>
                    </w:rPr>
                    <w:t>（核心产品）</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b/>
                      <w:color w:val="000000"/>
                    </w:rPr>
                    <w:t>社区自治共治技能提升训练操作终端设备</w:t>
                  </w:r>
                </w:p>
                <w:p>
                  <w:pPr>
                    <w:pStyle w:val="null3"/>
                    <w:jc w:val="left"/>
                  </w:pPr>
                  <w:r>
                    <w:rPr>
                      <w:rFonts w:ascii="仿宋_GB2312" w:hAnsi="仿宋_GB2312" w:cs="仿宋_GB2312" w:eastAsia="仿宋_GB2312"/>
                      <w:sz w:val="21"/>
                      <w:color w:val="000000"/>
                    </w:rPr>
                    <w:t>（一）功能</w:t>
                  </w:r>
                </w:p>
                <w:p>
                  <w:pPr>
                    <w:pStyle w:val="null3"/>
                    <w:ind w:firstLine="420"/>
                    <w:jc w:val="left"/>
                  </w:pPr>
                  <w:r>
                    <w:rPr>
                      <w:rFonts w:ascii="仿宋_GB2312" w:hAnsi="仿宋_GB2312" w:cs="仿宋_GB2312" w:eastAsia="仿宋_GB2312"/>
                      <w:sz w:val="21"/>
                      <w:color w:val="000000"/>
                    </w:rPr>
                    <w:t>社区自治共治技能提升训练操作终端内置社会工作虚拟仿真项目运营与管理实训资源配套，可同时满足</w:t>
                  </w:r>
                  <w:r>
                    <w:rPr>
                      <w:rFonts w:ascii="仿宋_GB2312" w:hAnsi="仿宋_GB2312" w:cs="仿宋_GB2312" w:eastAsia="仿宋_GB2312"/>
                      <w:sz w:val="21"/>
                      <w:color w:val="000000"/>
                    </w:rPr>
                    <w:t>50人实训操作。</w:t>
                  </w:r>
                </w:p>
                <w:p>
                  <w:pPr>
                    <w:pStyle w:val="null3"/>
                    <w:jc w:val="left"/>
                  </w:pPr>
                  <w:r>
                    <w:rPr>
                      <w:rFonts w:ascii="仿宋_GB2312" w:hAnsi="仿宋_GB2312" w:cs="仿宋_GB2312" w:eastAsia="仿宋_GB2312"/>
                      <w:sz w:val="21"/>
                      <w:color w:val="000000"/>
                    </w:rPr>
                    <w:t>（二）参数</w:t>
                  </w:r>
                </w:p>
                <w:p>
                  <w:pPr>
                    <w:pStyle w:val="null3"/>
                    <w:jc w:val="left"/>
                  </w:pPr>
                  <w:r>
                    <w:rPr>
                      <w:rFonts w:ascii="仿宋_GB2312" w:hAnsi="仿宋_GB2312" w:cs="仿宋_GB2312" w:eastAsia="仿宋_GB2312"/>
                      <w:sz w:val="21"/>
                      <w:color w:val="000000"/>
                    </w:rPr>
                    <w:t>1.内存：≥16GB；</w:t>
                  </w:r>
                </w:p>
                <w:p>
                  <w:pPr>
                    <w:pStyle w:val="null3"/>
                    <w:jc w:val="left"/>
                  </w:pPr>
                  <w:r>
                    <w:rPr>
                      <w:rFonts w:ascii="仿宋_GB2312" w:hAnsi="仿宋_GB2312" w:cs="仿宋_GB2312" w:eastAsia="仿宋_GB2312"/>
                      <w:sz w:val="21"/>
                      <w:color w:val="000000"/>
                    </w:rPr>
                    <w:t>2.硬盘：≥512GB SSD；</w:t>
                  </w:r>
                </w:p>
                <w:p>
                  <w:pPr>
                    <w:pStyle w:val="null3"/>
                    <w:jc w:val="left"/>
                  </w:pPr>
                  <w:r>
                    <w:rPr>
                      <w:rFonts w:ascii="仿宋_GB2312" w:hAnsi="仿宋_GB2312" w:cs="仿宋_GB2312" w:eastAsia="仿宋_GB2312"/>
                      <w:sz w:val="21"/>
                      <w:color w:val="000000"/>
                    </w:rPr>
                    <w:t>CPU要求：</w:t>
                  </w:r>
                </w:p>
                <w:p>
                  <w:pPr>
                    <w:pStyle w:val="null3"/>
                    <w:jc w:val="left"/>
                  </w:pPr>
                  <w:r>
                    <w:rPr>
                      <w:rFonts w:ascii="仿宋_GB2312" w:hAnsi="仿宋_GB2312" w:cs="仿宋_GB2312" w:eastAsia="仿宋_GB2312"/>
                      <w:sz w:val="21"/>
                      <w:color w:val="000000"/>
                    </w:rPr>
                    <w:t>3.显卡：独立显卡；</w:t>
                  </w:r>
                </w:p>
                <w:p>
                  <w:pPr>
                    <w:pStyle w:val="null3"/>
                    <w:jc w:val="left"/>
                  </w:pPr>
                  <w:r>
                    <w:rPr>
                      <w:rFonts w:ascii="仿宋_GB2312" w:hAnsi="仿宋_GB2312" w:cs="仿宋_GB2312" w:eastAsia="仿宋_GB2312"/>
                      <w:sz w:val="21"/>
                      <w:color w:val="000000"/>
                    </w:rPr>
                    <w:t>4.声卡：集成声卡；</w:t>
                  </w:r>
                </w:p>
                <w:p>
                  <w:pPr>
                    <w:pStyle w:val="null3"/>
                    <w:jc w:val="left"/>
                  </w:pPr>
                  <w:r>
                    <w:rPr>
                      <w:rFonts w:ascii="仿宋_GB2312" w:hAnsi="仿宋_GB2312" w:cs="仿宋_GB2312" w:eastAsia="仿宋_GB2312"/>
                      <w:sz w:val="21"/>
                      <w:color w:val="000000"/>
                    </w:rPr>
                    <w:t>5.CPU：</w:t>
                  </w:r>
                  <w:r>
                    <w:rPr>
                      <w:rFonts w:ascii="仿宋_GB2312" w:hAnsi="仿宋_GB2312" w:cs="仿宋_GB2312" w:eastAsia="仿宋_GB2312"/>
                      <w:sz w:val="21"/>
                      <w:color w:val="000000"/>
                    </w:rPr>
                    <w:t>≥</w:t>
                  </w:r>
                  <w:r>
                    <w:rPr>
                      <w:rFonts w:ascii="仿宋_GB2312" w:hAnsi="仿宋_GB2312" w:cs="仿宋_GB2312" w:eastAsia="仿宋_GB2312"/>
                      <w:sz w:val="21"/>
                      <w:color w:val="000000"/>
                    </w:rPr>
                    <w:t>8核心12线程；</w:t>
                  </w:r>
                </w:p>
                <w:p>
                  <w:pPr>
                    <w:pStyle w:val="null3"/>
                    <w:jc w:val="left"/>
                  </w:pPr>
                  <w:r>
                    <w:rPr>
                      <w:rFonts w:ascii="仿宋_GB2312" w:hAnsi="仿宋_GB2312" w:cs="仿宋_GB2312" w:eastAsia="仿宋_GB2312"/>
                      <w:sz w:val="21"/>
                      <w:color w:val="000000"/>
                    </w:rPr>
                    <w:t>6.显示器：≧23.8英寸；</w:t>
                  </w:r>
                </w:p>
                <w:p>
                  <w:pPr>
                    <w:pStyle w:val="null3"/>
                    <w:jc w:val="left"/>
                  </w:pPr>
                  <w:r>
                    <w:rPr>
                      <w:rFonts w:ascii="仿宋_GB2312" w:hAnsi="仿宋_GB2312" w:cs="仿宋_GB2312" w:eastAsia="仿宋_GB2312"/>
                      <w:sz w:val="21"/>
                      <w:color w:val="000000"/>
                    </w:rPr>
                    <w:t>7.输入设备：配备USB有线键鼠标准配置套装；</w:t>
                  </w:r>
                </w:p>
                <w:p>
                  <w:pPr>
                    <w:pStyle w:val="null3"/>
                    <w:jc w:val="left"/>
                  </w:pPr>
                  <w:r>
                    <w:rPr>
                      <w:rFonts w:ascii="仿宋_GB2312" w:hAnsi="仿宋_GB2312" w:cs="仿宋_GB2312" w:eastAsia="仿宋_GB2312"/>
                      <w:sz w:val="21"/>
                      <w:color w:val="000000"/>
                    </w:rPr>
                    <w:t>8.具备虚拟仿真融合矩阵平台功能，支持虚拟元素连线、拖拽、图文查看、视频播放等多方式交互，可通过终端键鼠点击操作，</w:t>
                  </w:r>
                  <w:r>
                    <w:rPr>
                      <w:rFonts w:ascii="仿宋_GB2312" w:hAnsi="仿宋_GB2312" w:cs="仿宋_GB2312" w:eastAsia="仿宋_GB2312"/>
                      <w:sz w:val="21"/>
                      <w:color w:val="000000"/>
                    </w:rPr>
                    <w:t>可</w:t>
                  </w:r>
                  <w:r>
                    <w:rPr>
                      <w:rFonts w:ascii="仿宋_GB2312" w:hAnsi="仿宋_GB2312" w:cs="仿宋_GB2312" w:eastAsia="仿宋_GB2312"/>
                      <w:sz w:val="21"/>
                      <w:color w:val="000000"/>
                    </w:rPr>
                    <w:t>转换场景视角；</w:t>
                  </w:r>
                </w:p>
                <w:p>
                  <w:pPr>
                    <w:pStyle w:val="null3"/>
                    <w:jc w:val="left"/>
                  </w:pPr>
                  <w:r>
                    <w:rPr>
                      <w:rFonts w:ascii="仿宋_GB2312" w:hAnsi="仿宋_GB2312" w:cs="仿宋_GB2312" w:eastAsia="仿宋_GB2312"/>
                      <w:sz w:val="21"/>
                      <w:color w:val="000000"/>
                    </w:rPr>
                    <w:t>9.具备多人视角与多</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模拟，可开展单人、组队</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实训模式；内置闯关竞赛功能；</w:t>
                  </w:r>
                </w:p>
                <w:p>
                  <w:pPr>
                    <w:pStyle w:val="null3"/>
                    <w:jc w:val="left"/>
                  </w:pPr>
                  <w:r>
                    <w:rPr>
                      <w:rFonts w:ascii="仿宋_GB2312" w:hAnsi="仿宋_GB2312" w:cs="仿宋_GB2312" w:eastAsia="仿宋_GB2312"/>
                      <w:sz w:val="21"/>
                      <w:color w:val="000000"/>
                    </w:rPr>
                    <w:t>10.具备教学与竞赛管理，可创建实训任务、组建参赛队伍，实时查看实训/竞赛进度、排名及表现；支持实训报告个性化下载，可将实训数据、闯关情况等内容导出至终端硬盘或本地设备；</w:t>
                  </w:r>
                </w:p>
                <w:p>
                  <w:pPr>
                    <w:pStyle w:val="null3"/>
                    <w:jc w:val="left"/>
                  </w:pPr>
                  <w:r>
                    <w:rPr>
                      <w:rFonts w:ascii="仿宋_GB2312" w:hAnsi="仿宋_GB2312" w:cs="仿宋_GB2312" w:eastAsia="仿宋_GB2312"/>
                      <w:sz w:val="21"/>
                      <w:color w:val="000000"/>
                    </w:rPr>
                    <w:t>11.具备全流程实训功能：覆盖社工项目设计、招投标、管理、评估四大环节，实现各环节全流程仿真实训；</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12.具备AI案主互动功能：终端运行社区虚拟案主AI全仿真互动训练系统，具备AI辅助干预核心能力，支持与案主仿真互动；具备自然语言处理及多模态处理能力，支持文字、语音</w:t>
                  </w:r>
                  <w:r>
                    <w:rPr>
                      <w:rFonts w:ascii="仿宋_GB2312" w:hAnsi="仿宋_GB2312" w:cs="仿宋_GB2312" w:eastAsia="仿宋_GB2312"/>
                      <w:sz w:val="21"/>
                      <w:color w:val="000000"/>
                    </w:rPr>
                    <w:t>等</w:t>
                  </w:r>
                  <w:r>
                    <w:rPr>
                      <w:rFonts w:ascii="仿宋_GB2312" w:hAnsi="仿宋_GB2312" w:cs="仿宋_GB2312" w:eastAsia="仿宋_GB2312"/>
                      <w:sz w:val="21"/>
                      <w:color w:val="000000"/>
                    </w:rPr>
                    <w:t>输入方式，可理解语义语境并做出智能反馈；支持任务模式、练习模式双实训模式，可完成任务配置、案例选择、互动记录管理等操作；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13.场景内容参数：虚拟场景涵盖社区广场、便民服务中心大厅、办公室、政府大楼、招投标现场、会议室等，人物形象及对话配置完善，场景渲染清晰；</w:t>
                  </w:r>
                </w:p>
                <w:p>
                  <w:pPr>
                    <w:pStyle w:val="null3"/>
                    <w:jc w:val="left"/>
                  </w:pPr>
                  <w:r>
                    <w:rPr>
                      <w:rFonts w:ascii="仿宋_GB2312" w:hAnsi="仿宋_GB2312" w:cs="仿宋_GB2312" w:eastAsia="仿宋_GB2312"/>
                      <w:sz w:val="21"/>
                      <w:color w:val="000000"/>
                    </w:rPr>
                    <w:t>14.支持项目设计流程实训功能：涵盖需求调研、资源分析、小组讨论等实训内容，包含项目概念、属性、类型等认知学习功能，可完成需求调研、资源分析报告的仿真生成与存储；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招投标功能：支持投标报名、标书制作、招投标流程模拟等实训环节，可分小组同步开展实训，涵盖公开招标、邀请招标等多种流程模拟；</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项目管理功能：支持管理方案制定、实施等实训内容，包含访谈沟通、方案拟定、意见听取等实训环节；</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项目评估功能：涵盖成效评估、财务评估、利益相关方反馈等多维度评估内容，可模拟问卷、访谈等调研形式，生成评估相关数据；</w:t>
                  </w:r>
                </w:p>
                <w:p>
                  <w:pPr>
                    <w:pStyle w:val="null3"/>
                    <w:jc w:val="left"/>
                  </w:pPr>
                  <w:r>
                    <w:rPr>
                      <w:rFonts w:ascii="仿宋_GB2312" w:hAnsi="仿宋_GB2312" w:cs="仿宋_GB2312" w:eastAsia="仿宋_GB2312"/>
                      <w:sz w:val="21"/>
                      <w:color w:val="000000"/>
                    </w:rPr>
                    <w:t>15.具体案主：包含儿童、青少年、老年人、涉毒人员、妇女等仿真案主，可通过终端界面选择调用；</w:t>
                  </w:r>
                </w:p>
                <w:p>
                  <w:pPr>
                    <w:pStyle w:val="null3"/>
                    <w:jc w:val="left"/>
                  </w:pPr>
                  <w:r>
                    <w:rPr>
                      <w:rFonts w:ascii="仿宋_GB2312" w:hAnsi="仿宋_GB2312" w:cs="仿宋_GB2312" w:eastAsia="仿宋_GB2312"/>
                      <w:sz w:val="21"/>
                      <w:color w:val="000000"/>
                    </w:rPr>
                    <w:t>（三）配套要求</w:t>
                  </w:r>
                </w:p>
                <w:p>
                  <w:pPr>
                    <w:pStyle w:val="null3"/>
                    <w:jc w:val="both"/>
                  </w:pPr>
                  <w:r>
                    <w:rPr>
                      <w:rFonts w:ascii="仿宋_GB2312" w:hAnsi="仿宋_GB2312" w:cs="仿宋_GB2312" w:eastAsia="仿宋_GB2312"/>
                      <w:sz w:val="21"/>
                      <w:color w:val="000000"/>
                    </w:rPr>
                    <w:t>1.满足约110㎡实训教学需要的照明、网络布线、水电、氛围营造等。</w:t>
                  </w:r>
                </w:p>
                <w:p>
                  <w:pPr>
                    <w:pStyle w:val="null3"/>
                    <w:jc w:val="both"/>
                  </w:pPr>
                  <w:r>
                    <w:rPr>
                      <w:rFonts w:ascii="仿宋_GB2312" w:hAnsi="仿宋_GB2312" w:cs="仿宋_GB2312" w:eastAsia="仿宋_GB2312"/>
                      <w:sz w:val="21"/>
                      <w:color w:val="000000"/>
                    </w:rPr>
                    <w:t>2.提供满足约110㎡场地的</w:t>
                  </w:r>
                  <w:r>
                    <w:rPr>
                      <w:rFonts w:ascii="仿宋_GB2312" w:hAnsi="仿宋_GB2312" w:cs="仿宋_GB2312" w:eastAsia="仿宋_GB2312"/>
                      <w:sz w:val="21"/>
                      <w:color w:val="000000"/>
                    </w:rPr>
                    <w:t>全屋温度智能调节设备：</w:t>
                  </w:r>
                  <w:r>
                    <w:rPr>
                      <w:rFonts w:ascii="仿宋_GB2312" w:hAnsi="仿宋_GB2312" w:cs="仿宋_GB2312" w:eastAsia="仿宋_GB2312"/>
                      <w:sz w:val="21"/>
                      <w:color w:val="000000"/>
                    </w:rPr>
                    <w:t>5</w:t>
                  </w:r>
                  <w:r>
                    <w:rPr>
                      <w:rFonts w:ascii="仿宋_GB2312" w:hAnsi="仿宋_GB2312" w:cs="仿宋_GB2312" w:eastAsia="仿宋_GB2312"/>
                      <w:sz w:val="21"/>
                      <w:color w:val="000000"/>
                    </w:rPr>
                    <w:t>匹，一拖三，</w:t>
                  </w:r>
                  <w:r>
                    <w:rPr>
                      <w:rFonts w:ascii="仿宋_GB2312" w:hAnsi="仿宋_GB2312" w:cs="仿宋_GB2312" w:eastAsia="仿宋_GB2312"/>
                      <w:sz w:val="21"/>
                      <w:color w:val="000000"/>
                    </w:rPr>
                    <w:t>一级能效，制冷量：</w:t>
                  </w:r>
                  <w:r>
                    <w:rPr>
                      <w:rFonts w:ascii="仿宋_GB2312" w:hAnsi="仿宋_GB2312" w:cs="仿宋_GB2312" w:eastAsia="仿宋_GB2312"/>
                      <w:sz w:val="21"/>
                      <w:color w:val="000000"/>
                    </w:rPr>
                    <w:t>≥13000W，操控方式：线控式 APP操控，冷暖双制。</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.适配50人实训教学使用的多功能翻转式工位成套设备，钢木构架，工位台面规格：</w:t>
                  </w:r>
                  <w:r>
                    <w:rPr>
                      <w:rFonts w:ascii="仿宋_GB2312" w:hAnsi="仿宋_GB2312" w:cs="仿宋_GB2312" w:eastAsia="仿宋_GB2312"/>
                      <w:sz w:val="21"/>
                      <w:color w:val="000000"/>
                    </w:rPr>
                    <w:t>约</w:t>
                  </w:r>
                  <w:r>
                    <w:rPr>
                      <w:rFonts w:ascii="仿宋_GB2312" w:hAnsi="仿宋_GB2312" w:cs="仿宋_GB2312" w:eastAsia="仿宋_GB2312"/>
                      <w:sz w:val="21"/>
                      <w:color w:val="000000"/>
                    </w:rPr>
                    <w:t>800mm*600mm*750mm，配套工位配套坐具一体化配置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可根据现场精准校准，确保所有设备进场后贴合场地实际环境、布局规整、安装稳固、使用合规。</w:t>
                  </w:r>
                </w:p>
                <w:p>
                  <w:pPr>
                    <w:pStyle w:val="null3"/>
                    <w:jc w:val="left"/>
                  </w:pPr>
                  <w:r>
                    <w:br/>
                  </w:r>
                  <w:r>
                    <w:rPr>
                      <w:rFonts w:ascii="仿宋_GB2312" w:hAnsi="仿宋_GB2312" w:cs="仿宋_GB2312" w:eastAsia="仿宋_GB2312"/>
                      <w:sz w:val="21"/>
                      <w:b/>
                      <w:color w:val="000000"/>
                    </w:rPr>
                    <w:t>二、社区治理</w:t>
                  </w:r>
                  <w:r>
                    <w:rPr>
                      <w:rFonts w:ascii="仿宋_GB2312" w:hAnsi="仿宋_GB2312" w:cs="仿宋_GB2312" w:eastAsia="仿宋_GB2312"/>
                      <w:sz w:val="21"/>
                      <w:b/>
                      <w:color w:val="000000"/>
                    </w:rPr>
                    <w:t>3D数字一体化设备</w:t>
                  </w:r>
                </w:p>
                <w:p>
                  <w:pPr>
                    <w:pStyle w:val="null3"/>
                    <w:numPr>
                      <w:ilvl w:val="0"/>
                      <w:numId w:val="1"/>
                    </w:numPr>
                    <w:jc w:val="left"/>
                  </w:pPr>
                  <w:r>
                    <w:rPr>
                      <w:rFonts w:ascii="仿宋_GB2312" w:hAnsi="仿宋_GB2312" w:cs="仿宋_GB2312" w:eastAsia="仿宋_GB2312"/>
                      <w:sz w:val="21"/>
                      <w:color w:val="000000"/>
                    </w:rPr>
                    <w:t>功能</w:t>
                  </w:r>
                </w:p>
                <w:p>
                  <w:pPr>
                    <w:pStyle w:val="null3"/>
                    <w:ind w:firstLine="420"/>
                    <w:jc w:val="left"/>
                  </w:pPr>
                  <w:r>
                    <w:rPr>
                      <w:rFonts w:ascii="仿宋_GB2312" w:hAnsi="仿宋_GB2312" w:cs="仿宋_GB2312" w:eastAsia="仿宋_GB2312"/>
                      <w:sz w:val="21"/>
                      <w:color w:val="000000"/>
                    </w:rPr>
                    <w:t>设备内置</w:t>
                  </w:r>
                  <w:r>
                    <w:rPr>
                      <w:rFonts w:ascii="仿宋_GB2312" w:hAnsi="仿宋_GB2312" w:cs="仿宋_GB2312" w:eastAsia="仿宋_GB2312"/>
                      <w:sz w:val="21"/>
                      <w:color w:val="000000"/>
                    </w:rPr>
                    <w:t>3D数字治理核心功能、LED显示、触控操作、数据存储功能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采用一体化硬件设计，开机即可启动所有预设功能；</w:t>
                  </w:r>
                  <w:r>
                    <w:rPr>
                      <w:rFonts w:ascii="仿宋_GB2312" w:hAnsi="仿宋_GB2312" w:cs="仿宋_GB2312" w:eastAsia="仿宋_GB2312"/>
                      <w:sz w:val="21"/>
                      <w:color w:val="0F1115"/>
                      <w:shd w:fill="FFFFFF" w:val="clear"/>
                    </w:rPr>
                    <w:t>整体尺寸适配实训场地摆放，机身采用防刮耐磨材质，支持落地摆放</w:t>
                  </w:r>
                  <w:r>
                    <w:rPr>
                      <w:rFonts w:ascii="仿宋_GB2312" w:hAnsi="仿宋_GB2312" w:cs="仿宋_GB2312" w:eastAsia="仿宋_GB2312"/>
                      <w:sz w:val="21"/>
                      <w:color w:val="0F1115"/>
                      <w:shd w:fill="FFFFFF" w:val="clear"/>
                    </w:rPr>
                    <w:t>。</w:t>
                  </w:r>
                </w:p>
                <w:p>
                  <w:pPr>
                    <w:pStyle w:val="null3"/>
                    <w:jc w:val="left"/>
                  </w:pPr>
                  <w:r>
                    <w:rPr>
                      <w:rFonts w:ascii="仿宋_GB2312" w:hAnsi="仿宋_GB2312" w:cs="仿宋_GB2312" w:eastAsia="仿宋_GB2312"/>
                      <w:sz w:val="21"/>
                      <w:color w:val="0F1115"/>
                      <w:shd w:fill="FFFFFF" w:val="clear"/>
                    </w:rPr>
                    <w:t>（二）参数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集成双显示单元，</w:t>
                  </w:r>
                  <w:r>
                    <w:rPr>
                      <w:rFonts w:ascii="仿宋_GB2312" w:hAnsi="仿宋_GB2312" w:cs="仿宋_GB2312" w:eastAsia="仿宋_GB2312"/>
                      <w:sz w:val="21"/>
                      <w:color w:val="000000"/>
                    </w:rPr>
                    <w:t>32英寸高清触控屏（LED液晶显示）</w:t>
                  </w:r>
                  <w:r>
                    <w:rPr>
                      <w:rFonts w:ascii="仿宋_GB2312" w:hAnsi="仿宋_GB2312" w:cs="仿宋_GB2312" w:eastAsia="仿宋_GB2312"/>
                      <w:sz w:val="21"/>
                      <w:color w:val="000000"/>
                    </w:rPr>
                    <w:t>和</w:t>
                  </w:r>
                  <w:r>
                    <w:rPr>
                      <w:rFonts w:ascii="仿宋_GB2312" w:hAnsi="仿宋_GB2312" w:cs="仿宋_GB2312" w:eastAsia="仿宋_GB2312"/>
                      <w:sz w:val="21"/>
                      <w:color w:val="000000"/>
                    </w:rPr>
                    <w:t>32英寸LED显示</w:t>
                  </w:r>
                  <w:r>
                    <w:rPr>
                      <w:rFonts w:ascii="仿宋_GB2312" w:hAnsi="仿宋_GB2312" w:cs="仿宋_GB2312" w:eastAsia="仿宋_GB2312"/>
                      <w:sz w:val="21"/>
                      <w:color w:val="000000"/>
                    </w:rPr>
                    <w:t>屏；</w:t>
                  </w:r>
                </w:p>
                <w:p>
                  <w:pPr>
                    <w:pStyle w:val="null3"/>
                    <w:jc w:val="left"/>
                  </w:pPr>
                  <w:r>
                    <w:rPr>
                      <w:rFonts w:ascii="仿宋_GB2312" w:hAnsi="仿宋_GB2312" w:cs="仿宋_GB2312" w:eastAsia="仿宋_GB2312"/>
                      <w:sz w:val="21"/>
                      <w:b/>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32英寸触控屏要求如下：</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≥10点触摸</w:t>
                  </w:r>
                </w:p>
                <w:p>
                  <w:pPr>
                    <w:pStyle w:val="null3"/>
                    <w:jc w:val="left"/>
                  </w:pPr>
                  <w:r>
                    <w:rPr>
                      <w:rFonts w:ascii="仿宋_GB2312" w:hAnsi="仿宋_GB2312" w:cs="仿宋_GB2312" w:eastAsia="仿宋_GB2312"/>
                      <w:sz w:val="21"/>
                      <w:color w:val="000000"/>
                    </w:rPr>
                    <w:t>触摸分辨率：</w:t>
                  </w:r>
                  <w:r>
                    <w:rPr>
                      <w:rFonts w:ascii="仿宋_GB2312" w:hAnsi="仿宋_GB2312" w:cs="仿宋_GB2312" w:eastAsia="仿宋_GB2312"/>
                      <w:sz w:val="21"/>
                      <w:color w:val="000000"/>
                    </w:rPr>
                    <w:t>≥32767*32767</w:t>
                  </w:r>
                </w:p>
                <w:p>
                  <w:pPr>
                    <w:pStyle w:val="null3"/>
                    <w:jc w:val="left"/>
                  </w:pPr>
                  <w:r>
                    <w:rPr>
                      <w:rFonts w:ascii="仿宋_GB2312" w:hAnsi="仿宋_GB2312" w:cs="仿宋_GB2312" w:eastAsia="仿宋_GB2312"/>
                      <w:sz w:val="21"/>
                      <w:color w:val="000000"/>
                    </w:rPr>
                    <w:t>书写方式：</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手指或触摸笔</w:t>
                  </w:r>
                </w:p>
                <w:p>
                  <w:pPr>
                    <w:pStyle w:val="null3"/>
                    <w:jc w:val="left"/>
                  </w:pPr>
                  <w:r>
                    <w:rPr>
                      <w:rFonts w:ascii="仿宋_GB2312" w:hAnsi="仿宋_GB2312" w:cs="仿宋_GB2312" w:eastAsia="仿宋_GB2312"/>
                      <w:sz w:val="21"/>
                      <w:color w:val="000000"/>
                    </w:rPr>
                    <w:t>光标速度：</w:t>
                  </w:r>
                  <w:r>
                    <w:rPr>
                      <w:rFonts w:ascii="仿宋_GB2312" w:hAnsi="仿宋_GB2312" w:cs="仿宋_GB2312" w:eastAsia="仿宋_GB2312"/>
                      <w:sz w:val="21"/>
                      <w:color w:val="000000"/>
                    </w:rPr>
                    <w:t>≥120点/s</w:t>
                  </w:r>
                </w:p>
                <w:p>
                  <w:pPr>
                    <w:pStyle w:val="null3"/>
                    <w:jc w:val="left"/>
                  </w:pPr>
                  <w:r>
                    <w:rPr>
                      <w:rFonts w:ascii="仿宋_GB2312" w:hAnsi="仿宋_GB2312" w:cs="仿宋_GB2312" w:eastAsia="仿宋_GB2312"/>
                      <w:sz w:val="21"/>
                      <w:color w:val="000000"/>
                    </w:rPr>
                    <w:t>定位精度：</w:t>
                  </w:r>
                  <w:r>
                    <w:rPr>
                      <w:rFonts w:ascii="仿宋_GB2312" w:hAnsi="仿宋_GB2312" w:cs="仿宋_GB2312" w:eastAsia="仿宋_GB2312"/>
                      <w:sz w:val="21"/>
                      <w:color w:val="000000"/>
                    </w:rPr>
                    <w:t>±2mm</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≥1920*1080；</w:t>
                  </w:r>
                </w:p>
                <w:p>
                  <w:pPr>
                    <w:pStyle w:val="null3"/>
                    <w:jc w:val="left"/>
                  </w:pPr>
                  <w:r>
                    <w:rPr>
                      <w:rFonts w:ascii="仿宋_GB2312" w:hAnsi="仿宋_GB2312" w:cs="仿宋_GB2312" w:eastAsia="仿宋_GB2312"/>
                      <w:sz w:val="21"/>
                      <w:color w:val="000000"/>
                    </w:rPr>
                    <w:t>亮度与色温：支持亮度调节，白平衡亮度可按需设置，色温可调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适配不同场景需求，亮度均匀性</w:t>
                  </w:r>
                  <w:r>
                    <w:rPr>
                      <w:rFonts w:ascii="仿宋_GB2312" w:hAnsi="仿宋_GB2312" w:cs="仿宋_GB2312" w:eastAsia="仿宋_GB2312"/>
                      <w:sz w:val="21"/>
                      <w:color w:val="000000"/>
                    </w:rPr>
                    <w:t>≥97%，色度均匀，无明显色差；</w:t>
                  </w:r>
                </w:p>
                <w:p>
                  <w:pPr>
                    <w:pStyle w:val="null3"/>
                    <w:jc w:val="left"/>
                  </w:pPr>
                  <w:r>
                    <w:rPr>
                      <w:rFonts w:ascii="仿宋_GB2312" w:hAnsi="仿宋_GB2312" w:cs="仿宋_GB2312" w:eastAsia="仿宋_GB2312"/>
                      <w:sz w:val="21"/>
                      <w:color w:val="000000"/>
                    </w:rPr>
                    <w:t>显示功能：可同步展示</w:t>
                  </w:r>
                  <w:r>
                    <w:rPr>
                      <w:rFonts w:ascii="仿宋_GB2312" w:hAnsi="仿宋_GB2312" w:cs="仿宋_GB2312" w:eastAsia="仿宋_GB2312"/>
                      <w:sz w:val="21"/>
                      <w:color w:val="000000"/>
                    </w:rPr>
                    <w:t>3D社区场景、居民信息、便民服务点、活动地点等；</w:t>
                  </w:r>
                </w:p>
                <w:p>
                  <w:pPr>
                    <w:pStyle w:val="null3"/>
                    <w:jc w:val="left"/>
                  </w:pPr>
                  <w:r>
                    <w:rPr>
                      <w:rFonts w:ascii="仿宋_GB2312" w:hAnsi="仿宋_GB2312" w:cs="仿宋_GB2312" w:eastAsia="仿宋_GB2312"/>
                      <w:sz w:val="21"/>
                      <w:color w:val="000000"/>
                    </w:rPr>
                    <w:t>联动特性：与</w:t>
                  </w:r>
                  <w:r>
                    <w:rPr>
                      <w:rFonts w:ascii="仿宋_GB2312" w:hAnsi="仿宋_GB2312" w:cs="仿宋_GB2312" w:eastAsia="仿宋_GB2312"/>
                      <w:sz w:val="21"/>
                      <w:color w:val="000000"/>
                    </w:rPr>
                    <w:t>3D沙盘、数据统计功能无缝联动，可同步显示活动进度、居民分布、服务点信息等；</w:t>
                  </w:r>
                </w:p>
                <w:p>
                  <w:pPr>
                    <w:pStyle w:val="null3"/>
                    <w:jc w:val="left"/>
                  </w:pPr>
                  <w:r>
                    <w:rPr>
                      <w:rFonts w:ascii="仿宋_GB2312" w:hAnsi="仿宋_GB2312" w:cs="仿宋_GB2312" w:eastAsia="仿宋_GB2312"/>
                      <w:sz w:val="21"/>
                      <w:color w:val="000000"/>
                    </w:rPr>
                    <w:t>响应：系统自动识别</w:t>
                  </w:r>
                  <w:r>
                    <w:rPr>
                      <w:rFonts w:ascii="仿宋_GB2312" w:hAnsi="仿宋_GB2312" w:cs="仿宋_GB2312" w:eastAsia="仿宋_GB2312"/>
                      <w:sz w:val="21"/>
                      <w:color w:val="000000"/>
                    </w:rPr>
                    <w:t>≤15ms</w:t>
                  </w:r>
                </w:p>
                <w:p>
                  <w:pPr>
                    <w:pStyle w:val="null3"/>
                    <w:numPr>
                      <w:ilvl w:val="0"/>
                      <w:numId w:val="2"/>
                    </w:numPr>
                    <w:jc w:val="left"/>
                  </w:pPr>
                  <w:r>
                    <w:rPr>
                      <w:rFonts w:ascii="仿宋_GB2312" w:hAnsi="仿宋_GB2312" w:cs="仿宋_GB2312" w:eastAsia="仿宋_GB2312"/>
                      <w:sz w:val="21"/>
                      <w:color w:val="000000"/>
                    </w:rPr>
                    <w:t>LED显示</w:t>
                  </w:r>
                  <w:r>
                    <w:rPr>
                      <w:rFonts w:ascii="仿宋_GB2312" w:hAnsi="仿宋_GB2312" w:cs="仿宋_GB2312" w:eastAsia="仿宋_GB2312"/>
                      <w:sz w:val="21"/>
                      <w:color w:val="000000"/>
                    </w:rPr>
                    <w:t>屏</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SMD封装工艺，分辨率：1920*1080，尺寸：32英寸</w:t>
                  </w:r>
                  <w:r>
                    <w:rPr>
                      <w:rFonts w:ascii="仿宋_GB2312" w:hAnsi="仿宋_GB2312" w:cs="仿宋_GB2312" w:eastAsia="仿宋_GB2312"/>
                      <w:sz w:val="21"/>
                      <w:color w:val="000000"/>
                    </w:rPr>
                    <w:t>；</w:t>
                  </w:r>
                </w:p>
                <w:p>
                  <w:pPr>
                    <w:pStyle w:val="null3"/>
                    <w:numPr>
                      <w:ilvl w:val="0"/>
                      <w:numId w:val="2"/>
                    </w:numPr>
                    <w:jc w:val="left"/>
                  </w:pPr>
                  <w:r>
                    <w:rPr>
                      <w:rFonts w:ascii="仿宋_GB2312" w:hAnsi="仿宋_GB2312" w:cs="仿宋_GB2312" w:eastAsia="仿宋_GB2312"/>
                      <w:sz w:val="21"/>
                      <w:color w:val="000000"/>
                    </w:rPr>
                    <w:t>运存</w:t>
                  </w:r>
                  <w:r>
                    <w:rPr>
                      <w:rFonts w:ascii="仿宋_GB2312" w:hAnsi="仿宋_GB2312" w:cs="仿宋_GB2312" w:eastAsia="仿宋_GB2312"/>
                      <w:sz w:val="21"/>
                      <w:color w:val="000000"/>
                    </w:rPr>
                    <w:t xml:space="preserve">≥4GB </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 xml:space="preserve">≥32GB </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5.接口：至少 </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w:t>
                  </w:r>
                  <w:r>
                    <w:rPr>
                      <w:rFonts w:ascii="仿宋_GB2312" w:hAnsi="仿宋_GB2312" w:cs="仿宋_GB2312" w:eastAsia="仿宋_GB2312"/>
                      <w:sz w:val="21"/>
                      <w:color w:val="000000"/>
                    </w:rPr>
                    <w:t>、</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TF卡槽</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网口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1（支持5G</w:t>
                  </w:r>
                  <w:r>
                    <w:rPr>
                      <w:rFonts w:ascii="仿宋_GB2312" w:hAnsi="仿宋_GB2312" w:cs="仿宋_GB2312" w:eastAsia="仿宋_GB2312"/>
                      <w:sz w:val="21"/>
                    </w:rPr>
                    <w:t xml:space="preserve"> </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w:t>
                  </w:r>
                  <w:r>
                    <w:rPr>
                      <w:rFonts w:ascii="仿宋_GB2312" w:hAnsi="仿宋_GB2312" w:cs="仿宋_GB2312" w:eastAsia="仿宋_GB2312"/>
                      <w:sz w:val="21"/>
                      <w:color w:val="000000"/>
                    </w:rPr>
                    <w:t>音频</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配备专用数据接口，支持数据导入导出、外接投影，可将</w:t>
                  </w:r>
                  <w:r>
                    <w:rPr>
                      <w:rFonts w:ascii="仿宋_GB2312" w:hAnsi="仿宋_GB2312" w:cs="仿宋_GB2312" w:eastAsia="仿宋_GB2312"/>
                      <w:sz w:val="21"/>
                      <w:color w:val="000000"/>
                    </w:rPr>
                    <w:t>3D场景、LED显示内容同步展示；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整机功率：</w:t>
                  </w:r>
                  <w:r>
                    <w:rPr>
                      <w:rFonts w:ascii="仿宋_GB2312" w:hAnsi="仿宋_GB2312" w:cs="仿宋_GB2312" w:eastAsia="仿宋_GB2312"/>
                      <w:sz w:val="21"/>
                      <w:color w:val="000000"/>
                    </w:rPr>
                    <w:t>≤280W</w:t>
                  </w:r>
                  <w:r>
                    <w:rPr>
                      <w:rFonts w:ascii="仿宋_GB2312" w:hAnsi="仿宋_GB2312" w:cs="仿宋_GB2312" w:eastAsia="仿宋_GB2312"/>
                      <w:sz w:val="21"/>
                      <w:color w:val="000000"/>
                    </w:rPr>
                    <w:t>，</w:t>
                  </w:r>
                  <w:r>
                    <w:rPr>
                      <w:rFonts w:ascii="仿宋_GB2312" w:hAnsi="仿宋_GB2312" w:cs="仿宋_GB2312" w:eastAsia="仿宋_GB2312"/>
                      <w:sz w:val="21"/>
                      <w:color w:val="000000"/>
                    </w:rPr>
                    <w:t>待机功率：</w:t>
                  </w:r>
                  <w:r>
                    <w:rPr>
                      <w:rFonts w:ascii="仿宋_GB2312" w:hAnsi="仿宋_GB2312" w:cs="仿宋_GB2312" w:eastAsia="仿宋_GB2312"/>
                      <w:sz w:val="21"/>
                      <w:color w:val="000000"/>
                    </w:rPr>
                    <w:t>≤5W</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.系统适配：支持或兼容正版国产操作系统，兼容主流浏览器，支持单机部署和局域网部署，可实现多用户同时在线操作（支持≥50人并发）；</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.操作特性：支持鼠标拖拽、触摸操作，支持场景旋转、缩放；面向社区治理教学、实训及科研场景，</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3D可视化管理、居民服务、活动策划、数据统计等全流程功能；</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3D建模：采用3D建模技术还原社区完整场景（含楼栋、道路、便民设施等），支持360°旋转查看、缩放，可自定义场景布局，适配老旧小区、智慧社区、板块型社区、单位社区等，明晰政社关系（街道社工站多由第三方社会组织承接）；</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.网格治理：支持自定义网格划分，分配专属标识及负责人，网格范围在3D场景及LED显示功能中可视化呈现，支持网格数据统计、导出；</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.居民管理：支持居民信息批量/单个录入，关联3D居住地址及LED显示标注，可分类筛选（含流动人口管理），信息修改实时同步至所有关联显示单元；</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.便民服务管理：录入各类便民服务点信息，在3D场景及LED显示功能中精准标注，支持编辑、删除及评价功能，可导出统计数据；</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.活动策划：支持社区活动录入、分类管理，活动地点关联3D场景及LED显示，可统计活动数据，生成图表，适配实训及科研场景；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.标签与数据管理：支持自定义标签，可批量赋值；</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内置数据统计分析功能，生成各类图表，支持导出，为科研提供数据支撑；</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.工作人员管理：录入工作人员信息，关联网格及3D场景，明确岗位职责，支持信息编辑、查询；</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.内置数据安全存储功能，数据不丢失；</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IP54及以上</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三、小组工作</w:t>
                  </w:r>
                  <w:r>
                    <w:rPr>
                      <w:rFonts w:ascii="仿宋_GB2312" w:hAnsi="仿宋_GB2312" w:cs="仿宋_GB2312" w:eastAsia="仿宋_GB2312"/>
                      <w:sz w:val="21"/>
                      <w:b/>
                      <w:color w:val="000000"/>
                    </w:rPr>
                    <w:t>TPR配套辅助设备组合套装</w:t>
                  </w:r>
                </w:p>
                <w:p>
                  <w:pPr>
                    <w:pStyle w:val="null3"/>
                    <w:jc w:val="left"/>
                  </w:pPr>
                  <w:r>
                    <w:rPr>
                      <w:rFonts w:ascii="仿宋_GB2312" w:hAnsi="仿宋_GB2312" w:cs="仿宋_GB2312" w:eastAsia="仿宋_GB2312"/>
                      <w:sz w:val="21"/>
                      <w:color w:val="000000"/>
                    </w:rPr>
                    <w:t>（一）功能</w:t>
                  </w:r>
                </w:p>
                <w:p>
                  <w:pPr>
                    <w:pStyle w:val="null3"/>
                    <w:jc w:val="left"/>
                  </w:pPr>
                  <w:r>
                    <w:rPr>
                      <w:rFonts w:ascii="仿宋_GB2312" w:hAnsi="仿宋_GB2312" w:cs="仿宋_GB2312" w:eastAsia="仿宋_GB2312"/>
                      <w:sz w:val="21"/>
                      <w:color w:val="000000"/>
                    </w:rPr>
                    <w:t>1.设备配套辅助系统，整合专业音柱、拾音麦克风、扩声主机、实训智能一体化授课主控台（含控制系统）四大核心组件，实现音频处理、实训管控、教学支撑一体化；</w:t>
                  </w:r>
                </w:p>
                <w:p>
                  <w:pPr>
                    <w:pStyle w:val="null3"/>
                    <w:jc w:val="left"/>
                  </w:pPr>
                  <w:r>
                    <w:rPr>
                      <w:rFonts w:ascii="仿宋_GB2312" w:hAnsi="仿宋_GB2312" w:cs="仿宋_GB2312" w:eastAsia="仿宋_GB2312"/>
                      <w:sz w:val="21"/>
                      <w:color w:val="000000"/>
                    </w:rPr>
                    <w:t>2.控制系统集中管控整套设备、VR沙盘软件及显示屏，衔接VR场景与课件，支撑教师开展讲解、指导等教学活动；</w:t>
                  </w:r>
                </w:p>
                <w:p>
                  <w:pPr>
                    <w:pStyle w:val="null3"/>
                    <w:jc w:val="left"/>
                  </w:pPr>
                  <w:r>
                    <w:rPr>
                      <w:rFonts w:ascii="仿宋_GB2312" w:hAnsi="仿宋_GB2312" w:cs="仿宋_GB2312" w:eastAsia="仿宋_GB2312"/>
                      <w:sz w:val="21"/>
                      <w:color w:val="000000"/>
                    </w:rPr>
                    <w:t>3.设备无缝联动VR沙盘软件及显示屏，解决设备协同差问题，安装便捷、运行稳定，适配多种实训场景，提升实训效率与效果。</w:t>
                  </w:r>
                </w:p>
                <w:p>
                  <w:pPr>
                    <w:pStyle w:val="null3"/>
                    <w:jc w:val="left"/>
                  </w:pPr>
                  <w:r>
                    <w:rPr>
                      <w:rFonts w:ascii="仿宋_GB2312" w:hAnsi="仿宋_GB2312" w:cs="仿宋_GB2312" w:eastAsia="仿宋_GB2312"/>
                      <w:sz w:val="21"/>
                      <w:color w:val="000000"/>
                    </w:rPr>
                    <w:t>（二）参数</w:t>
                  </w:r>
                </w:p>
                <w:p>
                  <w:pPr>
                    <w:pStyle w:val="null3"/>
                    <w:ind w:firstLine="420"/>
                    <w:jc w:val="left"/>
                  </w:pPr>
                  <w:r>
                    <w:rPr>
                      <w:rFonts w:ascii="仿宋_GB2312" w:hAnsi="仿宋_GB2312" w:cs="仿宋_GB2312" w:eastAsia="仿宋_GB2312"/>
                      <w:sz w:val="21"/>
                      <w:color w:val="000000"/>
                    </w:rPr>
                    <w:t>作为小组工作</w:t>
                  </w:r>
                  <w:r>
                    <w:rPr>
                      <w:rFonts w:ascii="仿宋_GB2312" w:hAnsi="仿宋_GB2312" w:cs="仿宋_GB2312" w:eastAsia="仿宋_GB2312"/>
                      <w:sz w:val="21"/>
                      <w:color w:val="000000"/>
                    </w:rPr>
                    <w:t>TPR数智融合服务设备配套辅助设备套装包括：专业音柱×2+拾音麦克风×2+扩声主机+实训智能一体化授课主控台（含控制系统）。</w:t>
                  </w:r>
                </w:p>
                <w:p>
                  <w:pPr>
                    <w:pStyle w:val="null3"/>
                    <w:jc w:val="left"/>
                  </w:pPr>
                  <w:r>
                    <w:rPr>
                      <w:rFonts w:ascii="仿宋_GB2312" w:hAnsi="仿宋_GB2312" w:cs="仿宋_GB2312" w:eastAsia="仿宋_GB2312"/>
                      <w:sz w:val="21"/>
                      <w:color w:val="000000"/>
                    </w:rPr>
                    <w:t>1.专业音柱：音柱结构，全频设计，中低音≥4.5寸低音×2，高音≥3寸高音×1；频率响应范围：50Hz-20kHz，阻抗：≥8Ω，额定功率≥65W；灵敏度：≥87dB，最大声压级：≥110dB；</w:t>
                  </w:r>
                </w:p>
                <w:p>
                  <w:pPr>
                    <w:pStyle w:val="null3"/>
                    <w:jc w:val="both"/>
                  </w:pPr>
                  <w:r>
                    <w:rPr>
                      <w:rFonts w:ascii="仿宋_GB2312" w:hAnsi="仿宋_GB2312" w:cs="仿宋_GB2312" w:eastAsia="仿宋_GB2312"/>
                      <w:sz w:val="21"/>
                      <w:color w:val="000000"/>
                    </w:rPr>
                    <w:t>2.拾音麦克风：超心形指向音头，拾音距离≥5米，全方位指向，信噪比：≥80dB；频率响应：20-20KHZ，输出阻抗： ≥200Ω，最大声压级：≥135dB SPL；吊装</w:t>
                  </w:r>
                </w:p>
                <w:p>
                  <w:pPr>
                    <w:pStyle w:val="null3"/>
                    <w:jc w:val="left"/>
                  </w:pPr>
                  <w:r>
                    <w:rPr>
                      <w:rFonts w:ascii="仿宋_GB2312" w:hAnsi="仿宋_GB2312" w:cs="仿宋_GB2312" w:eastAsia="仿宋_GB2312"/>
                      <w:sz w:val="21"/>
                      <w:color w:val="000000"/>
                    </w:rPr>
                    <w:t>3.扩声主机：</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音频处理器和数字功率放大器、红外一体式设计，高度</w:t>
                  </w:r>
                  <w:r>
                    <w:rPr>
                      <w:rFonts w:ascii="仿宋_GB2312" w:hAnsi="仿宋_GB2312" w:cs="仿宋_GB2312" w:eastAsia="仿宋_GB2312"/>
                      <w:sz w:val="21"/>
                      <w:color w:val="000000"/>
                    </w:rPr>
                    <w:t>1U，采用纯嵌入式设计，功率≥ 150W；主机具有≥ 6路音频输入、线路输入≥3路、音频输出≥ 8路，RJ45网络调试和串口通讯功能，主机面板带TFT彩屏，主机软件支持反馈抑制、回声抑制、混音矩阵、闪避器、电平表功能功能，高速数字信号处理器主频≥800MHz，通道参量均衡功能支持麦克风60段频谱实时显示分析功能；</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课程录音复习</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支持插入</w:t>
                  </w:r>
                  <w:r>
                    <w:rPr>
                      <w:rFonts w:ascii="仿宋_GB2312" w:hAnsi="仿宋_GB2312" w:cs="仿宋_GB2312" w:eastAsia="仿宋_GB2312"/>
                      <w:sz w:val="21"/>
                      <w:color w:val="000000"/>
                    </w:rPr>
                    <w:t>U盘随堂录制讲课语音及课件音频混音文件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带降噪</w:t>
                  </w:r>
                  <w:r>
                    <w:rPr>
                      <w:rFonts w:ascii="仿宋_GB2312" w:hAnsi="仿宋_GB2312" w:cs="仿宋_GB2312" w:eastAsia="仿宋_GB2312"/>
                      <w:sz w:val="21"/>
                      <w:color w:val="000000"/>
                    </w:rPr>
                    <w:t>)</w:t>
                  </w:r>
                  <w:r>
                    <w:rPr>
                      <w:rFonts w:ascii="仿宋_GB2312" w:hAnsi="仿宋_GB2312" w:cs="仿宋_GB2312" w:eastAsia="仿宋_GB2312"/>
                      <w:sz w:val="21"/>
                      <w:color w:val="000000"/>
                    </w:rPr>
                    <w:t>，录音时长</w:t>
                  </w:r>
                  <w:r>
                    <w:rPr>
                      <w:rFonts w:ascii="仿宋_GB2312" w:hAnsi="仿宋_GB2312" w:cs="仿宋_GB2312" w:eastAsia="仿宋_GB2312"/>
                      <w:sz w:val="21"/>
                      <w:color w:val="000000"/>
                    </w:rPr>
                    <w:t>≧1000小时，即插即录；</w:t>
                  </w:r>
                </w:p>
                <w:p>
                  <w:pPr>
                    <w:pStyle w:val="null3"/>
                    <w:jc w:val="both"/>
                  </w:pPr>
                  <w:r>
                    <w:rPr>
                      <w:rFonts w:ascii="仿宋_GB2312" w:hAnsi="仿宋_GB2312" w:cs="仿宋_GB2312" w:eastAsia="仿宋_GB2312"/>
                      <w:sz w:val="21"/>
                      <w:color w:val="000000"/>
                    </w:rPr>
                    <w:t>3.2</w:t>
                  </w:r>
                  <w:r>
                    <w:rPr>
                      <w:rFonts w:ascii="仿宋_GB2312" w:hAnsi="仿宋_GB2312" w:cs="仿宋_GB2312" w:eastAsia="仿宋_GB2312"/>
                      <w:sz w:val="21"/>
                      <w:color w:val="000000"/>
                    </w:rPr>
                    <w:t>主机具有</w:t>
                  </w:r>
                  <w:r>
                    <w:rPr>
                      <w:rFonts w:ascii="仿宋_GB2312" w:hAnsi="仿宋_GB2312" w:cs="仿宋_GB2312" w:eastAsia="仿宋_GB2312"/>
                      <w:sz w:val="21"/>
                      <w:color w:val="000000"/>
                    </w:rPr>
                    <w:t>“一键自动调音”功能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具备基于环境噪声及人体定位音响控制调节，具有环境降噪算法，可以去除风扇声、空调等噪音；</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设置手持麦信号优先或吊麦优先等，主机</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闪避器功能，当优先信号输入时，其他信号被衰减；信噪比：</w:t>
                  </w:r>
                  <w:r>
                    <w:rPr>
                      <w:rFonts w:ascii="仿宋_GB2312" w:hAnsi="仿宋_GB2312" w:cs="仿宋_GB2312" w:eastAsia="仿宋_GB2312"/>
                      <w:sz w:val="21"/>
                      <w:color w:val="000000"/>
                    </w:rPr>
                    <w:t>≥97dB，总谐波失真：≤0.1%，增益差：≤0.2dB；回音消除尾音长度：≥512ms</w:t>
                  </w:r>
                  <w:r>
                    <w:rPr>
                      <w:rFonts w:ascii="仿宋_GB2312" w:hAnsi="仿宋_GB2312" w:cs="仿宋_GB2312" w:eastAsia="仿宋_GB2312"/>
                      <w:sz w:val="21"/>
                      <w:color w:val="000000"/>
                    </w:rPr>
                    <w:t>;</w:t>
                  </w:r>
                  <w:r>
                    <w:rPr>
                      <w:rFonts w:ascii="仿宋_GB2312" w:hAnsi="仿宋_GB2312" w:cs="仿宋_GB2312" w:eastAsia="仿宋_GB2312"/>
                      <w:sz w:val="21"/>
                      <w:color w:val="000000"/>
                    </w:rPr>
                    <w:t>传声增益提升幅度：</w:t>
                  </w:r>
                  <w:r>
                    <w:rPr>
                      <w:rFonts w:ascii="仿宋_GB2312" w:hAnsi="仿宋_GB2312" w:cs="仿宋_GB2312" w:eastAsia="仿宋_GB2312"/>
                      <w:sz w:val="21"/>
                      <w:color w:val="000000"/>
                    </w:rPr>
                    <w:t>≥15dB，自适应背景降噪（ANS）：信噪比提升≥20dB。</w:t>
                  </w:r>
                </w:p>
                <w:p>
                  <w:pPr>
                    <w:pStyle w:val="null3"/>
                    <w:jc w:val="left"/>
                  </w:pPr>
                  <w:r>
                    <w:rPr>
                      <w:rFonts w:ascii="仿宋_GB2312" w:hAnsi="仿宋_GB2312" w:cs="仿宋_GB2312" w:eastAsia="仿宋_GB2312"/>
                      <w:sz w:val="21"/>
                      <w:color w:val="000000"/>
                    </w:rPr>
                    <w:t>4.实训智能一体化授课主控台（含控制系统）</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讲桌部分：整机钢木结合，采用冷轧钢板桌体，钢板厚度</w:t>
                  </w:r>
                  <w:r>
                    <w:rPr>
                      <w:rFonts w:ascii="仿宋_GB2312" w:hAnsi="仿宋_GB2312" w:cs="仿宋_GB2312" w:eastAsia="仿宋_GB2312"/>
                      <w:sz w:val="21"/>
                      <w:color w:val="000000"/>
                    </w:rPr>
                    <w:t>≥1.0mm；整机尺寸(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*桌面高</w:t>
                  </w:r>
                  <w:r>
                    <w:rPr>
                      <w:rFonts w:ascii="仿宋_GB2312" w:hAnsi="仿宋_GB2312" w:cs="仿宋_GB2312" w:eastAsia="仿宋_GB2312"/>
                      <w:sz w:val="21"/>
                      <w:color w:val="000000"/>
                    </w:rPr>
                    <w:t>-</w:t>
                  </w:r>
                  <w:r>
                    <w:rPr>
                      <w:rFonts w:ascii="仿宋_GB2312" w:hAnsi="仿宋_GB2312" w:cs="仿宋_GB2312" w:eastAsia="仿宋_GB2312"/>
                      <w:sz w:val="21"/>
                      <w:color w:val="000000"/>
                    </w:rPr>
                    <w:t>外围高</w:t>
                  </w:r>
                  <w:r>
                    <w:rPr>
                      <w:rFonts w:ascii="仿宋_GB2312" w:hAnsi="仿宋_GB2312" w:cs="仿宋_GB2312" w:eastAsia="仿宋_GB2312"/>
                      <w:sz w:val="21"/>
                      <w:color w:val="000000"/>
                    </w:rPr>
                    <w:t>)：≥120</w:t>
                  </w:r>
                  <w:r>
                    <w:rPr>
                      <w:rFonts w:ascii="仿宋_GB2312" w:hAnsi="仿宋_GB2312" w:cs="仿宋_GB2312" w:eastAsia="仿宋_GB2312"/>
                      <w:sz w:val="21"/>
                      <w:color w:val="000000"/>
                    </w:rPr>
                    <w:t>0</w:t>
                  </w:r>
                  <w:r>
                    <w:rPr>
                      <w:rFonts w:ascii="仿宋_GB2312" w:hAnsi="仿宋_GB2312" w:cs="仿宋_GB2312" w:eastAsia="仿宋_GB2312"/>
                      <w:sz w:val="21"/>
                      <w:color w:val="000000"/>
                    </w:rPr>
                    <w:t>mm*650mm*900-1030mm；桌面内置标准配置2个五孔插座；讲桌具有多功能收纳功能；主控台箱体左侧预留电脑主机开关门；支持鼠标、书写笔、麦克风等常用教学工具的存储需求；主控台支持坐姿和站姿授课；桌体支持前拆维护；配备教师椅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显示屏：整机</w:t>
                  </w:r>
                  <w:r>
                    <w:rPr>
                      <w:rFonts w:ascii="仿宋_GB2312" w:hAnsi="仿宋_GB2312" w:cs="仿宋_GB2312" w:eastAsia="仿宋_GB2312"/>
                      <w:sz w:val="21"/>
                      <w:color w:val="000000"/>
                    </w:rPr>
                    <w:t>≥23.8英寸</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电容触控，全贴合显示屏，支持调节高度；表面采用防眩光钢化玻璃，支持</w:t>
                  </w:r>
                  <w:r>
                    <w:rPr>
                      <w:rFonts w:ascii="仿宋_GB2312" w:hAnsi="仿宋_GB2312" w:cs="仿宋_GB2312" w:eastAsia="仿宋_GB2312"/>
                      <w:sz w:val="21"/>
                      <w:color w:val="000000"/>
                    </w:rPr>
                    <w:t>2K分辨率；整机内置隐藏式接口，接口数量≥10个；USB接口≥4个，HDMI输入≥2个；内置≥200万摄像头；内置全向拾音麦克风，拾音半径≥</w:t>
                  </w:r>
                  <w:r>
                    <w:rPr>
                      <w:rFonts w:ascii="仿宋_GB2312" w:hAnsi="仿宋_GB2312" w:cs="仿宋_GB2312" w:eastAsia="仿宋_GB2312"/>
                      <w:sz w:val="21"/>
                      <w:color w:val="000000"/>
                    </w:rPr>
                    <w:t>5</w:t>
                  </w:r>
                  <w:r>
                    <w:rPr>
                      <w:rFonts w:ascii="仿宋_GB2312" w:hAnsi="仿宋_GB2312" w:cs="仿宋_GB2312" w:eastAsia="仿宋_GB2312"/>
                      <w:sz w:val="21"/>
                      <w:color w:val="000000"/>
                    </w:rPr>
                    <w:t>米；内置扬声器；具有实体按键，按键数量</w:t>
                  </w:r>
                  <w:r>
                    <w:rPr>
                      <w:rFonts w:ascii="仿宋_GB2312" w:hAnsi="仿宋_GB2312" w:cs="仿宋_GB2312" w:eastAsia="仿宋_GB2312"/>
                      <w:sz w:val="21"/>
                      <w:color w:val="000000"/>
                    </w:rPr>
                    <w:t>≥6个</w:t>
                  </w:r>
                  <w:r>
                    <w:rPr>
                      <w:rFonts w:ascii="仿宋_GB2312" w:hAnsi="仿宋_GB2312" w:cs="仿宋_GB2312" w:eastAsia="仿宋_GB2312"/>
                      <w:sz w:val="21"/>
                      <w:color w:val="000000"/>
                    </w:rPr>
                    <w:t>，</w:t>
                  </w:r>
                  <w:r>
                    <w:rPr>
                      <w:rFonts w:ascii="仿宋_GB2312" w:hAnsi="仿宋_GB2312" w:cs="仿宋_GB2312" w:eastAsia="仿宋_GB2312"/>
                      <w:sz w:val="21"/>
                      <w:color w:val="000000"/>
                    </w:rPr>
                    <w:t>一键开关机，功能按键带</w:t>
                  </w:r>
                  <w:r>
                    <w:rPr>
                      <w:rFonts w:ascii="仿宋_GB2312" w:hAnsi="仿宋_GB2312" w:cs="仿宋_GB2312" w:eastAsia="仿宋_GB2312"/>
                      <w:sz w:val="21"/>
                      <w:color w:val="000000"/>
                    </w:rPr>
                    <w:t>标识和</w:t>
                  </w:r>
                  <w:r>
                    <w:rPr>
                      <w:rFonts w:ascii="仿宋_GB2312" w:hAnsi="仿宋_GB2312" w:cs="仿宋_GB2312" w:eastAsia="仿宋_GB2312"/>
                      <w:sz w:val="21"/>
                      <w:color w:val="000000"/>
                    </w:rPr>
                    <w:t>指示灯；</w:t>
                  </w:r>
                  <w:r>
                    <w:rPr>
                      <w:rFonts w:ascii="仿宋_GB2312" w:hAnsi="仿宋_GB2312" w:cs="仿宋_GB2312" w:eastAsia="仿宋_GB2312"/>
                      <w:sz w:val="21"/>
                      <w:color w:val="000000"/>
                    </w:rPr>
                    <w:t>IP44；主机CPU：≥18核18线程</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≥32GB 硬盘：≥1TB SSD 。</w:t>
                  </w:r>
                </w:p>
                <w:p>
                  <w:pPr>
                    <w:pStyle w:val="null3"/>
                    <w:jc w:val="left"/>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该套设备用于小组工作及社区治理相关实训、教学与科研，依托核心操作终端、</w:t>
                  </w:r>
                  <w:r>
                    <w:rPr>
                      <w:rFonts w:ascii="仿宋_GB2312" w:hAnsi="仿宋_GB2312" w:cs="仿宋_GB2312" w:eastAsia="仿宋_GB2312"/>
                      <w:sz w:val="21"/>
                    </w:rPr>
                    <w:t>3D数字一体化设备及配套辅助设备，实现仿真实训、3D可视化管理、音频管控等全环节需求，支持多人协同、AI互动及数据统计；建设需配备50人实训教学使用的多功能翻转式工位成套设备，完善照明、网络布线等实训环境，确保各设备协同稳定运行、性能达标，适配实训与科研场景，配备长期运维升级保障。</w:t>
                  </w:r>
                </w:p>
                <w:p>
                  <w:pPr>
                    <w:pStyle w:val="null3"/>
                    <w:spacing w:before="75"/>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社区治理</w:t>
                  </w:r>
                  <w:r>
                    <w:rPr>
                      <w:rFonts w:ascii="仿宋_GB2312" w:hAnsi="仿宋_GB2312" w:cs="仿宋_GB2312" w:eastAsia="仿宋_GB2312"/>
                      <w:sz w:val="21"/>
                    </w:rPr>
                    <w:t>TPR数智融合服务设备</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社区治理情景实训一体化设备</w:t>
                  </w:r>
                </w:p>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1.设备集场景采集、音频采集、实训展示、智能分析及配套管理功能于一体，无需额外部署独立软件，可实现实训场景采集、直播录播、专家远程观摩点评、情景分析等全流程实训需求。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B/S应用架构；支持场景与音频同步采集、直播录播、多</w:t>
                  </w:r>
                  <w:r>
                    <w:rPr>
                      <w:rFonts w:ascii="仿宋_GB2312" w:hAnsi="仿宋_GB2312" w:cs="仿宋_GB2312" w:eastAsia="仿宋_GB2312"/>
                      <w:sz w:val="21"/>
                    </w:rPr>
                    <w:t>用户</w:t>
                  </w:r>
                  <w:r>
                    <w:rPr>
                      <w:rFonts w:ascii="仿宋_GB2312" w:hAnsi="仿宋_GB2312" w:cs="仿宋_GB2312" w:eastAsia="仿宋_GB2312"/>
                      <w:sz w:val="21"/>
                    </w:rPr>
                    <w:t>管理、专家远程观摩点评、情景分析、数据统计及报告导出等全流程功能；联动性能：设备各功能无缝联动，支持外省专家远程接入，实现实时观摩、互动点评；</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.场景采集功能参数：传感器类型: 1/2.8＂ CMOS；最低照度: 彩色：≦0.005 Lux @ （F1.6，AGC ON）；黑白：≦0.001 Lux @（F1.6，AGC ON）；0 Lux with IR；变倍规格: </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23倍光学变倍，</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16倍数字变倍；焦距范围: 5~100 mm；视场角度: 50~3度（广角~望远）；补光配置: 红外补光，补光距离</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50m，支持防补光过曝；转动性能: 水平范围0°~360°，垂直范围-5°~90°；水平速度0.1°~300°/s（可</w:t>
                  </w:r>
                  <w:r>
                    <w:rPr>
                      <w:rFonts w:ascii="仿宋_GB2312" w:hAnsi="仿宋_GB2312" w:cs="仿宋_GB2312" w:eastAsia="仿宋_GB2312"/>
                      <w:sz w:val="21"/>
                    </w:rPr>
                    <w:t>调</w:t>
                  </w:r>
                  <w:r>
                    <w:rPr>
                      <w:rFonts w:ascii="仿宋_GB2312" w:hAnsi="仿宋_GB2312" w:cs="仿宋_GB2312" w:eastAsia="仿宋_GB2312"/>
                      <w:sz w:val="21"/>
                    </w:rPr>
                    <w:t>），水平预置点速度</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350°/s；垂直速度0.1°~160°/s（可设），垂直预置点速度</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200°/s；视频参数: 主码流帧率分辨率，50 Hz：</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25 fps（2560 × 1440）；60 Hz：</w:t>
                  </w:r>
                  <w:r>
                    <w:rPr>
                      <w:rFonts w:ascii="仿宋_GB2312" w:hAnsi="仿宋_GB2312" w:cs="仿宋_GB2312" w:eastAsia="仿宋_GB2312"/>
                      <w:sz w:val="21"/>
                    </w:rPr>
                    <w:t>≧</w:t>
                  </w:r>
                  <w:r>
                    <w:rPr>
                      <w:rFonts w:ascii="仿宋_GB2312" w:hAnsi="仿宋_GB2312" w:cs="仿宋_GB2312" w:eastAsia="仿宋_GB2312"/>
                      <w:sz w:val="21"/>
                    </w:rPr>
                    <w:t xml:space="preserve">30 fps（2560 × 1440）；视频压缩标准H.265/H.264/MJPEG；图像增强: </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120 dB超宽动态，支持背光补偿、强光抑制、3D数字降噪；控制功能: 支持远程调焦（放大、缩小）、转动（上下</w:t>
                  </w:r>
                  <w:r>
                    <w:rPr>
                      <w:rFonts w:ascii="仿宋_GB2312" w:hAnsi="仿宋_GB2312" w:cs="仿宋_GB2312" w:eastAsia="仿宋_GB2312"/>
                      <w:sz w:val="21"/>
                    </w:rPr>
                    <w:t>、</w:t>
                  </w:r>
                  <w:r>
                    <w:rPr>
                      <w:rFonts w:ascii="仿宋_GB2312" w:hAnsi="仿宋_GB2312" w:cs="仿宋_GB2312" w:eastAsia="仿宋_GB2312"/>
                      <w:sz w:val="21"/>
                    </w:rPr>
                    <w:t>左右）</w:t>
                  </w:r>
                  <w:r>
                    <w:rPr>
                      <w:rFonts w:ascii="仿宋_GB2312" w:hAnsi="仿宋_GB2312" w:cs="仿宋_GB2312" w:eastAsia="仿宋_GB2312"/>
                      <w:sz w:val="21"/>
                    </w:rPr>
                    <w:t>，</w:t>
                  </w:r>
                  <w:r>
                    <w:rPr>
                      <w:rFonts w:ascii="仿宋_GB2312" w:hAnsi="仿宋_GB2312" w:cs="仿宋_GB2312" w:eastAsia="仿宋_GB2312"/>
                      <w:sz w:val="21"/>
                    </w:rPr>
                    <w:t>一键重启</w:t>
                  </w:r>
                  <w:r>
                    <w:rPr>
                      <w:rFonts w:ascii="仿宋_GB2312" w:hAnsi="仿宋_GB2312" w:cs="仿宋_GB2312" w:eastAsia="仿宋_GB2312"/>
                      <w:sz w:val="21"/>
                    </w:rPr>
                    <w:t>;</w:t>
                  </w:r>
                  <w:r>
                    <w:rPr>
                      <w:rFonts w:ascii="仿宋_GB2312" w:hAnsi="仿宋_GB2312" w:cs="仿宋_GB2312" w:eastAsia="仿宋_GB2312"/>
                      <w:sz w:val="21"/>
                    </w:rPr>
                    <w:t>与实训大纲关联，实现单屏、分屏展示及屏幕翻页；电源</w:t>
                  </w:r>
                  <w:r>
                    <w:rPr>
                      <w:rFonts w:ascii="仿宋_GB2312" w:hAnsi="仿宋_GB2312" w:cs="仿宋_GB2312" w:eastAsia="仿宋_GB2312"/>
                      <w:sz w:val="21"/>
                    </w:rPr>
                    <w:t>: DC12 V，最大功耗≦18 W，PoE+；</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.音频采集功能参数：监听范围: 10-150平方米；双咪头，互补型全指向电容咪头；频率响应20Hz～20kHz，灵敏度</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-30dB，信噪比</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80dB(1米40dB音源)、</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50dB(10米40dB音源)（1KHz at 1Pa），动态范围</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dB，最大承受音压</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120dB SPL (1KHz,THD 1%)，输出阻抗</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600欧姆；音频传输距离</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3000米；户内防潮，支持1级语音降噪；具备雷击保护、电源极性反转保护电路；与场景采集功能无缝联动，实现音频与视频同步采集、直播及录播，支持声源定位、回声消除、自动增益控制；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.实训展示与操作功能参数：整机含</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65</w:t>
                  </w:r>
                  <w:r>
                    <w:rPr>
                      <w:rFonts w:ascii="仿宋_GB2312" w:hAnsi="仿宋_GB2312" w:cs="仿宋_GB2312" w:eastAsia="仿宋_GB2312"/>
                      <w:sz w:val="21"/>
                    </w:rPr>
                    <w:t>英</w:t>
                  </w:r>
                  <w:r>
                    <w:rPr>
                      <w:rFonts w:ascii="仿宋_GB2312" w:hAnsi="仿宋_GB2312" w:cs="仿宋_GB2312" w:eastAsia="仿宋_GB2312"/>
                      <w:sz w:val="21"/>
                    </w:rPr>
                    <w:t>寸展示屏</w:t>
                  </w:r>
                  <w:r>
                    <w:rPr>
                      <w:rFonts w:ascii="仿宋_GB2312" w:hAnsi="仿宋_GB2312" w:cs="仿宋_GB2312" w:eastAsia="仿宋_GB2312"/>
                      <w:sz w:val="21"/>
                    </w:rPr>
                    <w:t>1台、触控笔2支；4K分辨率，D-LED背光，零贴合；书写时延≦16ms，触控高度≤2mm，支持中英文、1</w:t>
                  </w:r>
                  <w:r>
                    <w:rPr>
                      <w:rFonts w:ascii="仿宋_GB2312" w:hAnsi="仿宋_GB2312" w:cs="仿宋_GB2312" w:eastAsia="仿宋_GB2312"/>
                      <w:sz w:val="21"/>
                    </w:rPr>
                    <w:t>0</w:t>
                  </w:r>
                  <w:r>
                    <w:rPr>
                      <w:rFonts w:ascii="仿宋_GB2312" w:hAnsi="仿宋_GB2312" w:cs="仿宋_GB2312" w:eastAsia="仿宋_GB2312"/>
                      <w:sz w:val="21"/>
                    </w:rPr>
                    <w:t>种图形智能书写识别；内置摄像机</w:t>
                  </w:r>
                  <w:r>
                    <w:rPr>
                      <w:rFonts w:ascii="仿宋_GB2312" w:hAnsi="仿宋_GB2312" w:cs="仿宋_GB2312" w:eastAsia="仿宋_GB2312"/>
                      <w:sz w:val="21"/>
                    </w:rPr>
                    <w:t>: 4K分辨率，1800线清晰度，支持镜头隐私保护盖；水平视角</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 xml:space="preserve">80°，2倍数字变焦，TV畸变≦2%；扬声器配置: </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4个扬声器，频域100Hz-20kHz，最大功率</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 xml:space="preserve">40W；AI功能: 支持智能取景、智能导播（发言人跟踪）、DNN去混响；无线连接: 内置Wi-Fi 6，支持2.4GHz+5GHz双频段，支持NFC；接口配置: </w:t>
                  </w:r>
                  <w:r>
                    <w:rPr>
                      <w:rFonts w:ascii="仿宋_GB2312" w:hAnsi="仿宋_GB2312" w:cs="仿宋_GB2312" w:eastAsia="仿宋_GB2312"/>
                      <w:sz w:val="21"/>
                    </w:rPr>
                    <w:t>至少具有</w:t>
                  </w:r>
                  <w:r>
                    <w:rPr>
                      <w:rFonts w:ascii="仿宋_GB2312" w:hAnsi="仿宋_GB2312" w:cs="仿宋_GB2312" w:eastAsia="仿宋_GB2312"/>
                      <w:sz w:val="21"/>
                    </w:rPr>
                    <w:t>视频输入</w:t>
                  </w:r>
                  <w:r>
                    <w:rPr>
                      <w:rFonts w:ascii="仿宋_GB2312" w:hAnsi="仿宋_GB2312" w:cs="仿宋_GB2312" w:eastAsia="仿宋_GB2312"/>
                      <w:sz w:val="21"/>
                    </w:rPr>
                    <w:t>1xHDMI（支持4K），视频输出1xHDMI（支持4K）；音频输入1x3.5mm LINE IN、1xHD-AI，音频输出1x3.5mm LINE OUT；3xUSB 3.0、1xType-C；1xRJ45 (10/100/1000M LAN)；大屏展示功能: 自动展示所有在线场景采集画面，可一键切换所有状态（在线/离线）；支持单屏、四分屏、九分屏展示，可全局预览或单个查看，支持手动选择关注场景（最多</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9个），支持房间和采集设备层级展示；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.内置管理与分析功能：支持实务项目新建、编辑、删除，按个案工作、小组工作分类，支持项目收藏、回收站功能；支持真实案例、</w:t>
                  </w:r>
                  <w:r>
                    <w:rPr>
                      <w:rFonts w:ascii="仿宋_GB2312" w:hAnsi="仿宋_GB2312" w:cs="仿宋_GB2312" w:eastAsia="仿宋_GB2312"/>
                      <w:sz w:val="21"/>
                    </w:rPr>
                    <w:t>用户</w:t>
                  </w:r>
                  <w:r>
                    <w:rPr>
                      <w:rFonts w:ascii="仿宋_GB2312" w:hAnsi="仿宋_GB2312" w:cs="仿宋_GB2312" w:eastAsia="仿宋_GB2312"/>
                      <w:sz w:val="21"/>
                    </w:rPr>
                    <w:t>扮演</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2</w:t>
                  </w:r>
                  <w:r>
                    <w:rPr>
                      <w:rFonts w:ascii="仿宋_GB2312" w:hAnsi="仿宋_GB2312" w:cs="仿宋_GB2312" w:eastAsia="仿宋_GB2312"/>
                      <w:sz w:val="21"/>
                    </w:rPr>
                    <w:t>种项目类型；支持活动大纲修改、重置、下载及预览；支持主持人、联席主持人等</w:t>
                  </w:r>
                  <w:r>
                    <w:rPr>
                      <w:rFonts w:ascii="仿宋_GB2312" w:hAnsi="仿宋_GB2312" w:cs="仿宋_GB2312" w:eastAsia="仿宋_GB2312"/>
                      <w:sz w:val="16"/>
                      <w:color w:val="0F1115"/>
                      <w:shd w:fill="FFFFFF" w:val="clear"/>
                    </w:rPr>
                    <w:t>≧</w:t>
                  </w:r>
                  <w:r>
                    <w:rPr>
                      <w:rFonts w:ascii="仿宋_GB2312" w:hAnsi="仿宋_GB2312" w:cs="仿宋_GB2312" w:eastAsia="仿宋_GB2312"/>
                      <w:sz w:val="21"/>
                    </w:rPr>
                    <w:t>2</w:t>
                  </w:r>
                  <w:r>
                    <w:rPr>
                      <w:rFonts w:ascii="仿宋_GB2312" w:hAnsi="仿宋_GB2312" w:cs="仿宋_GB2312" w:eastAsia="仿宋_GB2312"/>
                      <w:sz w:val="21"/>
                    </w:rPr>
                    <w:t>用户</w:t>
                  </w:r>
                  <w:r>
                    <w:rPr>
                      <w:rFonts w:ascii="仿宋_GB2312" w:hAnsi="仿宋_GB2312" w:cs="仿宋_GB2312" w:eastAsia="仿宋_GB2312"/>
                      <w:sz w:val="21"/>
                    </w:rPr>
                    <w:t>分配及自定义</w:t>
                  </w:r>
                  <w:r>
                    <w:rPr>
                      <w:rFonts w:ascii="仿宋_GB2312" w:hAnsi="仿宋_GB2312" w:cs="仿宋_GB2312" w:eastAsia="仿宋_GB2312"/>
                      <w:sz w:val="21"/>
                    </w:rPr>
                    <w:t>用户</w:t>
                  </w:r>
                  <w:r>
                    <w:rPr>
                      <w:rFonts w:ascii="仿宋_GB2312" w:hAnsi="仿宋_GB2312" w:cs="仿宋_GB2312" w:eastAsia="仿宋_GB2312"/>
                      <w:sz w:val="21"/>
                    </w:rPr>
                    <w:t>创建，可生成专家邀请码并进行管控，实现专家远程观摩点评；服务对象及虚拟案主管理：支持两者的新建、修改、删除及分类（自定义</w:t>
                  </w:r>
                  <w:r>
                    <w:rPr>
                      <w:rFonts w:ascii="仿宋_GB2312" w:hAnsi="仿宋_GB2312" w:cs="仿宋_GB2312" w:eastAsia="仿宋_GB2312"/>
                      <w:sz w:val="21"/>
                    </w:rPr>
                    <w:t>/年龄段）；支持.docx、.xlsx、.pdf、.jpg、.mp4</w:t>
                  </w:r>
                  <w:r>
                    <w:rPr>
                      <w:rFonts w:ascii="仿宋_GB2312" w:hAnsi="仿宋_GB2312" w:cs="仿宋_GB2312" w:eastAsia="仿宋_GB2312"/>
                      <w:sz w:val="21"/>
                    </w:rPr>
                    <w:t>等</w:t>
                  </w:r>
                  <w:r>
                    <w:rPr>
                      <w:rFonts w:ascii="仿宋_GB2312" w:hAnsi="仿宋_GB2312" w:cs="仿宋_GB2312" w:eastAsia="仿宋_GB2312"/>
                      <w:sz w:val="21"/>
                    </w:rPr>
                    <w:t>格式文档资料管理及在线预览，支持人物关系管理；情景分析及质性研究功能：支持视频时间轴自定义、多彩编码、备忘录自定义，支持代码创建、关联及树状目录生成；支持研究题目、研究对象、研究问题的自定义内容和颜色，支持按相关代码</w:t>
                  </w:r>
                  <w:r>
                    <w:rPr>
                      <w:rFonts w:ascii="仿宋_GB2312" w:hAnsi="仿宋_GB2312" w:cs="仿宋_GB2312" w:eastAsia="仿宋_GB2312"/>
                      <w:sz w:val="21"/>
                    </w:rPr>
                    <w:t>、</w:t>
                  </w:r>
                  <w:r>
                    <w:rPr>
                      <w:rFonts w:ascii="仿宋_GB2312" w:hAnsi="仿宋_GB2312" w:cs="仿宋_GB2312" w:eastAsia="仿宋_GB2312"/>
                      <w:sz w:val="21"/>
                    </w:rPr>
                    <w:t>主题的管理和分析、重要片段的管理和分析、相关备忘录的管理和分析、可视化统计数据的管理和分析、词云分析的管理和分析、分析结论的再次总结和制定假设和理论分析，导出整体报告；支持一键导出视频列表、代码列表、项目内容；支持录像房间配置、常用标记</w:t>
                  </w:r>
                  <w:r>
                    <w:rPr>
                      <w:rFonts w:ascii="仿宋_GB2312" w:hAnsi="仿宋_GB2312" w:cs="仿宋_GB2312" w:eastAsia="仿宋_GB2312"/>
                      <w:sz w:val="21"/>
                    </w:rPr>
                    <w:t>/评论自定义、项目及服务对象/虚拟案主分类自定义，与场景采集功能联动实现各项参数调节</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（三）配套要求</w:t>
                  </w:r>
                </w:p>
                <w:p>
                  <w:pPr>
                    <w:pStyle w:val="null3"/>
                    <w:jc w:val="both"/>
                  </w:pPr>
                  <w:r>
                    <w:rPr>
                      <w:rFonts w:ascii="仿宋_GB2312" w:hAnsi="仿宋_GB2312" w:cs="仿宋_GB2312" w:eastAsia="仿宋_GB2312"/>
                      <w:sz w:val="21"/>
                    </w:rPr>
                    <w:t>1.适配实训场景观摩研讨≥10人位情景研讨工位成套设施1套，内含整套配套工位辅件，可依据实训场地环境及教学需求定制适配；</w:t>
                  </w:r>
                </w:p>
                <w:p>
                  <w:pPr>
                    <w:pStyle w:val="null3"/>
                    <w:jc w:val="both"/>
                  </w:pPr>
                  <w:r>
                    <w:rPr>
                      <w:rFonts w:ascii="仿宋_GB2312" w:hAnsi="仿宋_GB2312" w:cs="仿宋_GB2312" w:eastAsia="仿宋_GB2312"/>
                      <w:sz w:val="21"/>
                    </w:rPr>
                    <w:t>2.配套情景观摩操作台2套，桌面宽度要≥50cm。</w:t>
                  </w:r>
                </w:p>
                <w:p>
                  <w:pPr>
                    <w:pStyle w:val="null3"/>
                    <w:jc w:val="both"/>
                  </w:pPr>
                  <w:r>
                    <w:br/>
                  </w:r>
                  <w:r>
                    <w:rPr>
                      <w:rFonts w:ascii="仿宋_GB2312" w:hAnsi="仿宋_GB2312" w:cs="仿宋_GB2312" w:eastAsia="仿宋_GB2312"/>
                      <w:sz w:val="21"/>
                      <w:b/>
                    </w:rPr>
                    <w:t>二、</w:t>
                  </w:r>
                  <w:r>
                    <w:rPr>
                      <w:rFonts w:ascii="仿宋_GB2312" w:hAnsi="仿宋_GB2312" w:cs="仿宋_GB2312" w:eastAsia="仿宋_GB2312"/>
                      <w:sz w:val="21"/>
                      <w:b/>
                    </w:rPr>
                    <w:t>社区党建</w:t>
                  </w:r>
                  <w:r>
                    <w:rPr>
                      <w:rFonts w:ascii="仿宋_GB2312" w:hAnsi="仿宋_GB2312" w:cs="仿宋_GB2312" w:eastAsia="仿宋_GB2312"/>
                      <w:sz w:val="21"/>
                      <w:b/>
                    </w:rPr>
                    <w:t>AR数字展台</w:t>
                  </w:r>
                </w:p>
                <w:p>
                  <w:pPr>
                    <w:pStyle w:val="null3"/>
                    <w:numPr>
                      <w:ilvl w:val="0"/>
                      <w:numId w:val="1"/>
                    </w:numPr>
                    <w:jc w:val="both"/>
                  </w:pP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1.依托AR技术构建沉浸式社区党建与治理实训场景，支持学生进行社区党建学习、基层治理实操等核心工作，实现实训过程可视化、互动化；</w:t>
                  </w:r>
                </w:p>
                <w:p>
                  <w:pPr>
                    <w:pStyle w:val="null3"/>
                    <w:jc w:val="both"/>
                  </w:pPr>
                  <w:r>
                    <w:rPr>
                      <w:rFonts w:ascii="仿宋_GB2312" w:hAnsi="仿宋_GB2312" w:cs="仿宋_GB2312" w:eastAsia="仿宋_GB2312"/>
                      <w:sz w:val="21"/>
                    </w:rPr>
                    <w:t>2.支持AR场景交互操作，可对内置</w:t>
                  </w:r>
                  <w:r>
                    <w:rPr>
                      <w:rFonts w:ascii="仿宋_GB2312" w:hAnsi="仿宋_GB2312" w:cs="仿宋_GB2312" w:eastAsia="仿宋_GB2312"/>
                      <w:sz w:val="21"/>
                    </w:rPr>
                    <w:t>≥</w:t>
                  </w:r>
                  <w:r>
                    <w:rPr>
                      <w:rFonts w:ascii="仿宋_GB2312" w:hAnsi="仿宋_GB2312" w:cs="仿宋_GB2312" w:eastAsia="仿宋_GB2312"/>
                      <w:sz w:val="21"/>
                    </w:rPr>
                    <w:t>10个社区治理、社区党建相关AR场景进行漫游、演示、模拟操作，涵盖社区党建宣传、政策解读等核心实训场景，同时支持场景素材更新与拓展。</w:t>
                  </w:r>
                </w:p>
                <w:p>
                  <w:pPr>
                    <w:pStyle w:val="null3"/>
                    <w:numPr>
                      <w:ilvl w:val="0"/>
                      <w:numId w:val="1"/>
                    </w:numPr>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1.内置社区治理AR互动场景，内置社区党建AR数字展厅及相关素材；</w:t>
                  </w:r>
                </w:p>
                <w:p>
                  <w:pPr>
                    <w:pStyle w:val="null3"/>
                    <w:jc w:val="both"/>
                  </w:pPr>
                  <w:r>
                    <w:rPr>
                      <w:rFonts w:ascii="仿宋_GB2312" w:hAnsi="仿宋_GB2312" w:cs="仿宋_GB2312" w:eastAsia="仿宋_GB2312"/>
                      <w:sz w:val="21"/>
                    </w:rPr>
                    <w:t>2.上下两个屏幕（一个操控台、一个显示屏）；下屏幕面板尺寸：≥43</w:t>
                  </w:r>
                  <w:r>
                    <w:rPr>
                      <w:rFonts w:ascii="仿宋_GB2312" w:hAnsi="仿宋_GB2312" w:cs="仿宋_GB2312" w:eastAsia="仿宋_GB2312"/>
                      <w:sz w:val="21"/>
                    </w:rPr>
                    <w:t>英</w:t>
                  </w:r>
                  <w:r>
                    <w:rPr>
                      <w:rFonts w:ascii="仿宋_GB2312" w:hAnsi="仿宋_GB2312" w:cs="仿宋_GB2312" w:eastAsia="仿宋_GB2312"/>
                      <w:sz w:val="21"/>
                    </w:rPr>
                    <w:t>寸；上屏幕（显示）尺寸</w:t>
                  </w:r>
                  <w:r>
                    <w:rPr>
                      <w:rFonts w:ascii="仿宋_GB2312" w:hAnsi="仿宋_GB2312" w:cs="仿宋_GB2312" w:eastAsia="仿宋_GB2312"/>
                      <w:sz w:val="21"/>
                    </w:rPr>
                    <w:t>≥：55</w:t>
                  </w:r>
                  <w:r>
                    <w:rPr>
                      <w:rFonts w:ascii="仿宋_GB2312" w:hAnsi="仿宋_GB2312" w:cs="仿宋_GB2312" w:eastAsia="仿宋_GB2312"/>
                      <w:sz w:val="21"/>
                    </w:rPr>
                    <w:t>英</w:t>
                  </w:r>
                  <w:r>
                    <w:rPr>
                      <w:rFonts w:ascii="仿宋_GB2312" w:hAnsi="仿宋_GB2312" w:cs="仿宋_GB2312" w:eastAsia="仿宋_GB2312"/>
                      <w:sz w:val="21"/>
                    </w:rPr>
                    <w:t>寸；</w:t>
                  </w:r>
                </w:p>
                <w:p>
                  <w:pPr>
                    <w:pStyle w:val="null3"/>
                    <w:jc w:val="both"/>
                  </w:pPr>
                  <w:r>
                    <w:rPr>
                      <w:rFonts w:ascii="仿宋_GB2312" w:hAnsi="仿宋_GB2312" w:cs="仿宋_GB2312" w:eastAsia="仿宋_GB2312"/>
                      <w:sz w:val="21"/>
                    </w:rPr>
                    <w:t>3.分辨率：≥1920×1080；</w:t>
                  </w:r>
                </w:p>
                <w:p>
                  <w:pPr>
                    <w:pStyle w:val="null3"/>
                    <w:jc w:val="both"/>
                  </w:pPr>
                  <w:r>
                    <w:rPr>
                      <w:rFonts w:ascii="仿宋_GB2312" w:hAnsi="仿宋_GB2312" w:cs="仿宋_GB2312" w:eastAsia="仿宋_GB2312"/>
                      <w:sz w:val="21"/>
                    </w:rPr>
                    <w:t>4.显示色彩：≥16.7M；</w:t>
                  </w:r>
                </w:p>
                <w:p>
                  <w:pPr>
                    <w:pStyle w:val="null3"/>
                    <w:jc w:val="both"/>
                  </w:pPr>
                  <w:r>
                    <w:rPr>
                      <w:rFonts w:ascii="仿宋_GB2312" w:hAnsi="仿宋_GB2312" w:cs="仿宋_GB2312" w:eastAsia="仿宋_GB2312"/>
                      <w:sz w:val="21"/>
                    </w:rPr>
                    <w:t>5.亮度(nits)：≥350cd/m²；</w:t>
                  </w:r>
                </w:p>
                <w:p>
                  <w:pPr>
                    <w:pStyle w:val="null3"/>
                    <w:jc w:val="both"/>
                  </w:pPr>
                  <w:r>
                    <w:rPr>
                      <w:rFonts w:ascii="仿宋_GB2312" w:hAnsi="仿宋_GB2312" w:cs="仿宋_GB2312" w:eastAsia="仿宋_GB2312"/>
                      <w:sz w:val="21"/>
                    </w:rPr>
                    <w:t>6.响应时间：≦8ms；</w:t>
                  </w:r>
                </w:p>
                <w:p>
                  <w:pPr>
                    <w:pStyle w:val="null3"/>
                    <w:jc w:val="both"/>
                  </w:pPr>
                  <w:r>
                    <w:rPr>
                      <w:rFonts w:ascii="仿宋_GB2312" w:hAnsi="仿宋_GB2312" w:cs="仿宋_GB2312" w:eastAsia="仿宋_GB2312"/>
                      <w:sz w:val="21"/>
                    </w:rPr>
                    <w:t>7.场频：≥60Hz；</w:t>
                  </w:r>
                </w:p>
                <w:p>
                  <w:pPr>
                    <w:pStyle w:val="null3"/>
                    <w:jc w:val="both"/>
                  </w:pPr>
                  <w:r>
                    <w:rPr>
                      <w:rFonts w:ascii="仿宋_GB2312" w:hAnsi="仿宋_GB2312" w:cs="仿宋_GB2312" w:eastAsia="仿宋_GB2312"/>
                      <w:sz w:val="21"/>
                    </w:rPr>
                    <w:t>8.菜单语言：中文/英文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9.触摸方式：电容触摸；</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.720°全方位展示红色文化全景；</w:t>
                  </w:r>
                </w:p>
                <w:p>
                  <w:pPr>
                    <w:pStyle w:val="null3"/>
                    <w:numPr>
                      <w:ilvl w:val="0"/>
                      <w:numId w:val="1"/>
                    </w:numPr>
                    <w:jc w:val="both"/>
                  </w:pPr>
                  <w:r>
                    <w:rPr>
                      <w:rFonts w:ascii="仿宋_GB2312" w:hAnsi="仿宋_GB2312" w:cs="仿宋_GB2312" w:eastAsia="仿宋_GB2312"/>
                      <w:sz w:val="21"/>
                    </w:rPr>
                    <w:t>配套要求</w:t>
                  </w:r>
                </w:p>
                <w:p>
                  <w:pPr>
                    <w:pStyle w:val="null3"/>
                    <w:jc w:val="both"/>
                  </w:pPr>
                  <w:r>
                    <w:rPr>
                      <w:rFonts w:ascii="仿宋_GB2312" w:hAnsi="仿宋_GB2312" w:cs="仿宋_GB2312" w:eastAsia="仿宋_GB2312"/>
                      <w:sz w:val="21"/>
                      <w:color w:val="000000"/>
                    </w:rPr>
                    <w:t>1.满足家庭治疗与个案咨询的实训教学需要的照明、网络布线、水电、氛围营造等。</w:t>
                  </w:r>
                </w:p>
                <w:p>
                  <w:pPr>
                    <w:pStyle w:val="null3"/>
                    <w:jc w:val="both"/>
                  </w:pPr>
                  <w:r>
                    <w:rPr>
                      <w:rFonts w:ascii="仿宋_GB2312" w:hAnsi="仿宋_GB2312" w:cs="仿宋_GB2312" w:eastAsia="仿宋_GB2312"/>
                      <w:sz w:val="21"/>
                      <w:color w:val="000000"/>
                    </w:rPr>
                    <w:t>2.提供满足约60㎡场地的</w:t>
                  </w:r>
                  <w:r>
                    <w:rPr>
                      <w:rFonts w:ascii="仿宋_GB2312" w:hAnsi="仿宋_GB2312" w:cs="仿宋_GB2312" w:eastAsia="仿宋_GB2312"/>
                      <w:sz w:val="21"/>
                      <w:color w:val="000000"/>
                    </w:rPr>
                    <w:t>全屋温度智能调节设备：</w:t>
                  </w:r>
                  <w:r>
                    <w:rPr>
                      <w:rFonts w:ascii="仿宋_GB2312" w:hAnsi="仿宋_GB2312" w:cs="仿宋_GB2312" w:eastAsia="仿宋_GB2312"/>
                      <w:sz w:val="21"/>
                      <w:color w:val="000000"/>
                    </w:rPr>
                    <w:t>4匹，一拖三，一级能效，操控方式：APP操控</w:t>
                  </w:r>
                  <w:r>
                    <w:rPr>
                      <w:rFonts w:ascii="仿宋_GB2312" w:hAnsi="仿宋_GB2312" w:cs="仿宋_GB2312" w:eastAsia="仿宋_GB2312"/>
                      <w:sz w:val="21"/>
                      <w:color w:val="000000"/>
                    </w:rPr>
                    <w:t>，</w:t>
                  </w:r>
                  <w:r>
                    <w:rPr>
                      <w:rFonts w:ascii="仿宋_GB2312" w:hAnsi="仿宋_GB2312" w:cs="仿宋_GB2312" w:eastAsia="仿宋_GB2312"/>
                      <w:sz w:val="21"/>
                      <w:color w:val="000000"/>
                    </w:rPr>
                    <w:t>遥控器控制，</w:t>
                  </w:r>
                  <w:r>
                    <w:rPr>
                      <w:rFonts w:ascii="仿宋_GB2312" w:hAnsi="仿宋_GB2312" w:cs="仿宋_GB2312" w:eastAsia="仿宋_GB2312"/>
                      <w:sz w:val="21"/>
                      <w:color w:val="000000"/>
                    </w:rPr>
                    <w:t>冷暖</w:t>
                  </w:r>
                  <w:r>
                    <w:rPr>
                      <w:rFonts w:ascii="仿宋_GB2312" w:hAnsi="仿宋_GB2312" w:cs="仿宋_GB2312" w:eastAsia="仿宋_GB2312"/>
                      <w:sz w:val="21"/>
                      <w:color w:val="000000"/>
                    </w:rPr>
                    <w:t>双制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3.适配</w:t>
                  </w:r>
                  <w:r>
                    <w:rPr>
                      <w:rFonts w:ascii="仿宋_GB2312" w:hAnsi="仿宋_GB2312" w:cs="仿宋_GB2312" w:eastAsia="仿宋_GB2312"/>
                      <w:sz w:val="21"/>
                    </w:rPr>
                    <w:t>≥</w:t>
                  </w:r>
                  <w:r>
                    <w:rPr>
                      <w:rFonts w:ascii="仿宋_GB2312" w:hAnsi="仿宋_GB2312" w:cs="仿宋_GB2312" w:eastAsia="仿宋_GB2312"/>
                      <w:sz w:val="21"/>
                    </w:rPr>
                    <w:t>50名学生开展社区实训教学使用的配套坐靠设施，靠背护腰曲线设计，全新PP材质一体成型，加厚条纹网，靠背连接件为铝合金材质，扶手PP材质，前后活动功能，螺丝加固，座包高密度定型海绵，可整体折叠，脚塞尼龙材质，防滑耐磨，带有可折叠手写板；</w:t>
                  </w:r>
                </w:p>
                <w:p>
                  <w:pPr>
                    <w:pStyle w:val="null3"/>
                    <w:jc w:val="both"/>
                  </w:pPr>
                  <w:r>
                    <w:rPr>
                      <w:rFonts w:ascii="仿宋_GB2312" w:hAnsi="仿宋_GB2312" w:cs="仿宋_GB2312" w:eastAsia="仿宋_GB2312"/>
                      <w:sz w:val="21"/>
                    </w:rPr>
                    <w:t>4.社区仿真实训环境建设成套装备，含前台服务设施、定制化实景背景装饰、资料展示挂架、垃圾分类实训仿真教具、教学公示面板、点位标识构件、资料存储柜体、休闲洽谈配套组件、品茶会客配套组件，均可根据现场环境进行定制。</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社会工作</w:t>
                  </w:r>
                  <w:r>
                    <w:rPr>
                      <w:rFonts w:ascii="仿宋_GB2312" w:hAnsi="仿宋_GB2312" w:cs="仿宋_GB2312" w:eastAsia="仿宋_GB2312"/>
                      <w:sz w:val="21"/>
                      <w:b/>
                    </w:rPr>
                    <w:t>AI机器人设备</w:t>
                  </w:r>
                </w:p>
                <w:p>
                  <w:pPr>
                    <w:pStyle w:val="null3"/>
                    <w:numPr>
                      <w:ilvl w:val="0"/>
                      <w:numId w:val="1"/>
                    </w:numPr>
                    <w:jc w:val="both"/>
                  </w:pP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聚焦社工实训场景，具备专业场景问答功能，支持自定义问答库，适配多种格式问答内容；</w:t>
                  </w:r>
                </w:p>
                <w:p>
                  <w:pPr>
                    <w:pStyle w:val="null3"/>
                    <w:jc w:val="both"/>
                  </w:pPr>
                  <w:r>
                    <w:rPr>
                      <w:rFonts w:ascii="仿宋_GB2312" w:hAnsi="仿宋_GB2312" w:cs="仿宋_GB2312" w:eastAsia="仿宋_GB2312"/>
                      <w:sz w:val="21"/>
                    </w:rPr>
                    <w:t>2.具备日常交互功能，可模拟居民沟通场景，支持唤醒词定制；</w:t>
                  </w:r>
                </w:p>
                <w:p>
                  <w:pPr>
                    <w:pStyle w:val="null3"/>
                    <w:jc w:val="both"/>
                  </w:pPr>
                  <w:r>
                    <w:rPr>
                      <w:rFonts w:ascii="仿宋_GB2312" w:hAnsi="仿宋_GB2312" w:cs="仿宋_GB2312" w:eastAsia="仿宋_GB2312"/>
                      <w:sz w:val="21"/>
                    </w:rPr>
                    <w:t>3.支持多维度个性化定制，可定制LOGO、表情、音色；</w:t>
                  </w:r>
                </w:p>
                <w:p>
                  <w:pPr>
                    <w:pStyle w:val="null3"/>
                    <w:jc w:val="both"/>
                  </w:pPr>
                  <w:r>
                    <w:rPr>
                      <w:rFonts w:ascii="仿宋_GB2312" w:hAnsi="仿宋_GB2312" w:cs="仿宋_GB2312" w:eastAsia="仿宋_GB2312"/>
                      <w:sz w:val="21"/>
                    </w:rPr>
                    <w:t>4.具备宣传导览功能，可播放实训视频、上传多种格式宣传材料，支持问路引领模拟，适配宣传及引导实训场景。</w:t>
                  </w:r>
                </w:p>
                <w:p>
                  <w:pPr>
                    <w:pStyle w:val="null3"/>
                    <w:numPr>
                      <w:ilvl w:val="0"/>
                      <w:numId w:val="1"/>
                    </w:numPr>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1.具备专业场景问答功能，可自定义的专业问答库，问答库支持一问一答，自动识别关键词，可配置多条相似问题进行匹配，问答内容</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文本、图片、超链接、视频、语音等方式</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自定义；</w:t>
                  </w:r>
                </w:p>
                <w:p>
                  <w:pPr>
                    <w:pStyle w:val="null3"/>
                    <w:jc w:val="both"/>
                  </w:pPr>
                  <w:r>
                    <w:rPr>
                      <w:rFonts w:ascii="仿宋_GB2312" w:hAnsi="仿宋_GB2312" w:cs="仿宋_GB2312" w:eastAsia="仿宋_GB2312"/>
                      <w:sz w:val="21"/>
                    </w:rPr>
                    <w:t>2.具备日常闲聊功能，包括天气、日历等个性化闲聊问答；</w:t>
                  </w:r>
                </w:p>
                <w:p>
                  <w:pPr>
                    <w:pStyle w:val="null3"/>
                    <w:jc w:val="both"/>
                  </w:pPr>
                  <w:r>
                    <w:rPr>
                      <w:rFonts w:ascii="仿宋_GB2312" w:hAnsi="仿宋_GB2312" w:cs="仿宋_GB2312" w:eastAsia="仿宋_GB2312"/>
                      <w:sz w:val="21"/>
                    </w:rPr>
                    <w:t>3.唤醒词定制：唤醒词需按要求定制，定义后可通过此唤醒机器人；</w:t>
                  </w:r>
                </w:p>
                <w:p>
                  <w:pPr>
                    <w:pStyle w:val="null3"/>
                    <w:jc w:val="both"/>
                  </w:pPr>
                  <w:r>
                    <w:rPr>
                      <w:rFonts w:ascii="仿宋_GB2312" w:hAnsi="仿宋_GB2312" w:cs="仿宋_GB2312" w:eastAsia="仿宋_GB2312"/>
                      <w:sz w:val="21"/>
                    </w:rPr>
                    <w:t>4.LOGO定制：主界面和聊天界面的LOGO定制；</w:t>
                  </w:r>
                </w:p>
                <w:p>
                  <w:pPr>
                    <w:pStyle w:val="null3"/>
                    <w:jc w:val="both"/>
                  </w:pPr>
                  <w:r>
                    <w:rPr>
                      <w:rFonts w:ascii="仿宋_GB2312" w:hAnsi="仿宋_GB2312" w:cs="仿宋_GB2312" w:eastAsia="仿宋_GB2312"/>
                      <w:sz w:val="21"/>
                    </w:rPr>
                    <w:t>5.表情自定义：机器人支持自定义表情上传使用；</w:t>
                  </w:r>
                </w:p>
                <w:p>
                  <w:pPr>
                    <w:pStyle w:val="null3"/>
                    <w:jc w:val="both"/>
                  </w:pPr>
                  <w:r>
                    <w:rPr>
                      <w:rFonts w:ascii="仿宋_GB2312" w:hAnsi="仿宋_GB2312" w:cs="仿宋_GB2312" w:eastAsia="仿宋_GB2312"/>
                      <w:sz w:val="21"/>
                    </w:rPr>
                    <w:t>6.音色切换：机器人支持男声、女声童声等音色切换；</w:t>
                  </w:r>
                </w:p>
                <w:p>
                  <w:pPr>
                    <w:pStyle w:val="null3"/>
                    <w:jc w:val="both"/>
                  </w:pPr>
                  <w:r>
                    <w:rPr>
                      <w:rFonts w:ascii="仿宋_GB2312" w:hAnsi="仿宋_GB2312" w:cs="仿宋_GB2312" w:eastAsia="仿宋_GB2312"/>
                      <w:sz w:val="21"/>
                    </w:rPr>
                    <w:t>7.视频播放：内置视频播放窗口，上传视频后即可自动播放；</w:t>
                  </w:r>
                </w:p>
                <w:p>
                  <w:pPr>
                    <w:pStyle w:val="null3"/>
                    <w:jc w:val="both"/>
                  </w:pPr>
                  <w:r>
                    <w:rPr>
                      <w:rFonts w:ascii="仿宋_GB2312" w:hAnsi="仿宋_GB2312" w:cs="仿宋_GB2312" w:eastAsia="仿宋_GB2312"/>
                      <w:sz w:val="21"/>
                    </w:rPr>
                    <w:t>8.具备活动宣传功能，可自定义活动宣传内容，</w:t>
                  </w:r>
                  <w:r>
                    <w:rPr>
                      <w:rFonts w:ascii="仿宋_GB2312" w:hAnsi="仿宋_GB2312" w:cs="仿宋_GB2312" w:eastAsia="仿宋_GB2312"/>
                      <w:sz w:val="21"/>
                    </w:rPr>
                    <w:t>支持</w:t>
                  </w:r>
                  <w:r>
                    <w:rPr>
                      <w:rFonts w:ascii="仿宋_GB2312" w:hAnsi="仿宋_GB2312" w:cs="仿宋_GB2312" w:eastAsia="仿宋_GB2312"/>
                      <w:sz w:val="21"/>
                    </w:rPr>
                    <w:t>文本、网页链接，音频视频</w:t>
                  </w:r>
                  <w:r>
                    <w:rPr>
                      <w:rFonts w:ascii="仿宋_GB2312" w:hAnsi="仿宋_GB2312" w:cs="仿宋_GB2312" w:eastAsia="仿宋_GB2312"/>
                      <w:sz w:val="21"/>
                    </w:rPr>
                    <w:t>等</w:t>
                  </w:r>
                  <w:r>
                    <w:rPr>
                      <w:rFonts w:ascii="仿宋_GB2312" w:hAnsi="仿宋_GB2312" w:cs="仿宋_GB2312" w:eastAsia="仿宋_GB2312"/>
                      <w:sz w:val="21"/>
                    </w:rPr>
                    <w:t>，可自定义内容数量</w:t>
                  </w:r>
                  <w:r>
                    <w:rPr>
                      <w:rFonts w:ascii="仿宋_GB2312" w:hAnsi="仿宋_GB2312" w:cs="仿宋_GB2312" w:eastAsia="仿宋_GB2312"/>
                      <w:sz w:val="21"/>
                    </w:rPr>
                    <w:t>≥80个；</w:t>
                  </w:r>
                </w:p>
                <w:p>
                  <w:pPr>
                    <w:pStyle w:val="null3"/>
                    <w:jc w:val="both"/>
                  </w:pPr>
                  <w:r>
                    <w:rPr>
                      <w:rFonts w:ascii="仿宋_GB2312" w:hAnsi="仿宋_GB2312" w:cs="仿宋_GB2312" w:eastAsia="仿宋_GB2312"/>
                      <w:sz w:val="21"/>
                    </w:rPr>
                    <w:t>9.具备问路引领功能，可自定义地点，路线及内容；</w:t>
                  </w:r>
                </w:p>
                <w:p>
                  <w:pPr>
                    <w:pStyle w:val="null3"/>
                    <w:jc w:val="both"/>
                  </w:pPr>
                  <w:r>
                    <w:rPr>
                      <w:rFonts w:ascii="仿宋_GB2312" w:hAnsi="仿宋_GB2312" w:cs="仿宋_GB2312" w:eastAsia="仿宋_GB2312"/>
                      <w:sz w:val="21"/>
                    </w:rPr>
                    <w:t>10.具备人脸库管理功能，可云端导入人脸库，VIP人脸识别，并配置个性化欢迎词；</w:t>
                  </w:r>
                </w:p>
                <w:p>
                  <w:pPr>
                    <w:pStyle w:val="null3"/>
                    <w:jc w:val="both"/>
                  </w:pPr>
                  <w:r>
                    <w:rPr>
                      <w:rFonts w:ascii="仿宋_GB2312" w:hAnsi="仿宋_GB2312" w:cs="仿宋_GB2312" w:eastAsia="仿宋_GB2312"/>
                      <w:sz w:val="21"/>
                    </w:rPr>
                    <w:t>11．具备导览讲解功能，可自定义的导览讲解线路，内容讲解支持文字，音频视频</w:t>
                  </w:r>
                  <w:r>
                    <w:rPr>
                      <w:rFonts w:ascii="仿宋_GB2312" w:hAnsi="仿宋_GB2312" w:cs="仿宋_GB2312" w:eastAsia="仿宋_GB2312"/>
                      <w:sz w:val="21"/>
                    </w:rPr>
                    <w:t>等</w:t>
                  </w:r>
                  <w:r>
                    <w:rPr>
                      <w:rFonts w:ascii="仿宋_GB2312" w:hAnsi="仿宋_GB2312" w:cs="仿宋_GB2312" w:eastAsia="仿宋_GB2312"/>
                      <w:sz w:val="21"/>
                    </w:rPr>
                    <w:t>格式；</w:t>
                  </w:r>
                </w:p>
                <w:p>
                  <w:pPr>
                    <w:pStyle w:val="null3"/>
                    <w:jc w:val="both"/>
                  </w:pPr>
                  <w:r>
                    <w:rPr>
                      <w:rFonts w:ascii="仿宋_GB2312" w:hAnsi="仿宋_GB2312" w:cs="仿宋_GB2312" w:eastAsia="仿宋_GB2312"/>
                      <w:sz w:val="21"/>
                    </w:rPr>
                    <w:t>12.具备物联网控制功能，支持TCP通讯协议；</w:t>
                  </w:r>
                </w:p>
                <w:p>
                  <w:pPr>
                    <w:pStyle w:val="null3"/>
                    <w:jc w:val="both"/>
                  </w:pPr>
                  <w:r>
                    <w:rPr>
                      <w:rFonts w:ascii="仿宋_GB2312" w:hAnsi="仿宋_GB2312" w:cs="仿宋_GB2312" w:eastAsia="仿宋_GB2312"/>
                      <w:sz w:val="21"/>
                    </w:rPr>
                    <w:t>13.支持多种娱乐功能；</w:t>
                  </w:r>
                </w:p>
                <w:p>
                  <w:pPr>
                    <w:pStyle w:val="null3"/>
                    <w:jc w:val="both"/>
                  </w:pPr>
                  <w:r>
                    <w:rPr>
                      <w:rFonts w:ascii="仿宋_GB2312" w:hAnsi="仿宋_GB2312" w:cs="仿宋_GB2312" w:eastAsia="仿宋_GB2312"/>
                      <w:sz w:val="21"/>
                    </w:rPr>
                    <w:t>14.具备讲解功能，可自定义讲解路线、多媒体支持自动讲解、手动讲解、物联网场景联动；</w:t>
                  </w:r>
                </w:p>
                <w:p>
                  <w:pPr>
                    <w:pStyle w:val="null3"/>
                    <w:jc w:val="both"/>
                  </w:pPr>
                  <w:r>
                    <w:rPr>
                      <w:rFonts w:ascii="仿宋_GB2312" w:hAnsi="仿宋_GB2312" w:cs="仿宋_GB2312" w:eastAsia="仿宋_GB2312"/>
                      <w:sz w:val="21"/>
                    </w:rPr>
                    <w:t>15.引导词自定义 引导词待机样式下，主界面下的引导词支持自定义，</w:t>
                  </w:r>
                  <w:r>
                    <w:rPr>
                      <w:rFonts w:ascii="仿宋_GB2312" w:hAnsi="仿宋_GB2312" w:cs="仿宋_GB2312" w:eastAsia="仿宋_GB2312"/>
                      <w:sz w:val="21"/>
                    </w:rPr>
                    <w:t>支持</w:t>
                  </w:r>
                  <w:r>
                    <w:rPr>
                      <w:rFonts w:ascii="仿宋_GB2312" w:hAnsi="仿宋_GB2312" w:cs="仿宋_GB2312" w:eastAsia="仿宋_GB2312"/>
                      <w:sz w:val="21"/>
                    </w:rPr>
                    <w:t>以场景引导访客进行提问；</w:t>
                  </w:r>
                </w:p>
                <w:p>
                  <w:pPr>
                    <w:pStyle w:val="null3"/>
                    <w:jc w:val="both"/>
                  </w:pPr>
                  <w:r>
                    <w:rPr>
                      <w:rFonts w:ascii="仿宋_GB2312" w:hAnsi="仿宋_GB2312" w:cs="仿宋_GB2312" w:eastAsia="仿宋_GB2312"/>
                      <w:sz w:val="21"/>
                    </w:rPr>
                    <w:t>16.需支持会议签到及上下班打卡功能；</w:t>
                  </w:r>
                </w:p>
                <w:p>
                  <w:pPr>
                    <w:pStyle w:val="null3"/>
                    <w:jc w:val="both"/>
                  </w:pPr>
                  <w:r>
                    <w:rPr>
                      <w:rFonts w:ascii="仿宋_GB2312" w:hAnsi="仿宋_GB2312" w:cs="仿宋_GB2312" w:eastAsia="仿宋_GB2312"/>
                      <w:sz w:val="21"/>
                    </w:rPr>
                    <w:t>17.机器人出厂标配对接主流AI大模型功能；</w:t>
                  </w:r>
                </w:p>
                <w:p>
                  <w:pPr>
                    <w:pStyle w:val="null3"/>
                    <w:jc w:val="both"/>
                  </w:pPr>
                  <w:r>
                    <w:rPr>
                      <w:rFonts w:ascii="仿宋_GB2312" w:hAnsi="仿宋_GB2312" w:cs="仿宋_GB2312" w:eastAsia="仿宋_GB2312"/>
                      <w:sz w:val="21"/>
                    </w:rPr>
                    <w:t>18.问答互动打断策略：支持随时打断、未知问题不打断、仅知识库问题打断、不打断等四种打断策略的选择；</w:t>
                  </w:r>
                </w:p>
                <w:p>
                  <w:pPr>
                    <w:pStyle w:val="null3"/>
                    <w:jc w:val="both"/>
                  </w:pPr>
                  <w:r>
                    <w:rPr>
                      <w:rFonts w:ascii="仿宋_GB2312" w:hAnsi="仿宋_GB2312" w:cs="仿宋_GB2312" w:eastAsia="仿宋_GB2312"/>
                      <w:sz w:val="21"/>
                    </w:rPr>
                    <w:t>19.人工介入：可在后台手动控制当前显示表情，可以即时生效，可手动控制机器人到达已经设置过的导航点，在后台接受到前端返回的语音消息后，可输入文字来进行机器人语音播报；</w:t>
                  </w:r>
                </w:p>
                <w:p>
                  <w:pPr>
                    <w:pStyle w:val="null3"/>
                    <w:jc w:val="both"/>
                  </w:pPr>
                  <w:r>
                    <w:rPr>
                      <w:rFonts w:ascii="仿宋_GB2312" w:hAnsi="仿宋_GB2312" w:cs="仿宋_GB2312" w:eastAsia="仿宋_GB2312"/>
                      <w:sz w:val="21"/>
                    </w:rPr>
                    <w:t>20.待机页面：支持自定义设置引导词，轮播图，待机时间；待机页面样式支持：引导词、轮播图、宣传视频；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.移动方式：2个驱动轮+4个万向轮；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.控制方式：语音控制、本体触摸控制；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.显示屏幕：≥27英寸机身一体嵌入式，≥1980*1080（16:9），支持多点触控；（提供一体嵌入式屏幕照片或视频证明）</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.主频≥2.4GHz；内存大小：≥8G；储存空间：≥64G；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.为保障机器人避障导航定位性能，要求核心传感器：深度摄像头</w:t>
                  </w:r>
                  <w:r>
                    <w:rPr>
                      <w:rFonts w:ascii="仿宋_GB2312" w:hAnsi="仿宋_GB2312" w:cs="仿宋_GB2312" w:eastAsia="仿宋_GB2312"/>
                      <w:sz w:val="21"/>
                    </w:rPr>
                    <w:t>≥</w:t>
                  </w:r>
                  <w:r>
                    <w:rPr>
                      <w:rFonts w:ascii="仿宋_GB2312" w:hAnsi="仿宋_GB2312" w:cs="仿宋_GB2312" w:eastAsia="仿宋_GB2312"/>
                      <w:sz w:val="21"/>
                    </w:rPr>
                    <w:t>1组，2D彩色摄像头</w:t>
                  </w:r>
                  <w:r>
                    <w:rPr>
                      <w:rFonts w:ascii="仿宋_GB2312" w:hAnsi="仿宋_GB2312" w:cs="仿宋_GB2312" w:eastAsia="仿宋_GB2312"/>
                      <w:sz w:val="21"/>
                    </w:rPr>
                    <w:t>≥</w:t>
                  </w:r>
                  <w:r>
                    <w:rPr>
                      <w:rFonts w:ascii="仿宋_GB2312" w:hAnsi="仿宋_GB2312" w:cs="仿宋_GB2312" w:eastAsia="仿宋_GB2312"/>
                      <w:sz w:val="21"/>
                    </w:rPr>
                    <w:t>1组，麦克风阵列</w:t>
                  </w:r>
                  <w:r>
                    <w:rPr>
                      <w:rFonts w:ascii="仿宋_GB2312" w:hAnsi="仿宋_GB2312" w:cs="仿宋_GB2312" w:eastAsia="仿宋_GB2312"/>
                      <w:sz w:val="21"/>
                    </w:rPr>
                    <w:t>≥</w:t>
                  </w:r>
                  <w:r>
                    <w:rPr>
                      <w:rFonts w:ascii="仿宋_GB2312" w:hAnsi="仿宋_GB2312" w:cs="仿宋_GB2312" w:eastAsia="仿宋_GB2312"/>
                      <w:sz w:val="21"/>
                    </w:rPr>
                    <w:t>1组，扬声器</w:t>
                  </w:r>
                  <w:r>
                    <w:rPr>
                      <w:rFonts w:ascii="仿宋_GB2312" w:hAnsi="仿宋_GB2312" w:cs="仿宋_GB2312" w:eastAsia="仿宋_GB2312"/>
                      <w:sz w:val="21"/>
                    </w:rPr>
                    <w:t>≥</w:t>
                  </w:r>
                  <w:r>
                    <w:rPr>
                      <w:rFonts w:ascii="仿宋_GB2312" w:hAnsi="仿宋_GB2312" w:cs="仿宋_GB2312" w:eastAsia="仿宋_GB2312"/>
                      <w:sz w:val="21"/>
                    </w:rPr>
                    <w:t>2个，激光雷达传感器</w:t>
                  </w:r>
                  <w:r>
                    <w:rPr>
                      <w:rFonts w:ascii="仿宋_GB2312" w:hAnsi="仿宋_GB2312" w:cs="仿宋_GB2312" w:eastAsia="仿宋_GB2312"/>
                      <w:sz w:val="21"/>
                    </w:rPr>
                    <w:t>≥</w:t>
                  </w:r>
                  <w:r>
                    <w:rPr>
                      <w:rFonts w:ascii="仿宋_GB2312" w:hAnsi="仿宋_GB2312" w:cs="仿宋_GB2312" w:eastAsia="仿宋_GB2312"/>
                      <w:sz w:val="21"/>
                    </w:rPr>
                    <w:t>1组，超声波测距传感器</w:t>
                  </w:r>
                  <w:r>
                    <w:rPr>
                      <w:rFonts w:ascii="仿宋_GB2312" w:hAnsi="仿宋_GB2312" w:cs="仿宋_GB2312" w:eastAsia="仿宋_GB2312"/>
                      <w:sz w:val="21"/>
                    </w:rPr>
                    <w:t>≥</w:t>
                  </w:r>
                  <w:r>
                    <w:rPr>
                      <w:rFonts w:ascii="仿宋_GB2312" w:hAnsi="仿宋_GB2312" w:cs="仿宋_GB2312" w:eastAsia="仿宋_GB2312"/>
                      <w:sz w:val="21"/>
                    </w:rPr>
                    <w:t>3组。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1）深度摄像头参数:视角：H</w:t>
                  </w:r>
                  <w:r>
                    <w:rPr>
                      <w:rFonts w:ascii="仿宋_GB2312" w:hAnsi="仿宋_GB2312" w:cs="仿宋_GB2312" w:eastAsia="仿宋_GB2312"/>
                      <w:sz w:val="21"/>
                    </w:rPr>
                    <w:t>≥</w:t>
                  </w:r>
                  <w:r>
                    <w:rPr>
                      <w:rFonts w:ascii="仿宋_GB2312" w:hAnsi="仿宋_GB2312" w:cs="仿宋_GB2312" w:eastAsia="仿宋_GB2312"/>
                      <w:sz w:val="21"/>
                    </w:rPr>
                    <w:t>55°，V</w:t>
                  </w:r>
                  <w:r>
                    <w:rPr>
                      <w:rFonts w:ascii="仿宋_GB2312" w:hAnsi="仿宋_GB2312" w:cs="仿宋_GB2312" w:eastAsia="仿宋_GB2312"/>
                      <w:sz w:val="21"/>
                    </w:rPr>
                    <w:t>≥</w:t>
                  </w:r>
                  <w:r>
                    <w:rPr>
                      <w:rFonts w:ascii="仿宋_GB2312" w:hAnsi="仿宋_GB2312" w:cs="仿宋_GB2312" w:eastAsia="仿宋_GB2312"/>
                      <w:sz w:val="21"/>
                    </w:rPr>
                    <w:t>45°;最大深度距离：</w:t>
                  </w:r>
                  <w:r>
                    <w:rPr>
                      <w:rFonts w:ascii="仿宋_GB2312" w:hAnsi="仿宋_GB2312" w:cs="仿宋_GB2312" w:eastAsia="仿宋_GB2312"/>
                      <w:sz w:val="21"/>
                    </w:rPr>
                    <w:t>≥</w:t>
                  </w:r>
                  <w:r>
                    <w:rPr>
                      <w:rFonts w:ascii="仿宋_GB2312" w:hAnsi="仿宋_GB2312" w:cs="仿宋_GB2312" w:eastAsia="仿宋_GB2312"/>
                      <w:sz w:val="21"/>
                    </w:rPr>
                    <w:t>2m；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2）2D彩色摄像头参数:像素分辨率</w:t>
                  </w:r>
                  <w:r>
                    <w:rPr>
                      <w:rFonts w:ascii="仿宋_GB2312" w:hAnsi="仿宋_GB2312" w:cs="仿宋_GB2312" w:eastAsia="仿宋_GB2312"/>
                      <w:sz w:val="21"/>
                    </w:rPr>
                    <w:t>≥</w:t>
                  </w:r>
                  <w:r>
                    <w:rPr>
                      <w:rFonts w:ascii="仿宋_GB2312" w:hAnsi="仿宋_GB2312" w:cs="仿宋_GB2312" w:eastAsia="仿宋_GB2312"/>
                      <w:sz w:val="21"/>
                    </w:rPr>
                    <w:t>1100W，视场角度：</w:t>
                  </w:r>
                  <w:r>
                    <w:rPr>
                      <w:rFonts w:ascii="仿宋_GB2312" w:hAnsi="仿宋_GB2312" w:cs="仿宋_GB2312" w:eastAsia="仿宋_GB2312"/>
                      <w:sz w:val="21"/>
                    </w:rPr>
                    <w:t>≥</w:t>
                  </w:r>
                  <w:r>
                    <w:rPr>
                      <w:rFonts w:ascii="仿宋_GB2312" w:hAnsi="仿宋_GB2312" w:cs="仿宋_GB2312" w:eastAsia="仿宋_GB2312"/>
                      <w:sz w:val="21"/>
                    </w:rPr>
                    <w:t>85°；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3）麦克风阵列参数:环形六麦阵列，支持降噪及声源识别，带VAD检测，</w:t>
                  </w:r>
                  <w:r>
                    <w:rPr>
                      <w:rFonts w:ascii="仿宋_GB2312" w:hAnsi="仿宋_GB2312" w:cs="仿宋_GB2312" w:eastAsia="仿宋_GB2312"/>
                      <w:sz w:val="21"/>
                    </w:rPr>
                    <w:t>≥</w:t>
                  </w:r>
                  <w:r>
                    <w:rPr>
                      <w:rFonts w:ascii="仿宋_GB2312" w:hAnsi="仿宋_GB2312" w:cs="仿宋_GB2312" w:eastAsia="仿宋_GB2312"/>
                      <w:sz w:val="21"/>
                    </w:rPr>
                    <w:t>5m远场拾音；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4）扬声器:</w:t>
                  </w:r>
                  <w:r>
                    <w:rPr>
                      <w:rFonts w:ascii="仿宋_GB2312" w:hAnsi="仿宋_GB2312" w:cs="仿宋_GB2312" w:eastAsia="仿宋_GB2312"/>
                      <w:sz w:val="21"/>
                    </w:rPr>
                    <w:t>≥</w:t>
                  </w:r>
                  <w:r>
                    <w:rPr>
                      <w:rFonts w:ascii="仿宋_GB2312" w:hAnsi="仿宋_GB2312" w:cs="仿宋_GB2312" w:eastAsia="仿宋_GB2312"/>
                      <w:sz w:val="21"/>
                    </w:rPr>
                    <w:t>4Ω15W双扬声器；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5）激光雷达参数:测量半径≥20m，精度：±5cm;扫描范围：≥2</w:t>
                  </w:r>
                  <w:r>
                    <w:rPr>
                      <w:rFonts w:ascii="仿宋_GB2312" w:hAnsi="仿宋_GB2312" w:cs="仿宋_GB2312" w:eastAsia="仿宋_GB2312"/>
                      <w:sz w:val="21"/>
                    </w:rPr>
                    <w:t>0</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6）超声波传感器参数:探测范围：1cm~80cm;探测精度：±1cm;探测角度：最大60°；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.表情推送：具备</w:t>
                  </w:r>
                  <w:r>
                    <w:rPr>
                      <w:rFonts w:ascii="仿宋_GB2312" w:hAnsi="仿宋_GB2312" w:cs="仿宋_GB2312" w:eastAsia="仿宋_GB2312"/>
                      <w:sz w:val="21"/>
                    </w:rPr>
                    <w:t>≥</w:t>
                  </w:r>
                  <w:r>
                    <w:rPr>
                      <w:rFonts w:ascii="仿宋_GB2312" w:hAnsi="仿宋_GB2312" w:cs="仿宋_GB2312" w:eastAsia="仿宋_GB2312"/>
                      <w:sz w:val="21"/>
                    </w:rPr>
                    <w:t>7英寸的表情显示屏，表情类型</w:t>
                  </w:r>
                  <w:r>
                    <w:rPr>
                      <w:rFonts w:ascii="仿宋_GB2312" w:hAnsi="仿宋_GB2312" w:cs="仿宋_GB2312" w:eastAsia="仿宋_GB2312"/>
                      <w:sz w:val="21"/>
                    </w:rPr>
                    <w:t>≥</w:t>
                  </w:r>
                  <w:r>
                    <w:rPr>
                      <w:rFonts w:ascii="仿宋_GB2312" w:hAnsi="仿宋_GB2312" w:cs="仿宋_GB2312" w:eastAsia="仿宋_GB2312"/>
                      <w:sz w:val="21"/>
                    </w:rPr>
                    <w:t>6种；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.外部按键及接口：电源总开关1个；急停开关1个；快速直流充电接口</w:t>
                  </w:r>
                  <w:r>
                    <w:rPr>
                      <w:rFonts w:ascii="仿宋_GB2312" w:hAnsi="仿宋_GB2312" w:cs="仿宋_GB2312" w:eastAsia="仿宋_GB2312"/>
                      <w:sz w:val="21"/>
                    </w:rPr>
                    <w:t>≥</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.充电桩指示灯：自带充电指示灯；</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.电池、工作时长：电池容量</w:t>
                  </w:r>
                  <w:r>
                    <w:rPr>
                      <w:rFonts w:ascii="仿宋_GB2312" w:hAnsi="仿宋_GB2312" w:cs="仿宋_GB2312" w:eastAsia="仿宋_GB2312"/>
                      <w:sz w:val="21"/>
                    </w:rPr>
                    <w:t>≥</w:t>
                  </w:r>
                  <w:r>
                    <w:rPr>
                      <w:rFonts w:ascii="仿宋_GB2312" w:hAnsi="仿宋_GB2312" w:cs="仿宋_GB2312" w:eastAsia="仿宋_GB2312"/>
                      <w:sz w:val="21"/>
                    </w:rPr>
                    <w:t>30Ah，工作时长</w:t>
                  </w:r>
                  <w:r>
                    <w:rPr>
                      <w:rFonts w:ascii="仿宋_GB2312" w:hAnsi="仿宋_GB2312" w:cs="仿宋_GB2312" w:eastAsia="仿宋_GB2312"/>
                      <w:sz w:val="21"/>
                    </w:rPr>
                    <w:t>≥</w:t>
                  </w:r>
                  <w:r>
                    <w:rPr>
                      <w:rFonts w:ascii="仿宋_GB2312" w:hAnsi="仿宋_GB2312" w:cs="仿宋_GB2312" w:eastAsia="仿宋_GB2312"/>
                      <w:sz w:val="21"/>
                    </w:rPr>
                    <w:t>8小时；同时支持开机充电和关机充电；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.通讯方式：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1）WiFi：2.4G/5G， Modulation：802.11 a/b/g/n/ac</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2）以太网：百兆以太网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3）提供4G或5G通讯功能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.蓝牙：4.0；</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.运动参数：速度可调0.3~0.7m/s；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 xml:space="preserve">.具备自动回巢充电功能；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.需同时具备语音唤醒、触屏唤醒、人脸唤醒功能、手臂唤醒；</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.室内地图构建，实现自主路径规划及避障导航；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.具备多地图切换，编辑等功能；</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社区实训配套辅助设备组合套装</w:t>
                  </w:r>
                </w:p>
                <w:p>
                  <w:pPr>
                    <w:pStyle w:val="null3"/>
                    <w:numPr>
                      <w:ilvl w:val="0"/>
                      <w:numId w:val="1"/>
                    </w:numPr>
                    <w:jc w:val="both"/>
                  </w:pP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作为社区工作情景实训平台的核心辅助支撑，整合服务控制柜、专业音柱、拾音麦克风、扩声主机、智能电子时钟、</w:t>
                  </w:r>
                  <w:r>
                    <w:rPr>
                      <w:rFonts w:ascii="仿宋_GB2312" w:hAnsi="仿宋_GB2312" w:cs="仿宋_GB2312" w:eastAsia="仿宋_GB2312"/>
                      <w:sz w:val="21"/>
                    </w:rPr>
                    <w:t>1对1无线投屏器等全套辅助设备，实现一体化协同运行，适配社区实训全流程需求，满足</w:t>
                  </w:r>
                  <w:r>
                    <w:rPr>
                      <w:rFonts w:ascii="仿宋_GB2312" w:hAnsi="仿宋_GB2312" w:cs="仿宋_GB2312" w:eastAsia="仿宋_GB2312"/>
                      <w:sz w:val="21"/>
                    </w:rPr>
                    <w:t>≥</w:t>
                  </w:r>
                  <w:r>
                    <w:rPr>
                      <w:rFonts w:ascii="仿宋_GB2312" w:hAnsi="仿宋_GB2312" w:cs="仿宋_GB2312" w:eastAsia="仿宋_GB2312"/>
                      <w:sz w:val="21"/>
                    </w:rPr>
                    <w:t>50名学生同时实训；</w:t>
                  </w:r>
                </w:p>
                <w:p>
                  <w:pPr>
                    <w:pStyle w:val="null3"/>
                    <w:jc w:val="both"/>
                  </w:pPr>
                  <w:r>
                    <w:rPr>
                      <w:rFonts w:ascii="仿宋_GB2312" w:hAnsi="仿宋_GB2312" w:cs="仿宋_GB2312" w:eastAsia="仿宋_GB2312"/>
                      <w:sz w:val="21"/>
                    </w:rPr>
                    <w:t>2.实现设备集中管控、音频处理、时间管控、画面投屏等功能，优化实训流程，衔接相关实训场景；</w:t>
                  </w:r>
                </w:p>
                <w:p>
                  <w:pPr>
                    <w:pStyle w:val="null3"/>
                    <w:jc w:val="both"/>
                  </w:pPr>
                  <w:r>
                    <w:rPr>
                      <w:rFonts w:ascii="仿宋_GB2312" w:hAnsi="仿宋_GB2312" w:cs="仿宋_GB2312" w:eastAsia="仿宋_GB2312"/>
                      <w:sz w:val="21"/>
                    </w:rPr>
                    <w:t>3.具备设备管理、实训保障、教学支撑作用。</w:t>
                  </w:r>
                </w:p>
                <w:p>
                  <w:pPr>
                    <w:pStyle w:val="null3"/>
                    <w:jc w:val="both"/>
                  </w:pPr>
                  <w:r>
                    <w:rPr>
                      <w:rFonts w:ascii="仿宋_GB2312" w:hAnsi="仿宋_GB2312" w:cs="仿宋_GB2312" w:eastAsia="仿宋_GB2312"/>
                      <w:sz w:val="21"/>
                    </w:rPr>
                    <w:t>（二）参数</w:t>
                  </w:r>
                </w:p>
                <w:p>
                  <w:pPr>
                    <w:pStyle w:val="null3"/>
                    <w:ind w:firstLine="420"/>
                    <w:jc w:val="both"/>
                  </w:pPr>
                  <w:r>
                    <w:rPr>
                      <w:rFonts w:ascii="仿宋_GB2312" w:hAnsi="仿宋_GB2312" w:cs="仿宋_GB2312" w:eastAsia="仿宋_GB2312"/>
                      <w:sz w:val="21"/>
                    </w:rPr>
                    <w:t>社区实训配套辅助设备组合套装包括：服务控制柜</w:t>
                  </w:r>
                  <w:r>
                    <w:rPr>
                      <w:rFonts w:ascii="仿宋_GB2312" w:hAnsi="仿宋_GB2312" w:cs="仿宋_GB2312" w:eastAsia="仿宋_GB2312"/>
                      <w:sz w:val="21"/>
                    </w:rPr>
                    <w:t>+专业音柱×2+拾音麦克风×2+扩声主机+智能电子时钟+1对1无线投屏器。</w:t>
                  </w:r>
                </w:p>
                <w:p>
                  <w:pPr>
                    <w:pStyle w:val="null3"/>
                    <w:jc w:val="both"/>
                  </w:pPr>
                  <w:r>
                    <w:rPr>
                      <w:rFonts w:ascii="仿宋_GB2312" w:hAnsi="仿宋_GB2312" w:cs="仿宋_GB2312" w:eastAsia="仿宋_GB2312"/>
                      <w:sz w:val="21"/>
                    </w:rPr>
                    <w:t>1.服务控制柜：尺寸约600*600*1166</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；钢化玻璃前门；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color w:val="000000"/>
                    </w:rPr>
                    <w:t>专业音柱：音柱结构，全频设计，中低音</w:t>
                  </w:r>
                  <w:r>
                    <w:rPr>
                      <w:rFonts w:ascii="仿宋_GB2312" w:hAnsi="仿宋_GB2312" w:cs="仿宋_GB2312" w:eastAsia="仿宋_GB2312"/>
                      <w:sz w:val="21"/>
                      <w:color w:val="000000"/>
                    </w:rPr>
                    <w:t>≥4.5寸低音×2，高音≥3寸高音×1；频率响应范围：50Hz-20kHz，阻抗：≥8Ω，额定功率≥65W；灵敏度：≥87dB，最大声压级：≥110dB；</w:t>
                  </w:r>
                </w:p>
                <w:p>
                  <w:pPr>
                    <w:pStyle w:val="null3"/>
                    <w:jc w:val="both"/>
                  </w:pPr>
                  <w:r>
                    <w:rPr>
                      <w:rFonts w:ascii="仿宋_GB2312" w:hAnsi="仿宋_GB2312" w:cs="仿宋_GB2312" w:eastAsia="仿宋_GB2312"/>
                      <w:sz w:val="21"/>
                      <w:color w:val="000000"/>
                    </w:rPr>
                    <w:t>3.2拾音麦克风：超心形指向音头，拾音距离≥5米，全方位指向，信噪比：≥80dB；频率响应：20-20KHZ，输出阻抗： ≥200Ω，最大声压级：≥135dB SPL；</w:t>
                  </w:r>
                </w:p>
                <w:p>
                  <w:pPr>
                    <w:pStyle w:val="null3"/>
                    <w:jc w:val="left"/>
                  </w:pPr>
                  <w:r>
                    <w:rPr>
                      <w:rFonts w:ascii="仿宋_GB2312" w:hAnsi="仿宋_GB2312" w:cs="仿宋_GB2312" w:eastAsia="仿宋_GB2312"/>
                      <w:sz w:val="21"/>
                      <w:color w:val="000000"/>
                    </w:rPr>
                    <w:t>吊装</w:t>
                  </w:r>
                </w:p>
                <w:p>
                  <w:pPr>
                    <w:pStyle w:val="null3"/>
                    <w:jc w:val="left"/>
                  </w:pPr>
                  <w:r>
                    <w:rPr>
                      <w:rFonts w:ascii="仿宋_GB2312" w:hAnsi="仿宋_GB2312" w:cs="仿宋_GB2312" w:eastAsia="仿宋_GB2312"/>
                      <w:sz w:val="21"/>
                      <w:color w:val="000000"/>
                    </w:rPr>
                    <w:t>4.扩声主机：</w:t>
                  </w:r>
                </w:p>
                <w:p>
                  <w:pPr>
                    <w:pStyle w:val="null3"/>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音频处理器和数字功率放大器、红外一体式设计，高度</w:t>
                  </w:r>
                  <w:r>
                    <w:rPr>
                      <w:rFonts w:ascii="仿宋_GB2312" w:hAnsi="仿宋_GB2312" w:cs="仿宋_GB2312" w:eastAsia="仿宋_GB2312"/>
                      <w:sz w:val="21"/>
                      <w:color w:val="000000"/>
                    </w:rPr>
                    <w:t>1U，采用纯嵌入式设计，功率≥ 150W；主机具有≥ 6路音频输入、线路输入≥3路、音频输出≥ 8路，RJ45网络调试和串口通讯功能，主机面板带TFT彩屏，主机软件支持反馈抑制、回声抑制、混音矩阵、闪避器、电平表功能功能，高速数字信号处理器主频≥800MHz，通道参量均衡功能支持麦克风60段频谱实时显示分析功能；</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课程录音复习</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支持插入</w:t>
                  </w:r>
                  <w:r>
                    <w:rPr>
                      <w:rFonts w:ascii="仿宋_GB2312" w:hAnsi="仿宋_GB2312" w:cs="仿宋_GB2312" w:eastAsia="仿宋_GB2312"/>
                      <w:sz w:val="21"/>
                      <w:color w:val="000000"/>
                    </w:rPr>
                    <w:t>U盘随堂录制讲课语音及课件音频混音文件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带降噪</w:t>
                  </w:r>
                  <w:r>
                    <w:rPr>
                      <w:rFonts w:ascii="仿宋_GB2312" w:hAnsi="仿宋_GB2312" w:cs="仿宋_GB2312" w:eastAsia="仿宋_GB2312"/>
                      <w:sz w:val="21"/>
                      <w:color w:val="000000"/>
                    </w:rPr>
                    <w:t>)</w:t>
                  </w:r>
                  <w:r>
                    <w:rPr>
                      <w:rFonts w:ascii="仿宋_GB2312" w:hAnsi="仿宋_GB2312" w:cs="仿宋_GB2312" w:eastAsia="仿宋_GB2312"/>
                      <w:sz w:val="21"/>
                      <w:color w:val="000000"/>
                    </w:rPr>
                    <w:t>，录音时长</w:t>
                  </w:r>
                  <w:r>
                    <w:rPr>
                      <w:rFonts w:ascii="仿宋_GB2312" w:hAnsi="仿宋_GB2312" w:cs="仿宋_GB2312" w:eastAsia="仿宋_GB2312"/>
                      <w:sz w:val="21"/>
                      <w:color w:val="000000"/>
                    </w:rPr>
                    <w:t>≧1000小时，即插即录；</w:t>
                  </w:r>
                </w:p>
                <w:p>
                  <w:pPr>
                    <w:pStyle w:val="null3"/>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主机具有</w:t>
                  </w:r>
                  <w:r>
                    <w:rPr>
                      <w:rFonts w:ascii="仿宋_GB2312" w:hAnsi="仿宋_GB2312" w:cs="仿宋_GB2312" w:eastAsia="仿宋_GB2312"/>
                      <w:sz w:val="21"/>
                      <w:color w:val="000000"/>
                    </w:rPr>
                    <w:t>“一键自动调音”功能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具备基于环境噪声及人体定位音响控制调节，具有环境降噪算法，可以去除风扇声、空调等噪音；</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设置手持麦信号优先或吊麦优先等，主机</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闪避器功能，当优先信号输入时，其他信号被衰减；信噪比：</w:t>
                  </w:r>
                  <w:r>
                    <w:rPr>
                      <w:rFonts w:ascii="仿宋_GB2312" w:hAnsi="仿宋_GB2312" w:cs="仿宋_GB2312" w:eastAsia="仿宋_GB2312"/>
                      <w:sz w:val="21"/>
                      <w:color w:val="000000"/>
                    </w:rPr>
                    <w:t>≥97dB，总谐波失真：≤0.1%，增益差：≤0.2dB；回音消除尾音长度：≥512ms</w:t>
                  </w:r>
                  <w:r>
                    <w:rPr>
                      <w:rFonts w:ascii="仿宋_GB2312" w:hAnsi="仿宋_GB2312" w:cs="仿宋_GB2312" w:eastAsia="仿宋_GB2312"/>
                      <w:sz w:val="21"/>
                      <w:color w:val="000000"/>
                    </w:rPr>
                    <w:t>;</w:t>
                  </w:r>
                  <w:r>
                    <w:rPr>
                      <w:rFonts w:ascii="仿宋_GB2312" w:hAnsi="仿宋_GB2312" w:cs="仿宋_GB2312" w:eastAsia="仿宋_GB2312"/>
                      <w:sz w:val="21"/>
                      <w:color w:val="000000"/>
                    </w:rPr>
                    <w:t>传声增益提升幅度：</w:t>
                  </w:r>
                  <w:r>
                    <w:rPr>
                      <w:rFonts w:ascii="仿宋_GB2312" w:hAnsi="仿宋_GB2312" w:cs="仿宋_GB2312" w:eastAsia="仿宋_GB2312"/>
                      <w:sz w:val="21"/>
                      <w:color w:val="000000"/>
                    </w:rPr>
                    <w:t>≥15dB，自适应背景降噪（ANS）：信噪比提升≥20dB。</w:t>
                  </w:r>
                </w:p>
                <w:p>
                  <w:pPr>
                    <w:pStyle w:val="null3"/>
                    <w:jc w:val="both"/>
                  </w:pPr>
                  <w:r>
                    <w:rPr>
                      <w:rFonts w:ascii="仿宋_GB2312" w:hAnsi="仿宋_GB2312" w:cs="仿宋_GB2312" w:eastAsia="仿宋_GB2312"/>
                      <w:sz w:val="21"/>
                    </w:rPr>
                    <w:t>5.智能电子时钟：LED同步电子时钟通过2.4G无线通讯协议方式与智能终端进行物联，每</w:t>
                  </w:r>
                  <w:r>
                    <w:rPr>
                      <w:rFonts w:ascii="仿宋_GB2312" w:hAnsi="仿宋_GB2312" w:cs="仿宋_GB2312" w:eastAsia="仿宋_GB2312"/>
                      <w:sz w:val="21"/>
                      <w:color w:val="000000"/>
                    </w:rPr>
                    <w:t>≤</w:t>
                  </w:r>
                  <w:r>
                    <w:rPr>
                      <w:rFonts w:ascii="仿宋_GB2312" w:hAnsi="仿宋_GB2312" w:cs="仿宋_GB2312" w:eastAsia="仿宋_GB2312"/>
                      <w:sz w:val="21"/>
                    </w:rPr>
                    <w:t>5秒自动同步服务器时间；像素:</w:t>
                  </w:r>
                  <w:r>
                    <w:rPr>
                      <w:rFonts w:ascii="仿宋_GB2312" w:hAnsi="仿宋_GB2312" w:cs="仿宋_GB2312" w:eastAsia="仿宋_GB2312"/>
                      <w:sz w:val="21"/>
                      <w:color w:val="000000"/>
                    </w:rPr>
                    <w:t>≥</w:t>
                  </w:r>
                  <w:r>
                    <w:rPr>
                      <w:rFonts w:ascii="仿宋_GB2312" w:hAnsi="仿宋_GB2312" w:cs="仿宋_GB2312" w:eastAsia="仿宋_GB2312"/>
                      <w:sz w:val="21"/>
                    </w:rPr>
                    <w:t>32*128点；内置时钟芯片；</w:t>
                  </w:r>
                </w:p>
                <w:p>
                  <w:pPr>
                    <w:pStyle w:val="null3"/>
                    <w:jc w:val="both"/>
                  </w:pPr>
                  <w:r>
                    <w:rPr>
                      <w:rFonts w:ascii="仿宋_GB2312" w:hAnsi="仿宋_GB2312" w:cs="仿宋_GB2312" w:eastAsia="仿宋_GB2312"/>
                      <w:sz w:val="21"/>
                    </w:rPr>
                    <w:t>6.1对1无线投屏器；画面输出</w:t>
                  </w:r>
                  <w:r>
                    <w:rPr>
                      <w:rFonts w:ascii="仿宋_GB2312" w:hAnsi="仿宋_GB2312" w:cs="仿宋_GB2312" w:eastAsia="仿宋_GB2312"/>
                      <w:sz w:val="21"/>
                    </w:rPr>
                    <w:t>支持</w:t>
                  </w:r>
                  <w:r>
                    <w:rPr>
                      <w:rFonts w:ascii="仿宋_GB2312" w:hAnsi="仿宋_GB2312" w:cs="仿宋_GB2312" w:eastAsia="仿宋_GB2312"/>
                      <w:sz w:val="21"/>
                    </w:rPr>
                    <w:t>1024*768、1280*720、1280*800、1920*1080、1920*1200；分屏模式为单画面切换展示； 同时连接</w:t>
                  </w:r>
                  <w:r>
                    <w:rPr>
                      <w:rFonts w:ascii="仿宋_GB2312" w:hAnsi="仿宋_GB2312" w:cs="仿宋_GB2312" w:eastAsia="仿宋_GB2312"/>
                      <w:sz w:val="21"/>
                      <w:color w:val="000000"/>
                    </w:rPr>
                    <w:t>≥</w:t>
                  </w:r>
                  <w:r>
                    <w:rPr>
                      <w:rFonts w:ascii="仿宋_GB2312" w:hAnsi="仿宋_GB2312" w:cs="仿宋_GB2312" w:eastAsia="仿宋_GB2312"/>
                      <w:sz w:val="21"/>
                    </w:rPr>
                    <w:t>8台终端；系统支持 Windows、</w:t>
                  </w:r>
                  <w:r>
                    <w:rPr>
                      <w:rFonts w:ascii="仿宋_GB2312" w:hAnsi="仿宋_GB2312" w:cs="仿宋_GB2312" w:eastAsia="仿宋_GB2312"/>
                      <w:sz w:val="16"/>
                      <w:color w:val="0F1115"/>
                      <w:shd w:fill="FFFFFF" w:val="clear"/>
                    </w:rPr>
                    <w:t>macOS、iOS、</w:t>
                  </w:r>
                  <w:r>
                    <w:rPr>
                      <w:rFonts w:ascii="仿宋_GB2312" w:hAnsi="仿宋_GB2312" w:cs="仿宋_GB2312" w:eastAsia="仿宋_GB2312"/>
                      <w:sz w:val="21"/>
                    </w:rPr>
                    <w:t>、安卓；内置天线</w:t>
                  </w:r>
                  <w:r>
                    <w:rPr>
                      <w:rFonts w:ascii="仿宋_GB2312" w:hAnsi="仿宋_GB2312" w:cs="仿宋_GB2312" w:eastAsia="仿宋_GB2312"/>
                      <w:sz w:val="21"/>
                    </w:rPr>
                    <w:t>15米；发射器为USB无线发射器；接口：</w:t>
                  </w:r>
                  <w:r>
                    <w:rPr>
                      <w:rFonts w:ascii="仿宋_GB2312" w:hAnsi="仿宋_GB2312" w:cs="仿宋_GB2312" w:eastAsia="仿宋_GB2312"/>
                      <w:sz w:val="21"/>
                    </w:rPr>
                    <w:t>至少具有</w:t>
                  </w:r>
                  <w:r>
                    <w:rPr>
                      <w:rFonts w:ascii="仿宋_GB2312" w:hAnsi="仿宋_GB2312" w:cs="仿宋_GB2312" w:eastAsia="仿宋_GB2312"/>
                      <w:sz w:val="21"/>
                    </w:rPr>
                    <w:t>HDMI</w:t>
                  </w:r>
                  <w:r>
                    <w:rPr>
                      <w:rFonts w:ascii="仿宋_GB2312" w:hAnsi="仿宋_GB2312" w:cs="仿宋_GB2312" w:eastAsia="仿宋_GB2312"/>
                      <w:sz w:val="21"/>
                    </w:rPr>
                    <w:t xml:space="preserve"> </w:t>
                  </w:r>
                  <w:r>
                    <w:rPr>
                      <w:rFonts w:ascii="仿宋_GB2312" w:hAnsi="仿宋_GB2312" w:cs="仿宋_GB2312" w:eastAsia="仿宋_GB2312"/>
                      <w:sz w:val="21"/>
                    </w:rPr>
                    <w:t>OUT*1、USB□*2、RJ45网口*1、3.5mm音频口*1、电源口*1；WiFi功能：双频（2.4G+5G）Wifi</w:t>
                  </w:r>
                  <w:r>
                    <w:rPr>
                      <w:rFonts w:ascii="仿宋_GB2312" w:hAnsi="仿宋_GB2312" w:cs="仿宋_GB2312" w:eastAsia="仿宋_GB2312"/>
                      <w:sz w:val="21"/>
                    </w:rPr>
                    <w:t>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实训智能一体化授课主控台</w:t>
                  </w:r>
                </w:p>
                <w:p>
                  <w:pPr>
                    <w:pStyle w:val="null3"/>
                    <w:numPr>
                      <w:ilvl w:val="0"/>
                      <w:numId w:val="1"/>
                    </w:numPr>
                    <w:jc w:val="both"/>
                  </w:pP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作为实训教学核心操控终端，整合收纳、显示、音频采集、设备管控功能，适配各类实训教学场景；</w:t>
                  </w:r>
                </w:p>
                <w:p>
                  <w:pPr>
                    <w:pStyle w:val="null3"/>
                    <w:jc w:val="both"/>
                  </w:pPr>
                  <w:r>
                    <w:rPr>
                      <w:rFonts w:ascii="仿宋_GB2312" w:hAnsi="仿宋_GB2312" w:cs="仿宋_GB2312" w:eastAsia="仿宋_GB2312"/>
                      <w:sz w:val="21"/>
                    </w:rPr>
                    <w:t>2.人体力学环抱式设计，支持坐站姿双模式授课；</w:t>
                  </w:r>
                </w:p>
                <w:p>
                  <w:pPr>
                    <w:pStyle w:val="null3"/>
                    <w:jc w:val="both"/>
                  </w:pPr>
                  <w:r>
                    <w:rPr>
                      <w:rFonts w:ascii="仿宋_GB2312" w:hAnsi="仿宋_GB2312" w:cs="仿宋_GB2312" w:eastAsia="仿宋_GB2312"/>
                      <w:sz w:val="21"/>
                    </w:rPr>
                    <w:t>3.集成≥23.8英寸2K全贴合触控屏，配合扩声设备实现音视频同步采集传输。</w:t>
                  </w:r>
                </w:p>
                <w:p>
                  <w:pPr>
                    <w:pStyle w:val="null3"/>
                    <w:numPr>
                      <w:ilvl w:val="0"/>
                      <w:numId w:val="1"/>
                    </w:numPr>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1.讲桌部分：</w:t>
                  </w:r>
                  <w:r>
                    <w:rPr>
                      <w:rFonts w:ascii="仿宋_GB2312" w:hAnsi="仿宋_GB2312" w:cs="仿宋_GB2312" w:eastAsia="仿宋_GB2312"/>
                      <w:sz w:val="21"/>
                    </w:rPr>
                    <w:t>整机钢木结合，采用冷轧钢板桌体，钢板厚度</w:t>
                  </w:r>
                  <w:r>
                    <w:rPr>
                      <w:rFonts w:ascii="仿宋_GB2312" w:hAnsi="仿宋_GB2312" w:cs="仿宋_GB2312" w:eastAsia="仿宋_GB2312"/>
                      <w:sz w:val="21"/>
                    </w:rPr>
                    <w:t>1.0-1.5mm；</w:t>
                  </w:r>
                  <w:r>
                    <w:rPr>
                      <w:rFonts w:ascii="仿宋_GB2312" w:hAnsi="仿宋_GB2312" w:cs="仿宋_GB2312" w:eastAsia="仿宋_GB2312"/>
                      <w:sz w:val="21"/>
                      <w:color w:val="000000"/>
                    </w:rPr>
                    <w:t>整机钢木结合，采用冷轧钢板桌体，钢板厚度</w:t>
                  </w:r>
                  <w:r>
                    <w:rPr>
                      <w:rFonts w:ascii="仿宋_GB2312" w:hAnsi="仿宋_GB2312" w:cs="仿宋_GB2312" w:eastAsia="仿宋_GB2312"/>
                      <w:sz w:val="21"/>
                      <w:color w:val="000000"/>
                    </w:rPr>
                    <w:t>≥1.0mm；整机尺寸(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*桌面高</w:t>
                  </w:r>
                  <w:r>
                    <w:rPr>
                      <w:rFonts w:ascii="仿宋_GB2312" w:hAnsi="仿宋_GB2312" w:cs="仿宋_GB2312" w:eastAsia="仿宋_GB2312"/>
                      <w:sz w:val="21"/>
                      <w:color w:val="000000"/>
                    </w:rPr>
                    <w:t>-</w:t>
                  </w:r>
                  <w:r>
                    <w:rPr>
                      <w:rFonts w:ascii="仿宋_GB2312" w:hAnsi="仿宋_GB2312" w:cs="仿宋_GB2312" w:eastAsia="仿宋_GB2312"/>
                      <w:sz w:val="21"/>
                      <w:color w:val="000000"/>
                    </w:rPr>
                    <w:t>外围高</w:t>
                  </w:r>
                  <w:r>
                    <w:rPr>
                      <w:rFonts w:ascii="仿宋_GB2312" w:hAnsi="仿宋_GB2312" w:cs="仿宋_GB2312" w:eastAsia="仿宋_GB2312"/>
                      <w:sz w:val="21"/>
                      <w:color w:val="000000"/>
                    </w:rPr>
                    <w:t>)：≥120</w:t>
                  </w:r>
                  <w:r>
                    <w:rPr>
                      <w:rFonts w:ascii="仿宋_GB2312" w:hAnsi="仿宋_GB2312" w:cs="仿宋_GB2312" w:eastAsia="仿宋_GB2312"/>
                      <w:sz w:val="21"/>
                      <w:color w:val="000000"/>
                    </w:rPr>
                    <w:t>0</w:t>
                  </w:r>
                  <w:r>
                    <w:rPr>
                      <w:rFonts w:ascii="仿宋_GB2312" w:hAnsi="仿宋_GB2312" w:cs="仿宋_GB2312" w:eastAsia="仿宋_GB2312"/>
                      <w:sz w:val="21"/>
                      <w:color w:val="000000"/>
                    </w:rPr>
                    <w:t>mm*650mm*900-1030mm；桌面内置标准配置2个五孔插座；讲桌具有多功能收纳功能；主控台箱体左侧预留电脑主机开关门；支持鼠标、书写笔、麦克风等常用教学工具的存储需求；主控台支持坐姿和站姿授课；桌体支持前拆维护；配备教师椅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显示屏：整机</w:t>
                  </w:r>
                  <w:r>
                    <w:rPr>
                      <w:rFonts w:ascii="仿宋_GB2312" w:hAnsi="仿宋_GB2312" w:cs="仿宋_GB2312" w:eastAsia="仿宋_GB2312"/>
                      <w:sz w:val="21"/>
                      <w:color w:val="000000"/>
                    </w:rPr>
                    <w:t>≥23.8英寸</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电容触控，全贴合显示屏，支持调节高度；表面采用防眩光钢化玻璃，支持</w:t>
                  </w:r>
                  <w:r>
                    <w:rPr>
                      <w:rFonts w:ascii="仿宋_GB2312" w:hAnsi="仿宋_GB2312" w:cs="仿宋_GB2312" w:eastAsia="仿宋_GB2312"/>
                      <w:sz w:val="21"/>
                      <w:color w:val="000000"/>
                    </w:rPr>
                    <w:t>2K分辨率；整机内置隐藏式接口，接口数量≥10个；USB接口≥4个，HDMI输入≥2个；内置≥200万摄像头；内置全向拾音麦克风，拾音半径≥</w:t>
                  </w:r>
                  <w:r>
                    <w:rPr>
                      <w:rFonts w:ascii="仿宋_GB2312" w:hAnsi="仿宋_GB2312" w:cs="仿宋_GB2312" w:eastAsia="仿宋_GB2312"/>
                      <w:sz w:val="21"/>
                      <w:color w:val="000000"/>
                    </w:rPr>
                    <w:t>5</w:t>
                  </w:r>
                  <w:r>
                    <w:rPr>
                      <w:rFonts w:ascii="仿宋_GB2312" w:hAnsi="仿宋_GB2312" w:cs="仿宋_GB2312" w:eastAsia="仿宋_GB2312"/>
                      <w:sz w:val="21"/>
                      <w:color w:val="000000"/>
                    </w:rPr>
                    <w:t>米；内置扬声器；具有实体按键，按键数量</w:t>
                  </w:r>
                  <w:r>
                    <w:rPr>
                      <w:rFonts w:ascii="仿宋_GB2312" w:hAnsi="仿宋_GB2312" w:cs="仿宋_GB2312" w:eastAsia="仿宋_GB2312"/>
                      <w:sz w:val="21"/>
                      <w:color w:val="000000"/>
                    </w:rPr>
                    <w:t>≥6个</w:t>
                  </w:r>
                  <w:r>
                    <w:rPr>
                      <w:rFonts w:ascii="仿宋_GB2312" w:hAnsi="仿宋_GB2312" w:cs="仿宋_GB2312" w:eastAsia="仿宋_GB2312"/>
                      <w:sz w:val="21"/>
                      <w:color w:val="000000"/>
                    </w:rPr>
                    <w:t>，</w:t>
                  </w:r>
                  <w:r>
                    <w:rPr>
                      <w:rFonts w:ascii="仿宋_GB2312" w:hAnsi="仿宋_GB2312" w:cs="仿宋_GB2312" w:eastAsia="仿宋_GB2312"/>
                      <w:sz w:val="21"/>
                      <w:color w:val="000000"/>
                    </w:rPr>
                    <w:t>一键开关机，功能按键带</w:t>
                  </w:r>
                  <w:r>
                    <w:rPr>
                      <w:rFonts w:ascii="仿宋_GB2312" w:hAnsi="仿宋_GB2312" w:cs="仿宋_GB2312" w:eastAsia="仿宋_GB2312"/>
                      <w:sz w:val="21"/>
                      <w:color w:val="000000"/>
                    </w:rPr>
                    <w:t>标识和</w:t>
                  </w:r>
                  <w:r>
                    <w:rPr>
                      <w:rFonts w:ascii="仿宋_GB2312" w:hAnsi="仿宋_GB2312" w:cs="仿宋_GB2312" w:eastAsia="仿宋_GB2312"/>
                      <w:sz w:val="21"/>
                      <w:color w:val="000000"/>
                    </w:rPr>
                    <w:t>指示灯；</w:t>
                  </w:r>
                  <w:r>
                    <w:rPr>
                      <w:rFonts w:ascii="仿宋_GB2312" w:hAnsi="仿宋_GB2312" w:cs="仿宋_GB2312" w:eastAsia="仿宋_GB2312"/>
                      <w:sz w:val="21"/>
                      <w:color w:val="000000"/>
                    </w:rPr>
                    <w:t>IP44；主机CPU：≥18核18线程</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≥32GB 硬盘：≥1TB SSD 。</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社工卡牌</w:t>
                  </w:r>
                  <w:r>
                    <w:rPr>
                      <w:rFonts w:ascii="仿宋_GB2312" w:hAnsi="仿宋_GB2312" w:cs="仿宋_GB2312" w:eastAsia="仿宋_GB2312"/>
                      <w:sz w:val="21"/>
                      <w:b/>
                    </w:rPr>
                    <w:t>2套</w:t>
                  </w:r>
                </w:p>
                <w:p>
                  <w:pPr>
                    <w:pStyle w:val="null3"/>
                    <w:numPr>
                      <w:ilvl w:val="0"/>
                      <w:numId w:val="1"/>
                    </w:numPr>
                    <w:jc w:val="both"/>
                  </w:pP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适配个案辅导、团体互动实训场景，辅助学生模拟居民沟通、情绪疏导等实操；</w:t>
                  </w:r>
                </w:p>
                <w:p>
                  <w:pPr>
                    <w:pStyle w:val="null3"/>
                    <w:jc w:val="both"/>
                  </w:pPr>
                  <w:r>
                    <w:rPr>
                      <w:rFonts w:ascii="仿宋_GB2312" w:hAnsi="仿宋_GB2312" w:cs="仿宋_GB2312" w:eastAsia="仿宋_GB2312"/>
                      <w:sz w:val="21"/>
                    </w:rPr>
                    <w:t>2.含十大主题卡牌，适配不同实训场景与服务对象；</w:t>
                  </w:r>
                </w:p>
                <w:p>
                  <w:pPr>
                    <w:pStyle w:val="null3"/>
                    <w:jc w:val="both"/>
                  </w:pPr>
                  <w:r>
                    <w:rPr>
                      <w:rFonts w:ascii="仿宋_GB2312" w:hAnsi="仿宋_GB2312" w:cs="仿宋_GB2312" w:eastAsia="仿宋_GB2312"/>
                      <w:sz w:val="21"/>
                    </w:rPr>
                    <w:t>3.支持分组及个人实操，模拟真实社区服务场景。</w:t>
                  </w:r>
                </w:p>
                <w:p>
                  <w:pPr>
                    <w:pStyle w:val="null3"/>
                    <w:numPr>
                      <w:ilvl w:val="0"/>
                      <w:numId w:val="1"/>
                    </w:numPr>
                    <w:jc w:val="both"/>
                  </w:pPr>
                  <w:r>
                    <w:rPr>
                      <w:rFonts w:ascii="仿宋_GB2312" w:hAnsi="仿宋_GB2312" w:cs="仿宋_GB2312" w:eastAsia="仿宋_GB2312"/>
                      <w:sz w:val="21"/>
                    </w:rPr>
                    <w:t>参数</w:t>
                  </w:r>
                </w:p>
                <w:p>
                  <w:pPr>
                    <w:pStyle w:val="null3"/>
                    <w:ind w:firstLine="420"/>
                    <w:jc w:val="both"/>
                  </w:pPr>
                  <w:r>
                    <w:rPr>
                      <w:rFonts w:ascii="仿宋_GB2312" w:hAnsi="仿宋_GB2312" w:cs="仿宋_GB2312" w:eastAsia="仿宋_GB2312"/>
                      <w:sz w:val="21"/>
                    </w:rPr>
                    <w:t>卡牌主要包括时光对话卡、情绪觉察卡、开心彩虹卡、人生指引卡、财富丰盛卡、职业规划卡、幸福婚恋卡、亲子游戏卡、党建引领卡和开心掘金卡等；每副卡牌的主题不同，其主要用途、适用对象、使用时长等方面内容也有所不同。</w:t>
                  </w:r>
                </w:p>
                <w:p>
                  <w:pPr>
                    <w:pStyle w:val="null3"/>
                    <w:ind w:firstLine="420"/>
                    <w:jc w:val="both"/>
                  </w:pPr>
                  <w:r>
                    <w:rPr>
                      <w:rFonts w:ascii="仿宋_GB2312" w:hAnsi="仿宋_GB2312" w:cs="仿宋_GB2312" w:eastAsia="仿宋_GB2312"/>
                      <w:sz w:val="21"/>
                    </w:rPr>
                    <w:t>OH卡由</w:t>
                  </w:r>
                  <w:r>
                    <w:rPr>
                      <w:rFonts w:ascii="仿宋_GB2312" w:hAnsi="仿宋_GB2312" w:cs="仿宋_GB2312" w:eastAsia="仿宋_GB2312"/>
                      <w:sz w:val="21"/>
                      <w:color w:val="000000"/>
                    </w:rPr>
                    <w:t>≥</w:t>
                  </w:r>
                  <w:r>
                    <w:rPr>
                      <w:rFonts w:ascii="仿宋_GB2312" w:hAnsi="仿宋_GB2312" w:cs="仿宋_GB2312" w:eastAsia="仿宋_GB2312"/>
                      <w:sz w:val="21"/>
                    </w:rPr>
                    <w:t>170张牌组成，内含两副卡：图卡包含生活各层面的水彩画图画；字卡标注引导文字。</w:t>
                  </w:r>
                </w:p>
                <w:p>
                  <w:pPr>
                    <w:pStyle w:val="null3"/>
                    <w:numPr>
                      <w:ilvl w:val="0"/>
                      <w:numId w:val="1"/>
                    </w:numPr>
                    <w:ind w:firstLine="420"/>
                    <w:jc w:val="both"/>
                  </w:pPr>
                  <w:r>
                    <w:rPr>
                      <w:rFonts w:ascii="仿宋_GB2312" w:hAnsi="仿宋_GB2312" w:cs="仿宋_GB2312" w:eastAsia="仿宋_GB2312"/>
                      <w:sz w:val="21"/>
                      <w:b/>
                    </w:rPr>
                    <w:t>社区工作实训室</w:t>
                  </w:r>
                  <w:r>
                    <w:rPr>
                      <w:rFonts w:ascii="仿宋_GB2312" w:hAnsi="仿宋_GB2312" w:cs="仿宋_GB2312" w:eastAsia="仿宋_GB2312"/>
                      <w:sz w:val="21"/>
                      <w:b/>
                    </w:rPr>
                    <w:t>TPR数智融合服务工作站2台</w:t>
                  </w:r>
                </w:p>
                <w:p>
                  <w:pPr>
                    <w:pStyle w:val="null3"/>
                    <w:jc w:val="both"/>
                  </w:pPr>
                  <w:r>
                    <w:rPr>
                      <w:rFonts w:ascii="仿宋_GB2312" w:hAnsi="仿宋_GB2312" w:cs="仿宋_GB2312" w:eastAsia="仿宋_GB2312"/>
                      <w:sz w:val="21"/>
                    </w:rPr>
                    <w:t>1.内存容量：≥32GB，插槽数量：≥2个，最大支持容量：≥96GB，内存频率：≥5600MHz；</w:t>
                  </w:r>
                  <w:r>
                    <w:rPr>
                      <w:rFonts w:ascii="仿宋_GB2312" w:hAnsi="仿宋_GB2312" w:cs="仿宋_GB2312" w:eastAsia="仿宋_GB2312"/>
                      <w:sz w:val="21"/>
                    </w:rPr>
                    <w:t>支持扩展。</w:t>
                  </w:r>
                </w:p>
                <w:p>
                  <w:pPr>
                    <w:pStyle w:val="null3"/>
                    <w:jc w:val="both"/>
                  </w:pPr>
                  <w:r>
                    <w:rPr>
                      <w:rFonts w:ascii="仿宋_GB2312" w:hAnsi="仿宋_GB2312" w:cs="仿宋_GB2312" w:eastAsia="仿宋_GB2312"/>
                      <w:sz w:val="21"/>
                    </w:rPr>
                    <w:t>2.硬盘容量：≥1TB：支持扩展；</w:t>
                  </w:r>
                </w:p>
                <w:p>
                  <w:pPr>
                    <w:pStyle w:val="null3"/>
                    <w:jc w:val="both"/>
                  </w:pPr>
                  <w:r>
                    <w:rPr>
                      <w:rFonts w:ascii="仿宋_GB2312" w:hAnsi="仿宋_GB2312" w:cs="仿宋_GB2312" w:eastAsia="仿宋_GB2312"/>
                      <w:sz w:val="21"/>
                    </w:rPr>
                    <w:t>3.屏幕尺寸：≥16英寸，屏幕分辨率：≥</w:t>
                  </w:r>
                  <w:r>
                    <w:rPr>
                      <w:rFonts w:ascii="仿宋_GB2312" w:hAnsi="仿宋_GB2312" w:cs="仿宋_GB2312" w:eastAsia="仿宋_GB2312"/>
                      <w:sz w:val="21"/>
                    </w:rPr>
                    <w:t>1920*1200</w:t>
                  </w:r>
                </w:p>
                <w:p>
                  <w:pPr>
                    <w:pStyle w:val="null3"/>
                    <w:jc w:val="both"/>
                  </w:pPr>
                  <w:r>
                    <w:rPr>
                      <w:rFonts w:ascii="仿宋_GB2312" w:hAnsi="仿宋_GB2312" w:cs="仿宋_GB2312" w:eastAsia="仿宋_GB2312"/>
                      <w:sz w:val="21"/>
                    </w:rPr>
                    <w:t>，屏幕类型：</w:t>
                  </w:r>
                  <w:r>
                    <w:rPr>
                      <w:rFonts w:ascii="仿宋_GB2312" w:hAnsi="仿宋_GB2312" w:cs="仿宋_GB2312" w:eastAsia="仿宋_GB2312"/>
                      <w:sz w:val="21"/>
                    </w:rPr>
                    <w:t>IPS，屏幕比例：16:10，屏幕刷新率：≥165Hz，屏幕色域：100% sRGB；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20核心28线程，基础主频</w:t>
                  </w:r>
                  <w:r>
                    <w:rPr>
                      <w:rFonts w:ascii="仿宋_GB2312" w:hAnsi="仿宋_GB2312" w:cs="仿宋_GB2312" w:eastAsia="仿宋_GB2312"/>
                      <w:sz w:val="21"/>
                    </w:rPr>
                    <w:t>≥</w:t>
                  </w:r>
                  <w:r>
                    <w:rPr>
                      <w:rFonts w:ascii="仿宋_GB2312" w:hAnsi="仿宋_GB2312" w:cs="仿宋_GB2312" w:eastAsia="仿宋_GB2312"/>
                      <w:sz w:val="21"/>
                    </w:rPr>
                    <w:t>3.2GHz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.接口配置：</w:t>
                  </w:r>
                  <w:r>
                    <w:rPr>
                      <w:rFonts w:ascii="仿宋_GB2312" w:hAnsi="仿宋_GB2312" w:cs="仿宋_GB2312" w:eastAsia="仿宋_GB2312"/>
                      <w:sz w:val="21"/>
                    </w:rPr>
                    <w:t>至少具有</w:t>
                  </w:r>
                  <w:r>
                    <w:rPr>
                      <w:rFonts w:ascii="仿宋_GB2312" w:hAnsi="仿宋_GB2312" w:cs="仿宋_GB2312" w:eastAsia="仿宋_GB2312"/>
                      <w:sz w:val="21"/>
                    </w:rPr>
                    <w:t>USB-A接口×2、USB-C接口×1、雷电/USB4接口×1、HDMI接口、SD/SDHC/SDXC读卡器、RJ45有线网口（10/100/1000Mbps）；</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.网络与连接：双天线Wi-Fi 7、支持蓝牙；</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.摄像头：</w:t>
                  </w:r>
                  <w:r>
                    <w:rPr>
                      <w:rFonts w:ascii="仿宋_GB2312" w:hAnsi="仿宋_GB2312" w:cs="仿宋_GB2312" w:eastAsia="仿宋_GB2312"/>
                      <w:sz w:val="21"/>
                    </w:rPr>
                    <w:t>高清</w:t>
                  </w:r>
                  <w:r>
                    <w:rPr>
                      <w:rFonts w:ascii="仿宋_GB2312" w:hAnsi="仿宋_GB2312" w:cs="仿宋_GB2312" w:eastAsia="仿宋_GB2312"/>
                      <w:sz w:val="21"/>
                    </w:rPr>
                    <w:t>摄像头</w:t>
                  </w:r>
                  <w:r>
                    <w:rPr>
                      <w:rFonts w:ascii="仿宋_GB2312" w:hAnsi="仿宋_GB2312" w:cs="仿宋_GB2312" w:eastAsia="仿宋_GB2312"/>
                      <w:sz w:val="21"/>
                    </w:rPr>
                    <w:t>，</w:t>
                  </w:r>
                  <w:r>
                    <w:rPr>
                      <w:rFonts w:ascii="仿宋_GB2312" w:hAnsi="仿宋_GB2312" w:cs="仿宋_GB2312" w:eastAsia="仿宋_GB2312"/>
                      <w:sz w:val="21"/>
                    </w:rPr>
                    <w:t>摄像头隐私开关、人脸解锁、</w:t>
                  </w:r>
                  <w:r>
                    <w:rPr>
                      <w:rFonts w:ascii="仿宋_GB2312" w:hAnsi="仿宋_GB2312" w:cs="仿宋_GB2312" w:eastAsia="仿宋_GB2312"/>
                      <w:sz w:val="21"/>
                    </w:rPr>
                    <w:t>180°开合；</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.键盘：单色背光键盘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社区工作智能反馈互动触控交互仪终端</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1.尺寸≥65"；</w:t>
                  </w:r>
                </w:p>
                <w:p>
                  <w:pPr>
                    <w:pStyle w:val="null3"/>
                    <w:jc w:val="both"/>
                  </w:pPr>
                  <w:r>
                    <w:rPr>
                      <w:rFonts w:ascii="仿宋_GB2312" w:hAnsi="仿宋_GB2312" w:cs="仿宋_GB2312" w:eastAsia="仿宋_GB2312"/>
                      <w:sz w:val="21"/>
                    </w:rPr>
                    <w:t>2.分辨率4K背光类型；</w:t>
                  </w:r>
                </w:p>
                <w:p>
                  <w:pPr>
                    <w:pStyle w:val="null3"/>
                    <w:jc w:val="both"/>
                  </w:pPr>
                  <w:r>
                    <w:rPr>
                      <w:rFonts w:ascii="仿宋_GB2312" w:hAnsi="仿宋_GB2312" w:cs="仿宋_GB2312" w:eastAsia="仿宋_GB2312"/>
                      <w:sz w:val="21"/>
                    </w:rPr>
                    <w:t>3.书写：书写时延≦16ms智能书写识别，支持中英文、图形识别功能；</w:t>
                  </w:r>
                </w:p>
                <w:p>
                  <w:pPr>
                    <w:pStyle w:val="null3"/>
                    <w:jc w:val="both"/>
                  </w:pPr>
                  <w:r>
                    <w:rPr>
                      <w:rFonts w:ascii="仿宋_GB2312" w:hAnsi="仿宋_GB2312" w:cs="仿宋_GB2312" w:eastAsia="仿宋_GB2312"/>
                      <w:sz w:val="21"/>
                    </w:rPr>
                    <w:t>4.摄像机：分辨率4K清晰度1800线镜头隐私保护盖支持水平视角，</w:t>
                  </w:r>
                  <w:r>
                    <w:rPr>
                      <w:rFonts w:ascii="仿宋_GB2312" w:hAnsi="仿宋_GB2312" w:cs="仿宋_GB2312" w:eastAsia="仿宋_GB2312"/>
                      <w:sz w:val="21"/>
                    </w:rPr>
                    <w:t>≥</w:t>
                  </w:r>
                  <w:r>
                    <w:rPr>
                      <w:rFonts w:ascii="仿宋_GB2312" w:hAnsi="仿宋_GB2312" w:cs="仿宋_GB2312" w:eastAsia="仿宋_GB2312"/>
                      <w:sz w:val="21"/>
                    </w:rPr>
                    <w:t>80°镜头变焦2倍数字变焦TV畸变≦2%；</w:t>
                  </w:r>
                </w:p>
                <w:p>
                  <w:pPr>
                    <w:pStyle w:val="null3"/>
                    <w:numPr>
                      <w:ilvl w:val="0"/>
                      <w:numId w:val="2"/>
                    </w:numPr>
                    <w:jc w:val="both"/>
                  </w:pPr>
                  <w:r>
                    <w:rPr>
                      <w:rFonts w:ascii="仿宋_GB2312" w:hAnsi="仿宋_GB2312" w:cs="仿宋_GB2312" w:eastAsia="仿宋_GB2312"/>
                      <w:sz w:val="21"/>
                    </w:rPr>
                    <w:t>扬声器：频域</w:t>
                  </w:r>
                  <w:r>
                    <w:rPr>
                      <w:rFonts w:ascii="仿宋_GB2312" w:hAnsi="仿宋_GB2312" w:cs="仿宋_GB2312" w:eastAsia="仿宋_GB2312"/>
                      <w:sz w:val="21"/>
                    </w:rPr>
                    <w:t>100Hz-20kHz扬声器数量4个，最大功率</w:t>
                  </w:r>
                  <w:r>
                    <w:rPr>
                      <w:rFonts w:ascii="仿宋_GB2312" w:hAnsi="仿宋_GB2312" w:cs="仿宋_GB2312" w:eastAsia="仿宋_GB2312"/>
                      <w:sz w:val="21"/>
                    </w:rPr>
                    <w:t>≥</w:t>
                  </w:r>
                  <w:r>
                    <w:rPr>
                      <w:rFonts w:ascii="仿宋_GB2312" w:hAnsi="仿宋_GB2312" w:cs="仿宋_GB2312" w:eastAsia="仿宋_GB2312"/>
                      <w:sz w:val="21"/>
                    </w:rPr>
                    <w:t>40W；</w:t>
                  </w:r>
                </w:p>
                <w:p>
                  <w:pPr>
                    <w:pStyle w:val="null3"/>
                    <w:numPr>
                      <w:ilvl w:val="0"/>
                      <w:numId w:val="2"/>
                    </w:numPr>
                    <w:jc w:val="both"/>
                  </w:pPr>
                  <w:r>
                    <w:rPr>
                      <w:rFonts w:ascii="仿宋_GB2312" w:hAnsi="仿宋_GB2312" w:cs="仿宋_GB2312" w:eastAsia="仿宋_GB2312"/>
                      <w:sz w:val="21"/>
                    </w:rPr>
                    <w:t>麦克风：拾音角度</w:t>
                  </w:r>
                  <w:r>
                    <w:rPr>
                      <w:rFonts w:ascii="仿宋_GB2312" w:hAnsi="仿宋_GB2312" w:cs="仿宋_GB2312" w:eastAsia="仿宋_GB2312"/>
                      <w:sz w:val="21"/>
                    </w:rPr>
                    <w:t>≥</w:t>
                  </w:r>
                  <w:r>
                    <w:rPr>
                      <w:rFonts w:ascii="仿宋_GB2312" w:hAnsi="仿宋_GB2312" w:cs="仿宋_GB2312" w:eastAsia="仿宋_GB2312"/>
                      <w:sz w:val="21"/>
                    </w:rPr>
                    <w:t>180°拾音距离12m频域80Hz-20kHz拾音增强声源定位、回声消除、自动增益控制；</w:t>
                  </w:r>
                </w:p>
                <w:p>
                  <w:pPr>
                    <w:pStyle w:val="null3"/>
                    <w:numPr>
                      <w:ilvl w:val="0"/>
                      <w:numId w:val="2"/>
                    </w:numPr>
                    <w:jc w:val="both"/>
                  </w:pPr>
                  <w:r>
                    <w:rPr>
                      <w:rFonts w:ascii="仿宋_GB2312" w:hAnsi="仿宋_GB2312" w:cs="仿宋_GB2312" w:eastAsia="仿宋_GB2312"/>
                      <w:sz w:val="21"/>
                    </w:rPr>
                    <w:t>AI功能：支持智能取景、智能导播（发言人跟踪）、DNN去混响支持；</w:t>
                  </w:r>
                </w:p>
                <w:p>
                  <w:pPr>
                    <w:pStyle w:val="null3"/>
                    <w:numPr>
                      <w:ilvl w:val="0"/>
                      <w:numId w:val="2"/>
                    </w:numPr>
                    <w:jc w:val="both"/>
                  </w:pPr>
                  <w:r>
                    <w:rPr>
                      <w:rFonts w:ascii="仿宋_GB2312" w:hAnsi="仿宋_GB2312" w:cs="仿宋_GB2312" w:eastAsia="仿宋_GB2312"/>
                      <w:sz w:val="21"/>
                    </w:rPr>
                    <w:t>无线连接：支持双频率（</w:t>
                  </w:r>
                  <w:r>
                    <w:rPr>
                      <w:rFonts w:ascii="仿宋_GB2312" w:hAnsi="仿宋_GB2312" w:cs="仿宋_GB2312" w:eastAsia="仿宋_GB2312"/>
                      <w:sz w:val="21"/>
                    </w:rPr>
                    <w:t>2.4GHz+5GHz）WIFI+NFC；</w:t>
                  </w:r>
                </w:p>
                <w:p>
                  <w:pPr>
                    <w:pStyle w:val="null3"/>
                    <w:numPr>
                      <w:ilvl w:val="0"/>
                      <w:numId w:val="2"/>
                    </w:numPr>
                    <w:jc w:val="both"/>
                  </w:pPr>
                  <w:r>
                    <w:rPr>
                      <w:rFonts w:ascii="仿宋_GB2312" w:hAnsi="仿宋_GB2312" w:cs="仿宋_GB2312" w:eastAsia="仿宋_GB2312"/>
                      <w:sz w:val="21"/>
                    </w:rPr>
                    <w:t>接口：至少具有：</w:t>
                  </w:r>
                </w:p>
                <w:p>
                  <w:pPr>
                    <w:pStyle w:val="null3"/>
                    <w:jc w:val="both"/>
                  </w:pPr>
                  <w:r>
                    <w:rPr>
                      <w:rFonts w:ascii="仿宋_GB2312" w:hAnsi="仿宋_GB2312" w:cs="仿宋_GB2312" w:eastAsia="仿宋_GB2312"/>
                      <w:sz w:val="21"/>
                    </w:rPr>
                    <w:t>视频输入接口</w:t>
                  </w:r>
                  <w:r>
                    <w:rPr>
                      <w:rFonts w:ascii="仿宋_GB2312" w:hAnsi="仿宋_GB2312" w:cs="仿宋_GB2312" w:eastAsia="仿宋_GB2312"/>
                      <w:sz w:val="21"/>
                    </w:rPr>
                    <w:t>1xHDMI（支持4K）</w:t>
                  </w:r>
                </w:p>
                <w:p>
                  <w:pPr>
                    <w:pStyle w:val="null3"/>
                    <w:jc w:val="both"/>
                  </w:pPr>
                  <w:r>
                    <w:rPr>
                      <w:rFonts w:ascii="仿宋_GB2312" w:hAnsi="仿宋_GB2312" w:cs="仿宋_GB2312" w:eastAsia="仿宋_GB2312"/>
                      <w:sz w:val="21"/>
                    </w:rPr>
                    <w:t>视频输出接口</w:t>
                  </w:r>
                  <w:r>
                    <w:rPr>
                      <w:rFonts w:ascii="仿宋_GB2312" w:hAnsi="仿宋_GB2312" w:cs="仿宋_GB2312" w:eastAsia="仿宋_GB2312"/>
                      <w:sz w:val="21"/>
                    </w:rPr>
                    <w:t>1xHDMI（支持4K）</w:t>
                  </w:r>
                </w:p>
                <w:p>
                  <w:pPr>
                    <w:pStyle w:val="null3"/>
                    <w:jc w:val="both"/>
                  </w:pPr>
                  <w:r>
                    <w:rPr>
                      <w:rFonts w:ascii="仿宋_GB2312" w:hAnsi="仿宋_GB2312" w:cs="仿宋_GB2312" w:eastAsia="仿宋_GB2312"/>
                      <w:sz w:val="21"/>
                    </w:rPr>
                    <w:t>音频输入接口</w:t>
                  </w:r>
                  <w:r>
                    <w:rPr>
                      <w:rFonts w:ascii="仿宋_GB2312" w:hAnsi="仿宋_GB2312" w:cs="仿宋_GB2312" w:eastAsia="仿宋_GB2312"/>
                      <w:sz w:val="21"/>
                    </w:rPr>
                    <w:t>1x3.5mm LINE IN 1xHD-AI</w:t>
                  </w:r>
                </w:p>
                <w:p>
                  <w:pPr>
                    <w:pStyle w:val="null3"/>
                    <w:jc w:val="both"/>
                  </w:pPr>
                  <w:r>
                    <w:rPr>
                      <w:rFonts w:ascii="仿宋_GB2312" w:hAnsi="仿宋_GB2312" w:cs="仿宋_GB2312" w:eastAsia="仿宋_GB2312"/>
                      <w:sz w:val="21"/>
                    </w:rPr>
                    <w:t>音频输出接口</w:t>
                  </w:r>
                  <w:r>
                    <w:rPr>
                      <w:rFonts w:ascii="仿宋_GB2312" w:hAnsi="仿宋_GB2312" w:cs="仿宋_GB2312" w:eastAsia="仿宋_GB2312"/>
                      <w:sz w:val="21"/>
                    </w:rPr>
                    <w:t>1x3.5mm LINE OUT，3xUSB 3.0 ，1xType-C</w:t>
                  </w:r>
                </w:p>
                <w:p>
                  <w:pPr>
                    <w:pStyle w:val="null3"/>
                    <w:jc w:val="both"/>
                  </w:pPr>
                  <w:r>
                    <w:rPr>
                      <w:rFonts w:ascii="仿宋_GB2312" w:hAnsi="仿宋_GB2312" w:cs="仿宋_GB2312" w:eastAsia="仿宋_GB2312"/>
                      <w:sz w:val="21"/>
                    </w:rPr>
                    <w:t>其他接口</w:t>
                  </w:r>
                  <w:r>
                    <w:rPr>
                      <w:rFonts w:ascii="仿宋_GB2312" w:hAnsi="仿宋_GB2312" w:cs="仿宋_GB2312" w:eastAsia="仿宋_GB2312"/>
                      <w:sz w:val="21"/>
                    </w:rPr>
                    <w:t>1xRJ45 (10/100/1000M LAN)</w:t>
                  </w:r>
                </w:p>
                <w:p>
                  <w:pPr>
                    <w:pStyle w:val="null3"/>
                    <w:jc w:val="both"/>
                  </w:pPr>
                  <w:r>
                    <w:rPr>
                      <w:rFonts w:ascii="仿宋_GB2312" w:hAnsi="仿宋_GB2312" w:cs="仿宋_GB2312" w:eastAsia="仿宋_GB2312"/>
                      <w:sz w:val="21"/>
                    </w:rPr>
                    <w:t>10：CPU:</w:t>
                  </w:r>
                  <w:r>
                    <w:rPr>
                      <w:rFonts w:ascii="仿宋_GB2312" w:hAnsi="仿宋_GB2312" w:cs="仿宋_GB2312" w:eastAsia="仿宋_GB2312"/>
                      <w:sz w:val="21"/>
                    </w:rPr>
                    <w:t>≥</w:t>
                  </w:r>
                  <w:r>
                    <w:rPr>
                      <w:rFonts w:ascii="仿宋_GB2312" w:hAnsi="仿宋_GB2312" w:cs="仿宋_GB2312" w:eastAsia="仿宋_GB2312"/>
                      <w:sz w:val="21"/>
                    </w:rPr>
                    <w:t>8核、RAM:</w:t>
                  </w:r>
                  <w:r>
                    <w:rPr>
                      <w:rFonts w:ascii="仿宋_GB2312" w:hAnsi="仿宋_GB2312" w:cs="仿宋_GB2312" w:eastAsia="仿宋_GB2312"/>
                      <w:sz w:val="21"/>
                    </w:rPr>
                    <w:t>≥</w:t>
                  </w:r>
                  <w:r>
                    <w:rPr>
                      <w:rFonts w:ascii="仿宋_GB2312" w:hAnsi="仿宋_GB2312" w:cs="仿宋_GB2312" w:eastAsia="仿宋_GB2312"/>
                      <w:sz w:val="21"/>
                    </w:rPr>
                    <w:t>8GB、Flash:</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AI智能翻译录音服务终端5台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.内存容量：≥32GB；</w:t>
                  </w:r>
                </w:p>
                <w:p>
                  <w:pPr>
                    <w:pStyle w:val="null3"/>
                    <w:jc w:val="both"/>
                  </w:pPr>
                  <w:r>
                    <w:rPr>
                      <w:rFonts w:ascii="仿宋_GB2312" w:hAnsi="仿宋_GB2312" w:cs="仿宋_GB2312" w:eastAsia="仿宋_GB2312"/>
                      <w:sz w:val="21"/>
                    </w:rPr>
                    <w:t>2.录音时长：≥210小时；</w:t>
                  </w:r>
                </w:p>
                <w:p>
                  <w:pPr>
                    <w:pStyle w:val="null3"/>
                    <w:jc w:val="both"/>
                  </w:pPr>
                  <w:r>
                    <w:rPr>
                      <w:rFonts w:ascii="仿宋_GB2312" w:hAnsi="仿宋_GB2312" w:cs="仿宋_GB2312" w:eastAsia="仿宋_GB2312"/>
                      <w:sz w:val="21"/>
                    </w:rPr>
                    <w:t>3.录音格式：AAC、WAV；收声模式：三向立体；</w:t>
                  </w:r>
                </w:p>
                <w:p>
                  <w:pPr>
                    <w:pStyle w:val="null3"/>
                    <w:jc w:val="both"/>
                  </w:pPr>
                  <w:r>
                    <w:rPr>
                      <w:rFonts w:ascii="仿宋_GB2312" w:hAnsi="仿宋_GB2312" w:cs="仿宋_GB2312" w:eastAsia="仿宋_GB2312"/>
                      <w:sz w:val="21"/>
                    </w:rPr>
                    <w:t>4.录音距离：≥15米；</w:t>
                  </w:r>
                </w:p>
                <w:p>
                  <w:pPr>
                    <w:pStyle w:val="null3"/>
                    <w:jc w:val="both"/>
                  </w:pPr>
                  <w:r>
                    <w:rPr>
                      <w:rFonts w:ascii="仿宋_GB2312" w:hAnsi="仿宋_GB2312" w:cs="仿宋_GB2312" w:eastAsia="仿宋_GB2312"/>
                      <w:sz w:val="21"/>
                    </w:rPr>
                    <w:t>5.屏幕类型：触摸屏，形状：卡片型，材质：金属；</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.电池类型：锂电池，续航时间或待机时长/可充电电池或干电池；</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.扬声器：内置扬声器。</w:t>
                  </w:r>
                </w:p>
                <w:p>
                  <w:pPr>
                    <w:pStyle w:val="null3"/>
                    <w:jc w:val="both"/>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该套设备用于社区治理、党建及社工相关实训与教学，依托各类核心设备及辅助器具，实现情景实训、</w:t>
                  </w:r>
                  <w:r>
                    <w:rPr>
                      <w:rFonts w:ascii="仿宋_GB2312" w:hAnsi="仿宋_GB2312" w:cs="仿宋_GB2312" w:eastAsia="仿宋_GB2312"/>
                      <w:sz w:val="21"/>
                    </w:rPr>
                    <w:t>AR党建学习、AI互动、音视频管控等全流程需求，支持远程观摩、数据统计及实操演练；建设需配备情景讨论、实训场景搭建所需配套设施，完善照明、网络布线等环境，保障50名学生同时实训，确保各设备协同稳定运行、性能达标，配备长期运维升级保障。</w:t>
                  </w:r>
                </w:p>
                <w:p>
                  <w:pPr>
                    <w:pStyle w:val="null3"/>
                    <w:spacing w:before="75"/>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进度款，设备到达指定地点、安装调试完成并验收合格后，达到付款条件起，达到付款条件起15个工作日内，支付合同总金额的100.0%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乙方所供设备必须按我国现使用的标准制造，所购标准件和原材料均是国家名牌企业(或用户指定厂家)的合格产品，不会受到其它方提出的专利权、商标权或工业设计权等起诉。其余技术条件完全按照甲方要求。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 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保修范围以合同约定为准，供应商所提供的产品质保期限为5年，时间按所有货物验收合格之日算起。质保期内免费上门服务响应时间4小时，48 小时内解决存在问题。质保期相关费用包含在投标报价中。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4 在合同规定的供货期内乙方未全部交货，除应如数补齐外，还应承担合同总款的 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二、解决争议的方法 1 甲乙双方由于本合同的履行而发生任何争议时，双方可先通过协商解决。 2 任何一方不愿通过协商或通过协商仍不能解决争议，则双方中任何一方均应向甲方所在地人民法院起诉。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 2、①供应商需要在线提交所有通过电子化交易平台实施的政府采购项目的投标文件，中标供应商需线下提交投标文件三套。若系统电子投标文件与纸质投标文件不一致的，以系统电子投标文件为准。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3、现场踏勘要求。所有参与本项目投标的供应商，需完成项目实训场地实地踏勘工作，全面掌握实训场地层高、开间、电路点位、场地布局、动线环境等全部现场工况，精准匹配设备定制、安装、布局及落地适配需求，未按要求完成踏勘的供应商，相关风险自行承担。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3、提供具有履行本合同所必需专业技术能力的说明及承诺； 4、社会保障资金缴纳记录证明文件和依法缴纳税收记录证明文件（提供开标时间前12个月内任意1个月的社保及税收缴纳证明；依法不需要缴纳的应提供相关证明文件)；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合同签订后60个日历日内交货完成交付、安装及调试。</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保修范围以合同约定为准，供应商所提供的产品质保期限为5年，时间按所有货物验收合格之日算起。质保期内免费上门服务响应时间4小时，48 小时内解决存在问题。质保期相关费用包含在投标报价中。</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完全响应招标文件要求付款方式</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核⼼产品</w:t>
            </w:r>
          </w:p>
        </w:tc>
        <w:tc>
          <w:tcPr>
            <w:tcW w:type="dxa" w:w="3322"/>
          </w:tcPr>
          <w:p>
            <w:pPr>
              <w:pStyle w:val="null3"/>
            </w:pPr>
            <w:r>
              <w:rPr>
                <w:rFonts w:ascii="仿宋_GB2312" w:hAnsi="仿宋_GB2312" w:cs="仿宋_GB2312" w:eastAsia="仿宋_GB2312"/>
              </w:rPr>
              <w:t>在符合性审查环节提供核⼼产品品牌不⾜3个的 ，视为有效投标⼈不⾜3家。</w:t>
            </w:r>
          </w:p>
        </w:tc>
        <w:tc>
          <w:tcPr>
            <w:tcW w:type="dxa" w:w="1661"/>
          </w:tcPr>
          <w:p>
            <w:pPr>
              <w:pStyle w:val="null3"/>
            </w:pPr>
            <w:r>
              <w:rPr>
                <w:rFonts w:ascii="仿宋_GB2312" w:hAnsi="仿宋_GB2312" w:cs="仿宋_GB2312" w:eastAsia="仿宋_GB2312"/>
              </w:rPr>
              <w:t>规格、技术参数偏离表.docx 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本项⽬采购的产品属于节能产品政府采购品⽬ 清单中应强制采购的产品范围的，供应商应当 提供国家确定的认证机构出具的、处于有效期 之内的节能产品认证证书，否则作⽆效投标处 理。</w:t>
            </w:r>
          </w:p>
        </w:tc>
        <w:tc>
          <w:tcPr>
            <w:tcW w:type="dxa" w:w="1661"/>
          </w:tcPr>
          <w:p>
            <w:pPr>
              <w:pStyle w:val="null3"/>
            </w:pPr>
            <w:r>
              <w:rPr>
                <w:rFonts w:ascii="仿宋_GB2312" w:hAnsi="仿宋_GB2312" w:cs="仿宋_GB2312" w:eastAsia="仿宋_GB2312"/>
              </w:rPr>
              <w:t>落实节能、环保产品政策.docx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产品技术参数和配置满足招标文件要求的,得30分(演示项除外)。 1、“▲”参数（3分）“▲”参数为重要参数，每偏离一项，扣1分； 2、其余参数（27分）；其余参数为一般参数，每偏离一项，扣27/261，（扣分值保留两位小数)分。 注:“▲”参数投标时产品需提供对应的证明材料（包括但不限于技术白皮书、检测报告、官网截图、产品说明书等） 。 其余参数评审以技术偏离表为准。投标人须如实填写技术参数偏离表，如虚假应标，采购人有权追求其法律责任。）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对采购需求中要求演示的内容进行演示，共5项，完全演示且功能满足要求每项2分，未演示或演示不全不得分。 注：演示时间不超过15分钟，投标人自行准备演示系统软件、演示道具及搭建演示场景，产品展示由供应商通过自备的电脑或移动终端进行演示，演示内容需为真实所投产品，视频、PPT和Demo演示不得分，。 2、演⽰时间同投标⽂件 递交截⽌时间，演⽰地点西安市⾼ 新区⾼新四路 1 号⾼科⼴场 A座5 楼0503会议室。 3、演⽰视频以U 盘形式现场递交给代理机构留存。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供应商提供针对本项目的实施方案。需包含：1、供货方案；2、产品的安装调试、进度计划和保证措施；3、项目组人员配置等；以上3项内容，每项3分，满分9分。 1）方案各项内容全面详细合理、阐述条理清晰、能有效保障本项目实施得3分； 2）方案较内容全面合理、阐述条理较清晰、能基本保障本项目实施得2分；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供应商提供质量控制措施。1）质量控制方法和措施、流程，控制重点思路清晰明确得2分；2）质量控制方法和措施、流程，控制重点存在优化空间得1分； 3）质量控制措施内容无针对性，或内容粗略得0.5分；未提供不得分。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供应商提供售后服务方案，应包含：售后服务内容及承诺；现有服务体系；故障处理措施；应急方案；响应时间；人员安排等。 1）方案针对项目编制，内容全面详细、条理清晰、切实有效得4分； 2）方案有一定针对性和可行性，内容全面、条理较清晰得3分； 3）方案针对性较弱，内容基本全面得2分； 4）方案内容粗略1分；未提供不得分。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各供应商提供培训方案，应包含：培训计划、培训的具体内容及方式；确保使用人员能够独立熟练操作、维护和正常使用的得承诺等。 1）方案针对项目编制，内容全面详细、条理清晰、切实有效得5分； 2）方案有一定针对性和可行性，内容全面、条理较清晰得4分； 3）方案针对性较弱，内容基本全面得2分； 4）方案内容粗略1分；未提供不得分。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已经进行现场踏勘得3分，未进行现场踏勘不得分。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现场踏勘签到表.docx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详见附件：现场踏勘签到表.docx</w:t>
      </w:r>
    </w:p>
    <w:p>
      <w:pPr>
        <w:pStyle w:val="null3"/>
        <w:ind w:firstLine="960"/>
      </w:pPr>
      <w:r>
        <w:rPr>
          <w:rFonts w:ascii="仿宋_GB2312" w:hAnsi="仿宋_GB2312" w:cs="仿宋_GB2312" w:eastAsia="仿宋_GB2312"/>
        </w:rPr>
        <w:t>详见附件：落实节能、环保产品政策.docx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