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F59DA">
      <w:pPr>
        <w:pStyle w:val="8"/>
        <w:spacing w:before="76" w:line="220" w:lineRule="auto"/>
        <w:jc w:val="center"/>
        <w:outlineLvl w:val="0"/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lang w:val="en-US" w:eastAsia="zh-CN"/>
        </w:rPr>
        <w:t>分项报价表</w:t>
      </w:r>
    </w:p>
    <w:bookmarkEnd w:id="0"/>
    <w:tbl>
      <w:tblPr>
        <w:tblStyle w:val="9"/>
        <w:tblpPr w:leftFromText="180" w:rightFromText="180" w:vertAnchor="text" w:horzAnchor="page" w:tblpXSpec="center" w:tblpY="373"/>
        <w:tblOverlap w:val="never"/>
        <w:tblW w:w="10293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16"/>
        <w:gridCol w:w="2167"/>
        <w:gridCol w:w="667"/>
        <w:gridCol w:w="1133"/>
        <w:gridCol w:w="1450"/>
        <w:gridCol w:w="767"/>
        <w:gridCol w:w="1131"/>
        <w:gridCol w:w="1131"/>
        <w:gridCol w:w="100"/>
        <w:gridCol w:w="11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品牌/型号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原产地及制造厂名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hint="default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规格参数说明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772F75">
            <w:pPr>
              <w:spacing w:before="197" w:beforeLines="50"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单位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hint="eastAsia" w:ascii="仿宋" w:hAnsi="仿宋" w:eastAsia="仿宋" w:cs="仿宋"/>
                <w:bCs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（元）</w:t>
            </w:r>
          </w:p>
        </w:tc>
        <w:tc>
          <w:tcPr>
            <w:tcW w:w="12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hint="eastAsia" w:ascii="仿宋" w:hAnsi="仿宋" w:eastAsia="仿宋" w:cs="仿宋"/>
                <w:bCs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highlight w:val="none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hint="eastAsia" w:ascii="仿宋" w:hAnsi="仿宋" w:eastAsia="仿宋" w:cs="仿宋"/>
                <w:bCs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highlight w:val="none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虚拟警钟互动装置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74C3DAE">
            <w:pPr>
              <w:spacing w:before="197" w:beforeLines="50"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199572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2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673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安全警示案例沉浸体验设备</w:t>
            </w:r>
          </w:p>
          <w:p w14:paraId="3155C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（核心产品）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spacing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999F7CC">
            <w:pPr>
              <w:spacing w:before="197" w:beforeLines="50"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BDBBD0A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2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126DC6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1E6520">
            <w:pPr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7E0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心肺复苏体验设备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7E520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9D914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5DB31D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878353">
            <w:pPr>
              <w:spacing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9DBB482">
            <w:pPr>
              <w:spacing w:before="197" w:beforeLines="50"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FE92218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2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B32813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20D997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660735">
            <w:pPr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46C0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全息铁路机械伤害体验设备</w:t>
            </w:r>
          </w:p>
          <w:p w14:paraId="14CA6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（核心产品）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5D4DE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848125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BEFF77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B5BDCD">
            <w:pPr>
              <w:spacing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22C5C4">
            <w:pPr>
              <w:spacing w:before="197" w:beforeLines="50"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0C685D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2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F08153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110D4C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E1D91C">
            <w:pPr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  <w:t>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1859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电气化区段伤害体验设备</w:t>
            </w:r>
          </w:p>
          <w:p w14:paraId="1EA01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（核心产品）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E7B4B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44D130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0E61DA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66EC63">
            <w:pPr>
              <w:spacing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2C01527">
            <w:pPr>
              <w:spacing w:before="197" w:beforeLines="50"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74A8A0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2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BB1605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2FC14DE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0BCD87">
            <w:pPr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6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067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高空作业安全体验设备</w:t>
            </w:r>
          </w:p>
          <w:p w14:paraId="14BAF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（核心产品）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8EA02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AF5323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F403CB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38A7B14">
            <w:pPr>
              <w:spacing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F79B85E">
            <w:pPr>
              <w:spacing w:before="197" w:beforeLines="50"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1AF1E2A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2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A0B065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21C4A1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DFCF6F">
            <w:pPr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7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015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列车行车安全体验设备</w:t>
            </w:r>
          </w:p>
          <w:p w14:paraId="1E76C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（核心产品）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B6EA9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03C860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62468B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10D246">
            <w:pPr>
              <w:spacing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5CD127">
            <w:pPr>
              <w:spacing w:before="197" w:beforeLines="50"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30C2E5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2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8EAA09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3DE9B6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08251E">
            <w:pPr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8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62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法律法规翻书机体验设备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78F5F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C70614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EC9FED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3823A8">
            <w:pPr>
              <w:spacing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58F119">
            <w:pPr>
              <w:spacing w:before="197" w:beforeLines="50"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62B465E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2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438D26D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6726ED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AC98FF0">
            <w:pPr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9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742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铁路八大伤害体验设备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E53E5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C19F14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3C0501B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0B1F56C">
            <w:pPr>
              <w:spacing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346FFA5">
            <w:pPr>
              <w:spacing w:before="197" w:beforeLines="50"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E2D47B0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2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DE9A0A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25DCB0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C6A608">
            <w:pPr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10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2B1F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VR隐患排查设备</w:t>
            </w:r>
          </w:p>
          <w:p w14:paraId="7BDA5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（核心产品）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47093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D6DE1B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72C7F57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16CD5D">
            <w:pPr>
              <w:spacing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4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8D3E3CC">
            <w:pPr>
              <w:spacing w:before="197" w:beforeLines="50"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B8B746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2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787273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00F4A20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A8D3E8B">
            <w:pPr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11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3EA4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跨步电压体验设备</w:t>
            </w:r>
          </w:p>
          <w:p w14:paraId="60645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（核心产品）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C382C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2CC85E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85057A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9C259">
            <w:pPr>
              <w:spacing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69367D">
            <w:pPr>
              <w:spacing w:before="197" w:beforeLines="50"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92547D7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2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6952590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713A34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60A4EA6">
            <w:pPr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12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D47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虚拟灭火体验装置</w:t>
            </w:r>
          </w:p>
          <w:p w14:paraId="1F2F55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（核心产品）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FBE2C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18DF03D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EEA74C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BC5176">
            <w:pPr>
              <w:spacing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DCAC5DE">
            <w:pPr>
              <w:spacing w:before="197" w:beforeLines="50"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24EEEA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2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14059A0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776B54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F7D9D2C">
            <w:pPr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13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0DE2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装修文化上墙及电力铺设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2E4EC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B92E1C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92145A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18DBC54">
            <w:pPr>
              <w:spacing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B0B1B6">
            <w:pPr>
              <w:spacing w:before="197" w:beforeLines="50" w:after="120"/>
              <w:jc w:val="center"/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E6628E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2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ABC4A0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42903A4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9162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1DEEAC">
            <w:pPr>
              <w:spacing w:before="197" w:beforeLines="50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大写：</w:t>
            </w:r>
          </w:p>
          <w:p w14:paraId="09D8283D">
            <w:pPr>
              <w:spacing w:before="197" w:beforeLines="50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2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2"/>
                <w:highlight w:val="none"/>
              </w:rPr>
              <w:t>元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FDB617">
            <w:pPr>
              <w:spacing w:before="197" w:beforeLines="50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7DCD30C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9162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7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4"/>
                <w:highlight w:val="none"/>
                <w:lang w:val="en-US" w:eastAsia="zh-CN" w:bidi="ar-SA"/>
              </w:rPr>
              <w:t>保留小数点后两位。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00F990">
            <w:pPr>
              <w:pStyle w:val="7"/>
              <w:rPr>
                <w:rFonts w:hint="eastAsia" w:ascii="仿宋" w:hAnsi="仿宋" w:eastAsia="仿宋" w:cs="仿宋"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0E6A9D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E8654E"/>
    <w:rsid w:val="0B4E712E"/>
    <w:rsid w:val="0C7A729B"/>
    <w:rsid w:val="17E8654E"/>
    <w:rsid w:val="1E1D3F4A"/>
    <w:rsid w:val="1EA87448"/>
    <w:rsid w:val="223B434C"/>
    <w:rsid w:val="28CB3306"/>
    <w:rsid w:val="2AB63D5C"/>
    <w:rsid w:val="2BCD56AD"/>
    <w:rsid w:val="48013C69"/>
    <w:rsid w:val="5273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方正仿宋_GB2312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方正仿宋_GB2312" w:cs="Times New Roman"/>
      <w:b/>
      <w:bCs/>
      <w:sz w:val="32"/>
      <w:szCs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widowControl/>
      <w:tabs>
        <w:tab w:val="left" w:pos="1134"/>
      </w:tabs>
      <w:spacing w:line="360" w:lineRule="auto"/>
      <w:ind w:left="0" w:firstLine="0"/>
      <w:jc w:val="center"/>
      <w:outlineLvl w:val="2"/>
    </w:pPr>
    <w:rPr>
      <w:rFonts w:ascii="方正小标宋简体" w:hAnsi="方正小标宋简体" w:eastAsia="仿宋" w:cs="Times New Roman"/>
      <w:sz w:val="30"/>
      <w:szCs w:val="44"/>
    </w:rPr>
  </w:style>
  <w:style w:type="paragraph" w:styleId="6">
    <w:name w:val="heading 4"/>
    <w:basedOn w:val="5"/>
    <w:next w:val="1"/>
    <w:semiHidden/>
    <w:unhideWhenUsed/>
    <w:qFormat/>
    <w:uiPriority w:val="0"/>
    <w:pPr>
      <w:tabs>
        <w:tab w:val="clear" w:pos="1134"/>
      </w:tabs>
      <w:outlineLvl w:val="3"/>
    </w:pPr>
    <w:rPr>
      <w:rFonts w:ascii="方正仿宋_GB2312" w:hAnsi="方正仿宋_GB2312" w:eastAsia="方正仿宋_GB2312" w:cs="方正仿宋_GB2312"/>
      <w:b/>
      <w:sz w:val="28"/>
      <w:szCs w:val="28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7">
    <w:name w:val="Normal Indent"/>
    <w:basedOn w:val="1"/>
    <w:qFormat/>
    <w:uiPriority w:val="0"/>
    <w:pPr>
      <w:ind w:firstLine="420"/>
    </w:pPr>
    <w:rPr>
      <w:szCs w:val="20"/>
    </w:rPr>
  </w:style>
  <w:style w:type="paragraph" w:styleId="8">
    <w:name w:val="Body Text"/>
    <w:basedOn w:val="1"/>
    <w:next w:val="1"/>
    <w:qFormat/>
    <w:uiPriority w:val="0"/>
    <w:pPr>
      <w:spacing w:after="120"/>
    </w:pPr>
    <w:rPr>
      <w:sz w:val="21"/>
    </w:rPr>
  </w:style>
  <w:style w:type="character" w:customStyle="1" w:styleId="11">
    <w:name w:val="标题 2 Char"/>
    <w:basedOn w:val="10"/>
    <w:link w:val="4"/>
    <w:semiHidden/>
    <w:qFormat/>
    <w:uiPriority w:val="9"/>
    <w:rPr>
      <w:rFonts w:ascii="Arial" w:hAnsi="Arial" w:eastAsia="方正仿宋_GB2312" w:cs="Times New Roman"/>
      <w:b/>
      <w:bCs/>
      <w:kern w:val="2"/>
      <w:sz w:val="32"/>
      <w:szCs w:val="22"/>
    </w:rPr>
  </w:style>
  <w:style w:type="character" w:customStyle="1" w:styleId="12">
    <w:name w:val="标题 3 Char"/>
    <w:link w:val="5"/>
    <w:semiHidden/>
    <w:qFormat/>
    <w:uiPriority w:val="9"/>
    <w:rPr>
      <w:rFonts w:ascii="方正小标宋简体" w:hAnsi="方正小标宋简体" w:eastAsia="仿宋" w:cs="Times New Roman"/>
      <w:kern w:val="2"/>
      <w:sz w:val="30"/>
      <w:szCs w:val="44"/>
      <w:lang w:val="en-US" w:eastAsia="zh-CN" w:bidi="ar-SA"/>
    </w:rPr>
  </w:style>
  <w:style w:type="character" w:customStyle="1" w:styleId="13">
    <w:name w:val="标题 1 Char1"/>
    <w:link w:val="3"/>
    <w:qFormat/>
    <w:uiPriority w:val="0"/>
    <w:rPr>
      <w:rFonts w:ascii="Times New Roman" w:hAnsi="Times New Roman" w:eastAsia="方正仿宋_GB2312" w:cs="Times New Roman"/>
      <w:b/>
      <w:sz w:val="44"/>
      <w:highlight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2026-07-08T06:55:00Z</dcterms:created>
  <dc:creator>雨</dc:creator>
  <cp:lastModifiedBy>雨</cp:lastModifiedBy>
  <dcterms:modified xsi:type="dcterms:W3CDTF">2026-07-08T06:56:56Z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B7EF5D7F281D49228C8095DFF8DF77DF_11</vt:lpwstr>
  </property>
  <property fmtid="{D5CDD505-2E9C-101B-9397-08002B2CF9AE}" pid="4" name="KSOTemplateDocerSaveRecord">
    <vt:lpwstr>eyJoZGlkIjoiODM5OWMxMGI1NmJlNmZjYTRkODMzMGVmNGM5MjI3OWYiLCJ1c2VySWQiOiIxMzg1NjY0MTcxIn0=</vt:lpwstr>
  </property>
</Properties>
</file>