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3F95B3">
      <w:pPr>
        <w:pStyle w:val="7"/>
        <w:spacing w:before="76" w:line="220" w:lineRule="auto"/>
        <w:jc w:val="center"/>
        <w:outlineLvl w:val="0"/>
        <w:rPr>
          <w:rFonts w:hint="default" w:ascii="仿宋" w:hAnsi="仿宋" w:eastAsia="仿宋" w:cs="仿宋"/>
          <w:b/>
          <w:bCs/>
          <w:color w:val="auto"/>
          <w:spacing w:val="-5"/>
          <w:sz w:val="38"/>
          <w:szCs w:val="38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color w:val="auto"/>
          <w:spacing w:val="-5"/>
          <w:sz w:val="38"/>
          <w:szCs w:val="38"/>
          <w:lang w:val="en-US" w:eastAsia="zh-CN"/>
        </w:rPr>
        <w:t>商务及技术偏离表</w:t>
      </w:r>
    </w:p>
    <w:p w14:paraId="6FF43BA8">
      <w:pPr>
        <w:jc w:val="center"/>
        <w:rPr>
          <w:rFonts w:hint="eastAsia" w:ascii="仿宋" w:hAnsi="仿宋" w:eastAsia="仿宋" w:cs="仿宋"/>
          <w:b/>
          <w:bCs/>
          <w:color w:val="auto"/>
          <w:spacing w:val="-5"/>
          <w:sz w:val="32"/>
          <w:szCs w:val="32"/>
          <w:lang w:val="en-US" w:eastAsia="zh-CN"/>
        </w:rPr>
      </w:pPr>
    </w:p>
    <w:p w14:paraId="09644B3D">
      <w:pPr>
        <w:jc w:val="center"/>
        <w:rPr>
          <w:rFonts w:hint="eastAsia" w:ascii="仿宋" w:hAnsi="仿宋" w:eastAsia="仿宋" w:cs="仿宋"/>
          <w:b/>
          <w:bCs/>
          <w:color w:val="auto"/>
          <w:spacing w:val="-5"/>
          <w:sz w:val="32"/>
          <w:szCs w:val="32"/>
          <w:lang w:val="en-US" w:eastAsia="zh-CN"/>
        </w:rPr>
      </w:pPr>
    </w:p>
    <w:p w14:paraId="599E922D">
      <w:pPr>
        <w:jc w:val="center"/>
        <w:rPr>
          <w:rFonts w:hint="eastAsia" w:ascii="仿宋" w:hAnsi="仿宋" w:eastAsia="仿宋" w:cs="仿宋"/>
          <w:b/>
          <w:bCs/>
          <w:color w:val="auto"/>
          <w:spacing w:val="-5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pacing w:val="-5"/>
          <w:sz w:val="32"/>
          <w:szCs w:val="32"/>
          <w:highlight w:val="none"/>
          <w:lang w:val="en-US" w:eastAsia="zh-CN"/>
        </w:rPr>
        <w:t>商务偏离表</w:t>
      </w:r>
    </w:p>
    <w:tbl>
      <w:tblPr>
        <w:tblStyle w:val="9"/>
        <w:tblW w:w="8504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691"/>
        <w:gridCol w:w="1969"/>
        <w:gridCol w:w="2248"/>
        <w:gridCol w:w="1264"/>
        <w:gridCol w:w="1332"/>
      </w:tblGrid>
      <w:tr w14:paraId="49AFA9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1831" w:type="dxa"/>
            <w:noWrap w:val="0"/>
            <w:vAlign w:val="center"/>
          </w:tcPr>
          <w:p w14:paraId="3FF0FE6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2133" w:type="dxa"/>
            <w:noWrap w:val="0"/>
            <w:vAlign w:val="center"/>
          </w:tcPr>
          <w:p w14:paraId="52A4F15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招标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文件商务要求</w:t>
            </w:r>
          </w:p>
        </w:tc>
        <w:tc>
          <w:tcPr>
            <w:tcW w:w="2436" w:type="dxa"/>
            <w:noWrap w:val="0"/>
            <w:vAlign w:val="center"/>
          </w:tcPr>
          <w:p w14:paraId="14D8731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投标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文件商务响应</w:t>
            </w:r>
          </w:p>
        </w:tc>
        <w:tc>
          <w:tcPr>
            <w:tcW w:w="1367" w:type="dxa"/>
            <w:noWrap w:val="0"/>
            <w:vAlign w:val="center"/>
          </w:tcPr>
          <w:p w14:paraId="0A526C1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偏离情况</w:t>
            </w:r>
          </w:p>
        </w:tc>
        <w:tc>
          <w:tcPr>
            <w:tcW w:w="1440" w:type="dxa"/>
            <w:noWrap w:val="0"/>
            <w:vAlign w:val="center"/>
          </w:tcPr>
          <w:p w14:paraId="3D2A52E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备注</w:t>
            </w:r>
          </w:p>
        </w:tc>
      </w:tr>
      <w:tr w14:paraId="0D69E0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center"/>
          </w:tcPr>
          <w:p w14:paraId="79A75D3B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kern w:val="2"/>
                <w:sz w:val="21"/>
                <w:szCs w:val="21"/>
                <w:highlight w:val="yellow"/>
                <w:lang w:val="en-US" w:eastAsia="zh-CN" w:bidi="ar-SA"/>
              </w:rPr>
            </w:pPr>
          </w:p>
        </w:tc>
        <w:tc>
          <w:tcPr>
            <w:tcW w:w="2133" w:type="dxa"/>
            <w:noWrap w:val="0"/>
            <w:vAlign w:val="center"/>
          </w:tcPr>
          <w:p w14:paraId="53BCE71C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yellow"/>
              </w:rPr>
            </w:pPr>
          </w:p>
        </w:tc>
        <w:tc>
          <w:tcPr>
            <w:tcW w:w="2436" w:type="dxa"/>
            <w:noWrap w:val="0"/>
            <w:vAlign w:val="center"/>
          </w:tcPr>
          <w:p w14:paraId="5606F20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67" w:type="dxa"/>
            <w:noWrap w:val="0"/>
            <w:vAlign w:val="center"/>
          </w:tcPr>
          <w:p w14:paraId="7F0B2D4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1853862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083F12C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0" w:hRule="atLeast"/>
          <w:jc w:val="center"/>
        </w:trPr>
        <w:tc>
          <w:tcPr>
            <w:tcW w:w="1831" w:type="dxa"/>
            <w:noWrap w:val="0"/>
            <w:vAlign w:val="center"/>
          </w:tcPr>
          <w:p w14:paraId="3CB28A57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yellow"/>
                <w:lang w:val="en-US" w:eastAsia="zh-CN" w:bidi="ar-SA"/>
              </w:rPr>
            </w:pPr>
          </w:p>
        </w:tc>
        <w:tc>
          <w:tcPr>
            <w:tcW w:w="2133" w:type="dxa"/>
            <w:noWrap w:val="0"/>
            <w:vAlign w:val="center"/>
          </w:tcPr>
          <w:p w14:paraId="44BD65DB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yellow"/>
              </w:rPr>
            </w:pPr>
          </w:p>
        </w:tc>
        <w:tc>
          <w:tcPr>
            <w:tcW w:w="2436" w:type="dxa"/>
            <w:noWrap w:val="0"/>
            <w:vAlign w:val="center"/>
          </w:tcPr>
          <w:p w14:paraId="7852334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67" w:type="dxa"/>
            <w:noWrap w:val="0"/>
            <w:vAlign w:val="center"/>
          </w:tcPr>
          <w:p w14:paraId="11D0EDB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75DFE85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066DD29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center"/>
          </w:tcPr>
          <w:p w14:paraId="135F763C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133" w:type="dxa"/>
            <w:noWrap w:val="0"/>
            <w:vAlign w:val="center"/>
          </w:tcPr>
          <w:p w14:paraId="0F366675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36" w:type="dxa"/>
            <w:noWrap w:val="0"/>
            <w:vAlign w:val="center"/>
          </w:tcPr>
          <w:p w14:paraId="3DC58BA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67" w:type="dxa"/>
            <w:noWrap w:val="0"/>
            <w:vAlign w:val="center"/>
          </w:tcPr>
          <w:p w14:paraId="10E2F12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4C22250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4450B4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center"/>
          </w:tcPr>
          <w:p w14:paraId="269EF2C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...</w:t>
            </w:r>
          </w:p>
        </w:tc>
        <w:tc>
          <w:tcPr>
            <w:tcW w:w="2133" w:type="dxa"/>
            <w:noWrap w:val="0"/>
            <w:vAlign w:val="center"/>
          </w:tcPr>
          <w:p w14:paraId="3D4E65AE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36" w:type="dxa"/>
            <w:noWrap w:val="0"/>
            <w:vAlign w:val="center"/>
          </w:tcPr>
          <w:p w14:paraId="1CC8F9F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67" w:type="dxa"/>
            <w:noWrap w:val="0"/>
            <w:vAlign w:val="center"/>
          </w:tcPr>
          <w:p w14:paraId="3112E27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0A54DD5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15C23EB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center"/>
          </w:tcPr>
          <w:p w14:paraId="7A86B22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133" w:type="dxa"/>
            <w:noWrap w:val="0"/>
            <w:vAlign w:val="center"/>
          </w:tcPr>
          <w:p w14:paraId="31D4D9AD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36" w:type="dxa"/>
            <w:noWrap w:val="0"/>
            <w:vAlign w:val="center"/>
          </w:tcPr>
          <w:p w14:paraId="27579BC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67" w:type="dxa"/>
            <w:noWrap w:val="0"/>
            <w:vAlign w:val="center"/>
          </w:tcPr>
          <w:p w14:paraId="2865550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43B56FB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4219B62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center"/>
          </w:tcPr>
          <w:p w14:paraId="6F354F0E">
            <w:pPr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133" w:type="dxa"/>
            <w:noWrap w:val="0"/>
            <w:vAlign w:val="center"/>
          </w:tcPr>
          <w:p w14:paraId="79170E6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36" w:type="dxa"/>
            <w:noWrap w:val="0"/>
            <w:vAlign w:val="center"/>
          </w:tcPr>
          <w:p w14:paraId="07CE10D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67" w:type="dxa"/>
            <w:noWrap w:val="0"/>
            <w:vAlign w:val="center"/>
          </w:tcPr>
          <w:p w14:paraId="68B2A67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4B02B7A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2E54AB2E">
      <w:pPr>
        <w:spacing w:line="440" w:lineRule="exact"/>
        <w:rPr>
          <w:rFonts w:hint="eastAsia" w:ascii="仿宋" w:hAnsi="仿宋" w:eastAsia="仿宋" w:cs="仿宋"/>
          <w:b/>
          <w:bCs/>
          <w:color w:val="auto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highlight w:val="none"/>
          <w:lang w:val="en-US" w:eastAsia="zh-CN"/>
        </w:rPr>
        <w:t>注：</w:t>
      </w:r>
      <w:r>
        <w:rPr>
          <w:rFonts w:hint="eastAsia" w:ascii="仿宋" w:hAnsi="仿宋" w:eastAsia="仿宋" w:cs="仿宋"/>
          <w:b/>
          <w:bCs/>
          <w:color w:val="auto"/>
          <w:highlight w:val="none"/>
        </w:rPr>
        <w:t>除商务偏离表列出的偏差外，供应商响应</w:t>
      </w:r>
      <w:r>
        <w:rPr>
          <w:rFonts w:hint="eastAsia" w:ascii="仿宋" w:hAnsi="仿宋" w:eastAsia="仿宋" w:cs="仿宋"/>
          <w:b/>
          <w:bCs/>
          <w:color w:val="auto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b/>
          <w:bCs/>
          <w:color w:val="auto"/>
          <w:highlight w:val="none"/>
        </w:rPr>
        <w:t>文件的全部要求。</w:t>
      </w:r>
      <w:r>
        <w:rPr>
          <w:rFonts w:hint="eastAsia" w:ascii="仿宋" w:hAnsi="仿宋" w:eastAsia="仿宋" w:cs="仿宋"/>
          <w:b/>
          <w:bCs/>
          <w:color w:val="auto"/>
          <w:highlight w:val="none"/>
          <w:lang w:val="en-US" w:eastAsia="zh-CN"/>
        </w:rPr>
        <w:t>如无偏离，可不填写内容，但需保留此表并盖章。</w:t>
      </w:r>
    </w:p>
    <w:p w14:paraId="3BF1400A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73858170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5EFE4788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供应商：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      （公章）</w:t>
      </w:r>
    </w:p>
    <w:p w14:paraId="2304FD9F">
      <w:pP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br w:type="page"/>
      </w:r>
    </w:p>
    <w:p w14:paraId="66497E94">
      <w:pPr>
        <w:jc w:val="center"/>
        <w:rPr>
          <w:rFonts w:hint="eastAsia" w:ascii="仿宋" w:hAnsi="仿宋" w:eastAsia="仿宋" w:cs="仿宋"/>
          <w:b/>
          <w:bCs/>
          <w:color w:val="auto"/>
          <w:spacing w:val="-5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pacing w:val="-5"/>
          <w:sz w:val="32"/>
          <w:szCs w:val="32"/>
          <w:highlight w:val="none"/>
          <w:lang w:val="en-US" w:eastAsia="zh-CN"/>
        </w:rPr>
        <w:t>技术偏离表</w:t>
      </w:r>
    </w:p>
    <w:p w14:paraId="349AB202">
      <w:pPr>
        <w:pStyle w:val="8"/>
        <w:rPr>
          <w:rFonts w:hint="eastAsia"/>
          <w:color w:val="auto"/>
        </w:rPr>
      </w:pPr>
    </w:p>
    <w:tbl>
      <w:tblPr>
        <w:tblStyle w:val="9"/>
        <w:tblW w:w="8504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2"/>
        <w:gridCol w:w="2921"/>
        <w:gridCol w:w="2710"/>
        <w:gridCol w:w="1105"/>
        <w:gridCol w:w="1036"/>
      </w:tblGrid>
      <w:tr w14:paraId="022E905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18" w:hRule="atLeast"/>
          <w:jc w:val="center"/>
        </w:trPr>
        <w:tc>
          <w:tcPr>
            <w:tcW w:w="733" w:type="dxa"/>
            <w:noWrap w:val="0"/>
            <w:vAlign w:val="center"/>
          </w:tcPr>
          <w:p w14:paraId="726E832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内容</w:t>
            </w:r>
          </w:p>
        </w:tc>
        <w:tc>
          <w:tcPr>
            <w:tcW w:w="2925" w:type="dxa"/>
            <w:noWrap w:val="0"/>
            <w:vAlign w:val="center"/>
          </w:tcPr>
          <w:p w14:paraId="5A37B63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招标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文件技术要求</w:t>
            </w:r>
          </w:p>
        </w:tc>
        <w:tc>
          <w:tcPr>
            <w:tcW w:w="2714" w:type="dxa"/>
            <w:noWrap w:val="0"/>
            <w:vAlign w:val="center"/>
          </w:tcPr>
          <w:p w14:paraId="70A57C9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投标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文件技术响应</w:t>
            </w:r>
          </w:p>
        </w:tc>
        <w:tc>
          <w:tcPr>
            <w:tcW w:w="1107" w:type="dxa"/>
            <w:noWrap w:val="0"/>
            <w:vAlign w:val="center"/>
          </w:tcPr>
          <w:p w14:paraId="28A92C3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偏离情况</w:t>
            </w:r>
          </w:p>
        </w:tc>
        <w:tc>
          <w:tcPr>
            <w:tcW w:w="1037" w:type="dxa"/>
            <w:noWrap w:val="0"/>
            <w:vAlign w:val="center"/>
          </w:tcPr>
          <w:p w14:paraId="700664C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473F60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18" w:hRule="atLeast"/>
          <w:jc w:val="center"/>
        </w:trPr>
        <w:tc>
          <w:tcPr>
            <w:tcW w:w="733" w:type="dxa"/>
            <w:noWrap w:val="0"/>
            <w:vAlign w:val="center"/>
          </w:tcPr>
          <w:p w14:paraId="14EB706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2925" w:type="dxa"/>
            <w:noWrap w:val="0"/>
            <w:vAlign w:val="center"/>
          </w:tcPr>
          <w:p w14:paraId="6806D48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3BC0BEC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6CD94EF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52767F3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F246E6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18" w:hRule="atLeast"/>
          <w:jc w:val="center"/>
        </w:trPr>
        <w:tc>
          <w:tcPr>
            <w:tcW w:w="733" w:type="dxa"/>
            <w:noWrap w:val="0"/>
            <w:vAlign w:val="center"/>
          </w:tcPr>
          <w:p w14:paraId="2ABC3260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2925" w:type="dxa"/>
            <w:noWrap w:val="0"/>
            <w:vAlign w:val="center"/>
          </w:tcPr>
          <w:p w14:paraId="41FCE5E4">
            <w:pPr>
              <w:pStyle w:val="14"/>
              <w:widowControl/>
              <w:numPr>
                <w:ilvl w:val="0"/>
                <w:numId w:val="0"/>
              </w:numPr>
              <w:spacing w:line="360" w:lineRule="auto"/>
              <w:ind w:leftChars="0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7CE037F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65E5357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32319E3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F2E3B5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18" w:hRule="atLeast"/>
          <w:jc w:val="center"/>
        </w:trPr>
        <w:tc>
          <w:tcPr>
            <w:tcW w:w="733" w:type="dxa"/>
            <w:noWrap w:val="0"/>
            <w:vAlign w:val="center"/>
          </w:tcPr>
          <w:p w14:paraId="33DEEFCB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2925" w:type="dxa"/>
            <w:noWrap w:val="0"/>
            <w:vAlign w:val="center"/>
          </w:tcPr>
          <w:p w14:paraId="0D12D952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23BE901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207FE48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53BBBA9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2D64A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18" w:hRule="atLeast"/>
          <w:jc w:val="center"/>
        </w:trPr>
        <w:tc>
          <w:tcPr>
            <w:tcW w:w="733" w:type="dxa"/>
            <w:noWrap w:val="0"/>
            <w:vAlign w:val="center"/>
          </w:tcPr>
          <w:p w14:paraId="2BCFCCE6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925" w:type="dxa"/>
            <w:noWrap w:val="0"/>
            <w:vAlign w:val="center"/>
          </w:tcPr>
          <w:p w14:paraId="12FBEF3C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050BD27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7AC1F37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5131AF4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988426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18" w:hRule="atLeast"/>
          <w:jc w:val="center"/>
        </w:trPr>
        <w:tc>
          <w:tcPr>
            <w:tcW w:w="733" w:type="dxa"/>
            <w:noWrap w:val="0"/>
            <w:vAlign w:val="center"/>
          </w:tcPr>
          <w:p w14:paraId="7AE1BC5A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925" w:type="dxa"/>
            <w:noWrap w:val="0"/>
            <w:vAlign w:val="center"/>
          </w:tcPr>
          <w:p w14:paraId="54943D27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5BCF56F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7A048C8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70C8299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5452E4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18" w:hRule="atLeast"/>
          <w:jc w:val="center"/>
        </w:trPr>
        <w:tc>
          <w:tcPr>
            <w:tcW w:w="733" w:type="dxa"/>
            <w:noWrap w:val="0"/>
            <w:vAlign w:val="center"/>
          </w:tcPr>
          <w:p w14:paraId="4E28C553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2925" w:type="dxa"/>
            <w:noWrap w:val="0"/>
            <w:vAlign w:val="center"/>
          </w:tcPr>
          <w:p w14:paraId="3973886C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65C1299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46384A3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27823B1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3942F2EA">
      <w:pPr>
        <w:spacing w:line="440" w:lineRule="exact"/>
        <w:rPr>
          <w:rFonts w:hint="eastAsia" w:ascii="仿宋" w:hAnsi="仿宋" w:eastAsia="仿宋" w:cs="仿宋"/>
          <w:b/>
          <w:bCs/>
          <w:color w:val="auto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highlight w:val="none"/>
          <w:lang w:val="en-US" w:eastAsia="zh-CN"/>
        </w:rPr>
        <w:t>注：</w:t>
      </w:r>
      <w:r>
        <w:rPr>
          <w:rFonts w:hint="eastAsia" w:ascii="仿宋" w:hAnsi="仿宋" w:eastAsia="仿宋" w:cs="仿宋"/>
          <w:b/>
          <w:bCs/>
          <w:color w:val="auto"/>
          <w:highlight w:val="none"/>
        </w:rPr>
        <w:t>除</w:t>
      </w:r>
      <w:r>
        <w:rPr>
          <w:rFonts w:hint="eastAsia" w:ascii="仿宋" w:hAnsi="仿宋" w:eastAsia="仿宋" w:cs="仿宋"/>
          <w:b/>
          <w:bCs/>
          <w:color w:val="auto"/>
          <w:highlight w:val="none"/>
          <w:lang w:val="en-US" w:eastAsia="zh-CN"/>
        </w:rPr>
        <w:t>技术</w:t>
      </w:r>
      <w:r>
        <w:rPr>
          <w:rFonts w:hint="eastAsia" w:ascii="仿宋" w:hAnsi="仿宋" w:eastAsia="仿宋" w:cs="仿宋"/>
          <w:b/>
          <w:bCs/>
          <w:color w:val="auto"/>
          <w:highlight w:val="none"/>
        </w:rPr>
        <w:t>偏离表列出的偏差外，供应商响应</w:t>
      </w:r>
      <w:r>
        <w:rPr>
          <w:rFonts w:hint="eastAsia" w:ascii="仿宋" w:hAnsi="仿宋" w:eastAsia="仿宋" w:cs="仿宋"/>
          <w:b/>
          <w:bCs/>
          <w:color w:val="auto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b/>
          <w:bCs/>
          <w:color w:val="auto"/>
          <w:highlight w:val="none"/>
        </w:rPr>
        <w:t>文件的全部要求。</w:t>
      </w:r>
      <w:r>
        <w:rPr>
          <w:rFonts w:hint="eastAsia" w:ascii="仿宋" w:hAnsi="仿宋" w:eastAsia="仿宋" w:cs="仿宋"/>
          <w:b/>
          <w:bCs/>
          <w:color w:val="auto"/>
          <w:highlight w:val="none"/>
          <w:lang w:val="en-US" w:eastAsia="zh-CN"/>
        </w:rPr>
        <w:t>如无偏离，可不填写内容，但需保留此表并盖章。</w:t>
      </w:r>
    </w:p>
    <w:p w14:paraId="38329BE9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522326D2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2C806BA1">
      <w:pPr>
        <w:rPr>
          <w:color w:val="auto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供应商：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      （公章）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4E712E"/>
    <w:rsid w:val="0C7A729B"/>
    <w:rsid w:val="1E1D3F4A"/>
    <w:rsid w:val="1EA87448"/>
    <w:rsid w:val="223B434C"/>
    <w:rsid w:val="28CB3306"/>
    <w:rsid w:val="2AB63D5C"/>
    <w:rsid w:val="2BCD56AD"/>
    <w:rsid w:val="42773EE2"/>
    <w:rsid w:val="48013C69"/>
    <w:rsid w:val="527334B3"/>
    <w:rsid w:val="72646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13"/>
    <w:qFormat/>
    <w:uiPriority w:val="0"/>
    <w:pPr>
      <w:keepNext/>
      <w:keepLines/>
      <w:spacing w:before="340" w:after="330" w:line="578" w:lineRule="auto"/>
      <w:jc w:val="center"/>
      <w:outlineLvl w:val="0"/>
    </w:pPr>
    <w:rPr>
      <w:rFonts w:ascii="Times New Roman" w:hAnsi="Times New Roman" w:eastAsia="方正仿宋_GB2312" w:cs="Times New Roman"/>
      <w:b/>
      <w:bCs/>
      <w:kern w:val="44"/>
      <w:sz w:val="44"/>
      <w:szCs w:val="44"/>
    </w:rPr>
  </w:style>
  <w:style w:type="paragraph" w:styleId="4">
    <w:name w:val="heading 2"/>
    <w:basedOn w:val="1"/>
    <w:next w:val="1"/>
    <w:link w:val="11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方正仿宋_GB2312" w:cs="Times New Roman"/>
      <w:b/>
      <w:bCs/>
      <w:sz w:val="32"/>
      <w:szCs w:val="32"/>
    </w:rPr>
  </w:style>
  <w:style w:type="paragraph" w:styleId="5">
    <w:name w:val="heading 3"/>
    <w:basedOn w:val="1"/>
    <w:next w:val="1"/>
    <w:link w:val="12"/>
    <w:semiHidden/>
    <w:unhideWhenUsed/>
    <w:qFormat/>
    <w:uiPriority w:val="0"/>
    <w:pPr>
      <w:widowControl/>
      <w:tabs>
        <w:tab w:val="left" w:pos="1134"/>
      </w:tabs>
      <w:spacing w:line="360" w:lineRule="auto"/>
      <w:ind w:left="0" w:firstLine="0"/>
      <w:jc w:val="center"/>
      <w:outlineLvl w:val="2"/>
    </w:pPr>
    <w:rPr>
      <w:rFonts w:ascii="方正小标宋简体" w:hAnsi="方正小标宋简体" w:eastAsia="仿宋" w:cs="Times New Roman"/>
      <w:sz w:val="30"/>
      <w:szCs w:val="44"/>
    </w:rPr>
  </w:style>
  <w:style w:type="paragraph" w:styleId="6">
    <w:name w:val="heading 4"/>
    <w:basedOn w:val="5"/>
    <w:next w:val="1"/>
    <w:semiHidden/>
    <w:unhideWhenUsed/>
    <w:qFormat/>
    <w:uiPriority w:val="0"/>
    <w:pPr>
      <w:tabs>
        <w:tab w:val="clear" w:pos="1134"/>
      </w:tabs>
      <w:outlineLvl w:val="3"/>
    </w:pPr>
    <w:rPr>
      <w:rFonts w:ascii="方正仿宋_GB2312" w:hAnsi="方正仿宋_GB2312" w:eastAsia="方正仿宋_GB2312" w:cs="方正仿宋_GB2312"/>
      <w:b/>
      <w:sz w:val="28"/>
      <w:szCs w:val="28"/>
    </w:rPr>
  </w:style>
  <w:style w:type="character" w:default="1" w:styleId="10">
    <w:name w:val="Default Paragraph Font"/>
    <w:unhideWhenUsed/>
    <w:qFormat/>
    <w:uiPriority w:val="1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7">
    <w:name w:val="Body Text"/>
    <w:basedOn w:val="1"/>
    <w:next w:val="1"/>
    <w:qFormat/>
    <w:uiPriority w:val="0"/>
    <w:pPr>
      <w:spacing w:after="120"/>
    </w:pPr>
    <w:rPr>
      <w:sz w:val="21"/>
    </w:rPr>
  </w:style>
  <w:style w:type="paragraph" w:styleId="8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11">
    <w:name w:val="标题 2 Char"/>
    <w:basedOn w:val="10"/>
    <w:link w:val="4"/>
    <w:semiHidden/>
    <w:qFormat/>
    <w:uiPriority w:val="9"/>
    <w:rPr>
      <w:rFonts w:ascii="Arial" w:hAnsi="Arial" w:eastAsia="方正仿宋_GB2312" w:cs="Times New Roman"/>
      <w:b/>
      <w:bCs/>
      <w:kern w:val="2"/>
      <w:sz w:val="32"/>
      <w:szCs w:val="22"/>
    </w:rPr>
  </w:style>
  <w:style w:type="character" w:customStyle="1" w:styleId="12">
    <w:name w:val="标题 3 Char"/>
    <w:link w:val="5"/>
    <w:semiHidden/>
    <w:qFormat/>
    <w:uiPriority w:val="9"/>
    <w:rPr>
      <w:rFonts w:ascii="方正小标宋简体" w:hAnsi="方正小标宋简体" w:eastAsia="仿宋" w:cs="Times New Roman"/>
      <w:kern w:val="2"/>
      <w:sz w:val="30"/>
      <w:szCs w:val="44"/>
      <w:lang w:val="en-US" w:eastAsia="zh-CN" w:bidi="ar-SA"/>
    </w:rPr>
  </w:style>
  <w:style w:type="character" w:customStyle="1" w:styleId="13">
    <w:name w:val="标题 1 Char1"/>
    <w:link w:val="3"/>
    <w:qFormat/>
    <w:uiPriority w:val="0"/>
    <w:rPr>
      <w:rFonts w:ascii="Times New Roman" w:hAnsi="Times New Roman" w:eastAsia="方正仿宋_GB2312" w:cs="Times New Roman"/>
      <w:b/>
      <w:sz w:val="44"/>
      <w:highlight w:val="none"/>
    </w:rPr>
  </w:style>
  <w:style w:type="paragraph" w:styleId="14">
    <w:name w:val="List Paragraph"/>
    <w:basedOn w:val="1"/>
    <w:autoRedefine/>
    <w:qFormat/>
    <w:uiPriority w:val="7"/>
    <w:pPr>
      <w:ind w:firstLine="420"/>
    </w:pPr>
    <w:rPr>
      <w:kern w:val="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191</Words>
  <Characters>195</Characters>
  <Lines>0</Lines>
  <Paragraphs>0</Paragraphs>
  <TotalTime>0</TotalTime>
  <ScaleCrop>false</ScaleCrop>
  <LinksUpToDate>false</LinksUpToDate>
  <CharactersWithSpaces>253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2026-03-06T06:16:00Z</dcterms:created>
  <dc:creator>ASUS</dc:creator>
  <cp:lastModifiedBy>雨</cp:lastModifiedBy>
  <dcterms:modified xsi:type="dcterms:W3CDTF">2026-07-08T06:56:41Z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65BADB0EF44E4756BDBFE87090310B33_12</vt:lpwstr>
  </property>
  <property fmtid="{D5CDD505-2E9C-101B-9397-08002B2CF9AE}" pid="4" name="KSOTemplateDocerSaveRecord">
    <vt:lpwstr>eyJoZGlkIjoiODM5OWMxMGI1NmJlNmZjYTRkODMzMGVmNGM5MjI3OWYiLCJ1c2VySWQiOiIxMzg1NjY0MTcxIn0=</vt:lpwstr>
  </property>
</Properties>
</file>