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版本号：SZT2026-SN-SC-ZC-HW-067020260722001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互换性与技术测量实验室升级项目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SZT2026-SN-SC-ZC-HW-0670</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互换性与技术测量实验室升级项目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互换性与技术测量实验室升级项目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互换性与技术测量实验室升级采购包含《零件尺寸测量与检验》组合实训装置、《形位公差测量与检验》组合实训装置、《表面粗糙度对比检验》组合实训装置、3D线激光视觉检测开发平台、机器视觉图像处理实验平台采购,具体详见采购技术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同意代理机构的招标代理服务费参见国家计委颁布的《招标代理服务收费管理暂行办法》（计价格[2002]1980号）和（发改办价格[2011]534号）货物类收费标准，作为在此标准基础上收费以1.2%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互换性与技术测量实验室升级采购，包含《零件尺寸测量与检验》组合实训装置、《形位公差测量与检验》组合实训装置、《表面粗糙度对比检验》组合实训装置、3D线激光视觉检测开发平台、机器视觉图像处理实验平台采购，具体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3D线激光视觉检测开发平台、机器视觉图像处理实验平台、《零件尺寸测量与检验》综合实训系统、《形位公差测量与检验》综合实训系统、《表面粗糙度对比检验》综合实训系统等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标的名称：3D线激光视觉检测开发平台、机器视觉图像处理实验平台、《零件尺寸测量与检验》综合实训系统、《形位公差测量与检验》综合实训系统、《表面粗糙度对比检验》综合实训系统等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1.采购项目概况</w:t>
            </w:r>
          </w:p>
          <w:p>
            <w:pPr>
              <w:pStyle w:val="null3"/>
              <w:ind w:firstLine="400"/>
            </w:pPr>
            <w:r>
              <w:rPr>
                <w:rFonts w:ascii="仿宋_GB2312" w:hAnsi="仿宋_GB2312" w:cs="仿宋_GB2312" w:eastAsia="仿宋_GB2312"/>
              </w:rPr>
              <w:t>互换性与技术测量实验室升级采购包含</w:t>
            </w:r>
            <w:r>
              <w:rPr>
                <w:rFonts w:ascii="仿宋_GB2312" w:hAnsi="仿宋_GB2312" w:cs="仿宋_GB2312" w:eastAsia="仿宋_GB2312"/>
              </w:rPr>
              <w:t>《零件尺寸测量与检验》组合实训装置</w:t>
            </w:r>
            <w:r>
              <w:rPr>
                <w:rFonts w:ascii="仿宋_GB2312" w:hAnsi="仿宋_GB2312" w:cs="仿宋_GB2312" w:eastAsia="仿宋_GB2312"/>
              </w:rPr>
              <w:t>、</w:t>
            </w:r>
            <w:r>
              <w:rPr>
                <w:rFonts w:ascii="仿宋_GB2312" w:hAnsi="仿宋_GB2312" w:cs="仿宋_GB2312" w:eastAsia="仿宋_GB2312"/>
              </w:rPr>
              <w:t>《形位公差测量与检验》组合实训装置</w:t>
            </w:r>
            <w:r>
              <w:rPr>
                <w:rFonts w:ascii="仿宋_GB2312" w:hAnsi="仿宋_GB2312" w:cs="仿宋_GB2312" w:eastAsia="仿宋_GB2312"/>
              </w:rPr>
              <w:t>、</w:t>
            </w:r>
            <w:r>
              <w:rPr>
                <w:rFonts w:ascii="仿宋_GB2312" w:hAnsi="仿宋_GB2312" w:cs="仿宋_GB2312" w:eastAsia="仿宋_GB2312"/>
              </w:rPr>
              <w:t>《表面粗糙度对比检验》组合实训装置</w:t>
            </w:r>
            <w:r>
              <w:rPr>
                <w:rFonts w:ascii="仿宋_GB2312" w:hAnsi="仿宋_GB2312" w:cs="仿宋_GB2312" w:eastAsia="仿宋_GB2312"/>
              </w:rPr>
              <w:t>、</w:t>
            </w:r>
            <w:r>
              <w:rPr>
                <w:rFonts w:ascii="仿宋_GB2312" w:hAnsi="仿宋_GB2312" w:cs="仿宋_GB2312" w:eastAsia="仿宋_GB2312"/>
              </w:rPr>
              <w:t>3D线激光视觉检测开发平台</w:t>
            </w:r>
            <w:r>
              <w:rPr>
                <w:rFonts w:ascii="仿宋_GB2312" w:hAnsi="仿宋_GB2312" w:cs="仿宋_GB2312" w:eastAsia="仿宋_GB2312"/>
              </w:rPr>
              <w:t>、</w:t>
            </w:r>
            <w:r>
              <w:rPr>
                <w:rFonts w:ascii="仿宋_GB2312" w:hAnsi="仿宋_GB2312" w:cs="仿宋_GB2312" w:eastAsia="仿宋_GB2312"/>
              </w:rPr>
              <w:t>机器视觉图像处理实验平台</w:t>
            </w:r>
            <w:r>
              <w:rPr>
                <w:rFonts w:ascii="仿宋_GB2312" w:hAnsi="仿宋_GB2312" w:cs="仿宋_GB2312" w:eastAsia="仿宋_GB2312"/>
              </w:rPr>
              <w:t>采购</w:t>
            </w:r>
          </w:p>
          <w:p>
            <w:pPr>
              <w:pStyle w:val="null3"/>
            </w:pPr>
            <w:r>
              <w:rPr>
                <w:rFonts w:ascii="仿宋_GB2312" w:hAnsi="仿宋_GB2312" w:cs="仿宋_GB2312" w:eastAsia="仿宋_GB2312"/>
                <w:sz w:val="28"/>
                <w:b/>
              </w:rPr>
              <w:t>2.采购内容</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 xml:space="preserve">: </w:t>
            </w:r>
            <w:r>
              <w:rPr>
                <w:rFonts w:ascii="仿宋_GB2312" w:hAnsi="仿宋_GB2312" w:cs="仿宋_GB2312" w:eastAsia="仿宋_GB2312"/>
              </w:rPr>
              <w:t>6</w:t>
            </w:r>
            <w:r>
              <w:rPr>
                <w:rFonts w:ascii="仿宋_GB2312" w:hAnsi="仿宋_GB2312" w:cs="仿宋_GB2312" w:eastAsia="仿宋_GB2312"/>
              </w:rPr>
              <w:t>00,000.00</w:t>
            </w:r>
          </w:p>
          <w:p>
            <w:pPr>
              <w:pStyle w:val="null3"/>
            </w:pPr>
            <w:r>
              <w:rPr>
                <w:rFonts w:ascii="仿宋_GB2312" w:hAnsi="仿宋_GB2312" w:cs="仿宋_GB2312" w:eastAsia="仿宋_GB2312"/>
              </w:rPr>
              <w:t>采购包最高限价（元）</w:t>
            </w:r>
            <w:r>
              <w:rPr>
                <w:rFonts w:ascii="仿宋_GB2312" w:hAnsi="仿宋_GB2312" w:cs="仿宋_GB2312" w:eastAsia="仿宋_GB2312"/>
              </w:rPr>
              <w:t xml:space="preserve">: </w:t>
            </w:r>
            <w:r>
              <w:rPr>
                <w:rFonts w:ascii="仿宋_GB2312" w:hAnsi="仿宋_GB2312" w:cs="仿宋_GB2312" w:eastAsia="仿宋_GB2312"/>
              </w:rPr>
              <w:t>6</w:t>
            </w:r>
            <w:r>
              <w:rPr>
                <w:rFonts w:ascii="仿宋_GB2312" w:hAnsi="仿宋_GB2312" w:cs="仿宋_GB2312" w:eastAsia="仿宋_GB2312"/>
              </w:rPr>
              <w:t>00,000.00</w:t>
            </w:r>
          </w:p>
          <w:p>
            <w:pPr>
              <w:pStyle w:val="null3"/>
            </w:pPr>
            <w:r>
              <w:rPr>
                <w:rFonts w:ascii="仿宋_GB2312" w:hAnsi="仿宋_GB2312" w:cs="仿宋_GB2312" w:eastAsia="仿宋_GB2312"/>
              </w:rPr>
              <w:t>供应商</w:t>
            </w:r>
            <w:r>
              <w:rPr>
                <w:rFonts w:ascii="仿宋_GB2312" w:hAnsi="仿宋_GB2312" w:cs="仿宋_GB2312" w:eastAsia="仿宋_GB2312"/>
              </w:rPr>
              <w:t>报价不允许超过标的金额</w:t>
            </w:r>
          </w:p>
          <w:p>
            <w:pPr>
              <w:pStyle w:val="null3"/>
            </w:pPr>
            <w:r>
              <w:rPr>
                <w:rFonts w:ascii="仿宋_GB2312" w:hAnsi="仿宋_GB2312" w:cs="仿宋_GB2312" w:eastAsia="仿宋_GB2312"/>
              </w:rPr>
              <w:t>（招单价的）</w:t>
            </w:r>
            <w:r>
              <w:rPr>
                <w:rFonts w:ascii="仿宋_GB2312" w:hAnsi="仿宋_GB2312" w:cs="仿宋_GB2312" w:eastAsia="仿宋_GB2312"/>
              </w:rPr>
              <w:t>供应商</w:t>
            </w:r>
            <w:r>
              <w:rPr>
                <w:rFonts w:ascii="仿宋_GB2312" w:hAnsi="仿宋_GB2312" w:cs="仿宋_GB2312" w:eastAsia="仿宋_GB2312"/>
              </w:rPr>
              <w:t>报价不允许超过标的单价</w:t>
            </w:r>
          </w:p>
          <w:tbl>
            <w:tblPr>
              <w:tblBorders>
                <w:top w:val="none" w:color="000000" w:sz="4"/>
                <w:left w:val="none" w:color="000000" w:sz="4"/>
                <w:bottom w:val="none" w:color="000000" w:sz="4"/>
                <w:right w:val="none" w:color="000000" w:sz="4"/>
                <w:insideH w:val="none"/>
                <w:insideV w:val="none"/>
              </w:tblBorders>
            </w:tblPr>
            <w:tblGrid>
              <w:gridCol w:w="100"/>
              <w:gridCol w:w="245"/>
              <w:gridCol w:w="228"/>
              <w:gridCol w:w="416"/>
              <w:gridCol w:w="214"/>
              <w:gridCol w:w="228"/>
              <w:gridCol w:w="280"/>
              <w:gridCol w:w="267"/>
              <w:gridCol w:w="285"/>
              <w:gridCol w:w="267"/>
            </w:tblGrid>
            <w:tr>
              <w:tc>
                <w:tcPr>
                  <w:tcW w:type="dxa" w:w="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标的名称</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p>
                  <w:pPr>
                    <w:pStyle w:val="null3"/>
                    <w:jc w:val="center"/>
                  </w:pP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标的金额（元）</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计量单位</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所属行业</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是否允许进口产品</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是否属于节能产品</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是否属于环境标志产品</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是否实施本国产品政策</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《零件尺寸测量与检验》组合实训装置</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130000.00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《形位公差测量与检验》组合实训装置</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《表面粗糙度对比检验》组合实训装置</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150000.00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3D线激光视觉检测开发平台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98000.00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机器视觉图像处理实验平台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52000.00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r>
          </w:tbl>
          <w:p>
            <w:pPr>
              <w:pStyle w:val="null3"/>
            </w:pPr>
            <w:r>
              <w:rPr>
                <w:rFonts w:ascii="仿宋_GB2312" w:hAnsi="仿宋_GB2312" w:cs="仿宋_GB2312" w:eastAsia="仿宋_GB2312"/>
                <w:sz w:val="28"/>
                <w:b/>
              </w:rPr>
              <w:t>3.技术要求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互换性与技术测量实验室</w:t>
            </w:r>
            <w:r>
              <w:rPr>
                <w:rFonts w:ascii="仿宋_GB2312" w:hAnsi="仿宋_GB2312" w:cs="仿宋_GB2312" w:eastAsia="仿宋_GB2312"/>
              </w:rPr>
              <w:t>升级</w:t>
            </w:r>
            <w:r>
              <w:rPr>
                <w:rFonts w:ascii="仿宋_GB2312" w:hAnsi="仿宋_GB2312" w:cs="仿宋_GB2312" w:eastAsia="仿宋_GB2312"/>
              </w:rPr>
              <w:t>采购</w:t>
            </w:r>
            <w:r>
              <w:rPr>
                <w:rFonts w:ascii="仿宋_GB2312" w:hAnsi="仿宋_GB2312" w:cs="仿宋_GB2312" w:eastAsia="仿宋_GB2312"/>
              </w:rPr>
              <w:t>项目</w:t>
            </w:r>
          </w:p>
          <w:tbl>
            <w:tblPr>
              <w:tblBorders>
                <w:top w:val="none" w:color="000000" w:sz="4"/>
                <w:left w:val="none" w:color="000000" w:sz="4"/>
                <w:bottom w:val="none" w:color="000000" w:sz="4"/>
                <w:right w:val="none" w:color="000000" w:sz="4"/>
                <w:insideH w:val="none"/>
                <w:insideV w:val="none"/>
              </w:tblBorders>
            </w:tblPr>
            <w:tblGrid>
              <w:gridCol w:w="208"/>
              <w:gridCol w:w="319"/>
              <w:gridCol w:w="2016"/>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2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r>
            <w:tr>
              <w:tc>
                <w:tcPr>
                  <w:tcW w:type="dxa" w:w="25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注：带</w:t>
                  </w:r>
                  <w:r>
                    <w:rPr>
                      <w:rFonts w:ascii="仿宋_GB2312" w:hAnsi="仿宋_GB2312" w:cs="仿宋_GB2312" w:eastAsia="仿宋_GB2312"/>
                      <w:sz w:val="24"/>
                      <w:b/>
                    </w:rPr>
                    <w:t>“▲”号条款</w:t>
                  </w:r>
                  <w:r>
                    <w:rPr>
                      <w:rFonts w:ascii="仿宋_GB2312" w:hAnsi="仿宋_GB2312" w:cs="仿宋_GB2312" w:eastAsia="仿宋_GB2312"/>
                      <w:sz w:val="24"/>
                      <w:b/>
                    </w:rPr>
                    <w:t>需提供相关佐证资料</w:t>
                  </w:r>
                  <w:r>
                    <w:rPr>
                      <w:rFonts w:ascii="仿宋_GB2312" w:hAnsi="仿宋_GB2312" w:cs="仿宋_GB2312" w:eastAsia="仿宋_GB2312"/>
                      <w:sz w:val="24"/>
                      <w:b/>
                    </w:rPr>
                    <w:t>，</w:t>
                  </w:r>
                  <w:r>
                    <w:rPr>
                      <w:rFonts w:ascii="仿宋_GB2312" w:hAnsi="仿宋_GB2312" w:cs="仿宋_GB2312" w:eastAsia="仿宋_GB2312"/>
                      <w:sz w:val="24"/>
                      <w:b/>
                    </w:rPr>
                    <w:t>未提供佐证材料或提供的佐证材料低于招标要求时</w:t>
                  </w:r>
                  <w:r>
                    <w:rPr>
                      <w:rFonts w:ascii="仿宋_GB2312" w:hAnsi="仿宋_GB2312" w:cs="仿宋_GB2312" w:eastAsia="仿宋_GB2312"/>
                      <w:sz w:val="24"/>
                      <w:b/>
                    </w:rPr>
                    <w:t>，</w:t>
                  </w:r>
                  <w:r>
                    <w:rPr>
                      <w:rFonts w:ascii="仿宋_GB2312" w:hAnsi="仿宋_GB2312" w:cs="仿宋_GB2312" w:eastAsia="仿宋_GB2312"/>
                      <w:sz w:val="24"/>
                      <w:b/>
                    </w:rPr>
                    <w:t>将在综合评审中予以扣分处理。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《零件尺寸测量与检验》组合实训装置</w:t>
                  </w:r>
                </w:p>
              </w:tc>
              <w:tc>
                <w:tcPr>
                  <w:tcW w:type="dxa" w:w="2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一、实验项目：</w:t>
                  </w:r>
                </w:p>
                <w:p>
                  <w:pPr>
                    <w:pStyle w:val="null3"/>
                    <w:jc w:val="both"/>
                  </w:pPr>
                  <w:r>
                    <w:rPr>
                      <w:rFonts w:ascii="仿宋_GB2312" w:hAnsi="仿宋_GB2312" w:cs="仿宋_GB2312" w:eastAsia="仿宋_GB2312"/>
                      <w:sz w:val="21"/>
                    </w:rPr>
                    <w:t>1、基本尺寸的测量与检验：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1）长度尺寸的测量与检验；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2）外圆尺寸的测量与检验；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3）内圆尺寸的测量与检验。</w:t>
                  </w:r>
                </w:p>
                <w:p>
                  <w:pPr>
                    <w:pStyle w:val="null3"/>
                    <w:jc w:val="both"/>
                  </w:pPr>
                  <w:r>
                    <w:rPr>
                      <w:rFonts w:ascii="仿宋_GB2312" w:hAnsi="仿宋_GB2312" w:cs="仿宋_GB2312" w:eastAsia="仿宋_GB2312"/>
                      <w:sz w:val="21"/>
                    </w:rPr>
                    <w:t>2、配合尺寸的测量与检验：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1）轴与孔配合尺寸的测量与检验；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2）滚动轴承配合尺寸的测量与检验。</w:t>
                  </w:r>
                </w:p>
                <w:p>
                  <w:pPr>
                    <w:pStyle w:val="null3"/>
                    <w:jc w:val="both"/>
                  </w:pPr>
                  <w:r>
                    <w:rPr>
                      <w:rFonts w:ascii="仿宋_GB2312" w:hAnsi="仿宋_GB2312" w:cs="仿宋_GB2312" w:eastAsia="仿宋_GB2312"/>
                      <w:sz w:val="21"/>
                    </w:rPr>
                    <w:t>3、普通螺纹尺寸的测量与检验：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1）螺纹样板测量螺距；</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2）外螺纹中径尺寸的测量与检验；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3）螺纹环规和塞规检验内、外螺纹。</w:t>
                  </w:r>
                </w:p>
                <w:p>
                  <w:pPr>
                    <w:pStyle w:val="null3"/>
                    <w:jc w:val="both"/>
                  </w:pPr>
                  <w:r>
                    <w:rPr>
                      <w:rFonts w:ascii="仿宋_GB2312" w:hAnsi="仿宋_GB2312" w:cs="仿宋_GB2312" w:eastAsia="仿宋_GB2312"/>
                      <w:sz w:val="21"/>
                    </w:rPr>
                    <w:t>4、键与花键尺寸的测量与检验：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1）单键尺寸的测量与检验；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2）花键尺寸的测量与检验。</w:t>
                  </w:r>
                </w:p>
                <w:p>
                  <w:pPr>
                    <w:pStyle w:val="null3"/>
                    <w:jc w:val="both"/>
                  </w:pPr>
                  <w:r>
                    <w:rPr>
                      <w:rFonts w:ascii="仿宋_GB2312" w:hAnsi="仿宋_GB2312" w:cs="仿宋_GB2312" w:eastAsia="仿宋_GB2312"/>
                      <w:sz w:val="21"/>
                    </w:rPr>
                    <w:t>5、齿轮尺寸的测量与检验：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1）齿轮齿厚偏差的测量与检验；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2）公法线长度偏差的测量与检验。</w:t>
                  </w:r>
                </w:p>
                <w:p>
                  <w:pPr>
                    <w:pStyle w:val="null3"/>
                    <w:jc w:val="both"/>
                  </w:pPr>
                  <w:r>
                    <w:rPr>
                      <w:rFonts w:ascii="仿宋_GB2312" w:hAnsi="仿宋_GB2312" w:cs="仿宋_GB2312" w:eastAsia="仿宋_GB2312"/>
                      <w:sz w:val="21"/>
                    </w:rPr>
                    <w:t>二、主要技术参数：</w:t>
                  </w:r>
                </w:p>
                <w:p>
                  <w:pPr>
                    <w:pStyle w:val="null3"/>
                    <w:jc w:val="both"/>
                  </w:pPr>
                  <w:r>
                    <w:rPr>
                      <w:rFonts w:ascii="仿宋_GB2312" w:hAnsi="仿宋_GB2312" w:cs="仿宋_GB2312" w:eastAsia="仿宋_GB2312"/>
                      <w:sz w:val="21"/>
                    </w:rPr>
                    <w:t>1、便携式手提箱，外框为铝合金，内装精密测量量具，检验零件；</w:t>
                  </w:r>
                </w:p>
                <w:p>
                  <w:pPr>
                    <w:pStyle w:val="null3"/>
                    <w:jc w:val="both"/>
                  </w:pPr>
                  <w:r>
                    <w:rPr>
                      <w:rFonts w:ascii="仿宋_GB2312" w:hAnsi="仿宋_GB2312" w:cs="仿宋_GB2312" w:eastAsia="仿宋_GB2312"/>
                      <w:sz w:val="21"/>
                    </w:rPr>
                    <w:t>2、精密测量量具包括：游标卡尺（0-150mm）、外径千分尺（0-25mm，精度0.01mm）、内径百分表（10-18mm，分度值0.01mm）、螺纹千分尺（0-25mm，精度0.01mm）、公法线千分尺（0-25mm，精度0.01mm）、齿厚卡尺（m1-26）、螺纹环规（M10-6h，T通、Z止）、螺纹塞规（T M10-6H Z）、螺纹样板规（55°、60°）各1件/套；</w:t>
                  </w:r>
                </w:p>
                <w:p>
                  <w:pPr>
                    <w:pStyle w:val="null3"/>
                    <w:jc w:val="both"/>
                  </w:pPr>
                  <w:r>
                    <w:rPr>
                      <w:rFonts w:ascii="仿宋_GB2312" w:hAnsi="仿宋_GB2312" w:cs="仿宋_GB2312" w:eastAsia="仿宋_GB2312"/>
                      <w:sz w:val="21"/>
                    </w:rPr>
                    <w:t>3、检验零件检验零件金属材料，表面防锈处理，包括：测量块、测量轴、测量轴套、测量轴承、测量平键、测量外花键、测量内花键、测量螺纹轴、测量齿轮各1件；</w:t>
                  </w:r>
                </w:p>
                <w:p>
                  <w:pPr>
                    <w:pStyle w:val="null3"/>
                    <w:jc w:val="both"/>
                  </w:pPr>
                  <w:r>
                    <w:rPr>
                      <w:rFonts w:ascii="仿宋_GB2312" w:hAnsi="仿宋_GB2312" w:cs="仿宋_GB2312" w:eastAsia="仿宋_GB2312"/>
                      <w:sz w:val="21"/>
                    </w:rPr>
                    <w:t>三、数智孪生实践教学管理平台</w:t>
                  </w:r>
                </w:p>
                <w:p>
                  <w:pPr>
                    <w:pStyle w:val="null3"/>
                    <w:jc w:val="both"/>
                  </w:pPr>
                  <w:r>
                    <w:rPr>
                      <w:rFonts w:ascii="仿宋_GB2312" w:hAnsi="仿宋_GB2312" w:cs="仿宋_GB2312" w:eastAsia="仿宋_GB2312"/>
                      <w:sz w:val="21"/>
                    </w:rPr>
                    <w:t>（一）学生端</w:t>
                  </w:r>
                </w:p>
                <w:p>
                  <w:pPr>
                    <w:pStyle w:val="null3"/>
                    <w:jc w:val="both"/>
                  </w:pPr>
                  <w:r>
                    <w:rPr>
                      <w:rFonts w:ascii="仿宋_GB2312" w:hAnsi="仿宋_GB2312" w:cs="仿宋_GB2312" w:eastAsia="仿宋_GB2312"/>
                      <w:sz w:val="21"/>
                    </w:rPr>
                    <w:t>1、资源浏览与使用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1）支持按综合排序、热门、最新等方式对资源进行排序。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2）支持资源列表展示资源名称、图片、上架日期及浏览次数信息；</w:t>
                  </w:r>
                </w:p>
                <w:p>
                  <w:pPr>
                    <w:pStyle w:val="null3"/>
                    <w:jc w:val="both"/>
                  </w:pPr>
                  <w:r>
                    <w:rPr>
                      <w:rFonts w:ascii="仿宋_GB2312" w:hAnsi="仿宋_GB2312" w:cs="仿宋_GB2312" w:eastAsia="仿宋_GB2312"/>
                      <w:sz w:val="21"/>
                    </w:rPr>
                    <w:t>2、孪生仿真资源支持设备预约功能，预约记录列表须展示最近24小时的时间轴。</w:t>
                  </w:r>
                </w:p>
                <w:p>
                  <w:pPr>
                    <w:pStyle w:val="null3"/>
                    <w:jc w:val="both"/>
                  </w:pPr>
                  <w:r>
                    <w:rPr>
                      <w:rFonts w:ascii="仿宋_GB2312" w:hAnsi="仿宋_GB2312" w:cs="仿宋_GB2312" w:eastAsia="仿宋_GB2312"/>
                      <w:sz w:val="21"/>
                    </w:rPr>
                    <w:t>3、支持将实验成绩信息上传平台。</w:t>
                  </w:r>
                </w:p>
                <w:p>
                  <w:pPr>
                    <w:pStyle w:val="null3"/>
                    <w:jc w:val="both"/>
                  </w:pPr>
                  <w:r>
                    <w:rPr>
                      <w:rFonts w:ascii="仿宋_GB2312" w:hAnsi="仿宋_GB2312" w:cs="仿宋_GB2312" w:eastAsia="仿宋_GB2312"/>
                      <w:sz w:val="21"/>
                    </w:rPr>
                    <w:t>4、项目式学习：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1）支持各模块在页面顶部按配置顺序依次排列。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2）可包含实验介绍、理论学习、虚拟仿真、孪生仿真、试题测评、实验报告、虚拟装配等标准模块中的一个或多个。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3）支持单选题、多选题、判断题的在线测试，提交后可实时获得成绩。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4）支持上传实验过程中的图片或文件。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5）支持提交实验记录，包括实验结论、实验思考、实验附件、实验图片等内容。（提供软件功能截图）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6）支持选择对已完成过的虚拟仿真、孪生仿真、试题测评、实验报告、实操记录中的数据记录进行最终提交。</w:t>
                  </w:r>
                </w:p>
                <w:p>
                  <w:pPr>
                    <w:pStyle w:val="null3"/>
                    <w:jc w:val="both"/>
                  </w:pPr>
                  <w:r>
                    <w:rPr>
                      <w:rFonts w:ascii="仿宋_GB2312" w:hAnsi="仿宋_GB2312" w:cs="仿宋_GB2312" w:eastAsia="仿宋_GB2312"/>
                      <w:sz w:val="21"/>
                    </w:rPr>
                    <w:t>5、个人中心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1）支持多维度的个人学习数据统计功能。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2）支持已被授权的课程列表及项目式学习下的内容列表。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3）支持收藏的实验项目入口快速进入课程学习。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4）支持查询实验中的得分情况，包括课程名称、实验名称、实验类型、开始时间、结束时间、实验时长、最终成绩等。（投标时提供软件功能截图）</w:t>
                  </w:r>
                </w:p>
                <w:p>
                  <w:pPr>
                    <w:pStyle w:val="null3"/>
                    <w:jc w:val="both"/>
                  </w:pPr>
                  <w:r>
                    <w:rPr>
                      <w:rFonts w:ascii="仿宋_GB2312" w:hAnsi="仿宋_GB2312" w:cs="仿宋_GB2312" w:eastAsia="仿宋_GB2312"/>
                      <w:sz w:val="21"/>
                    </w:rPr>
                    <w:t>▲（5）20套设备提供学生端账号≥40个。</w:t>
                  </w:r>
                  <w:r>
                    <w:rPr>
                      <w:rFonts w:ascii="仿宋_GB2312" w:hAnsi="仿宋_GB2312" w:cs="仿宋_GB2312" w:eastAsia="仿宋_GB2312"/>
                      <w:sz w:val="21"/>
                    </w:rPr>
                    <w:t>（提供</w:t>
                  </w:r>
                  <w:r>
                    <w:rPr>
                      <w:rFonts w:ascii="仿宋_GB2312" w:hAnsi="仿宋_GB2312" w:cs="仿宋_GB2312" w:eastAsia="仿宋_GB2312"/>
                      <w:sz w:val="21"/>
                    </w:rPr>
                    <w:t>40个学生端账号和密码</w:t>
                  </w:r>
                  <w:r>
                    <w:rPr>
                      <w:rFonts w:ascii="仿宋_GB2312" w:hAnsi="仿宋_GB2312" w:cs="仿宋_GB2312" w:eastAsia="仿宋_GB2312"/>
                      <w:sz w:val="21"/>
                    </w:rPr>
                    <w:t>，提供承诺函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（二）教师端</w:t>
                  </w:r>
                </w:p>
                <w:p>
                  <w:pPr>
                    <w:pStyle w:val="null3"/>
                    <w:jc w:val="both"/>
                  </w:pPr>
                  <w:r>
                    <w:rPr>
                      <w:rFonts w:ascii="仿宋_GB2312" w:hAnsi="仿宋_GB2312" w:cs="仿宋_GB2312" w:eastAsia="仿宋_GB2312"/>
                      <w:sz w:val="21"/>
                    </w:rPr>
                    <w:t>1. 可查看与其教学相关的常用统计数据。</w:t>
                  </w:r>
                </w:p>
                <w:p>
                  <w:pPr>
                    <w:pStyle w:val="null3"/>
                    <w:jc w:val="both"/>
                  </w:pPr>
                  <w:r>
                    <w:rPr>
                      <w:rFonts w:ascii="仿宋_GB2312" w:hAnsi="仿宋_GB2312" w:cs="仿宋_GB2312" w:eastAsia="仿宋_GB2312"/>
                      <w:sz w:val="21"/>
                    </w:rPr>
                    <w:t>2. 可查看所有班级信息。</w:t>
                  </w:r>
                </w:p>
                <w:p>
                  <w:pPr>
                    <w:pStyle w:val="null3"/>
                    <w:jc w:val="both"/>
                  </w:pPr>
                  <w:r>
                    <w:rPr>
                      <w:rFonts w:ascii="仿宋_GB2312" w:hAnsi="仿宋_GB2312" w:cs="仿宋_GB2312" w:eastAsia="仿宋_GB2312"/>
                      <w:sz w:val="21"/>
                    </w:rPr>
                    <w:t>3. 可查看所有学生列表信息。</w:t>
                  </w:r>
                </w:p>
                <w:p>
                  <w:pPr>
                    <w:pStyle w:val="null3"/>
                    <w:jc w:val="both"/>
                  </w:pPr>
                  <w:r>
                    <w:rPr>
                      <w:rFonts w:ascii="仿宋_GB2312" w:hAnsi="仿宋_GB2312" w:cs="仿宋_GB2312" w:eastAsia="仿宋_GB2312"/>
                      <w:sz w:val="21"/>
                    </w:rPr>
                    <w:t>4. 可查看班级的产品列表及项目式教学下的课程列表。</w:t>
                  </w:r>
                </w:p>
                <w:p>
                  <w:pPr>
                    <w:pStyle w:val="null3"/>
                    <w:jc w:val="both"/>
                  </w:pPr>
                  <w:r>
                    <w:rPr>
                      <w:rFonts w:ascii="仿宋_GB2312" w:hAnsi="仿宋_GB2312" w:cs="仿宋_GB2312" w:eastAsia="仿宋_GB2312"/>
                      <w:sz w:val="21"/>
                    </w:rPr>
                    <w:t>5. 可查看所管理班级学生的试题测评、实验报告、实操记录、综合提交等学习成果。</w:t>
                  </w:r>
                </w:p>
                <w:p>
                  <w:pPr>
                    <w:pStyle w:val="null3"/>
                    <w:jc w:val="both"/>
                  </w:pPr>
                  <w:r>
                    <w:rPr>
                      <w:rFonts w:ascii="仿宋_GB2312" w:hAnsi="仿宋_GB2312" w:cs="仿宋_GB2312" w:eastAsia="仿宋_GB2312"/>
                      <w:sz w:val="21"/>
                    </w:rPr>
                    <w:t>6、可查看学生在每道试题的答题情况及正确与否。</w:t>
                  </w:r>
                </w:p>
                <w:p>
                  <w:pPr>
                    <w:pStyle w:val="null3"/>
                    <w:jc w:val="both"/>
                  </w:pPr>
                  <w:r>
                    <w:rPr>
                      <w:rFonts w:ascii="仿宋_GB2312" w:hAnsi="仿宋_GB2312" w:cs="仿宋_GB2312" w:eastAsia="仿宋_GB2312"/>
                      <w:sz w:val="21"/>
                    </w:rPr>
                    <w:t>7、支持学生上传的实验过程图片及文件。</w:t>
                  </w:r>
                </w:p>
                <w:p>
                  <w:pPr>
                    <w:pStyle w:val="null3"/>
                    <w:jc w:val="both"/>
                  </w:pPr>
                  <w:r>
                    <w:rPr>
                      <w:rFonts w:ascii="仿宋_GB2312" w:hAnsi="仿宋_GB2312" w:cs="仿宋_GB2312" w:eastAsia="仿宋_GB2312"/>
                      <w:sz w:val="21"/>
                    </w:rPr>
                    <w:t>8、支持对实操记录、实验报告、虚拟仿真和孪生仿真等模块进行评分。</w:t>
                  </w:r>
                </w:p>
                <w:p>
                  <w:pPr>
                    <w:pStyle w:val="null3"/>
                    <w:jc w:val="both"/>
                  </w:pPr>
                  <w:r>
                    <w:rPr>
                      <w:rFonts w:ascii="仿宋_GB2312" w:hAnsi="仿宋_GB2312" w:cs="仿宋_GB2312" w:eastAsia="仿宋_GB2312"/>
                      <w:sz w:val="21"/>
                    </w:rPr>
                    <w:t>（三）零件尺寸测量与检验项目制学习全流程：</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满足</w:t>
                  </w:r>
                  <w:r>
                    <w:rPr>
                      <w:rFonts w:ascii="仿宋_GB2312" w:hAnsi="仿宋_GB2312" w:cs="仿宋_GB2312" w:eastAsia="仿宋_GB2312"/>
                      <w:sz w:val="21"/>
                    </w:rPr>
                    <w:t>平台学生端用户登录；</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包含</w:t>
                  </w:r>
                  <w:r>
                    <w:rPr>
                      <w:rFonts w:ascii="仿宋_GB2312" w:hAnsi="仿宋_GB2312" w:cs="仿宋_GB2312" w:eastAsia="仿宋_GB2312"/>
                      <w:sz w:val="21"/>
                    </w:rPr>
                    <w:t>课程选择、实验介绍与理论学习；</w:t>
                  </w:r>
                </w:p>
                <w:p>
                  <w:pPr>
                    <w:pStyle w:val="null3"/>
                    <w:jc w:val="both"/>
                  </w:pPr>
                  <w:r>
                    <w:rPr>
                      <w:rFonts w:ascii="仿宋_GB2312" w:hAnsi="仿宋_GB2312" w:cs="仿宋_GB2312" w:eastAsia="仿宋_GB2312"/>
                      <w:sz w:val="21"/>
                    </w:rPr>
                    <w:t>③对理论知识和操作流程</w:t>
                  </w:r>
                  <w:r>
                    <w:rPr>
                      <w:rFonts w:ascii="仿宋_GB2312" w:hAnsi="仿宋_GB2312" w:cs="仿宋_GB2312" w:eastAsia="仿宋_GB2312"/>
                      <w:sz w:val="21"/>
                    </w:rPr>
                    <w:t>可以</w:t>
                  </w:r>
                  <w:r>
                    <w:rPr>
                      <w:rFonts w:ascii="仿宋_GB2312" w:hAnsi="仿宋_GB2312" w:cs="仿宋_GB2312" w:eastAsia="仿宋_GB2312"/>
                      <w:sz w:val="21"/>
                    </w:rPr>
                    <w:t>试题测评；</w:t>
                  </w:r>
                </w:p>
                <w:p>
                  <w:pPr>
                    <w:pStyle w:val="null3"/>
                    <w:jc w:val="both"/>
                  </w:pPr>
                  <w:r>
                    <w:rPr>
                      <w:rFonts w:ascii="仿宋_GB2312" w:hAnsi="仿宋_GB2312" w:cs="仿宋_GB2312" w:eastAsia="仿宋_GB2312"/>
                      <w:sz w:val="21"/>
                    </w:rPr>
                    <w:t>▲④完成零件尺寸测量与检验实验后，</w:t>
                  </w:r>
                  <w:r>
                    <w:rPr>
                      <w:rFonts w:ascii="仿宋_GB2312" w:hAnsi="仿宋_GB2312" w:cs="仿宋_GB2312" w:eastAsia="仿宋_GB2312"/>
                      <w:sz w:val="21"/>
                    </w:rPr>
                    <w:t>可以</w:t>
                  </w:r>
                  <w:r>
                    <w:rPr>
                      <w:rFonts w:ascii="仿宋_GB2312" w:hAnsi="仿宋_GB2312" w:cs="仿宋_GB2312" w:eastAsia="仿宋_GB2312"/>
                      <w:sz w:val="21"/>
                    </w:rPr>
                    <w:t>生成实验报告并提交；（提供软件功能截图）</w:t>
                  </w:r>
                </w:p>
                <w:p>
                  <w:pPr>
                    <w:pStyle w:val="null3"/>
                    <w:jc w:val="both"/>
                  </w:pPr>
                  <w:r>
                    <w:rPr>
                      <w:rFonts w:ascii="仿宋_GB2312" w:hAnsi="仿宋_GB2312" w:cs="仿宋_GB2312" w:eastAsia="仿宋_GB2312"/>
                      <w:sz w:val="21"/>
                    </w:rPr>
                    <w:t>⑤登录教师端对提交的实验报告</w:t>
                  </w:r>
                  <w:r>
                    <w:rPr>
                      <w:rFonts w:ascii="仿宋_GB2312" w:hAnsi="仿宋_GB2312" w:cs="仿宋_GB2312" w:eastAsia="仿宋_GB2312"/>
                      <w:sz w:val="21"/>
                    </w:rPr>
                    <w:t>可以</w:t>
                  </w:r>
                  <w:r>
                    <w:rPr>
                      <w:rFonts w:ascii="仿宋_GB2312" w:hAnsi="仿宋_GB2312" w:cs="仿宋_GB2312" w:eastAsia="仿宋_GB2312"/>
                      <w:sz w:val="21"/>
                    </w:rPr>
                    <w:t>查看及打分。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《形位公差测量与检验》组合实训装置</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一、实训项目：</w:t>
                  </w:r>
                </w:p>
                <w:p>
                  <w:pPr>
                    <w:pStyle w:val="null3"/>
                    <w:jc w:val="both"/>
                  </w:pPr>
                  <w:r>
                    <w:rPr>
                      <w:rFonts w:ascii="仿宋_GB2312" w:hAnsi="仿宋_GB2312" w:cs="仿宋_GB2312" w:eastAsia="仿宋_GB2312"/>
                      <w:sz w:val="21"/>
                    </w:rPr>
                    <w:t>1、零件形状误差的测量与检验：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1）直线度测量与检验；（2）平面度测量与检验；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3）圆度测量与检验；（4）圆柱度测量与检验。</w:t>
                  </w:r>
                </w:p>
                <w:p>
                  <w:pPr>
                    <w:pStyle w:val="null3"/>
                    <w:jc w:val="both"/>
                  </w:pPr>
                  <w:r>
                    <w:rPr>
                      <w:rFonts w:ascii="仿宋_GB2312" w:hAnsi="仿宋_GB2312" w:cs="仿宋_GB2312" w:eastAsia="仿宋_GB2312"/>
                      <w:sz w:val="21"/>
                    </w:rPr>
                    <w:t>2、零件位置误差的测量：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1）平行度测量与检验；（2）垂直度测量与检验；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3）同轴度测量与检验；（4）圆柱跳动测量与检验；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5）端面跳动测量与检验；  （6）对称度测量与检验。</w:t>
                  </w:r>
                </w:p>
                <w:p>
                  <w:pPr>
                    <w:pStyle w:val="null3"/>
                    <w:jc w:val="both"/>
                  </w:pPr>
                  <w:r>
                    <w:rPr>
                      <w:rFonts w:ascii="仿宋_GB2312" w:hAnsi="仿宋_GB2312" w:cs="仿宋_GB2312" w:eastAsia="仿宋_GB2312"/>
                      <w:sz w:val="21"/>
                    </w:rPr>
                    <w:t>3、齿轮形位误差的测量与检验：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1）齿圈径向跳动测量与检验；（2）齿轮齿向误差测量与检验。</w:t>
                  </w:r>
                </w:p>
                <w:p>
                  <w:pPr>
                    <w:pStyle w:val="null3"/>
                    <w:jc w:val="both"/>
                  </w:pPr>
                  <w:r>
                    <w:rPr>
                      <w:rFonts w:ascii="仿宋_GB2312" w:hAnsi="仿宋_GB2312" w:cs="仿宋_GB2312" w:eastAsia="仿宋_GB2312"/>
                      <w:sz w:val="21"/>
                    </w:rPr>
                    <w:t>二、主要技术参数：</w:t>
                  </w:r>
                </w:p>
                <w:p>
                  <w:pPr>
                    <w:pStyle w:val="null3"/>
                    <w:jc w:val="both"/>
                  </w:pPr>
                  <w:r>
                    <w:rPr>
                      <w:rFonts w:ascii="仿宋_GB2312" w:hAnsi="仿宋_GB2312" w:cs="仿宋_GB2312" w:eastAsia="仿宋_GB2312"/>
                      <w:sz w:val="21"/>
                    </w:rPr>
                    <w:t>1、便携式手提箱，外框为铝合金，内装精密测量量具，检验零件；用于形位公差测量与检验；</w:t>
                  </w:r>
                </w:p>
                <w:p>
                  <w:pPr>
                    <w:pStyle w:val="null3"/>
                    <w:jc w:val="both"/>
                  </w:pPr>
                  <w:r>
                    <w:rPr>
                      <w:rFonts w:ascii="仿宋_GB2312" w:hAnsi="仿宋_GB2312" w:cs="仿宋_GB2312" w:eastAsia="仿宋_GB2312"/>
                      <w:sz w:val="21"/>
                    </w:rPr>
                    <w:t>2、精密测量量具包括：跳动测量仪1套（测量范围：ø60×80mm，微调范围：0-10mm）包括千分表（0-1mm，精度0.001mm）、杠杆百分表（0-0.8mm，精度0.01mm）；测微组合仪1套（测微仪、百分表0-5mm，精度0.01mm）；</w:t>
                  </w:r>
                </w:p>
                <w:p>
                  <w:pPr>
                    <w:pStyle w:val="null3"/>
                    <w:jc w:val="both"/>
                  </w:pPr>
                  <w:r>
                    <w:rPr>
                      <w:rFonts w:ascii="仿宋_GB2312" w:hAnsi="仿宋_GB2312" w:cs="仿宋_GB2312" w:eastAsia="仿宋_GB2312"/>
                      <w:sz w:val="21"/>
                    </w:rPr>
                    <w:t>3、微型跳动测量仪底座采用6061铝合金制造，表面设有V型导轨，并加工有T型槽，两个分体式支撑架；并配有万向表杆。</w:t>
                  </w:r>
                  <w:r>
                    <w:rPr>
                      <w:rFonts w:ascii="仿宋_GB2312" w:hAnsi="仿宋_GB2312" w:cs="仿宋_GB2312" w:eastAsia="仿宋_GB2312"/>
                      <w:sz w:val="21"/>
                    </w:rPr>
                    <w:t>（提供</w:t>
                  </w:r>
                  <w:r>
                    <w:rPr>
                      <w:rFonts w:ascii="仿宋_GB2312" w:hAnsi="仿宋_GB2312" w:cs="仿宋_GB2312" w:eastAsia="仿宋_GB2312"/>
                      <w:sz w:val="21"/>
                    </w:rPr>
                    <w:t>实物</w:t>
                  </w:r>
                  <w:r>
                    <w:rPr>
                      <w:rFonts w:ascii="仿宋_GB2312" w:hAnsi="仿宋_GB2312" w:cs="仿宋_GB2312" w:eastAsia="仿宋_GB2312"/>
                      <w:sz w:val="21"/>
                    </w:rPr>
                    <w:t>图片证明资料）</w:t>
                  </w:r>
                </w:p>
                <w:p>
                  <w:pPr>
                    <w:pStyle w:val="null3"/>
                    <w:jc w:val="both"/>
                  </w:pPr>
                  <w:r>
                    <w:rPr>
                      <w:rFonts w:ascii="仿宋_GB2312" w:hAnsi="仿宋_GB2312" w:cs="仿宋_GB2312" w:eastAsia="仿宋_GB2312"/>
                      <w:sz w:val="21"/>
                    </w:rPr>
                    <w:t>4、检验零件包括：齿轮轴、销钉、平面板、对称件、阶梯轴。</w:t>
                  </w:r>
                </w:p>
                <w:p>
                  <w:pPr>
                    <w:pStyle w:val="null3"/>
                    <w:jc w:val="both"/>
                  </w:pPr>
                  <w:r>
                    <w:rPr>
                      <w:rFonts w:ascii="仿宋_GB2312" w:hAnsi="仿宋_GB2312" w:cs="仿宋_GB2312" w:eastAsia="仿宋_GB2312"/>
                      <w:sz w:val="21"/>
                    </w:rPr>
                    <w:t>三、形位公差项目制学习资源：</w:t>
                  </w:r>
                </w:p>
                <w:p>
                  <w:pPr>
                    <w:pStyle w:val="null3"/>
                    <w:jc w:val="both"/>
                  </w:pPr>
                  <w:r>
                    <w:rPr>
                      <w:rFonts w:ascii="仿宋_GB2312" w:hAnsi="仿宋_GB2312" w:cs="仿宋_GB2312" w:eastAsia="仿宋_GB2312"/>
                      <w:sz w:val="21"/>
                    </w:rPr>
                    <w:t>1、形位公差测量与检验项目制学习全流程：①学生端用户登录；②课程选择、实验介绍与理论学习；③形位公差虚拟仿真实验；④对理论知识和操作流程进行试题测评；⑤完成形位公差测量与检验实验后，生成实验报告并提交；⑥登录教师端对提交的实验报告查看及打分。（提供软件功能截图）</w:t>
                  </w:r>
                </w:p>
                <w:p>
                  <w:pPr>
                    <w:pStyle w:val="null3"/>
                    <w:jc w:val="both"/>
                  </w:pPr>
                  <w:r>
                    <w:rPr>
                      <w:rFonts w:ascii="仿宋_GB2312" w:hAnsi="仿宋_GB2312" w:cs="仿宋_GB2312" w:eastAsia="仿宋_GB2312"/>
                      <w:sz w:val="21"/>
                    </w:rPr>
                    <w:t>2、形位公差虚拟软件：</w:t>
                  </w:r>
                </w:p>
                <w:p>
                  <w:pPr>
                    <w:pStyle w:val="null3"/>
                    <w:jc w:val="both"/>
                  </w:pPr>
                  <w:r>
                    <w:rPr>
                      <w:rFonts w:ascii="仿宋_GB2312" w:hAnsi="仿宋_GB2312" w:cs="仿宋_GB2312" w:eastAsia="仿宋_GB2312"/>
                      <w:sz w:val="21"/>
                    </w:rPr>
                    <w:t>▲（1）提供形位公差的公差带，跳动误差的评定，公差带定义、标注和解释，有关“要素”的术语，形位误差对零件使用的影响，形状误差评定原则—最小条件，形位公差特征项目及符号，形位误差的产生，形位公差的判断准则，形位公差的标注方法，定位定向误差的评定，形位误差的检测原则12项虚拟仿真知识。（</w:t>
                  </w:r>
                  <w:r>
                    <w:rPr>
                      <w:rFonts w:ascii="仿宋_GB2312" w:hAnsi="仿宋_GB2312" w:cs="仿宋_GB2312" w:eastAsia="仿宋_GB2312"/>
                      <w:sz w:val="21"/>
                    </w:rPr>
                    <w:t>对形位误差的标注方法</w:t>
                  </w:r>
                  <w:r>
                    <w:rPr>
                      <w:rFonts w:ascii="仿宋_GB2312" w:hAnsi="仿宋_GB2312" w:cs="仿宋_GB2312" w:eastAsia="仿宋_GB2312"/>
                      <w:sz w:val="21"/>
                    </w:rPr>
                    <w:t>提供软件功能截图）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2）虚拟3D交互展示可任意地旋转缩放，方便查看各细节内容。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3）支持线性动态调节公差要素，直观展示公差公差带范围相关结果。</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《表面粗糙度对比检验》组合实训装置</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一、实训内容：</w:t>
                  </w:r>
                </w:p>
                <w:p>
                  <w:pPr>
                    <w:pStyle w:val="null3"/>
                    <w:jc w:val="both"/>
                  </w:pPr>
                  <w:r>
                    <w:rPr>
                      <w:rFonts w:ascii="仿宋_GB2312" w:hAnsi="仿宋_GB2312" w:cs="仿宋_GB2312" w:eastAsia="仿宋_GB2312"/>
                      <w:sz w:val="21"/>
                    </w:rPr>
                    <w:t>1、外圆车削表面粗糙度对比检验；</w:t>
                  </w:r>
                </w:p>
                <w:p>
                  <w:pPr>
                    <w:pStyle w:val="null3"/>
                    <w:jc w:val="both"/>
                  </w:pPr>
                  <w:r>
                    <w:rPr>
                      <w:rFonts w:ascii="仿宋_GB2312" w:hAnsi="仿宋_GB2312" w:cs="仿宋_GB2312" w:eastAsia="仿宋_GB2312"/>
                      <w:sz w:val="21"/>
                    </w:rPr>
                    <w:t>2、端铣表面粗糙度对比检验；</w:t>
                  </w:r>
                </w:p>
                <w:p>
                  <w:pPr>
                    <w:pStyle w:val="null3"/>
                    <w:jc w:val="both"/>
                  </w:pPr>
                  <w:r>
                    <w:rPr>
                      <w:rFonts w:ascii="仿宋_GB2312" w:hAnsi="仿宋_GB2312" w:cs="仿宋_GB2312" w:eastAsia="仿宋_GB2312"/>
                      <w:sz w:val="21"/>
                    </w:rPr>
                    <w:t>3、刨削表面粗糙度对比检验；</w:t>
                  </w:r>
                </w:p>
                <w:p>
                  <w:pPr>
                    <w:pStyle w:val="null3"/>
                    <w:jc w:val="both"/>
                  </w:pPr>
                  <w:r>
                    <w:rPr>
                      <w:rFonts w:ascii="仿宋_GB2312" w:hAnsi="仿宋_GB2312" w:cs="仿宋_GB2312" w:eastAsia="仿宋_GB2312"/>
                      <w:sz w:val="21"/>
                    </w:rPr>
                    <w:t>4、平面磨削表面粗糙度对比检验；</w:t>
                  </w:r>
                </w:p>
                <w:p>
                  <w:pPr>
                    <w:pStyle w:val="null3"/>
                    <w:jc w:val="both"/>
                  </w:pPr>
                  <w:r>
                    <w:rPr>
                      <w:rFonts w:ascii="仿宋_GB2312" w:hAnsi="仿宋_GB2312" w:cs="仿宋_GB2312" w:eastAsia="仿宋_GB2312"/>
                      <w:sz w:val="21"/>
                    </w:rPr>
                    <w:t>二、主要技术参数：</w:t>
                  </w:r>
                </w:p>
                <w:p>
                  <w:pPr>
                    <w:pStyle w:val="null3"/>
                    <w:jc w:val="both"/>
                  </w:pPr>
                  <w:r>
                    <w:rPr>
                      <w:rFonts w:ascii="仿宋_GB2312" w:hAnsi="仿宋_GB2312" w:cs="仿宋_GB2312" w:eastAsia="仿宋_GB2312"/>
                      <w:sz w:val="21"/>
                    </w:rPr>
                    <w:t>1、便携式手提箱，外框为铝合金，内装精密测量量具，检验零件；用于表面粗糙对比检验；</w:t>
                  </w:r>
                </w:p>
                <w:p>
                  <w:pPr>
                    <w:pStyle w:val="null3"/>
                    <w:jc w:val="both"/>
                  </w:pPr>
                  <w:r>
                    <w:rPr>
                      <w:rFonts w:ascii="仿宋_GB2312" w:hAnsi="仿宋_GB2312" w:cs="仿宋_GB2312" w:eastAsia="仿宋_GB2312"/>
                      <w:sz w:val="21"/>
                    </w:rPr>
                    <w:t>2、平面刨削、平面铣削、外圆车削表面粗糙度对比样块：每套（粗糙度 ：0.8、1.6、3.2、6.3数量各一）；</w:t>
                  </w:r>
                </w:p>
                <w:p>
                  <w:pPr>
                    <w:pStyle w:val="null3"/>
                    <w:jc w:val="left"/>
                  </w:pPr>
                  <w:r>
                    <w:rPr>
                      <w:rFonts w:ascii="仿宋_GB2312" w:hAnsi="仿宋_GB2312" w:cs="仿宋_GB2312" w:eastAsia="仿宋_GB2312"/>
                      <w:sz w:val="21"/>
                    </w:rPr>
                    <w:t>3、外圆磨削、平面磨削表面粗糙度对比样块：每套（粗糙度 ：0.1、0.2、0.4、0.8数量各一）；</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表面粗糙度对比检验</w:t>
                  </w:r>
                  <w:r>
                    <w:rPr>
                      <w:rFonts w:ascii="仿宋_GB2312" w:hAnsi="仿宋_GB2312" w:cs="仿宋_GB2312" w:eastAsia="仿宋_GB2312"/>
                      <w:sz w:val="21"/>
                    </w:rPr>
                    <w:t>项目制学习资源：</w:t>
                  </w:r>
                </w:p>
                <w:p>
                  <w:pPr>
                    <w:pStyle w:val="null3"/>
                    <w:jc w:val="both"/>
                  </w:pPr>
                  <w:r>
                    <w:rPr>
                      <w:rFonts w:ascii="仿宋_GB2312" w:hAnsi="仿宋_GB2312" w:cs="仿宋_GB2312" w:eastAsia="仿宋_GB2312"/>
                      <w:sz w:val="21"/>
                    </w:rPr>
                    <w:t>1、表面粗糙度对比检验线上学习全流程：</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满足</w:t>
                  </w:r>
                  <w:r>
                    <w:rPr>
                      <w:rFonts w:ascii="仿宋_GB2312" w:hAnsi="仿宋_GB2312" w:cs="仿宋_GB2312" w:eastAsia="仿宋_GB2312"/>
                      <w:sz w:val="21"/>
                    </w:rPr>
                    <w:t>平台学生端用户登录；</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包含</w:t>
                  </w:r>
                  <w:r>
                    <w:rPr>
                      <w:rFonts w:ascii="仿宋_GB2312" w:hAnsi="仿宋_GB2312" w:cs="仿宋_GB2312" w:eastAsia="仿宋_GB2312"/>
                      <w:sz w:val="21"/>
                    </w:rPr>
                    <w:t>课程选择、实验介绍与理论学习；</w:t>
                  </w:r>
                </w:p>
                <w:p>
                  <w:pPr>
                    <w:pStyle w:val="null3"/>
                    <w:jc w:val="both"/>
                  </w:pPr>
                  <w:r>
                    <w:rPr>
                      <w:rFonts w:ascii="仿宋_GB2312" w:hAnsi="仿宋_GB2312" w:cs="仿宋_GB2312" w:eastAsia="仿宋_GB2312"/>
                      <w:sz w:val="21"/>
                    </w:rPr>
                    <w:t>▲③对理论知识和操作流程进行试题测评；（提供软件功能截图）</w:t>
                  </w:r>
                </w:p>
                <w:p>
                  <w:pPr>
                    <w:pStyle w:val="null3"/>
                    <w:jc w:val="both"/>
                  </w:pPr>
                  <w:r>
                    <w:rPr>
                      <w:rFonts w:ascii="仿宋_GB2312" w:hAnsi="仿宋_GB2312" w:cs="仿宋_GB2312" w:eastAsia="仿宋_GB2312"/>
                      <w:sz w:val="21"/>
                    </w:rPr>
                    <w:t>④完成表面粗糙度对比检验实验后，</w:t>
                  </w:r>
                  <w:r>
                    <w:rPr>
                      <w:rFonts w:ascii="仿宋_GB2312" w:hAnsi="仿宋_GB2312" w:cs="仿宋_GB2312" w:eastAsia="仿宋_GB2312"/>
                      <w:sz w:val="21"/>
                    </w:rPr>
                    <w:t>能够</w:t>
                  </w:r>
                  <w:r>
                    <w:rPr>
                      <w:rFonts w:ascii="仿宋_GB2312" w:hAnsi="仿宋_GB2312" w:cs="仿宋_GB2312" w:eastAsia="仿宋_GB2312"/>
                      <w:sz w:val="21"/>
                    </w:rPr>
                    <w:t>生成实验报告并提交；</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可以</w:t>
                  </w:r>
                  <w:r>
                    <w:rPr>
                      <w:rFonts w:ascii="仿宋_GB2312" w:hAnsi="仿宋_GB2312" w:cs="仿宋_GB2312" w:eastAsia="仿宋_GB2312"/>
                      <w:sz w:val="21"/>
                    </w:rPr>
                    <w:t>登录教师端对提交的实验报告查看及打分。</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3D线激光视觉检测开发平台</w:t>
                  </w:r>
                </w:p>
                <w:p>
                  <w:pPr>
                    <w:pStyle w:val="null3"/>
                    <w:jc w:val="left"/>
                  </w:pPr>
                  <w:r>
                    <w:rPr>
                      <w:rFonts w:ascii="仿宋_GB2312" w:hAnsi="仿宋_GB2312" w:cs="仿宋_GB2312" w:eastAsia="仿宋_GB2312"/>
                      <w:sz w:val="21"/>
                      <w:b/>
                    </w:rPr>
                    <w:t>(核心产品）</w:t>
                  </w: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w:t>
                  </w:r>
                  <w:r>
                    <w:rPr>
                      <w:rFonts w:ascii="仿宋_GB2312" w:hAnsi="仿宋_GB2312" w:cs="仿宋_GB2312" w:eastAsia="仿宋_GB2312"/>
                      <w:sz w:val="21"/>
                    </w:rPr>
                    <w:t>线激光相机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、轮廓点数≥</w:t>
                  </w:r>
                  <w:r>
                    <w:rPr>
                      <w:rFonts w:ascii="仿宋_GB2312" w:hAnsi="仿宋_GB2312" w:cs="仿宋_GB2312" w:eastAsia="仿宋_GB2312"/>
                      <w:sz w:val="21"/>
                    </w:rPr>
                    <w:t>3000</w:t>
                  </w:r>
                  <w:r>
                    <w:rPr>
                      <w:rFonts w:ascii="仿宋_GB2312" w:hAnsi="仿宋_GB2312" w:cs="仿宋_GB2312" w:eastAsia="仿宋_GB2312"/>
                      <w:sz w:val="21"/>
                    </w:rPr>
                    <w:t>，扫描帧率≥</w:t>
                  </w:r>
                  <w:r>
                    <w:rPr>
                      <w:rFonts w:ascii="仿宋_GB2312" w:hAnsi="仿宋_GB2312" w:cs="仿宋_GB2312" w:eastAsia="仿宋_GB2312"/>
                      <w:sz w:val="21"/>
                    </w:rPr>
                    <w:t>2000Hz</w:t>
                  </w:r>
                  <w:r>
                    <w:rPr>
                      <w:rFonts w:ascii="仿宋_GB2312" w:hAnsi="仿宋_GB2312" w:cs="仿宋_GB2312" w:eastAsia="仿宋_GB2312"/>
                      <w:sz w:val="21"/>
                    </w:rPr>
                    <w:t>，参考距离≥</w:t>
                  </w:r>
                  <w:r>
                    <w:rPr>
                      <w:rFonts w:ascii="仿宋_GB2312" w:hAnsi="仿宋_GB2312" w:cs="仿宋_GB2312" w:eastAsia="仿宋_GB2312"/>
                      <w:sz w:val="21"/>
                    </w:rPr>
                    <w:t>250mm</w:t>
                  </w:r>
                  <w:r>
                    <w:rPr>
                      <w:rFonts w:ascii="仿宋_GB2312" w:hAnsi="仿宋_GB2312" w:cs="仿宋_GB2312" w:eastAsia="仿宋_GB2312"/>
                      <w:sz w:val="21"/>
                    </w:rPr>
                    <w:t>，线性</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0.1%MR</w:t>
                  </w:r>
                  <w:r>
                    <w:rPr>
                      <w:rFonts w:ascii="仿宋_GB2312" w:hAnsi="仿宋_GB2312" w:cs="仿宋_GB2312" w:eastAsia="仿宋_GB2312"/>
                      <w:sz w:val="21"/>
                    </w:rPr>
                    <w:t>，轮廓数据间隔</w:t>
                  </w:r>
                  <w:r>
                    <w:rPr>
                      <w:rFonts w:ascii="仿宋_GB2312" w:hAnsi="仿宋_GB2312" w:cs="仿宋_GB2312" w:eastAsia="仿宋_GB2312"/>
                      <w:sz w:val="21"/>
                    </w:rPr>
                    <w:t>X</w:t>
                  </w:r>
                  <w:r>
                    <w:rPr>
                      <w:rFonts w:ascii="仿宋_GB2312" w:hAnsi="仿宋_GB2312" w:cs="仿宋_GB2312" w:eastAsia="仿宋_GB2312"/>
                      <w:sz w:val="21"/>
                    </w:rPr>
                    <w:t>轴≤</w:t>
                  </w: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轴重复精度≤</w:t>
                  </w:r>
                  <w:r>
                    <w:rPr>
                      <w:rFonts w:ascii="仿宋_GB2312" w:hAnsi="仿宋_GB2312" w:cs="仿宋_GB2312" w:eastAsia="仿宋_GB2312"/>
                      <w:sz w:val="21"/>
                    </w:rPr>
                    <w:t>0.8</w:t>
                  </w:r>
                  <w:r>
                    <w:rPr>
                      <w:rFonts w:ascii="仿宋_GB2312" w:hAnsi="仿宋_GB2312" w:cs="仿宋_GB2312" w:eastAsia="仿宋_GB2312"/>
                      <w:sz w:val="21"/>
                    </w:rPr>
                    <w:t>μ</w:t>
                  </w:r>
                  <w:r>
                    <w:rPr>
                      <w:rFonts w:ascii="仿宋_GB2312" w:hAnsi="仿宋_GB2312" w:cs="仿宋_GB2312" w:eastAsia="仿宋_GB2312"/>
                      <w:sz w:val="21"/>
                    </w:rPr>
                    <w:t>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、测量范围：</w:t>
                  </w:r>
                  <w:r>
                    <w:rPr>
                      <w:rFonts w:ascii="仿宋_GB2312" w:hAnsi="仿宋_GB2312" w:cs="仿宋_GB2312" w:eastAsia="仿宋_GB2312"/>
                      <w:sz w:val="21"/>
                    </w:rPr>
                    <w:t>X</w:t>
                  </w:r>
                  <w:r>
                    <w:rPr>
                      <w:rFonts w:ascii="仿宋_GB2312" w:hAnsi="仿宋_GB2312" w:cs="仿宋_GB2312" w:eastAsia="仿宋_GB2312"/>
                      <w:sz w:val="21"/>
                    </w:rPr>
                    <w:t>轴高度≥</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X</w:t>
                  </w:r>
                  <w:r>
                    <w:rPr>
                      <w:rFonts w:ascii="仿宋_GB2312" w:hAnsi="仿宋_GB2312" w:cs="仿宋_GB2312" w:eastAsia="仿宋_GB2312"/>
                      <w:sz w:val="21"/>
                    </w:rPr>
                    <w:t>轴中心≥</w:t>
                  </w:r>
                  <w:r>
                    <w:rPr>
                      <w:rFonts w:ascii="仿宋_GB2312" w:hAnsi="仿宋_GB2312" w:cs="仿宋_GB2312" w:eastAsia="仿宋_GB2312"/>
                      <w:sz w:val="21"/>
                    </w:rPr>
                    <w:t>140mm</w:t>
                  </w:r>
                  <w:r>
                    <w:rPr>
                      <w:rFonts w:ascii="仿宋_GB2312" w:hAnsi="仿宋_GB2312" w:cs="仿宋_GB2312" w:eastAsia="仿宋_GB2312"/>
                      <w:sz w:val="21"/>
                    </w:rPr>
                    <w:t>，</w:t>
                  </w:r>
                  <w:r>
                    <w:rPr>
                      <w:rFonts w:ascii="仿宋_GB2312" w:hAnsi="仿宋_GB2312" w:cs="仿宋_GB2312" w:eastAsia="仿宋_GB2312"/>
                      <w:sz w:val="21"/>
                    </w:rPr>
                    <w:t>X</w:t>
                  </w:r>
                  <w:r>
                    <w:rPr>
                      <w:rFonts w:ascii="仿宋_GB2312" w:hAnsi="仿宋_GB2312" w:cs="仿宋_GB2312" w:eastAsia="仿宋_GB2312"/>
                      <w:sz w:val="21"/>
                    </w:rPr>
                    <w:t>轴近端≥</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X</w:t>
                  </w:r>
                  <w:r>
                    <w:rPr>
                      <w:rFonts w:ascii="仿宋_GB2312" w:hAnsi="仿宋_GB2312" w:cs="仿宋_GB2312" w:eastAsia="仿宋_GB2312"/>
                      <w:sz w:val="21"/>
                    </w:rPr>
                    <w:t>轴远端≥</w:t>
                  </w:r>
                  <w:r>
                    <w:rPr>
                      <w:rFonts w:ascii="仿宋_GB2312" w:hAnsi="仿宋_GB2312" w:cs="仿宋_GB2312" w:eastAsia="仿宋_GB2312"/>
                      <w:sz w:val="21"/>
                    </w:rPr>
                    <w:t>180mm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、数据接口：不少于</w:t>
                  </w:r>
                  <w:r>
                    <w:rPr>
                      <w:rFonts w:ascii="仿宋_GB2312" w:hAnsi="仿宋_GB2312" w:cs="仿宋_GB2312" w:eastAsia="仿宋_GB2312"/>
                      <w:sz w:val="21"/>
                    </w:rPr>
                    <w:t xml:space="preserve">1 </w:t>
                  </w:r>
                  <w:r>
                    <w:rPr>
                      <w:rFonts w:ascii="仿宋_GB2312" w:hAnsi="仿宋_GB2312" w:cs="仿宋_GB2312" w:eastAsia="仿宋_GB2312"/>
                      <w:sz w:val="21"/>
                    </w:rPr>
                    <w:t>个</w:t>
                  </w:r>
                  <w:r>
                    <w:rPr>
                      <w:rFonts w:ascii="仿宋_GB2312" w:hAnsi="仿宋_GB2312" w:cs="仿宋_GB2312" w:eastAsia="仿宋_GB2312"/>
                      <w:sz w:val="21"/>
                    </w:rPr>
                    <w:t>RS232</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 xml:space="preserve">100Base-TX/1000Base-T </w:t>
                  </w:r>
                  <w:r>
                    <w:rPr>
                      <w:rFonts w:ascii="仿宋_GB2312" w:hAnsi="仿宋_GB2312" w:cs="仿宋_GB2312" w:eastAsia="仿宋_GB2312"/>
                      <w:sz w:val="21"/>
                    </w:rPr>
                    <w:t>以太网接口，编码器接口不少于单端、差分编码器各一个，激光不低于</w:t>
                  </w:r>
                  <w:r>
                    <w:rPr>
                      <w:rFonts w:ascii="仿宋_GB2312" w:hAnsi="仿宋_GB2312" w:cs="仿宋_GB2312" w:eastAsia="仿宋_GB2312"/>
                      <w:sz w:val="21"/>
                    </w:rPr>
                    <w:t>10mW 405nm</w:t>
                  </w:r>
                </w:p>
                <w:p>
                  <w:pPr>
                    <w:pStyle w:val="null3"/>
                    <w:numPr>
                      <w:ilvl w:val="0"/>
                      <w:numId w:val="1"/>
                    </w:numPr>
                    <w:jc w:val="both"/>
                  </w:pPr>
                  <w:r>
                    <w:rPr>
                      <w:rFonts w:ascii="仿宋_GB2312" w:hAnsi="仿宋_GB2312" w:cs="仿宋_GB2312" w:eastAsia="仿宋_GB2312"/>
                      <w:sz w:val="21"/>
                    </w:rPr>
                    <w:t>图像处理平台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、智能视觉控制器</w:t>
                  </w:r>
                </w:p>
                <w:p>
                  <w:pPr>
                    <w:pStyle w:val="null3"/>
                    <w:numPr>
                      <w:ilvl w:val="0"/>
                      <w:numId w:val="2"/>
                    </w:numPr>
                    <w:jc w:val="both"/>
                  </w:pPr>
                  <w:r>
                    <w:rPr>
                      <w:rFonts w:ascii="仿宋_GB2312" w:hAnsi="仿宋_GB2312" w:cs="仿宋_GB2312" w:eastAsia="仿宋_GB2312"/>
                      <w:sz w:val="21"/>
                    </w:rPr>
                    <w:t>预装载图像采集单元驱动及</w:t>
                  </w:r>
                  <w:r>
                    <w:rPr>
                      <w:rFonts w:ascii="仿宋_GB2312" w:hAnsi="仿宋_GB2312" w:cs="仿宋_GB2312" w:eastAsia="仿宋_GB2312"/>
                      <w:sz w:val="21"/>
                    </w:rPr>
                    <w:t>AI</w:t>
                  </w:r>
                  <w:r>
                    <w:rPr>
                      <w:rFonts w:ascii="仿宋_GB2312" w:hAnsi="仿宋_GB2312" w:cs="仿宋_GB2312" w:eastAsia="仿宋_GB2312"/>
                      <w:sz w:val="21"/>
                    </w:rPr>
                    <w:t>智能视觉软件开发平台，可实现对检测样品的实时采集及分析检测。</w:t>
                  </w:r>
                </w:p>
                <w:p>
                  <w:pPr>
                    <w:pStyle w:val="null3"/>
                    <w:numPr>
                      <w:ilvl w:val="0"/>
                      <w:numId w:val="2"/>
                    </w:numPr>
                    <w:jc w:val="both"/>
                  </w:pP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核</w:t>
                  </w:r>
                  <w:r>
                    <w:rPr>
                      <w:rFonts w:ascii="仿宋_GB2312" w:hAnsi="仿宋_GB2312" w:cs="仿宋_GB2312" w:eastAsia="仿宋_GB2312"/>
                      <w:sz w:val="21"/>
                    </w:rPr>
                    <w:t>6</w:t>
                  </w:r>
                  <w:r>
                    <w:rPr>
                      <w:rFonts w:ascii="仿宋_GB2312" w:hAnsi="仿宋_GB2312" w:cs="仿宋_GB2312" w:eastAsia="仿宋_GB2312"/>
                      <w:sz w:val="21"/>
                    </w:rPr>
                    <w:t>线程，基础主频≥</w:t>
                  </w:r>
                  <w:r>
                    <w:rPr>
                      <w:rFonts w:ascii="仿宋_GB2312" w:hAnsi="仿宋_GB2312" w:cs="仿宋_GB2312" w:eastAsia="仿宋_GB2312"/>
                      <w:sz w:val="21"/>
                    </w:rPr>
                    <w:t>2.80GHz</w:t>
                  </w:r>
                  <w:r>
                    <w:rPr>
                      <w:rFonts w:ascii="仿宋_GB2312" w:hAnsi="仿宋_GB2312" w:cs="仿宋_GB2312" w:eastAsia="仿宋_GB2312"/>
                      <w:sz w:val="21"/>
                    </w:rPr>
                    <w:t>，最大睿频≥</w:t>
                  </w:r>
                  <w:r>
                    <w:rPr>
                      <w:rFonts w:ascii="仿宋_GB2312" w:hAnsi="仿宋_GB2312" w:cs="仿宋_GB2312" w:eastAsia="仿宋_GB2312"/>
                      <w:sz w:val="21"/>
                    </w:rPr>
                    <w:t>4.00GHz</w:t>
                  </w:r>
                  <w:r>
                    <w:rPr>
                      <w:rFonts w:ascii="仿宋_GB2312" w:hAnsi="仿宋_GB2312" w:cs="仿宋_GB2312" w:eastAsia="仿宋_GB2312"/>
                      <w:sz w:val="21"/>
                    </w:rPr>
                    <w:t>；内存≥</w:t>
                  </w:r>
                  <w:r>
                    <w:rPr>
                      <w:rFonts w:ascii="仿宋_GB2312" w:hAnsi="仿宋_GB2312" w:cs="仿宋_GB2312" w:eastAsia="仿宋_GB2312"/>
                      <w:sz w:val="21"/>
                    </w:rPr>
                    <w:t>8G RAM</w:t>
                  </w:r>
                  <w:r>
                    <w:rPr>
                      <w:rFonts w:ascii="仿宋_GB2312" w:hAnsi="仿宋_GB2312" w:cs="仿宋_GB2312" w:eastAsia="仿宋_GB2312"/>
                      <w:sz w:val="21"/>
                    </w:rPr>
                    <w:t>高速缓存；硬盘≥</w:t>
                  </w:r>
                  <w:r>
                    <w:rPr>
                      <w:rFonts w:ascii="仿宋_GB2312" w:hAnsi="仿宋_GB2312" w:cs="仿宋_GB2312" w:eastAsia="仿宋_GB2312"/>
                      <w:sz w:val="21"/>
                    </w:rPr>
                    <w:t>512G SSD</w:t>
                  </w:r>
                </w:p>
                <w:p>
                  <w:pPr>
                    <w:pStyle w:val="null3"/>
                    <w:numPr>
                      <w:ilvl w:val="0"/>
                      <w:numId w:val="2"/>
                    </w:numPr>
                    <w:jc w:val="both"/>
                  </w:pPr>
                  <w:r>
                    <w:rPr>
                      <w:rFonts w:ascii="仿宋_GB2312" w:hAnsi="仿宋_GB2312" w:cs="仿宋_GB2312" w:eastAsia="仿宋_GB2312"/>
                      <w:sz w:val="21"/>
                    </w:rPr>
                    <w:t>接口类型：专用机器视觉千兆网接口</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个；显示接口支持</w:t>
                  </w:r>
                  <w:r>
                    <w:rPr>
                      <w:rFonts w:ascii="仿宋_GB2312" w:hAnsi="仿宋_GB2312" w:cs="仿宋_GB2312" w:eastAsia="仿宋_GB2312"/>
                      <w:sz w:val="21"/>
                    </w:rPr>
                    <w:t>VGA&amp;DP</w:t>
                  </w:r>
                  <w:r>
                    <w:rPr>
                      <w:rFonts w:ascii="仿宋_GB2312" w:hAnsi="仿宋_GB2312" w:cs="仿宋_GB2312" w:eastAsia="仿宋_GB2312"/>
                      <w:sz w:val="21"/>
                    </w:rPr>
                    <w:t>；同时支持</w:t>
                  </w:r>
                  <w:r>
                    <w:rPr>
                      <w:rFonts w:ascii="仿宋_GB2312" w:hAnsi="仿宋_GB2312" w:cs="仿宋_GB2312" w:eastAsia="仿宋_GB2312"/>
                      <w:sz w:val="21"/>
                    </w:rPr>
                    <w:t>RS232</w:t>
                  </w:r>
                  <w:r>
                    <w:rPr>
                      <w:rFonts w:ascii="仿宋_GB2312" w:hAnsi="仿宋_GB2312" w:cs="仿宋_GB2312" w:eastAsia="仿宋_GB2312"/>
                      <w:sz w:val="21"/>
                    </w:rPr>
                    <w:t>和</w:t>
                  </w:r>
                  <w:r>
                    <w:rPr>
                      <w:rFonts w:ascii="仿宋_GB2312" w:hAnsi="仿宋_GB2312" w:cs="仿宋_GB2312" w:eastAsia="仿宋_GB2312"/>
                      <w:sz w:val="21"/>
                    </w:rPr>
                    <w:t>RS485</w:t>
                  </w:r>
                  <w:r>
                    <w:rPr>
                      <w:rFonts w:ascii="仿宋_GB2312" w:hAnsi="仿宋_GB2312" w:cs="仿宋_GB2312" w:eastAsia="仿宋_GB2312"/>
                      <w:sz w:val="21"/>
                    </w:rPr>
                    <w:t xml:space="preserve">通讯接口； </w:t>
                  </w:r>
                  <w:r>
                    <w:rPr>
                      <w:rFonts w:ascii="仿宋_GB2312" w:hAnsi="仿宋_GB2312" w:cs="仿宋_GB2312" w:eastAsia="仿宋_GB2312"/>
                      <w:sz w:val="21"/>
                    </w:rPr>
                    <w:t>USB2.0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USB3.0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numPr>
                      <w:ilvl w:val="0"/>
                      <w:numId w:val="2"/>
                    </w:numPr>
                    <w:jc w:val="both"/>
                  </w:pPr>
                  <w:r>
                    <w:rPr>
                      <w:rFonts w:ascii="仿宋_GB2312" w:hAnsi="仿宋_GB2312" w:cs="仿宋_GB2312" w:eastAsia="仿宋_GB2312"/>
                      <w:sz w:val="21"/>
                    </w:rPr>
                    <w:t>输入设备：无线数据输入设备</w:t>
                  </w:r>
                </w:p>
                <w:p>
                  <w:pPr>
                    <w:pStyle w:val="null3"/>
                    <w:numPr>
                      <w:ilvl w:val="0"/>
                      <w:numId w:val="2"/>
                    </w:numPr>
                    <w:jc w:val="both"/>
                  </w:pPr>
                  <w:r>
                    <w:rPr>
                      <w:rFonts w:ascii="仿宋_GB2312" w:hAnsi="仿宋_GB2312" w:cs="仿宋_GB2312" w:eastAsia="仿宋_GB2312"/>
                      <w:sz w:val="21"/>
                    </w:rPr>
                    <w:t>输出设备：</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英寸可视化显示界面，过程及结果输出窗口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、智能视觉软件开发平台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2D</w:t>
                  </w:r>
                  <w:r>
                    <w:rPr>
                      <w:rFonts w:ascii="仿宋_GB2312" w:hAnsi="仿宋_GB2312" w:cs="仿宋_GB2312" w:eastAsia="仿宋_GB2312"/>
                      <w:sz w:val="21"/>
                    </w:rPr>
                    <w:t>深度学习的训练与推理，且</w:t>
                  </w:r>
                  <w:r>
                    <w:rPr>
                      <w:rFonts w:ascii="仿宋_GB2312" w:hAnsi="仿宋_GB2312" w:cs="仿宋_GB2312" w:eastAsia="仿宋_GB2312"/>
                      <w:sz w:val="21"/>
                    </w:rPr>
                    <w:t>2D</w:t>
                  </w:r>
                  <w:r>
                    <w:rPr>
                      <w:rFonts w:ascii="仿宋_GB2312" w:hAnsi="仿宋_GB2312" w:cs="仿宋_GB2312" w:eastAsia="仿宋_GB2312"/>
                      <w:sz w:val="21"/>
                    </w:rPr>
                    <w:t>图像、</w:t>
                  </w:r>
                  <w:r>
                    <w:rPr>
                      <w:rFonts w:ascii="仿宋_GB2312" w:hAnsi="仿宋_GB2312" w:cs="仿宋_GB2312" w:eastAsia="仿宋_GB2312"/>
                      <w:sz w:val="21"/>
                    </w:rPr>
                    <w:t>3D</w:t>
                  </w:r>
                  <w:r>
                    <w:rPr>
                      <w:rFonts w:ascii="仿宋_GB2312" w:hAnsi="仿宋_GB2312" w:cs="仿宋_GB2312" w:eastAsia="仿宋_GB2312"/>
                      <w:sz w:val="21"/>
                    </w:rPr>
                    <w:t>深度图、点云图像均可在同一软件框架内实现检测运行，形成多维度视觉任务的统一处理环境；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）支持通过直观的拖拉拽方式完成功能布局、参数配置等操作；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）支持精细化用户管理；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）持多个品牌</w:t>
                  </w:r>
                  <w:r>
                    <w:rPr>
                      <w:rFonts w:ascii="仿宋_GB2312" w:hAnsi="仿宋_GB2312" w:cs="仿宋_GB2312" w:eastAsia="仿宋_GB2312"/>
                      <w:sz w:val="21"/>
                    </w:rPr>
                    <w:t>PLC</w:t>
                  </w:r>
                  <w:r>
                    <w:rPr>
                      <w:rFonts w:ascii="仿宋_GB2312" w:hAnsi="仿宋_GB2312" w:cs="仿宋_GB2312" w:eastAsia="仿宋_GB2312"/>
                      <w:sz w:val="21"/>
                    </w:rPr>
                    <w:t>进行数据交互；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）支持将检测数据以 </w:t>
                  </w:r>
                  <w:r>
                    <w:rPr>
                      <w:rFonts w:ascii="仿宋_GB2312" w:hAnsi="仿宋_GB2312" w:cs="仿宋_GB2312" w:eastAsia="仿宋_GB2312"/>
                      <w:sz w:val="21"/>
                    </w:rPr>
                    <w:t>CSV</w:t>
                  </w:r>
                  <w:r>
                    <w:rPr>
                      <w:rFonts w:ascii="仿宋_GB2312" w:hAnsi="仿宋_GB2312" w:cs="仿宋_GB2312" w:eastAsia="仿宋_GB2312"/>
                      <w:sz w:val="21"/>
                    </w:rPr>
                    <w:t>、</w:t>
                  </w:r>
                  <w:r>
                    <w:rPr>
                      <w:rFonts w:ascii="仿宋_GB2312" w:hAnsi="仿宋_GB2312" w:cs="仿宋_GB2312" w:eastAsia="仿宋_GB2312"/>
                      <w:sz w:val="21"/>
                    </w:rPr>
                    <w:t>XLS</w:t>
                  </w:r>
                  <w:r>
                    <w:rPr>
                      <w:rFonts w:ascii="仿宋_GB2312" w:hAnsi="仿宋_GB2312" w:cs="仿宋_GB2312" w:eastAsia="仿宋_GB2312"/>
                      <w:sz w:val="21"/>
                    </w:rPr>
                    <w:t>、</w:t>
                  </w:r>
                  <w:r>
                    <w:rPr>
                      <w:rFonts w:ascii="仿宋_GB2312" w:hAnsi="仿宋_GB2312" w:cs="仿宋_GB2312" w:eastAsia="仿宋_GB2312"/>
                      <w:sz w:val="21"/>
                    </w:rPr>
                    <w:t>XLSX</w:t>
                  </w:r>
                  <w:r>
                    <w:rPr>
                      <w:rFonts w:ascii="仿宋_GB2312" w:hAnsi="仿宋_GB2312" w:cs="仿宋_GB2312" w:eastAsia="仿宋_GB2312"/>
                      <w:sz w:val="21"/>
                    </w:rPr>
                    <w:t>、</w:t>
                  </w:r>
                  <w:r>
                    <w:rPr>
                      <w:rFonts w:ascii="仿宋_GB2312" w:hAnsi="仿宋_GB2312" w:cs="仿宋_GB2312" w:eastAsia="仿宋_GB2312"/>
                      <w:sz w:val="21"/>
                    </w:rPr>
                    <w:t xml:space="preserve">TXT </w:t>
                  </w:r>
                  <w:r>
                    <w:rPr>
                      <w:rFonts w:ascii="仿宋_GB2312" w:hAnsi="仿宋_GB2312" w:cs="仿宋_GB2312" w:eastAsia="仿宋_GB2312"/>
                      <w:sz w:val="21"/>
                    </w:rPr>
                    <w:t>等多种常见格式存储；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）软件具有≥</w:t>
                  </w:r>
                  <w:r>
                    <w:rPr>
                      <w:rFonts w:ascii="仿宋_GB2312" w:hAnsi="仿宋_GB2312" w:cs="仿宋_GB2312" w:eastAsia="仿宋_GB2312"/>
                      <w:sz w:val="21"/>
                    </w:rPr>
                    <w:t>200</w:t>
                  </w:r>
                  <w:r>
                    <w:rPr>
                      <w:rFonts w:ascii="仿宋_GB2312" w:hAnsi="仿宋_GB2312" w:cs="仿宋_GB2312" w:eastAsia="仿宋_GB2312"/>
                      <w:sz w:val="21"/>
                    </w:rPr>
                    <w:t>个检测工具：包含图像预处理工具、定位工具、几何共计、判断有无工具、计数工具、计测工具、识别工具、掩膜工具及其他相关视觉检测工具。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）软件检测功能，包含弹簧检查、大理石尺寸、螺纹检测、齿轮检测等。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软件支持深度学习算法及多个检测工具，至少包含：深度目标定位、深度学习缺陷过滤、深度学习缺陷检出、深度目标定位字符识别、深度目标定位多组字符识别、深度像素分割字符识别、深度学习模型分类。（对深度学习缺陷检出提供功能性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软件包含深度图像模块功能，至少包含：平面变换、拟合平面、拟合圆柱、位置挑选、任意区域组合中按深度提取点、区域到平面极值点距离、区域到平面距离、多区域到平面距离、任意区域组合单点高度、任意区域组合两点高度差、多焊锡检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）软件包含</w:t>
                  </w:r>
                  <w:r>
                    <w:rPr>
                      <w:rFonts w:ascii="仿宋_GB2312" w:hAnsi="仿宋_GB2312" w:cs="仿宋_GB2312" w:eastAsia="仿宋_GB2312"/>
                      <w:sz w:val="21"/>
                    </w:rPr>
                    <w:t>3D</w:t>
                  </w:r>
                  <w:r>
                    <w:rPr>
                      <w:rFonts w:ascii="仿宋_GB2312" w:hAnsi="仿宋_GB2312" w:cs="仿宋_GB2312" w:eastAsia="仿宋_GB2312"/>
                      <w:sz w:val="21"/>
                    </w:rPr>
                    <w:t>点云图像模块功能，至少包含：点和两向量定位、点云法向滤波、点云填孔洞、点云模型滤波、点云统计滤波、点云被平面限制、点云到平面投影、点云裁切、点云下采样、平面和球面的相交圆、三点成面、点和向量成面、点和向量得到圆、过点关于直线的平行线、过点关于平面的平行平面、拟合平面、拟合空间直线、点云到平面的距离、线和面的夹角、三点夹角、向量测量。（对点云裁切提供功能性证明材料）</w:t>
                  </w:r>
                </w:p>
                <w:p>
                  <w:pPr>
                    <w:pStyle w:val="null3"/>
                    <w:numPr>
                      <w:ilvl w:val="0"/>
                      <w:numId w:val="1"/>
                    </w:numPr>
                    <w:jc w:val="both"/>
                  </w:pPr>
                  <w:r>
                    <w:rPr>
                      <w:rFonts w:ascii="仿宋_GB2312" w:hAnsi="仿宋_GB2312" w:cs="仿宋_GB2312" w:eastAsia="仿宋_GB2312"/>
                      <w:sz w:val="21"/>
                    </w:rPr>
                    <w:t>机械运动及控制</w:t>
                  </w:r>
                </w:p>
                <w:p>
                  <w:pPr>
                    <w:pStyle w:val="null3"/>
                    <w:numPr>
                      <w:ilvl w:val="0"/>
                      <w:numId w:val="2"/>
                    </w:numPr>
                    <w:jc w:val="both"/>
                  </w:pPr>
                  <w:r>
                    <w:rPr>
                      <w:rFonts w:ascii="仿宋_GB2312" w:hAnsi="仿宋_GB2312" w:cs="仿宋_GB2312" w:eastAsia="仿宋_GB2312"/>
                      <w:sz w:val="21"/>
                    </w:rPr>
                    <w:t>视觉系统：</w:t>
                  </w:r>
                </w:p>
                <w:p>
                  <w:pPr>
                    <w:pStyle w:val="null3"/>
                    <w:numPr>
                      <w:ilvl w:val="0"/>
                      <w:numId w:val="2"/>
                    </w:numPr>
                    <w:jc w:val="both"/>
                  </w:pPr>
                  <w:r>
                    <w:rPr>
                      <w:rFonts w:ascii="仿宋_GB2312" w:hAnsi="仿宋_GB2312" w:cs="仿宋_GB2312" w:eastAsia="仿宋_GB2312"/>
                      <w:sz w:val="21"/>
                    </w:rPr>
                    <w:t>相机调节范围</w:t>
                  </w:r>
                  <w:r>
                    <w:rPr>
                      <w:rFonts w:ascii="仿宋_GB2312" w:hAnsi="仿宋_GB2312" w:cs="仿宋_GB2312" w:eastAsia="仿宋_GB2312"/>
                      <w:sz w:val="21"/>
                    </w:rPr>
                    <w:t>：角度调节范围：</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工作距离：</w:t>
                  </w:r>
                  <w:r>
                    <w:rPr>
                      <w:rFonts w:ascii="仿宋_GB2312" w:hAnsi="仿宋_GB2312" w:cs="仿宋_GB2312" w:eastAsia="仿宋_GB2312"/>
                      <w:sz w:val="21"/>
                    </w:rPr>
                    <w:t>0~360mm</w:t>
                  </w:r>
                </w:p>
                <w:p>
                  <w:pPr>
                    <w:pStyle w:val="null3"/>
                    <w:numPr>
                      <w:ilvl w:val="0"/>
                      <w:numId w:val="2"/>
                    </w:numPr>
                    <w:jc w:val="both"/>
                  </w:pPr>
                  <w:r>
                    <w:rPr>
                      <w:rFonts w:ascii="仿宋_GB2312" w:hAnsi="仿宋_GB2312" w:cs="仿宋_GB2312" w:eastAsia="仿宋_GB2312"/>
                      <w:sz w:val="21"/>
                    </w:rPr>
                    <w:t>相机安装范围</w:t>
                  </w:r>
                  <w:r>
                    <w:rPr>
                      <w:rFonts w:ascii="仿宋_GB2312" w:hAnsi="仿宋_GB2312" w:cs="仿宋_GB2312" w:eastAsia="仿宋_GB2312"/>
                      <w:sz w:val="21"/>
                    </w:rPr>
                    <w:t>：水平</w:t>
                  </w:r>
                  <w:r>
                    <w:rPr>
                      <w:rFonts w:ascii="仿宋_GB2312" w:hAnsi="仿宋_GB2312" w:cs="仿宋_GB2312" w:eastAsia="仿宋_GB2312"/>
                      <w:sz w:val="21"/>
                    </w:rPr>
                    <w:t>25~180mm</w:t>
                  </w:r>
                </w:p>
                <w:p>
                  <w:pPr>
                    <w:pStyle w:val="null3"/>
                    <w:numPr>
                      <w:ilvl w:val="0"/>
                      <w:numId w:val="2"/>
                    </w:numPr>
                    <w:jc w:val="both"/>
                  </w:pPr>
                  <w:r>
                    <w:rPr>
                      <w:rFonts w:ascii="仿宋_GB2312" w:hAnsi="仿宋_GB2312" w:cs="仿宋_GB2312" w:eastAsia="仿宋_GB2312"/>
                      <w:sz w:val="21"/>
                    </w:rPr>
                    <w:t>位置安装范围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300mm/13</w:t>
                  </w:r>
                  <w:r>
                    <w:rPr>
                      <w:rFonts w:ascii="仿宋_GB2312" w:hAnsi="仿宋_GB2312" w:cs="仿宋_GB2312" w:eastAsia="仿宋_GB2312"/>
                      <w:sz w:val="21"/>
                    </w:rPr>
                    <w:t>档</w:t>
                  </w:r>
                </w:p>
                <w:p>
                  <w:pPr>
                    <w:pStyle w:val="null3"/>
                    <w:numPr>
                      <w:ilvl w:val="0"/>
                      <w:numId w:val="2"/>
                    </w:numPr>
                    <w:jc w:val="both"/>
                  </w:pPr>
                  <w:r>
                    <w:rPr>
                      <w:rFonts w:ascii="仿宋_GB2312" w:hAnsi="仿宋_GB2312" w:cs="仿宋_GB2312" w:eastAsia="仿宋_GB2312"/>
                      <w:sz w:val="21"/>
                    </w:rPr>
                    <w:t>运动系统</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运动速度</w:t>
                  </w:r>
                  <w:r>
                    <w:rPr>
                      <w:rFonts w:ascii="仿宋_GB2312" w:hAnsi="仿宋_GB2312" w:cs="仿宋_GB2312" w:eastAsia="仿宋_GB2312"/>
                      <w:sz w:val="21"/>
                    </w:rPr>
                    <w:t>：</w:t>
                  </w:r>
                  <w:r>
                    <w:rPr>
                      <w:rFonts w:ascii="仿宋_GB2312" w:hAnsi="仿宋_GB2312" w:cs="仿宋_GB2312" w:eastAsia="仿宋_GB2312"/>
                      <w:sz w:val="21"/>
                    </w:rPr>
                    <w:t>0~400mm/s</w:t>
                  </w:r>
                </w:p>
                <w:p>
                  <w:pPr>
                    <w:pStyle w:val="null3"/>
                    <w:numPr>
                      <w:ilvl w:val="0"/>
                      <w:numId w:val="2"/>
                    </w:numPr>
                    <w:jc w:val="both"/>
                  </w:pPr>
                  <w:r>
                    <w:rPr>
                      <w:rFonts w:ascii="仿宋_GB2312" w:hAnsi="仿宋_GB2312" w:cs="仿宋_GB2312" w:eastAsia="仿宋_GB2312"/>
                      <w:sz w:val="21"/>
                    </w:rPr>
                    <w:t>有效行程</w:t>
                  </w:r>
                  <w:r>
                    <w:rPr>
                      <w:rFonts w:ascii="仿宋_GB2312" w:hAnsi="仿宋_GB2312" w:cs="仿宋_GB2312" w:eastAsia="仿宋_GB2312"/>
                      <w:sz w:val="21"/>
                    </w:rPr>
                    <w:t>：</w:t>
                  </w:r>
                  <w:r>
                    <w:rPr>
                      <w:rFonts w:ascii="仿宋_GB2312" w:hAnsi="仿宋_GB2312" w:cs="仿宋_GB2312" w:eastAsia="仿宋_GB2312"/>
                      <w:sz w:val="21"/>
                    </w:rPr>
                    <w:t>400mm</w:t>
                  </w:r>
                </w:p>
                <w:p>
                  <w:pPr>
                    <w:pStyle w:val="null3"/>
                    <w:numPr>
                      <w:ilvl w:val="0"/>
                      <w:numId w:val="2"/>
                    </w:numPr>
                    <w:jc w:val="both"/>
                  </w:pPr>
                  <w:r>
                    <w:rPr>
                      <w:rFonts w:ascii="仿宋_GB2312" w:hAnsi="仿宋_GB2312" w:cs="仿宋_GB2312" w:eastAsia="仿宋_GB2312"/>
                      <w:sz w:val="21"/>
                    </w:rPr>
                    <w:t>重复精度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μ</w:t>
                  </w:r>
                  <w:r>
                    <w:rPr>
                      <w:rFonts w:ascii="仿宋_GB2312" w:hAnsi="仿宋_GB2312" w:cs="仿宋_GB2312" w:eastAsia="仿宋_GB2312"/>
                      <w:sz w:val="21"/>
                    </w:rPr>
                    <w:t>m</w:t>
                  </w:r>
                </w:p>
                <w:p>
                  <w:pPr>
                    <w:pStyle w:val="null3"/>
                    <w:numPr>
                      <w:ilvl w:val="0"/>
                      <w:numId w:val="2"/>
                    </w:numPr>
                    <w:jc w:val="both"/>
                  </w:pPr>
                  <w:r>
                    <w:rPr>
                      <w:rFonts w:ascii="仿宋_GB2312" w:hAnsi="仿宋_GB2312" w:cs="仿宋_GB2312" w:eastAsia="仿宋_GB2312"/>
                      <w:sz w:val="21"/>
                    </w:rPr>
                    <w:t>输入输出接口</w:t>
                  </w:r>
                </w:p>
                <w:p>
                  <w:pPr>
                    <w:pStyle w:val="null3"/>
                    <w:numPr>
                      <w:ilvl w:val="0"/>
                      <w:numId w:val="2"/>
                    </w:numPr>
                    <w:jc w:val="both"/>
                  </w:pPr>
                  <w:r>
                    <w:rPr>
                      <w:rFonts w:ascii="仿宋_GB2312" w:hAnsi="仿宋_GB2312" w:cs="仿宋_GB2312" w:eastAsia="仿宋_GB2312"/>
                      <w:sz w:val="21"/>
                    </w:rPr>
                    <w:t>供电输出</w:t>
                  </w:r>
                  <w:r>
                    <w:rPr>
                      <w:rFonts w:ascii="仿宋_GB2312" w:hAnsi="仿宋_GB2312" w:cs="仿宋_GB2312" w:eastAsia="仿宋_GB2312"/>
                      <w:sz w:val="21"/>
                    </w:rPr>
                    <w:t>：</w:t>
                  </w:r>
                  <w:r>
                    <w:rPr>
                      <w:rFonts w:ascii="仿宋_GB2312" w:hAnsi="仿宋_GB2312" w:cs="仿宋_GB2312" w:eastAsia="仿宋_GB2312"/>
                      <w:sz w:val="21"/>
                    </w:rPr>
                    <w:t>12V*1</w:t>
                  </w:r>
                  <w:r>
                    <w:rPr>
                      <w:rFonts w:ascii="仿宋_GB2312" w:hAnsi="仿宋_GB2312" w:cs="仿宋_GB2312" w:eastAsia="仿宋_GB2312"/>
                      <w:sz w:val="21"/>
                    </w:rPr>
                    <w:t>、</w:t>
                  </w:r>
                  <w:r>
                    <w:rPr>
                      <w:rFonts w:ascii="仿宋_GB2312" w:hAnsi="仿宋_GB2312" w:cs="仿宋_GB2312" w:eastAsia="仿宋_GB2312"/>
                      <w:sz w:val="21"/>
                    </w:rPr>
                    <w:t>24V*2</w:t>
                  </w:r>
                </w:p>
                <w:p>
                  <w:pPr>
                    <w:pStyle w:val="null3"/>
                    <w:numPr>
                      <w:ilvl w:val="0"/>
                      <w:numId w:val="2"/>
                    </w:numPr>
                    <w:jc w:val="both"/>
                  </w:pPr>
                  <w:r>
                    <w:rPr>
                      <w:rFonts w:ascii="仿宋_GB2312" w:hAnsi="仿宋_GB2312" w:cs="仿宋_GB2312" w:eastAsia="仿宋_GB2312"/>
                      <w:sz w:val="21"/>
                    </w:rPr>
                    <w:t>DO</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w:t>
                  </w:r>
                </w:p>
                <w:p>
                  <w:pPr>
                    <w:pStyle w:val="null3"/>
                    <w:numPr>
                      <w:ilvl w:val="0"/>
                      <w:numId w:val="2"/>
                    </w:numPr>
                    <w:jc w:val="both"/>
                  </w:pPr>
                  <w:r>
                    <w:rPr>
                      <w:rFonts w:ascii="仿宋_GB2312" w:hAnsi="仿宋_GB2312" w:cs="仿宋_GB2312" w:eastAsia="仿宋_GB2312"/>
                      <w:sz w:val="21"/>
                    </w:rPr>
                    <w:t>串口</w:t>
                  </w:r>
                  <w:r>
                    <w:rPr>
                      <w:rFonts w:ascii="仿宋_GB2312" w:hAnsi="仿宋_GB2312" w:cs="仿宋_GB2312" w:eastAsia="仿宋_GB2312"/>
                      <w:sz w:val="21"/>
                    </w:rPr>
                    <w:t>(PLC)</w:t>
                  </w:r>
                  <w:r>
                    <w:rPr>
                      <w:rFonts w:ascii="仿宋_GB2312" w:hAnsi="仿宋_GB2312" w:cs="仿宋_GB2312" w:eastAsia="仿宋_GB2312"/>
                      <w:sz w:val="21"/>
                    </w:rPr>
                    <w:t>：</w:t>
                  </w:r>
                  <w:r>
                    <w:rPr>
                      <w:rFonts w:ascii="仿宋_GB2312" w:hAnsi="仿宋_GB2312" w:cs="仿宋_GB2312" w:eastAsia="仿宋_GB2312"/>
                      <w:sz w:val="21"/>
                    </w:rPr>
                    <w:t>RS232*1</w:t>
                  </w:r>
                </w:p>
                <w:p>
                  <w:pPr>
                    <w:pStyle w:val="null3"/>
                    <w:numPr>
                      <w:ilvl w:val="0"/>
                      <w:numId w:val="2"/>
                    </w:numPr>
                    <w:jc w:val="both"/>
                  </w:pPr>
                  <w:r>
                    <w:rPr>
                      <w:rFonts w:ascii="仿宋_GB2312" w:hAnsi="仿宋_GB2312" w:cs="仿宋_GB2312" w:eastAsia="仿宋_GB2312"/>
                      <w:sz w:val="21"/>
                    </w:rPr>
                    <w:t>USB(HMI)</w:t>
                  </w:r>
                  <w:r>
                    <w:rPr>
                      <w:rFonts w:ascii="仿宋_GB2312" w:hAnsi="仿宋_GB2312" w:cs="仿宋_GB2312" w:eastAsia="仿宋_GB2312"/>
                      <w:sz w:val="21"/>
                    </w:rPr>
                    <w:t>：</w:t>
                  </w:r>
                  <w:r>
                    <w:rPr>
                      <w:rFonts w:ascii="仿宋_GB2312" w:hAnsi="仿宋_GB2312" w:cs="仿宋_GB2312" w:eastAsia="仿宋_GB2312"/>
                      <w:sz w:val="21"/>
                    </w:rPr>
                    <w:t>Type_MicroB</w:t>
                  </w:r>
                </w:p>
                <w:p>
                  <w:pPr>
                    <w:pStyle w:val="null3"/>
                    <w:numPr>
                      <w:ilvl w:val="0"/>
                      <w:numId w:val="2"/>
                    </w:numPr>
                    <w:jc w:val="both"/>
                  </w:pPr>
                  <w:r>
                    <w:rPr>
                      <w:rFonts w:ascii="仿宋_GB2312" w:hAnsi="仿宋_GB2312" w:cs="仿宋_GB2312" w:eastAsia="仿宋_GB2312"/>
                      <w:sz w:val="21"/>
                    </w:rPr>
                    <w:t>编码器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路差分</w:t>
                  </w:r>
                  <w:r>
                    <w:rPr>
                      <w:rFonts w:ascii="仿宋_GB2312" w:hAnsi="仿宋_GB2312" w:cs="仿宋_GB2312" w:eastAsia="仿宋_GB2312"/>
                      <w:sz w:val="21"/>
                    </w:rPr>
                    <w:t>-1000Pulse/mm</w:t>
                  </w:r>
                </w:p>
                <w:p>
                  <w:pPr>
                    <w:pStyle w:val="null3"/>
                    <w:numPr>
                      <w:ilvl w:val="0"/>
                      <w:numId w:val="2"/>
                    </w:numPr>
                    <w:jc w:val="both"/>
                  </w:pPr>
                  <w:r>
                    <w:rPr>
                      <w:rFonts w:ascii="仿宋_GB2312" w:hAnsi="仿宋_GB2312" w:cs="仿宋_GB2312" w:eastAsia="仿宋_GB2312"/>
                      <w:sz w:val="21"/>
                    </w:rPr>
                    <w:t>控制系统</w:t>
                  </w:r>
                </w:p>
                <w:p>
                  <w:pPr>
                    <w:pStyle w:val="null3"/>
                    <w:numPr>
                      <w:ilvl w:val="0"/>
                      <w:numId w:val="2"/>
                    </w:numPr>
                    <w:jc w:val="both"/>
                  </w:pPr>
                  <w:r>
                    <w:rPr>
                      <w:rFonts w:ascii="仿宋_GB2312" w:hAnsi="仿宋_GB2312" w:cs="仿宋_GB2312" w:eastAsia="仿宋_GB2312"/>
                      <w:sz w:val="21"/>
                    </w:rPr>
                    <w:t>HMI</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电阻屏</w:t>
                  </w:r>
                </w:p>
                <w:p>
                  <w:pPr>
                    <w:pStyle w:val="null3"/>
                    <w:numPr>
                      <w:ilvl w:val="0"/>
                      <w:numId w:val="2"/>
                    </w:numPr>
                    <w:jc w:val="both"/>
                  </w:pPr>
                  <w:r>
                    <w:rPr>
                      <w:rFonts w:ascii="仿宋_GB2312" w:hAnsi="仿宋_GB2312" w:cs="仿宋_GB2312" w:eastAsia="仿宋_GB2312"/>
                      <w:sz w:val="21"/>
                    </w:rPr>
                    <w:t>PLC</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点输入（</w:t>
                  </w:r>
                  <w:r>
                    <w:rPr>
                      <w:rFonts w:ascii="仿宋_GB2312" w:hAnsi="仿宋_GB2312" w:cs="仿宋_GB2312" w:eastAsia="仿宋_GB2312"/>
                      <w:sz w:val="21"/>
                    </w:rPr>
                    <w:t>I</w:t>
                  </w:r>
                  <w:r>
                    <w:rPr>
                      <w:rFonts w:ascii="仿宋_GB2312" w:hAnsi="仿宋_GB2312" w:cs="仿宋_GB2312" w:eastAsia="仿宋_GB2312"/>
                      <w:sz w:val="21"/>
                    </w:rPr>
                    <w:t xml:space="preserve">）和 </w:t>
                  </w:r>
                  <w:r>
                    <w:rPr>
                      <w:rFonts w:ascii="仿宋_GB2312" w:hAnsi="仿宋_GB2312" w:cs="仿宋_GB2312" w:eastAsia="仿宋_GB2312"/>
                      <w:sz w:val="21"/>
                    </w:rPr>
                    <w:t>12</w:t>
                  </w:r>
                  <w:r>
                    <w:rPr>
                      <w:rFonts w:ascii="仿宋_GB2312" w:hAnsi="仿宋_GB2312" w:cs="仿宋_GB2312" w:eastAsia="仿宋_GB2312"/>
                      <w:sz w:val="21"/>
                    </w:rPr>
                    <w:t>点输出（</w:t>
                  </w:r>
                  <w:r>
                    <w:rPr>
                      <w:rFonts w:ascii="仿宋_GB2312" w:hAnsi="仿宋_GB2312" w:cs="仿宋_GB2312" w:eastAsia="仿宋_GB2312"/>
                      <w:sz w:val="21"/>
                    </w:rPr>
                    <w:t>O</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晶体管输出</w:t>
                  </w:r>
                </w:p>
                <w:p>
                  <w:pPr>
                    <w:pStyle w:val="null3"/>
                    <w:numPr>
                      <w:ilvl w:val="0"/>
                      <w:numId w:val="2"/>
                    </w:numPr>
                    <w:jc w:val="both"/>
                  </w:pPr>
                  <w:r>
                    <w:rPr>
                      <w:rFonts w:ascii="仿宋_GB2312" w:hAnsi="仿宋_GB2312" w:cs="仿宋_GB2312" w:eastAsia="仿宋_GB2312"/>
                      <w:sz w:val="21"/>
                    </w:rPr>
                    <w:t>伺服电机</w:t>
                  </w:r>
                  <w:r>
                    <w:rPr>
                      <w:rFonts w:ascii="仿宋_GB2312" w:hAnsi="仿宋_GB2312" w:cs="仿宋_GB2312" w:eastAsia="仿宋_GB2312"/>
                      <w:sz w:val="21"/>
                    </w:rPr>
                    <w:t>：电机：</w:t>
                  </w:r>
                  <w:r>
                    <w:rPr>
                      <w:rFonts w:ascii="仿宋_GB2312" w:hAnsi="仿宋_GB2312" w:cs="仿宋_GB2312" w:eastAsia="仿宋_GB2312"/>
                      <w:sz w:val="21"/>
                    </w:rPr>
                    <w:t>100w/3000r/min/0.32N</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，驱动：最大支持</w:t>
                  </w:r>
                  <w:r>
                    <w:rPr>
                      <w:rFonts w:ascii="仿宋_GB2312" w:hAnsi="仿宋_GB2312" w:cs="仿宋_GB2312" w:eastAsia="仿宋_GB2312"/>
                      <w:sz w:val="21"/>
                    </w:rPr>
                    <w:t>400w</w:t>
                  </w:r>
                </w:p>
                <w:p>
                  <w:pPr>
                    <w:pStyle w:val="null3"/>
                    <w:numPr>
                      <w:ilvl w:val="0"/>
                      <w:numId w:val="1"/>
                    </w:numPr>
                    <w:jc w:val="both"/>
                  </w:pPr>
                  <w:r>
                    <w:rPr>
                      <w:rFonts w:ascii="仿宋_GB2312" w:hAnsi="仿宋_GB2312" w:cs="仿宋_GB2312" w:eastAsia="仿宋_GB2312"/>
                      <w:sz w:val="21"/>
                    </w:rPr>
                    <w:t>配套附件及资源</w:t>
                  </w:r>
                </w:p>
                <w:p>
                  <w:pPr>
                    <w:pStyle w:val="null3"/>
                    <w:numPr>
                      <w:ilvl w:val="0"/>
                      <w:numId w:val="2"/>
                    </w:numPr>
                    <w:jc w:val="both"/>
                  </w:pPr>
                  <w:r>
                    <w:rPr>
                      <w:rFonts w:ascii="仿宋_GB2312" w:hAnsi="仿宋_GB2312" w:cs="仿宋_GB2312" w:eastAsia="仿宋_GB2312"/>
                      <w:sz w:val="21"/>
                    </w:rPr>
                    <w:t>平台使用手册、实验指导手册、电气开发资料、软件使用手册、电气开发资料、</w:t>
                  </w:r>
                  <w:r>
                    <w:rPr>
                      <w:rFonts w:ascii="仿宋_GB2312" w:hAnsi="仿宋_GB2312" w:cs="仿宋_GB2312" w:eastAsia="仿宋_GB2312"/>
                      <w:sz w:val="21"/>
                    </w:rPr>
                    <w:t>“视觉视觉技术及应用”相关教材。</w:t>
                  </w:r>
                </w:p>
                <w:p>
                  <w:pPr>
                    <w:pStyle w:val="null3"/>
                    <w:numPr>
                      <w:ilvl w:val="0"/>
                      <w:numId w:val="2"/>
                    </w:numPr>
                    <w:jc w:val="both"/>
                  </w:pPr>
                  <w:r>
                    <w:rPr>
                      <w:rFonts w:ascii="仿宋_GB2312" w:hAnsi="仿宋_GB2312" w:cs="仿宋_GB2312" w:eastAsia="仿宋_GB2312"/>
                      <w:sz w:val="21"/>
                    </w:rPr>
                    <w:t>实验仪器箱、实验样品、工具套装</w:t>
                  </w:r>
                </w:p>
                <w:p>
                  <w:pPr>
                    <w:pStyle w:val="null3"/>
                    <w:numPr>
                      <w:ilvl w:val="0"/>
                      <w:numId w:val="2"/>
                    </w:numPr>
                    <w:jc w:val="both"/>
                  </w:pPr>
                  <w:r>
                    <w:rPr>
                      <w:rFonts w:ascii="仿宋_GB2312" w:hAnsi="仿宋_GB2312" w:cs="仿宋_GB2312" w:eastAsia="仿宋_GB2312"/>
                      <w:sz w:val="21"/>
                    </w:rPr>
                    <w:t>提供内容完整的平台使用手册：至少包含平台概述、平台结构及安装使用、平台快速使用、平台调试说明等章节</w:t>
                  </w:r>
                </w:p>
                <w:p>
                  <w:pPr>
                    <w:pStyle w:val="null3"/>
                    <w:numPr>
                      <w:ilvl w:val="0"/>
                      <w:numId w:val="2"/>
                    </w:numPr>
                    <w:jc w:val="both"/>
                  </w:pPr>
                  <w:r>
                    <w:rPr>
                      <w:rFonts w:ascii="仿宋_GB2312" w:hAnsi="仿宋_GB2312" w:cs="仿宋_GB2312" w:eastAsia="仿宋_GB2312"/>
                      <w:sz w:val="21"/>
                    </w:rPr>
                    <w:t>提供由浅入深的实验指导手册：</w:t>
                  </w:r>
                </w:p>
                <w:p>
                  <w:pPr>
                    <w:pStyle w:val="null3"/>
                    <w:numPr>
                      <w:ilvl w:val="0"/>
                      <w:numId w:val="2"/>
                    </w:numPr>
                    <w:jc w:val="both"/>
                  </w:pPr>
                  <w:r>
                    <w:rPr>
                      <w:rFonts w:ascii="仿宋_GB2312" w:hAnsi="仿宋_GB2312" w:cs="仿宋_GB2312" w:eastAsia="仿宋_GB2312"/>
                      <w:sz w:val="21"/>
                    </w:rPr>
                    <w:t>每个实验须包含实验目的、实验环境、实验原理、实验步骤、该实验相关的思考题</w:t>
                  </w:r>
                </w:p>
                <w:p>
                  <w:pPr>
                    <w:pStyle w:val="null3"/>
                    <w:numPr>
                      <w:ilvl w:val="0"/>
                      <w:numId w:val="2"/>
                    </w:numPr>
                    <w:jc w:val="both"/>
                  </w:pPr>
                  <w:r>
                    <w:rPr>
                      <w:rFonts w:ascii="仿宋_GB2312" w:hAnsi="仿宋_GB2312" w:cs="仿宋_GB2312" w:eastAsia="仿宋_GB2312"/>
                      <w:sz w:val="21"/>
                    </w:rPr>
                    <w:t>需包含视觉部分和电气控制两大部分：其中视觉部分实验至少包含图像灰度化、</w:t>
                  </w:r>
                  <w:r>
                    <w:rPr>
                      <w:rFonts w:ascii="仿宋_GB2312" w:hAnsi="仿宋_GB2312" w:cs="仿宋_GB2312" w:eastAsia="仿宋_GB2312"/>
                      <w:sz w:val="21"/>
                    </w:rPr>
                    <w:t>Sobel</w:t>
                  </w:r>
                  <w:r>
                    <w:rPr>
                      <w:rFonts w:ascii="仿宋_GB2312" w:hAnsi="仿宋_GB2312" w:cs="仿宋_GB2312" w:eastAsia="仿宋_GB2312"/>
                      <w:sz w:val="21"/>
                    </w:rPr>
                    <w:t>滤波、标定、掩膜、定位、测量、字符识别、通讯等离线实验；图像采集与获取、图像处理与软件实操、运动控制与</w:t>
                  </w:r>
                  <w:r>
                    <w:rPr>
                      <w:rFonts w:ascii="仿宋_GB2312" w:hAnsi="仿宋_GB2312" w:cs="仿宋_GB2312" w:eastAsia="仿宋_GB2312"/>
                      <w:sz w:val="21"/>
                    </w:rPr>
                    <w:t>3D</w:t>
                  </w:r>
                  <w:r>
                    <w:rPr>
                      <w:rFonts w:ascii="仿宋_GB2312" w:hAnsi="仿宋_GB2312" w:cs="仿宋_GB2312" w:eastAsia="仿宋_GB2312"/>
                      <w:sz w:val="21"/>
                    </w:rPr>
                    <w:t>线上检测等基础实验；</w:t>
                  </w:r>
                  <w:r>
                    <w:rPr>
                      <w:rFonts w:ascii="仿宋_GB2312" w:hAnsi="仿宋_GB2312" w:cs="仿宋_GB2312" w:eastAsia="仿宋_GB2312"/>
                      <w:sz w:val="21"/>
                    </w:rPr>
                    <w:t>3D</w:t>
                  </w:r>
                  <w:r>
                    <w:rPr>
                      <w:rFonts w:ascii="仿宋_GB2312" w:hAnsi="仿宋_GB2312" w:cs="仿宋_GB2312" w:eastAsia="仿宋_GB2312"/>
                      <w:sz w:val="21"/>
                    </w:rPr>
                    <w:t>缺陷检测及分选、</w:t>
                  </w:r>
                  <w:r>
                    <w:rPr>
                      <w:rFonts w:ascii="仿宋_GB2312" w:hAnsi="仿宋_GB2312" w:cs="仿宋_GB2312" w:eastAsia="仿宋_GB2312"/>
                      <w:sz w:val="21"/>
                    </w:rPr>
                    <w:t>3D</w:t>
                  </w:r>
                  <w:r>
                    <w:rPr>
                      <w:rFonts w:ascii="仿宋_GB2312" w:hAnsi="仿宋_GB2312" w:cs="仿宋_GB2312" w:eastAsia="仿宋_GB2312"/>
                      <w:sz w:val="21"/>
                    </w:rPr>
                    <w:t>视觉定位等</w:t>
                  </w:r>
                  <w:r>
                    <w:rPr>
                      <w:rFonts w:ascii="仿宋_GB2312" w:hAnsi="仿宋_GB2312" w:cs="仿宋_GB2312" w:eastAsia="仿宋_GB2312"/>
                      <w:sz w:val="21"/>
                    </w:rPr>
                    <w:t>3D</w:t>
                  </w:r>
                  <w:r>
                    <w:rPr>
                      <w:rFonts w:ascii="仿宋_GB2312" w:hAnsi="仿宋_GB2312" w:cs="仿宋_GB2312" w:eastAsia="仿宋_GB2312"/>
                      <w:sz w:val="21"/>
                    </w:rPr>
                    <w:t>视觉实验；电气控制部分实验包含该平台选用型号对应的相关实验，至少包含</w:t>
                  </w:r>
                  <w:r>
                    <w:rPr>
                      <w:rFonts w:ascii="仿宋_GB2312" w:hAnsi="仿宋_GB2312" w:cs="仿宋_GB2312" w:eastAsia="仿宋_GB2312"/>
                      <w:sz w:val="21"/>
                    </w:rPr>
                    <w:t>PLC</w:t>
                  </w:r>
                  <w:r>
                    <w:rPr>
                      <w:rFonts w:ascii="仿宋_GB2312" w:hAnsi="仿宋_GB2312" w:cs="仿宋_GB2312" w:eastAsia="仿宋_GB2312"/>
                      <w:sz w:val="21"/>
                    </w:rPr>
                    <w:t>传感器控制程序设计、</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 xml:space="preserve">PLC </w:t>
                  </w:r>
                  <w:r>
                    <w:rPr>
                      <w:rFonts w:ascii="仿宋_GB2312" w:hAnsi="仿宋_GB2312" w:cs="仿宋_GB2312" w:eastAsia="仿宋_GB2312"/>
                      <w:sz w:val="21"/>
                    </w:rPr>
                    <w:t>通讯连接实验、</w:t>
                  </w:r>
                  <w:r>
                    <w:rPr>
                      <w:rFonts w:ascii="仿宋_GB2312" w:hAnsi="仿宋_GB2312" w:cs="仿宋_GB2312" w:eastAsia="仿宋_GB2312"/>
                      <w:sz w:val="21"/>
                    </w:rPr>
                    <w:t>HMI</w:t>
                  </w:r>
                  <w:r>
                    <w:rPr>
                      <w:rFonts w:ascii="仿宋_GB2312" w:hAnsi="仿宋_GB2312" w:cs="仿宋_GB2312" w:eastAsia="仿宋_GB2312"/>
                      <w:sz w:val="21"/>
                    </w:rPr>
                    <w:t>与</w:t>
                  </w:r>
                  <w:r>
                    <w:rPr>
                      <w:rFonts w:ascii="仿宋_GB2312" w:hAnsi="仿宋_GB2312" w:cs="仿宋_GB2312" w:eastAsia="仿宋_GB2312"/>
                      <w:sz w:val="21"/>
                    </w:rPr>
                    <w:t xml:space="preserve">PLC </w:t>
                  </w:r>
                  <w:r>
                    <w:rPr>
                      <w:rFonts w:ascii="仿宋_GB2312" w:hAnsi="仿宋_GB2312" w:cs="仿宋_GB2312" w:eastAsia="仿宋_GB2312"/>
                      <w:sz w:val="21"/>
                    </w:rPr>
                    <w:t>传感器触发拍照实验。</w:t>
                  </w:r>
                </w:p>
                <w:p>
                  <w:pPr>
                    <w:pStyle w:val="null3"/>
                    <w:numPr>
                      <w:ilvl w:val="0"/>
                      <w:numId w:val="2"/>
                    </w:numPr>
                    <w:jc w:val="both"/>
                  </w:pPr>
                  <w:r>
                    <w:rPr>
                      <w:rFonts w:ascii="仿宋_GB2312" w:hAnsi="仿宋_GB2312" w:cs="仿宋_GB2312" w:eastAsia="仿宋_GB2312"/>
                      <w:sz w:val="21"/>
                    </w:rPr>
                    <w:t>配套视觉技术相关教材：教材内容至少包含智能视觉组成、智能视觉常用算法、智能视觉应用三大篇幅，智能视觉组成至少包含智能视觉技术概述、工业相机、工业镜头、视觉光源等章节，智能视觉算法至少包含图像预处理技术、图像定位技术、图像测量技术、深度学习与神经网络、基于卷积神经网络的图像处理等章节，智能视觉应用至少包含智能视觉开发平台、基于定位与识别的智能视觉应用、基于计数和测量的智能视觉应用、基于缺陷检测和测量定位的智能视觉应用等章节。</w:t>
                  </w:r>
                </w:p>
                <w:p>
                  <w:pPr>
                    <w:pStyle w:val="null3"/>
                    <w:numPr>
                      <w:ilvl w:val="0"/>
                      <w:numId w:val="2"/>
                    </w:numPr>
                    <w:jc w:val="both"/>
                  </w:pPr>
                  <w:r>
                    <w:rPr>
                      <w:rFonts w:ascii="仿宋_GB2312" w:hAnsi="仿宋_GB2312" w:cs="仿宋_GB2312" w:eastAsia="仿宋_GB2312"/>
                      <w:sz w:val="21"/>
                    </w:rPr>
                    <w:t>提供教材中对应案例的工程文件以及利用</w:t>
                  </w:r>
                  <w:r>
                    <w:rPr>
                      <w:rFonts w:ascii="仿宋_GB2312" w:hAnsi="仿宋_GB2312" w:cs="仿宋_GB2312" w:eastAsia="仿宋_GB2312"/>
                      <w:sz w:val="21"/>
                    </w:rPr>
                    <w:t>OpenCV</w:t>
                  </w:r>
                  <w:r>
                    <w:rPr>
                      <w:rFonts w:ascii="仿宋_GB2312" w:hAnsi="仿宋_GB2312" w:cs="仿宋_GB2312" w:eastAsia="仿宋_GB2312"/>
                      <w:sz w:val="21"/>
                    </w:rPr>
                    <w:t>实现的源代码。</w:t>
                  </w:r>
                </w:p>
                <w:p>
                  <w:pPr>
                    <w:pStyle w:val="null3"/>
                    <w:numPr>
                      <w:ilvl w:val="0"/>
                      <w:numId w:val="2"/>
                    </w:numPr>
                    <w:jc w:val="both"/>
                  </w:pPr>
                  <w:r>
                    <w:rPr>
                      <w:rFonts w:ascii="仿宋_GB2312" w:hAnsi="仿宋_GB2312" w:cs="仿宋_GB2312" w:eastAsia="仿宋_GB2312"/>
                      <w:sz w:val="21"/>
                    </w:rPr>
                    <w:t>提供教材中对应章节的</w:t>
                  </w:r>
                  <w:r>
                    <w:rPr>
                      <w:rFonts w:ascii="仿宋_GB2312" w:hAnsi="仿宋_GB2312" w:cs="仿宋_GB2312" w:eastAsia="仿宋_GB2312"/>
                      <w:sz w:val="21"/>
                    </w:rPr>
                    <w:t>PPT</w:t>
                  </w:r>
                  <w:r>
                    <w:rPr>
                      <w:rFonts w:ascii="仿宋_GB2312" w:hAnsi="仿宋_GB2312" w:cs="仿宋_GB2312" w:eastAsia="仿宋_GB2312"/>
                      <w:sz w:val="21"/>
                    </w:rPr>
                    <w:t>、习题，课时不少于</w:t>
                  </w:r>
                  <w:r>
                    <w:rPr>
                      <w:rFonts w:ascii="仿宋_GB2312" w:hAnsi="仿宋_GB2312" w:cs="仿宋_GB2312" w:eastAsia="仿宋_GB2312"/>
                      <w:sz w:val="21"/>
                    </w:rPr>
                    <w:t>28</w:t>
                  </w:r>
                  <w:r>
                    <w:rPr>
                      <w:rFonts w:ascii="仿宋_GB2312" w:hAnsi="仿宋_GB2312" w:cs="仿宋_GB2312" w:eastAsia="仿宋_GB2312"/>
                      <w:sz w:val="21"/>
                    </w:rPr>
                    <w:t>个；以及配套带字幕和配音讲解的微课视频，数量不少于</w:t>
                  </w:r>
                  <w:r>
                    <w:rPr>
                      <w:rFonts w:ascii="仿宋_GB2312" w:hAnsi="仿宋_GB2312" w:cs="仿宋_GB2312" w:eastAsia="仿宋_GB2312"/>
                      <w:sz w:val="21"/>
                    </w:rPr>
                    <w:t>30</w:t>
                  </w:r>
                  <w:r>
                    <w:rPr>
                      <w:rFonts w:ascii="仿宋_GB2312" w:hAnsi="仿宋_GB2312" w:cs="仿宋_GB2312" w:eastAsia="仿宋_GB2312"/>
                      <w:sz w:val="21"/>
                    </w:rPr>
                    <w:t>节，单节时长不少于</w:t>
                  </w:r>
                  <w:r>
                    <w:rPr>
                      <w:rFonts w:ascii="仿宋_GB2312" w:hAnsi="仿宋_GB2312" w:cs="仿宋_GB2312" w:eastAsia="仿宋_GB2312"/>
                      <w:sz w:val="21"/>
                    </w:rPr>
                    <w:t>6min</w:t>
                  </w:r>
                  <w:r>
                    <w:rPr>
                      <w:rFonts w:ascii="仿宋_GB2312" w:hAnsi="仿宋_GB2312" w:cs="仿宋_GB2312" w:eastAsia="仿宋_GB2312"/>
                      <w:sz w:val="21"/>
                    </w:rPr>
                    <w:t>，总时长不少于</w:t>
                  </w:r>
                  <w:r>
                    <w:rPr>
                      <w:rFonts w:ascii="仿宋_GB2312" w:hAnsi="仿宋_GB2312" w:cs="仿宋_GB2312" w:eastAsia="仿宋_GB2312"/>
                      <w:sz w:val="21"/>
                    </w:rPr>
                    <w:t>400min</w:t>
                  </w:r>
                  <w:r>
                    <w:rPr>
                      <w:rFonts w:ascii="仿宋_GB2312" w:hAnsi="仿宋_GB2312" w:cs="仿宋_GB2312" w:eastAsia="仿宋_GB2312"/>
                      <w:sz w:val="21"/>
                    </w:rPr>
                    <w:t>；内容包含但不限于：工业相机的参数与选型、工业相机实操、工业镜头的参数与选型、工业镜头实操、远心镜头简介、视觉光源的类型与选型、视觉光源实操、视觉系统选型、智能视觉软件、智能视觉有无与缺陷检测、智能视觉尺寸测量、智能视觉字符识别、智能视觉条码识别、智能视觉定位引导、智能视觉颜色识别等。</w:t>
                  </w:r>
                </w:p>
                <w:p>
                  <w:pPr>
                    <w:pStyle w:val="null3"/>
                    <w:numPr>
                      <w:ilvl w:val="0"/>
                      <w:numId w:val="2"/>
                    </w:numPr>
                    <w:jc w:val="both"/>
                  </w:pPr>
                  <w:r>
                    <w:rPr>
                      <w:rFonts w:ascii="仿宋_GB2312" w:hAnsi="仿宋_GB2312" w:cs="仿宋_GB2312" w:eastAsia="仿宋_GB2312"/>
                      <w:sz w:val="21"/>
                    </w:rPr>
                    <w:t>电气开发资料，需提供</w:t>
                  </w:r>
                  <w:r>
                    <w:rPr>
                      <w:rFonts w:ascii="仿宋_GB2312" w:hAnsi="仿宋_GB2312" w:cs="仿宋_GB2312" w:eastAsia="仿宋_GB2312"/>
                      <w:sz w:val="21"/>
                    </w:rPr>
                    <w:t>PLC</w:t>
                  </w:r>
                  <w:r>
                    <w:rPr>
                      <w:rFonts w:ascii="仿宋_GB2312" w:hAnsi="仿宋_GB2312" w:cs="仿宋_GB2312" w:eastAsia="仿宋_GB2312"/>
                      <w:sz w:val="21"/>
                    </w:rPr>
                    <w:t>源程序、</w:t>
                  </w:r>
                  <w:r>
                    <w:rPr>
                      <w:rFonts w:ascii="仿宋_GB2312" w:hAnsi="仿宋_GB2312" w:cs="仿宋_GB2312" w:eastAsia="仿宋_GB2312"/>
                      <w:sz w:val="21"/>
                    </w:rPr>
                    <w:t>HMI</w:t>
                  </w:r>
                  <w:r>
                    <w:rPr>
                      <w:rFonts w:ascii="仿宋_GB2312" w:hAnsi="仿宋_GB2312" w:cs="仿宋_GB2312" w:eastAsia="仿宋_GB2312"/>
                      <w:sz w:val="21"/>
                    </w:rPr>
                    <w:t>源程序、电气电路图等开发资料，便于对设备进行改造，</w:t>
                  </w:r>
                  <w:r>
                    <w:rPr>
                      <w:rFonts w:ascii="仿宋_GB2312" w:hAnsi="仿宋_GB2312" w:cs="仿宋_GB2312" w:eastAsia="仿宋_GB2312"/>
                      <w:sz w:val="21"/>
                    </w:rPr>
                    <w:t>PLC</w:t>
                  </w:r>
                  <w:r>
                    <w:rPr>
                      <w:rFonts w:ascii="仿宋_GB2312" w:hAnsi="仿宋_GB2312" w:cs="仿宋_GB2312" w:eastAsia="仿宋_GB2312"/>
                      <w:sz w:val="21"/>
                    </w:rPr>
                    <w:t>源程序提供每段程序详细的备注功能说明。</w:t>
                  </w:r>
                </w:p>
                <w:p>
                  <w:pPr>
                    <w:pStyle w:val="null3"/>
                    <w:numPr>
                      <w:ilvl w:val="0"/>
                      <w:numId w:val="2"/>
                    </w:numPr>
                    <w:jc w:val="both"/>
                  </w:pPr>
                  <w:r>
                    <w:rPr>
                      <w:rFonts w:ascii="仿宋_GB2312" w:hAnsi="仿宋_GB2312" w:cs="仿宋_GB2312" w:eastAsia="仿宋_GB2312"/>
                      <w:sz w:val="21"/>
                    </w:rPr>
                    <w:t>提供配套智能视觉软件培训微课资源，至少包含：软件安装与介绍、传统算法模块等不少于</w:t>
                  </w:r>
                  <w:r>
                    <w:rPr>
                      <w:rFonts w:ascii="仿宋_GB2312" w:hAnsi="仿宋_GB2312" w:cs="仿宋_GB2312" w:eastAsia="仿宋_GB2312"/>
                      <w:sz w:val="21"/>
                    </w:rPr>
                    <w:t>95</w:t>
                  </w:r>
                  <w:r>
                    <w:rPr>
                      <w:rFonts w:ascii="仿宋_GB2312" w:hAnsi="仿宋_GB2312" w:cs="仿宋_GB2312" w:eastAsia="仿宋_GB2312"/>
                      <w:sz w:val="21"/>
                    </w:rPr>
                    <w:t>个视频资源，视频有旁白、有演示、有字幕。</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机器视觉图像处理</w:t>
                  </w:r>
                  <w:r>
                    <w:rPr>
                      <w:rFonts w:ascii="仿宋_GB2312" w:hAnsi="仿宋_GB2312" w:cs="仿宋_GB2312" w:eastAsia="仿宋_GB2312"/>
                      <w:sz w:val="21"/>
                    </w:rPr>
                    <w:t>实验</w:t>
                  </w:r>
                  <w:r>
                    <w:rPr>
                      <w:rFonts w:ascii="仿宋_GB2312" w:hAnsi="仿宋_GB2312" w:cs="仿宋_GB2312" w:eastAsia="仿宋_GB2312"/>
                      <w:sz w:val="21"/>
                    </w:rPr>
                    <w:t>平台</w:t>
                  </w:r>
                </w:p>
                <w:p>
                  <w:pPr>
                    <w:pStyle w:val="null3"/>
                    <w:jc w:val="both"/>
                  </w:pPr>
                </w:p>
              </w:tc>
              <w:tc>
                <w:tcPr>
                  <w:tcW w:type="dxa" w:w="2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视觉图像采集模块</w:t>
                  </w:r>
                </w:p>
                <w:p>
                  <w:pPr>
                    <w:pStyle w:val="null3"/>
                    <w:numPr>
                      <w:ilvl w:val="0"/>
                      <w:numId w:val="2"/>
                    </w:numPr>
                    <w:spacing w:after="60"/>
                    <w:jc w:val="both"/>
                  </w:pPr>
                  <w:r>
                    <w:rPr>
                      <w:rFonts w:ascii="仿宋_GB2312" w:hAnsi="仿宋_GB2312" w:cs="仿宋_GB2312" w:eastAsia="仿宋_GB2312"/>
                      <w:sz w:val="21"/>
                    </w:rPr>
                    <w:t>工业相机</w:t>
                  </w:r>
                </w:p>
                <w:p>
                  <w:pPr>
                    <w:pStyle w:val="null3"/>
                    <w:spacing w:after="6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）彩色成像相机，有效总像素≥</w:t>
                  </w:r>
                  <w:r>
                    <w:rPr>
                      <w:rFonts w:ascii="仿宋_GB2312" w:hAnsi="仿宋_GB2312" w:cs="仿宋_GB2312" w:eastAsia="仿宋_GB2312"/>
                      <w:sz w:val="21"/>
                    </w:rPr>
                    <w:t xml:space="preserve">500 </w:t>
                  </w:r>
                  <w:r>
                    <w:rPr>
                      <w:rFonts w:ascii="仿宋_GB2312" w:hAnsi="仿宋_GB2312" w:cs="仿宋_GB2312" w:eastAsia="仿宋_GB2312"/>
                      <w:sz w:val="21"/>
                    </w:rPr>
                    <w:t>万，传感器光学尺寸≥</w:t>
                  </w:r>
                  <w:r>
                    <w:rPr>
                      <w:rFonts w:ascii="仿宋_GB2312" w:hAnsi="仿宋_GB2312" w:cs="仿宋_GB2312" w:eastAsia="仿宋_GB2312"/>
                      <w:sz w:val="21"/>
                    </w:rPr>
                    <w:t>1/2.8</w:t>
                  </w:r>
                  <w:r>
                    <w:rPr>
                      <w:rFonts w:ascii="仿宋_GB2312" w:hAnsi="仿宋_GB2312" w:cs="仿宋_GB2312" w:eastAsia="仿宋_GB2312"/>
                      <w:sz w:val="21"/>
                    </w:rPr>
                    <w:t>”，单像素物理尺寸≥</w:t>
                  </w:r>
                  <w:r>
                    <w:rPr>
                      <w:rFonts w:ascii="仿宋_GB2312" w:hAnsi="仿宋_GB2312" w:cs="仿宋_GB2312" w:eastAsia="仿宋_GB2312"/>
                      <w:sz w:val="21"/>
                    </w:rPr>
                    <w:t>2</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spacing w:after="6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）相机采用航空插头，支持外部触发信号输入。</w:t>
                  </w:r>
                </w:p>
                <w:p>
                  <w:pPr>
                    <w:pStyle w:val="null3"/>
                    <w:spacing w:after="6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CMOS</w:t>
                  </w:r>
                  <w:r>
                    <w:rPr>
                      <w:rFonts w:ascii="仿宋_GB2312" w:hAnsi="仿宋_GB2312" w:cs="仿宋_GB2312" w:eastAsia="仿宋_GB2312"/>
                      <w:sz w:val="21"/>
                    </w:rPr>
                    <w:t>传感器类型，支持</w:t>
                  </w:r>
                  <w:r>
                    <w:rPr>
                      <w:rFonts w:ascii="仿宋_GB2312" w:hAnsi="仿宋_GB2312" w:cs="仿宋_GB2312" w:eastAsia="仿宋_GB2312"/>
                      <w:sz w:val="21"/>
                    </w:rPr>
                    <w:t>ROI</w:t>
                  </w:r>
                  <w:r>
                    <w:rPr>
                      <w:rFonts w:ascii="仿宋_GB2312" w:hAnsi="仿宋_GB2312" w:cs="仿宋_GB2312" w:eastAsia="仿宋_GB2312"/>
                      <w:sz w:val="21"/>
                    </w:rPr>
                    <w:t>开窗功能，曝光方式为行曝光，最大帧率≥</w:t>
                  </w:r>
                  <w:r>
                    <w:rPr>
                      <w:rFonts w:ascii="仿宋_GB2312" w:hAnsi="仿宋_GB2312" w:cs="仿宋_GB2312" w:eastAsia="仿宋_GB2312"/>
                      <w:sz w:val="21"/>
                    </w:rPr>
                    <w:t>2</w:t>
                  </w:r>
                  <w:r>
                    <w:rPr>
                      <w:rFonts w:ascii="仿宋_GB2312" w:hAnsi="仿宋_GB2312" w:cs="仿宋_GB2312" w:eastAsia="仿宋_GB2312"/>
                      <w:sz w:val="21"/>
                    </w:rPr>
                    <w:t>0fps</w:t>
                  </w:r>
                </w:p>
                <w:p>
                  <w:pPr>
                    <w:pStyle w:val="null3"/>
                    <w:spacing w:after="6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）相机可全面支持</w:t>
                  </w:r>
                  <w:r>
                    <w:rPr>
                      <w:rFonts w:ascii="仿宋_GB2312" w:hAnsi="仿宋_GB2312" w:cs="仿宋_GB2312" w:eastAsia="仿宋_GB2312"/>
                      <w:sz w:val="21"/>
                    </w:rPr>
                    <w:t>Win10</w:t>
                  </w:r>
                  <w:r>
                    <w:rPr>
                      <w:rFonts w:ascii="仿宋_GB2312" w:hAnsi="仿宋_GB2312" w:cs="仿宋_GB2312" w:eastAsia="仿宋_GB2312"/>
                      <w:sz w:val="21"/>
                    </w:rPr>
                    <w:t>、</w:t>
                  </w:r>
                  <w:r>
                    <w:rPr>
                      <w:rFonts w:ascii="仿宋_GB2312" w:hAnsi="仿宋_GB2312" w:cs="仿宋_GB2312" w:eastAsia="仿宋_GB2312"/>
                      <w:sz w:val="21"/>
                    </w:rPr>
                    <w:t>Win11</w:t>
                  </w:r>
                  <w:r>
                    <w:rPr>
                      <w:rFonts w:ascii="仿宋_GB2312" w:hAnsi="仿宋_GB2312" w:cs="仿宋_GB2312" w:eastAsia="仿宋_GB2312"/>
                      <w:sz w:val="21"/>
                    </w:rPr>
                    <w:t>、及</w:t>
                  </w:r>
                  <w:r>
                    <w:rPr>
                      <w:rFonts w:ascii="仿宋_GB2312" w:hAnsi="仿宋_GB2312" w:cs="仿宋_GB2312" w:eastAsia="仿宋_GB2312"/>
                      <w:sz w:val="21"/>
                    </w:rPr>
                    <w:t>Linux(Ubuntu)</w:t>
                  </w:r>
                  <w:r>
                    <w:rPr>
                      <w:rFonts w:ascii="仿宋_GB2312" w:hAnsi="仿宋_GB2312" w:cs="仿宋_GB2312" w:eastAsia="仿宋_GB2312"/>
                      <w:sz w:val="21"/>
                    </w:rPr>
                    <w:t>操作系统</w:t>
                  </w:r>
                </w:p>
                <w:p>
                  <w:pPr>
                    <w:pStyle w:val="null3"/>
                    <w:spacing w:after="6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）相机提供</w:t>
                  </w:r>
                  <w:r>
                    <w:rPr>
                      <w:rFonts w:ascii="仿宋_GB2312" w:hAnsi="仿宋_GB2312" w:cs="仿宋_GB2312" w:eastAsia="仿宋_GB2312"/>
                      <w:sz w:val="21"/>
                    </w:rPr>
                    <w:t>SDK</w:t>
                  </w:r>
                  <w:r>
                    <w:rPr>
                      <w:rFonts w:ascii="仿宋_GB2312" w:hAnsi="仿宋_GB2312" w:cs="仿宋_GB2312" w:eastAsia="仿宋_GB2312"/>
                      <w:sz w:val="21"/>
                    </w:rPr>
                    <w:t>二次开发包，支持</w:t>
                  </w:r>
                  <w:r>
                    <w:rPr>
                      <w:rFonts w:ascii="仿宋_GB2312" w:hAnsi="仿宋_GB2312" w:cs="仿宋_GB2312" w:eastAsia="仿宋_GB2312"/>
                      <w:sz w:val="21"/>
                    </w:rPr>
                    <w:t xml:space="preserve">VB.NET/VC/C#/QT/OpenCV /Python </w:t>
                  </w:r>
                  <w:r>
                    <w:rPr>
                      <w:rFonts w:ascii="仿宋_GB2312" w:hAnsi="仿宋_GB2312" w:cs="仿宋_GB2312" w:eastAsia="仿宋_GB2312"/>
                      <w:sz w:val="21"/>
                    </w:rPr>
                    <w:t xml:space="preserve">等例程源代码及开发手册，可兼容 </w:t>
                  </w:r>
                  <w:r>
                    <w:rPr>
                      <w:rFonts w:ascii="仿宋_GB2312" w:hAnsi="仿宋_GB2312" w:cs="仿宋_GB2312" w:eastAsia="仿宋_GB2312"/>
                      <w:sz w:val="21"/>
                    </w:rPr>
                    <w:t>Halcon</w:t>
                  </w:r>
                  <w:r>
                    <w:rPr>
                      <w:rFonts w:ascii="仿宋_GB2312" w:hAnsi="仿宋_GB2312" w:cs="仿宋_GB2312" w:eastAsia="仿宋_GB2312"/>
                      <w:sz w:val="21"/>
                    </w:rPr>
                    <w:t>、</w:t>
                  </w:r>
                  <w:r>
                    <w:rPr>
                      <w:rFonts w:ascii="仿宋_GB2312" w:hAnsi="仿宋_GB2312" w:cs="仿宋_GB2312" w:eastAsia="仿宋_GB2312"/>
                      <w:sz w:val="21"/>
                    </w:rPr>
                    <w:t>Labview</w:t>
                  </w:r>
                  <w:r>
                    <w:rPr>
                      <w:rFonts w:ascii="仿宋_GB2312" w:hAnsi="仿宋_GB2312" w:cs="仿宋_GB2312" w:eastAsia="仿宋_GB2312"/>
                      <w:sz w:val="21"/>
                    </w:rPr>
                    <w:t>、</w:t>
                  </w:r>
                  <w:r>
                    <w:rPr>
                      <w:rFonts w:ascii="仿宋_GB2312" w:hAnsi="仿宋_GB2312" w:cs="仿宋_GB2312" w:eastAsia="仿宋_GB2312"/>
                      <w:sz w:val="21"/>
                    </w:rPr>
                    <w:t>VisionPro</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w:t>
                  </w:r>
                  <w:r>
                    <w:rPr>
                      <w:rFonts w:ascii="仿宋_GB2312" w:hAnsi="仿宋_GB2312" w:cs="仿宋_GB2312" w:eastAsia="仿宋_GB2312"/>
                      <w:sz w:val="21"/>
                    </w:rPr>
                    <w:t>VisionBank</w:t>
                  </w:r>
                  <w:r>
                    <w:rPr>
                      <w:rFonts w:ascii="仿宋_GB2312" w:hAnsi="仿宋_GB2312" w:cs="仿宋_GB2312" w:eastAsia="仿宋_GB2312"/>
                      <w:sz w:val="21"/>
                    </w:rPr>
                    <w:t>等第三方图像处理软件并提供配</w:t>
                  </w:r>
                  <w:r>
                    <w:rPr>
                      <w:rFonts w:ascii="仿宋_GB2312" w:hAnsi="仿宋_GB2312" w:cs="仿宋_GB2312" w:eastAsia="仿宋_GB2312"/>
                      <w:sz w:val="21"/>
                    </w:rPr>
                    <w:t>套调用使用手册。</w:t>
                  </w:r>
                  <w:r>
                    <w:rPr>
                      <w:rFonts w:ascii="仿宋_GB2312" w:hAnsi="仿宋_GB2312" w:cs="仿宋_GB2312" w:eastAsia="仿宋_GB2312"/>
                      <w:sz w:val="21"/>
                    </w:rPr>
                    <w:t>（需提供每种语言至少</w:t>
                  </w:r>
                  <w:r>
                    <w:rPr>
                      <w:rFonts w:ascii="仿宋_GB2312" w:hAnsi="仿宋_GB2312" w:cs="仿宋_GB2312" w:eastAsia="仿宋_GB2312"/>
                      <w:sz w:val="21"/>
                    </w:rPr>
                    <w:t>2</w:t>
                  </w:r>
                  <w:r>
                    <w:rPr>
                      <w:rFonts w:ascii="仿宋_GB2312" w:hAnsi="仿宋_GB2312" w:cs="仿宋_GB2312" w:eastAsia="仿宋_GB2312"/>
                      <w:sz w:val="21"/>
                    </w:rPr>
                    <w:t>个二次开发例程源码编译、运行截图）</w:t>
                  </w:r>
                </w:p>
                <w:p>
                  <w:pPr>
                    <w:pStyle w:val="null3"/>
                    <w:spacing w:after="6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）相机可支持断网断电续传功能，在网络及电源断开重新连接时可自动继续工作；支持交叠外触发，在外触发模式下，最大分辨率时，触发可以达到最</w:t>
                  </w:r>
                  <w:r>
                    <w:rPr>
                      <w:rFonts w:ascii="仿宋_GB2312" w:hAnsi="仿宋_GB2312" w:cs="仿宋_GB2312" w:eastAsia="仿宋_GB2312"/>
                      <w:sz w:val="21"/>
                    </w:rPr>
                    <w:t>大帧率。</w:t>
                  </w:r>
                </w:p>
                <w:p>
                  <w:pPr>
                    <w:pStyle w:val="null3"/>
                    <w:numPr>
                      <w:ilvl w:val="0"/>
                      <w:numId w:val="2"/>
                    </w:numPr>
                    <w:spacing w:after="60"/>
                    <w:jc w:val="both"/>
                  </w:pPr>
                  <w:r>
                    <w:rPr>
                      <w:rFonts w:ascii="仿宋_GB2312" w:hAnsi="仿宋_GB2312" w:cs="仿宋_GB2312" w:eastAsia="仿宋_GB2312"/>
                      <w:sz w:val="21"/>
                    </w:rPr>
                    <w:t>工业镜头</w:t>
                  </w:r>
                </w:p>
                <w:p>
                  <w:pPr>
                    <w:pStyle w:val="null3"/>
                    <w:numPr>
                      <w:ilvl w:val="0"/>
                      <w:numId w:val="2"/>
                    </w:numPr>
                    <w:spacing w:after="60"/>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5MP</w:t>
                  </w:r>
                </w:p>
                <w:p>
                  <w:pPr>
                    <w:pStyle w:val="null3"/>
                    <w:numPr>
                      <w:ilvl w:val="0"/>
                      <w:numId w:val="2"/>
                    </w:numPr>
                    <w:spacing w:after="60"/>
                    <w:jc w:val="both"/>
                  </w:pPr>
                  <w:r>
                    <w:rPr>
                      <w:rFonts w:ascii="仿宋_GB2312" w:hAnsi="仿宋_GB2312" w:cs="仿宋_GB2312" w:eastAsia="仿宋_GB2312"/>
                      <w:sz w:val="21"/>
                    </w:rPr>
                    <w:t>焦距</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12</w:t>
                  </w:r>
                </w:p>
                <w:p>
                  <w:pPr>
                    <w:pStyle w:val="null3"/>
                    <w:numPr>
                      <w:ilvl w:val="0"/>
                      <w:numId w:val="2"/>
                    </w:numPr>
                    <w:spacing w:after="60"/>
                    <w:jc w:val="both"/>
                  </w:pPr>
                  <w:r>
                    <w:rPr>
                      <w:rFonts w:ascii="仿宋_GB2312" w:hAnsi="仿宋_GB2312" w:cs="仿宋_GB2312" w:eastAsia="仿宋_GB2312"/>
                      <w:sz w:val="21"/>
                    </w:rPr>
                    <w:t>像面尺寸</w:t>
                  </w:r>
                  <w:r>
                    <w:rPr>
                      <w:rFonts w:ascii="仿宋_GB2312" w:hAnsi="仿宋_GB2312" w:cs="仿宋_GB2312" w:eastAsia="仿宋_GB2312"/>
                      <w:sz w:val="21"/>
                    </w:rPr>
                    <w:t>(inch)</w:t>
                  </w:r>
                  <w:r>
                    <w:rPr>
                      <w:rFonts w:ascii="仿宋_GB2312" w:hAnsi="仿宋_GB2312" w:cs="仿宋_GB2312" w:eastAsia="仿宋_GB2312"/>
                      <w:sz w:val="21"/>
                    </w:rPr>
                    <w:t>：≥</w:t>
                  </w:r>
                  <w:r>
                    <w:rPr>
                      <w:rFonts w:ascii="仿宋_GB2312" w:hAnsi="仿宋_GB2312" w:cs="仿宋_GB2312" w:eastAsia="仿宋_GB2312"/>
                      <w:sz w:val="21"/>
                    </w:rPr>
                    <w:t>1/1.8</w:t>
                  </w:r>
                  <w:r>
                    <w:rPr>
                      <w:rFonts w:ascii="仿宋_GB2312" w:hAnsi="仿宋_GB2312" w:cs="仿宋_GB2312" w:eastAsia="仿宋_GB2312"/>
                      <w:sz w:val="21"/>
                    </w:rPr>
                    <w:t>”</w:t>
                  </w:r>
                </w:p>
                <w:p>
                  <w:pPr>
                    <w:pStyle w:val="null3"/>
                    <w:numPr>
                      <w:ilvl w:val="0"/>
                      <w:numId w:val="2"/>
                    </w:numPr>
                    <w:spacing w:after="60"/>
                    <w:jc w:val="both"/>
                  </w:pPr>
                  <w:r>
                    <w:rPr>
                      <w:rFonts w:ascii="仿宋_GB2312" w:hAnsi="仿宋_GB2312" w:cs="仿宋_GB2312" w:eastAsia="仿宋_GB2312"/>
                      <w:sz w:val="21"/>
                    </w:rPr>
                    <w:t>环形光源</w:t>
                  </w:r>
                </w:p>
                <w:p>
                  <w:pPr>
                    <w:pStyle w:val="null3"/>
                    <w:numPr>
                      <w:ilvl w:val="0"/>
                      <w:numId w:val="2"/>
                    </w:numPr>
                    <w:spacing w:after="60"/>
                    <w:jc w:val="both"/>
                  </w:pPr>
                  <w:r>
                    <w:rPr>
                      <w:rFonts w:ascii="仿宋_GB2312" w:hAnsi="仿宋_GB2312" w:cs="仿宋_GB2312" w:eastAsia="仿宋_GB2312"/>
                      <w:sz w:val="21"/>
                    </w:rPr>
                    <w:t>发光面（</w:t>
                  </w:r>
                  <w:r>
                    <w:rPr>
                      <w:rFonts w:ascii="仿宋_GB2312" w:hAnsi="仿宋_GB2312" w:cs="仿宋_GB2312" w:eastAsia="仿宋_GB2312"/>
                      <w:sz w:val="21"/>
                    </w:rPr>
                    <w:t>mm</w:t>
                  </w:r>
                  <w:r>
                    <w:rPr>
                      <w:rFonts w:ascii="仿宋_GB2312" w:hAnsi="仿宋_GB2312" w:cs="仿宋_GB2312" w:eastAsia="仿宋_GB2312"/>
                      <w:sz w:val="21"/>
                    </w:rPr>
                    <w:t>）：≥Φ</w:t>
                  </w:r>
                  <w:r>
                    <w:rPr>
                      <w:rFonts w:ascii="仿宋_GB2312" w:hAnsi="仿宋_GB2312" w:cs="仿宋_GB2312" w:eastAsia="仿宋_GB2312"/>
                      <w:sz w:val="21"/>
                    </w:rPr>
                    <w:t>120x</w:t>
                  </w:r>
                  <w:r>
                    <w:rPr>
                      <w:rFonts w:ascii="仿宋_GB2312" w:hAnsi="仿宋_GB2312" w:cs="仿宋_GB2312" w:eastAsia="仿宋_GB2312"/>
                      <w:sz w:val="21"/>
                    </w:rPr>
                    <w:t>Φ</w:t>
                  </w:r>
                  <w:r>
                    <w:rPr>
                      <w:rFonts w:ascii="仿宋_GB2312" w:hAnsi="仿宋_GB2312" w:cs="仿宋_GB2312" w:eastAsia="仿宋_GB2312"/>
                      <w:sz w:val="21"/>
                    </w:rPr>
                    <w:t>71</w:t>
                  </w:r>
                </w:p>
                <w:p>
                  <w:pPr>
                    <w:pStyle w:val="null3"/>
                    <w:numPr>
                      <w:ilvl w:val="0"/>
                      <w:numId w:val="2"/>
                    </w:numPr>
                    <w:spacing w:after="60"/>
                    <w:jc w:val="both"/>
                  </w:pPr>
                  <w:r>
                    <w:rPr>
                      <w:rFonts w:ascii="仿宋_GB2312" w:hAnsi="仿宋_GB2312" w:cs="仿宋_GB2312" w:eastAsia="仿宋_GB2312"/>
                      <w:sz w:val="21"/>
                    </w:rPr>
                    <w:t>发光颜色：白色</w:t>
                  </w:r>
                </w:p>
                <w:p>
                  <w:pPr>
                    <w:pStyle w:val="null3"/>
                    <w:numPr>
                      <w:ilvl w:val="0"/>
                      <w:numId w:val="2"/>
                    </w:numPr>
                    <w:spacing w:after="60"/>
                    <w:jc w:val="both"/>
                  </w:pPr>
                  <w:r>
                    <w:rPr>
                      <w:rFonts w:ascii="仿宋_GB2312" w:hAnsi="仿宋_GB2312" w:cs="仿宋_GB2312" w:eastAsia="仿宋_GB2312"/>
                      <w:sz w:val="21"/>
                    </w:rPr>
                    <w:t>背光源</w:t>
                  </w:r>
                </w:p>
                <w:p>
                  <w:pPr>
                    <w:pStyle w:val="null3"/>
                    <w:numPr>
                      <w:ilvl w:val="0"/>
                      <w:numId w:val="2"/>
                    </w:numPr>
                    <w:spacing w:after="60"/>
                    <w:jc w:val="both"/>
                  </w:pPr>
                  <w:r>
                    <w:rPr>
                      <w:rFonts w:ascii="仿宋_GB2312" w:hAnsi="仿宋_GB2312" w:cs="仿宋_GB2312" w:eastAsia="仿宋_GB2312"/>
                      <w:sz w:val="21"/>
                    </w:rPr>
                    <w:t>发光面（</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100*100</w:t>
                  </w:r>
                </w:p>
                <w:p>
                  <w:pPr>
                    <w:pStyle w:val="null3"/>
                    <w:numPr>
                      <w:ilvl w:val="0"/>
                      <w:numId w:val="2"/>
                    </w:numPr>
                    <w:spacing w:after="60"/>
                    <w:jc w:val="both"/>
                  </w:pPr>
                  <w:r>
                    <w:rPr>
                      <w:rFonts w:ascii="仿宋_GB2312" w:hAnsi="仿宋_GB2312" w:cs="仿宋_GB2312" w:eastAsia="仿宋_GB2312"/>
                      <w:sz w:val="21"/>
                    </w:rPr>
                    <w:t>发光颜色：白色</w:t>
                  </w:r>
                </w:p>
                <w:p>
                  <w:pPr>
                    <w:pStyle w:val="null3"/>
                    <w:numPr>
                      <w:ilvl w:val="0"/>
                      <w:numId w:val="2"/>
                    </w:numPr>
                    <w:spacing w:after="60"/>
                    <w:jc w:val="both"/>
                  </w:pPr>
                  <w:r>
                    <w:rPr>
                      <w:rFonts w:ascii="仿宋_GB2312" w:hAnsi="仿宋_GB2312" w:cs="仿宋_GB2312" w:eastAsia="仿宋_GB2312"/>
                      <w:sz w:val="21"/>
                    </w:rPr>
                    <w:t>模拟光源控制器：工作模式支持</w:t>
                  </w:r>
                  <w:r>
                    <w:rPr>
                      <w:rFonts w:ascii="仿宋_GB2312" w:hAnsi="仿宋_GB2312" w:cs="仿宋_GB2312" w:eastAsia="仿宋_GB2312"/>
                      <w:sz w:val="21"/>
                    </w:rPr>
                    <w:t>≥</w:t>
                  </w:r>
                  <w:r>
                    <w:rPr>
                      <w:rFonts w:ascii="仿宋_GB2312" w:hAnsi="仿宋_GB2312" w:cs="仿宋_GB2312" w:eastAsia="仿宋_GB2312"/>
                      <w:sz w:val="21"/>
                    </w:rPr>
                    <w:t xml:space="preserve">2 </w:t>
                  </w:r>
                  <w:r>
                    <w:rPr>
                      <w:rFonts w:ascii="仿宋_GB2312" w:hAnsi="仿宋_GB2312" w:cs="仿宋_GB2312" w:eastAsia="仿宋_GB2312"/>
                      <w:sz w:val="21"/>
                    </w:rPr>
                    <w:t>通道，通过旋钮控制光源亮度，结合项目应用场景支持常亮和外触发模式</w:t>
                  </w:r>
                </w:p>
                <w:p>
                  <w:pPr>
                    <w:pStyle w:val="null3"/>
                    <w:numPr>
                      <w:ilvl w:val="0"/>
                      <w:numId w:val="2"/>
                    </w:numPr>
                    <w:spacing w:after="60"/>
                    <w:jc w:val="both"/>
                  </w:pPr>
                  <w:r>
                    <w:rPr>
                      <w:rFonts w:ascii="仿宋_GB2312" w:hAnsi="仿宋_GB2312" w:cs="仿宋_GB2312" w:eastAsia="仿宋_GB2312"/>
                      <w:sz w:val="21"/>
                    </w:rPr>
                    <w:t>成像采集套件</w:t>
                  </w:r>
                  <w:r>
                    <w:rPr>
                      <w:rFonts w:ascii="仿宋_GB2312" w:hAnsi="仿宋_GB2312" w:cs="仿宋_GB2312" w:eastAsia="仿宋_GB2312"/>
                      <w:sz w:val="21"/>
                    </w:rPr>
                    <w:t>配套</w:t>
                  </w:r>
                </w:p>
                <w:p>
                  <w:pPr>
                    <w:pStyle w:val="null3"/>
                    <w:numPr>
                      <w:ilvl w:val="0"/>
                      <w:numId w:val="2"/>
                    </w:numPr>
                    <w:spacing w:after="60"/>
                    <w:jc w:val="both"/>
                  </w:pPr>
                  <w:r>
                    <w:rPr>
                      <w:rFonts w:ascii="仿宋_GB2312" w:hAnsi="仿宋_GB2312" w:cs="仿宋_GB2312" w:eastAsia="仿宋_GB2312"/>
                      <w:sz w:val="21"/>
                    </w:rPr>
                    <w:t>高分辨率工业相机：</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5472*3648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英寸</w:t>
                  </w:r>
                  <w:r>
                    <w:rPr>
                      <w:rFonts w:ascii="仿宋_GB2312" w:hAnsi="仿宋_GB2312" w:cs="仿宋_GB2312" w:eastAsia="仿宋_GB2312"/>
                      <w:sz w:val="21"/>
                    </w:rPr>
                    <w:t>COMS</w:t>
                  </w:r>
                  <w:r>
                    <w:rPr>
                      <w:rFonts w:ascii="仿宋_GB2312" w:hAnsi="仿宋_GB2312" w:cs="仿宋_GB2312" w:eastAsia="仿宋_GB2312"/>
                      <w:sz w:val="21"/>
                    </w:rPr>
                    <w:t>芯片，行曝光</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帧，像元尺寸</w:t>
                  </w:r>
                  <w:r>
                    <w:rPr>
                      <w:rFonts w:ascii="仿宋_GB2312" w:hAnsi="仿宋_GB2312" w:cs="仿宋_GB2312" w:eastAsia="仿宋_GB2312"/>
                      <w:sz w:val="21"/>
                    </w:rPr>
                    <w:t>≤</w:t>
                  </w:r>
                  <w:r>
                    <w:rPr>
                      <w:rFonts w:ascii="仿宋_GB2312" w:hAnsi="仿宋_GB2312" w:cs="仿宋_GB2312" w:eastAsia="仿宋_GB2312"/>
                      <w:sz w:val="21"/>
                    </w:rPr>
                    <w:t>2.4μm</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口</w:t>
                  </w:r>
                </w:p>
                <w:p>
                  <w:pPr>
                    <w:pStyle w:val="null3"/>
                    <w:numPr>
                      <w:ilvl w:val="0"/>
                      <w:numId w:val="2"/>
                    </w:numPr>
                    <w:spacing w:after="60"/>
                    <w:jc w:val="both"/>
                  </w:pPr>
                  <w:r>
                    <w:rPr>
                      <w:rFonts w:ascii="仿宋_GB2312" w:hAnsi="仿宋_GB2312" w:cs="仿宋_GB2312" w:eastAsia="仿宋_GB2312"/>
                      <w:sz w:val="21"/>
                    </w:rPr>
                    <w:t>双远心镜头：放大倍率</w:t>
                  </w:r>
                  <w:r>
                    <w:rPr>
                      <w:rFonts w:ascii="仿宋_GB2312" w:hAnsi="仿宋_GB2312" w:cs="仿宋_GB2312" w:eastAsia="仿宋_GB2312"/>
                      <w:sz w:val="21"/>
                    </w:rPr>
                    <w:t>≥</w:t>
                  </w:r>
                  <w:r>
                    <w:rPr>
                      <w:rFonts w:ascii="仿宋_GB2312" w:hAnsi="仿宋_GB2312" w:cs="仿宋_GB2312" w:eastAsia="仿宋_GB2312"/>
                      <w:sz w:val="21"/>
                    </w:rPr>
                    <w:t>0.2X</w:t>
                  </w:r>
                  <w:r>
                    <w:rPr>
                      <w:rFonts w:ascii="仿宋_GB2312" w:hAnsi="仿宋_GB2312" w:cs="仿宋_GB2312" w:eastAsia="仿宋_GB2312"/>
                      <w:sz w:val="21"/>
                    </w:rPr>
                    <w:t>，物距≥</w:t>
                  </w:r>
                  <w:r>
                    <w:rPr>
                      <w:rFonts w:ascii="仿宋_GB2312" w:hAnsi="仿宋_GB2312" w:cs="仿宋_GB2312" w:eastAsia="仿宋_GB2312"/>
                      <w:sz w:val="21"/>
                    </w:rPr>
                    <w:t>182.3mm</w:t>
                  </w:r>
                  <w:r>
                    <w:rPr>
                      <w:rFonts w:ascii="仿宋_GB2312" w:hAnsi="仿宋_GB2312" w:cs="仿宋_GB2312" w:eastAsia="仿宋_GB2312"/>
                      <w:sz w:val="21"/>
                    </w:rPr>
                    <w:t>，接</w:t>
                  </w:r>
                  <w:r>
                    <w:rPr>
                      <w:rFonts w:ascii="仿宋_GB2312" w:hAnsi="仿宋_GB2312" w:cs="仿宋_GB2312" w:eastAsia="仿宋_GB2312"/>
                      <w:sz w:val="21"/>
                    </w:rPr>
                    <w:t>1</w:t>
                  </w:r>
                  <w:r>
                    <w:rPr>
                      <w:rFonts w:ascii="仿宋_GB2312" w:hAnsi="仿宋_GB2312" w:cs="仿宋_GB2312" w:eastAsia="仿宋_GB2312"/>
                      <w:sz w:val="21"/>
                    </w:rPr>
                    <w:t>英寸相机拍摄视野≥</w:t>
                  </w:r>
                  <w:r>
                    <w:rPr>
                      <w:rFonts w:ascii="仿宋_GB2312" w:hAnsi="仿宋_GB2312" w:cs="仿宋_GB2312" w:eastAsia="仿宋_GB2312"/>
                      <w:sz w:val="21"/>
                    </w:rPr>
                    <w:t>64.0x48.2mm</w:t>
                  </w:r>
                  <w:r>
                    <w:rPr>
                      <w:rFonts w:ascii="仿宋_GB2312" w:hAnsi="仿宋_GB2312" w:cs="仿宋_GB2312" w:eastAsia="仿宋_GB2312"/>
                      <w:sz w:val="21"/>
                    </w:rPr>
                    <w:t>，远心度：</w:t>
                  </w:r>
                  <w:r>
                    <w:rPr>
                      <w:rFonts w:ascii="仿宋_GB2312" w:hAnsi="仿宋_GB2312" w:cs="仿宋_GB2312" w:eastAsia="仿宋_GB2312"/>
                      <w:sz w:val="21"/>
                    </w:rPr>
                    <w:t>&lt;0.06</w:t>
                  </w:r>
                  <w:r>
                    <w:rPr>
                      <w:rFonts w:ascii="仿宋_GB2312" w:hAnsi="仿宋_GB2312" w:cs="仿宋_GB2312" w:eastAsia="仿宋_GB2312"/>
                      <w:sz w:val="21"/>
                    </w:rPr>
                    <w:t>，畸变率</w:t>
                  </w:r>
                  <w:r>
                    <w:rPr>
                      <w:rFonts w:ascii="仿宋_GB2312" w:hAnsi="仿宋_GB2312" w:cs="仿宋_GB2312" w:eastAsia="仿宋_GB2312"/>
                      <w:sz w:val="21"/>
                    </w:rPr>
                    <w:t>&lt;0.07</w:t>
                  </w:r>
                </w:p>
                <w:p>
                  <w:pPr>
                    <w:pStyle w:val="null3"/>
                    <w:numPr>
                      <w:ilvl w:val="0"/>
                      <w:numId w:val="2"/>
                    </w:numPr>
                    <w:spacing w:after="60"/>
                    <w:jc w:val="both"/>
                  </w:pPr>
                  <w:r>
                    <w:rPr>
                      <w:rFonts w:ascii="仿宋_GB2312" w:hAnsi="仿宋_GB2312" w:cs="仿宋_GB2312" w:eastAsia="仿宋_GB2312"/>
                      <w:sz w:val="21"/>
                    </w:rPr>
                    <w:t>同轴光</w:t>
                  </w:r>
                  <w:r>
                    <w:rPr>
                      <w:rFonts w:ascii="仿宋_GB2312" w:hAnsi="仿宋_GB2312" w:cs="仿宋_GB2312" w:eastAsia="仿宋_GB2312"/>
                      <w:sz w:val="21"/>
                    </w:rPr>
                    <w:t>：发光面尺寸</w:t>
                  </w:r>
                  <w:r>
                    <w:rPr>
                      <w:rFonts w:ascii="仿宋_GB2312" w:hAnsi="仿宋_GB2312" w:cs="仿宋_GB2312" w:eastAsia="仿宋_GB2312"/>
                      <w:sz w:val="21"/>
                    </w:rPr>
                    <w:t>80*80mm</w:t>
                  </w:r>
                  <w:r>
                    <w:rPr>
                      <w:rFonts w:ascii="仿宋_GB2312" w:hAnsi="仿宋_GB2312" w:cs="仿宋_GB2312" w:eastAsia="仿宋_GB2312"/>
                      <w:sz w:val="21"/>
                    </w:rPr>
                    <w:t>，白色</w:t>
                  </w:r>
                </w:p>
                <w:p>
                  <w:pPr>
                    <w:pStyle w:val="null3"/>
                    <w:numPr>
                      <w:ilvl w:val="0"/>
                      <w:numId w:val="2"/>
                    </w:numPr>
                    <w:spacing w:after="60"/>
                    <w:jc w:val="both"/>
                  </w:pPr>
                  <w:r>
                    <w:rPr>
                      <w:rFonts w:ascii="仿宋_GB2312" w:hAnsi="仿宋_GB2312" w:cs="仿宋_GB2312" w:eastAsia="仿宋_GB2312"/>
                      <w:sz w:val="21"/>
                    </w:rPr>
                    <w:t>条形光</w:t>
                  </w:r>
                  <w:r>
                    <w:rPr>
                      <w:rFonts w:ascii="仿宋_GB2312" w:hAnsi="仿宋_GB2312" w:cs="仿宋_GB2312" w:eastAsia="仿宋_GB2312"/>
                      <w:sz w:val="21"/>
                    </w:rPr>
                    <w:t>：发光面</w:t>
                  </w:r>
                  <w:r>
                    <w:rPr>
                      <w:rFonts w:ascii="仿宋_GB2312" w:hAnsi="仿宋_GB2312" w:cs="仿宋_GB2312" w:eastAsia="仿宋_GB2312"/>
                      <w:sz w:val="21"/>
                    </w:rPr>
                    <w:t>≥</w:t>
                  </w:r>
                  <w:r>
                    <w:rPr>
                      <w:rFonts w:ascii="仿宋_GB2312" w:hAnsi="仿宋_GB2312" w:cs="仿宋_GB2312" w:eastAsia="仿宋_GB2312"/>
                      <w:sz w:val="21"/>
                    </w:rPr>
                    <w:t>150*27mm</w:t>
                  </w:r>
                  <w:r>
                    <w:rPr>
                      <w:rFonts w:ascii="仿宋_GB2312" w:hAnsi="仿宋_GB2312" w:cs="仿宋_GB2312" w:eastAsia="仿宋_GB2312"/>
                      <w:sz w:val="21"/>
                    </w:rPr>
                    <w:t>，白色</w:t>
                  </w:r>
                </w:p>
                <w:p>
                  <w:pPr>
                    <w:pStyle w:val="null3"/>
                    <w:numPr>
                      <w:ilvl w:val="0"/>
                      <w:numId w:val="2"/>
                    </w:numPr>
                    <w:spacing w:after="60"/>
                    <w:jc w:val="both"/>
                  </w:pPr>
                  <w:r>
                    <w:rPr>
                      <w:rFonts w:ascii="仿宋_GB2312" w:hAnsi="仿宋_GB2312" w:cs="仿宋_GB2312" w:eastAsia="仿宋_GB2312"/>
                      <w:sz w:val="21"/>
                    </w:rPr>
                    <w:t>静态支架：可固定相机及所有配套光源，底板尺寸：</w:t>
                  </w:r>
                  <w:r>
                    <w:rPr>
                      <w:rFonts w:ascii="仿宋_GB2312" w:hAnsi="仿宋_GB2312" w:cs="仿宋_GB2312" w:eastAsia="仿宋_GB2312"/>
                      <w:sz w:val="21"/>
                    </w:rPr>
                    <w:t>≥</w:t>
                  </w:r>
                  <w:r>
                    <w:rPr>
                      <w:rFonts w:ascii="仿宋_GB2312" w:hAnsi="仿宋_GB2312" w:cs="仿宋_GB2312" w:eastAsia="仿宋_GB2312"/>
                      <w:sz w:val="21"/>
                    </w:rPr>
                    <w:t>380</w:t>
                  </w:r>
                  <w:r>
                    <w:rPr>
                      <w:rFonts w:ascii="仿宋_GB2312" w:hAnsi="仿宋_GB2312" w:cs="仿宋_GB2312" w:eastAsia="仿宋_GB2312"/>
                      <w:sz w:val="21"/>
                    </w:rPr>
                    <w:t>×</w:t>
                  </w:r>
                  <w:r>
                    <w:rPr>
                      <w:rFonts w:ascii="仿宋_GB2312" w:hAnsi="仿宋_GB2312" w:cs="仿宋_GB2312" w:eastAsia="仿宋_GB2312"/>
                      <w:sz w:val="21"/>
                    </w:rPr>
                    <w:t>260</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，立杆尺寸：≥Φ</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585mm</w:t>
                  </w:r>
                  <w:r>
                    <w:rPr>
                      <w:rFonts w:ascii="仿宋_GB2312" w:hAnsi="仿宋_GB2312" w:cs="仿宋_GB2312" w:eastAsia="仿宋_GB2312"/>
                      <w:sz w:val="21"/>
                    </w:rPr>
                    <w:t>（两根），微调范围：</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。光源安装尺寸：≥</w:t>
                  </w:r>
                  <w:r>
                    <w:rPr>
                      <w:rFonts w:ascii="仿宋_GB2312" w:hAnsi="仿宋_GB2312" w:cs="仿宋_GB2312" w:eastAsia="仿宋_GB2312"/>
                      <w:sz w:val="21"/>
                    </w:rPr>
                    <w:t>278</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35 mm,</w:t>
                  </w:r>
                  <w:r>
                    <w:rPr>
                      <w:rFonts w:ascii="仿宋_GB2312" w:hAnsi="仿宋_GB2312" w:cs="仿宋_GB2312" w:eastAsia="仿宋_GB2312"/>
                      <w:sz w:val="21"/>
                    </w:rPr>
                    <w:t>支持光源安装孔间距范围：</w:t>
                  </w:r>
                  <w:r>
                    <w:rPr>
                      <w:rFonts w:ascii="仿宋_GB2312" w:hAnsi="仿宋_GB2312" w:cs="仿宋_GB2312" w:eastAsia="仿宋_GB2312"/>
                      <w:sz w:val="21"/>
                    </w:rPr>
                    <w:t>0~135 mm</w:t>
                  </w:r>
                  <w:r>
                    <w:rPr>
                      <w:rFonts w:ascii="仿宋_GB2312" w:hAnsi="仿宋_GB2312" w:cs="仿宋_GB2312" w:eastAsia="仿宋_GB2312"/>
                      <w:sz w:val="21"/>
                    </w:rPr>
                    <w:t>（竖向）</w:t>
                  </w:r>
                  <w:r>
                    <w:rPr>
                      <w:rFonts w:ascii="仿宋_GB2312" w:hAnsi="仿宋_GB2312" w:cs="仿宋_GB2312" w:eastAsia="仿宋_GB2312"/>
                      <w:sz w:val="21"/>
                    </w:rPr>
                    <w:t>72~130 mm</w:t>
                  </w:r>
                  <w:r>
                    <w:rPr>
                      <w:rFonts w:ascii="仿宋_GB2312" w:hAnsi="仿宋_GB2312" w:cs="仿宋_GB2312" w:eastAsia="仿宋_GB2312"/>
                      <w:sz w:val="21"/>
                    </w:rPr>
                    <w:t>（横向）</w:t>
                  </w:r>
                </w:p>
                <w:p>
                  <w:pPr>
                    <w:pStyle w:val="null3"/>
                    <w:numPr>
                      <w:ilvl w:val="0"/>
                      <w:numId w:val="1"/>
                    </w:numPr>
                    <w:spacing w:after="60"/>
                    <w:jc w:val="both"/>
                  </w:pPr>
                  <w:r>
                    <w:rPr>
                      <w:rFonts w:ascii="仿宋_GB2312" w:hAnsi="仿宋_GB2312" w:cs="仿宋_GB2312" w:eastAsia="仿宋_GB2312"/>
                      <w:sz w:val="21"/>
                    </w:rPr>
                    <w:t>图像处理软件及开设实验</w:t>
                  </w:r>
                </w:p>
                <w:p>
                  <w:pPr>
                    <w:pStyle w:val="null3"/>
                    <w:numPr>
                      <w:ilvl w:val="0"/>
                      <w:numId w:val="2"/>
                    </w:numPr>
                    <w:spacing w:after="60"/>
                    <w:jc w:val="both"/>
                  </w:pPr>
                  <w:r>
                    <w:rPr>
                      <w:rFonts w:ascii="仿宋_GB2312" w:hAnsi="仿宋_GB2312" w:cs="仿宋_GB2312" w:eastAsia="仿宋_GB2312"/>
                      <w:sz w:val="21"/>
                    </w:rPr>
                    <w:t>支持五款软件的资源包及运行环境，同时可实现运行三种实验环境</w:t>
                  </w:r>
                </w:p>
                <w:p>
                  <w:pPr>
                    <w:pStyle w:val="null3"/>
                    <w:numPr>
                      <w:ilvl w:val="0"/>
                      <w:numId w:val="2"/>
                    </w:numPr>
                    <w:spacing w:after="60"/>
                    <w:jc w:val="both"/>
                  </w:pPr>
                  <w:r>
                    <w:rPr>
                      <w:rFonts w:ascii="仿宋_GB2312" w:hAnsi="仿宋_GB2312" w:cs="仿宋_GB2312" w:eastAsia="仿宋_GB2312"/>
                      <w:sz w:val="21"/>
                    </w:rPr>
                    <w:t>opencv</w:t>
                  </w:r>
                  <w:r>
                    <w:rPr>
                      <w:rFonts w:ascii="仿宋_GB2312" w:hAnsi="仿宋_GB2312" w:cs="仿宋_GB2312" w:eastAsia="仿宋_GB2312"/>
                      <w:sz w:val="21"/>
                    </w:rPr>
                    <w:t xml:space="preserve">、 </w:t>
                  </w:r>
                  <w:r>
                    <w:rPr>
                      <w:rFonts w:ascii="仿宋_GB2312" w:hAnsi="仿宋_GB2312" w:cs="仿宋_GB2312" w:eastAsia="仿宋_GB2312"/>
                      <w:sz w:val="21"/>
                    </w:rPr>
                    <w:t>matlab</w:t>
                  </w:r>
                  <w:r>
                    <w:rPr>
                      <w:rFonts w:ascii="仿宋_GB2312" w:hAnsi="仿宋_GB2312" w:cs="仿宋_GB2312" w:eastAsia="仿宋_GB2312"/>
                      <w:sz w:val="21"/>
                    </w:rPr>
                    <w:t>、</w:t>
                  </w:r>
                  <w:r>
                    <w:rPr>
                      <w:rFonts w:ascii="仿宋_GB2312" w:hAnsi="仿宋_GB2312" w:cs="仿宋_GB2312" w:eastAsia="仿宋_GB2312"/>
                      <w:sz w:val="21"/>
                    </w:rPr>
                    <w:t>labview</w:t>
                  </w:r>
                  <w:r>
                    <w:rPr>
                      <w:rFonts w:ascii="仿宋_GB2312" w:hAnsi="仿宋_GB2312" w:cs="仿宋_GB2312" w:eastAsia="仿宋_GB2312"/>
                      <w:sz w:val="21"/>
                    </w:rPr>
                    <w:t>及</w:t>
                  </w:r>
                  <w:r>
                    <w:rPr>
                      <w:rFonts w:ascii="仿宋_GB2312" w:hAnsi="仿宋_GB2312" w:cs="仿宋_GB2312" w:eastAsia="仿宋_GB2312"/>
                      <w:sz w:val="21"/>
                    </w:rPr>
                    <w:t>python</w:t>
                  </w:r>
                  <w:r>
                    <w:rPr>
                      <w:rFonts w:ascii="仿宋_GB2312" w:hAnsi="仿宋_GB2312" w:cs="仿宋_GB2312" w:eastAsia="仿宋_GB2312"/>
                      <w:sz w:val="21"/>
                    </w:rPr>
                    <w:t>四种软件环境可选择两种进行预装，默认为</w:t>
                  </w:r>
                  <w:r>
                    <w:rPr>
                      <w:rFonts w:ascii="仿宋_GB2312" w:hAnsi="仿宋_GB2312" w:cs="仿宋_GB2312" w:eastAsia="仿宋_GB2312"/>
                      <w:sz w:val="21"/>
                    </w:rPr>
                    <w:t>opencv</w:t>
                  </w:r>
                  <w:r>
                    <w:rPr>
                      <w:rFonts w:ascii="仿宋_GB2312" w:hAnsi="仿宋_GB2312" w:cs="仿宋_GB2312" w:eastAsia="仿宋_GB2312"/>
                      <w:sz w:val="21"/>
                    </w:rPr>
                    <w:t>及</w:t>
                  </w:r>
                  <w:r>
                    <w:rPr>
                      <w:rFonts w:ascii="仿宋_GB2312" w:hAnsi="仿宋_GB2312" w:cs="仿宋_GB2312" w:eastAsia="仿宋_GB2312"/>
                      <w:sz w:val="21"/>
                    </w:rPr>
                    <w:t>matlab</w:t>
                  </w:r>
                  <w:r>
                    <w:rPr>
                      <w:rFonts w:ascii="仿宋_GB2312" w:hAnsi="仿宋_GB2312" w:cs="仿宋_GB2312" w:eastAsia="仿宋_GB2312"/>
                      <w:sz w:val="21"/>
                    </w:rPr>
                    <w:t>软件环境：</w:t>
                  </w:r>
                </w:p>
                <w:p>
                  <w:pPr>
                    <w:pStyle w:val="null3"/>
                    <w:spacing w:after="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OPENCV </w:t>
                  </w:r>
                  <w:r>
                    <w:rPr>
                      <w:rFonts w:ascii="仿宋_GB2312" w:hAnsi="仿宋_GB2312" w:cs="仿宋_GB2312" w:eastAsia="仿宋_GB2312"/>
                      <w:sz w:val="21"/>
                    </w:rPr>
                    <w:t>环境下至少包含如下实验（提供实验指导书目录及</w:t>
                  </w:r>
                  <w:r>
                    <w:rPr>
                      <w:rFonts w:ascii="仿宋_GB2312" w:hAnsi="仿宋_GB2312" w:cs="仿宋_GB2312" w:eastAsia="仿宋_GB2312"/>
                      <w:sz w:val="21"/>
                    </w:rPr>
                    <w:t>e</w:t>
                  </w:r>
                  <w:r>
                    <w:rPr>
                      <w:rFonts w:ascii="仿宋_GB2312" w:hAnsi="仿宋_GB2312" w:cs="仿宋_GB2312" w:eastAsia="仿宋_GB2312"/>
                      <w:sz w:val="21"/>
                    </w:rPr>
                    <w:t>条款中轴承尺寸测量实验为证明材料）</w:t>
                  </w:r>
                </w:p>
                <w:p>
                  <w:pPr>
                    <w:pStyle w:val="null3"/>
                    <w:numPr>
                      <w:ilvl w:val="0"/>
                      <w:numId w:val="3"/>
                    </w:numPr>
                    <w:spacing w:after="60"/>
                    <w:jc w:val="both"/>
                  </w:pPr>
                  <w:r>
                    <w:rPr>
                      <w:rFonts w:ascii="仿宋_GB2312" w:hAnsi="仿宋_GB2312" w:cs="仿宋_GB2312" w:eastAsia="仿宋_GB2312"/>
                      <w:sz w:val="21"/>
                    </w:rPr>
                    <w:t>入门实验：</w:t>
                  </w:r>
                  <w:r>
                    <w:rPr>
                      <w:rFonts w:ascii="仿宋_GB2312" w:hAnsi="仿宋_GB2312" w:cs="仿宋_GB2312" w:eastAsia="仿宋_GB2312"/>
                      <w:sz w:val="21"/>
                    </w:rPr>
                    <w:t xml:space="preserve">OpenCV </w:t>
                  </w:r>
                  <w:r>
                    <w:rPr>
                      <w:rFonts w:ascii="仿宋_GB2312" w:hAnsi="仿宋_GB2312" w:cs="仿宋_GB2312" w:eastAsia="仿宋_GB2312"/>
                      <w:sz w:val="21"/>
                    </w:rPr>
                    <w:t xml:space="preserve">介绍、如何利用 </w:t>
                  </w:r>
                  <w:r>
                    <w:rPr>
                      <w:rFonts w:ascii="仿宋_GB2312" w:hAnsi="仿宋_GB2312" w:cs="仿宋_GB2312" w:eastAsia="仿宋_GB2312"/>
                      <w:sz w:val="21"/>
                    </w:rPr>
                    <w:t xml:space="preserve">OpenCV </w:t>
                  </w:r>
                  <w:r>
                    <w:rPr>
                      <w:rFonts w:ascii="仿宋_GB2312" w:hAnsi="仿宋_GB2312" w:cs="仿宋_GB2312" w:eastAsia="仿宋_GB2312"/>
                      <w:sz w:val="21"/>
                    </w:rPr>
                    <w:t xml:space="preserve">采集图像、下载及安装 </w:t>
                  </w:r>
                  <w:r>
                    <w:rPr>
                      <w:rFonts w:ascii="仿宋_GB2312" w:hAnsi="仿宋_GB2312" w:cs="仿宋_GB2312" w:eastAsia="仿宋_GB2312"/>
                      <w:sz w:val="21"/>
                    </w:rPr>
                    <w:t>OpenCV</w:t>
                  </w:r>
                  <w:r>
                    <w:rPr>
                      <w:rFonts w:ascii="仿宋_GB2312" w:hAnsi="仿宋_GB2312" w:cs="仿宋_GB2312" w:eastAsia="仿宋_GB2312"/>
                      <w:sz w:val="21"/>
                    </w:rPr>
                    <w:t xml:space="preserve">、用 </w:t>
                  </w:r>
                  <w:r>
                    <w:rPr>
                      <w:rFonts w:ascii="仿宋_GB2312" w:hAnsi="仿宋_GB2312" w:cs="仿宋_GB2312" w:eastAsia="仿宋_GB2312"/>
                      <w:sz w:val="21"/>
                    </w:rPr>
                    <w:t xml:space="preserve">VisualStudio2019 </w:t>
                  </w:r>
                  <w:r>
                    <w:rPr>
                      <w:rFonts w:ascii="仿宋_GB2312" w:hAnsi="仿宋_GB2312" w:cs="仿宋_GB2312" w:eastAsia="仿宋_GB2312"/>
                      <w:sz w:val="21"/>
                    </w:rPr>
                    <w:t xml:space="preserve">新建一个 </w:t>
                  </w:r>
                  <w:r>
                    <w:rPr>
                      <w:rFonts w:ascii="仿宋_GB2312" w:hAnsi="仿宋_GB2312" w:cs="仿宋_GB2312" w:eastAsia="仿宋_GB2312"/>
                      <w:sz w:val="21"/>
                    </w:rPr>
                    <w:t xml:space="preserve">OpenCV </w:t>
                  </w:r>
                  <w:r>
                    <w:rPr>
                      <w:rFonts w:ascii="仿宋_GB2312" w:hAnsi="仿宋_GB2312" w:cs="仿宋_GB2312" w:eastAsia="仿宋_GB2312"/>
                      <w:sz w:val="21"/>
                    </w:rPr>
                    <w:t>工程、读取、显示及保存图像、</w:t>
                  </w:r>
                  <w:r>
                    <w:rPr>
                      <w:rFonts w:ascii="仿宋_GB2312" w:hAnsi="仿宋_GB2312" w:cs="仿宋_GB2312" w:eastAsia="仿宋_GB2312"/>
                      <w:sz w:val="21"/>
                    </w:rPr>
                    <w:t>Mat</w:t>
                  </w:r>
                  <w:r>
                    <w:rPr>
                      <w:rFonts w:ascii="仿宋_GB2312" w:hAnsi="仿宋_GB2312" w:cs="仿宋_GB2312" w:eastAsia="仿宋_GB2312"/>
                      <w:sz w:val="21"/>
                    </w:rPr>
                    <w:t>对象操作、图像色彩调节、图像融合、图像直方图、图像亮度调整、图像绘制</w:t>
                  </w:r>
                </w:p>
                <w:p>
                  <w:pPr>
                    <w:pStyle w:val="null3"/>
                    <w:numPr>
                      <w:ilvl w:val="0"/>
                      <w:numId w:val="3"/>
                    </w:numPr>
                    <w:spacing w:after="60"/>
                    <w:jc w:val="both"/>
                  </w:pPr>
                  <w:r>
                    <w:rPr>
                      <w:rFonts w:ascii="仿宋_GB2312" w:hAnsi="仿宋_GB2312" w:cs="仿宋_GB2312" w:eastAsia="仿宋_GB2312"/>
                      <w:sz w:val="21"/>
                    </w:rPr>
                    <w:t>基础实验：图像阈值操作、形态学处理、凸包、图像的腐蚀和膨胀、图像滤波、图像边缘提取、霍夫变换、相机在线实验</w:t>
                  </w:r>
                </w:p>
                <w:p>
                  <w:pPr>
                    <w:pStyle w:val="null3"/>
                    <w:numPr>
                      <w:ilvl w:val="0"/>
                      <w:numId w:val="3"/>
                    </w:numPr>
                    <w:spacing w:after="60"/>
                    <w:jc w:val="both"/>
                  </w:pPr>
                  <w:r>
                    <w:rPr>
                      <w:rFonts w:ascii="仿宋_GB2312" w:hAnsi="仿宋_GB2312" w:cs="仿宋_GB2312" w:eastAsia="仿宋_GB2312"/>
                      <w:sz w:val="21"/>
                    </w:rPr>
                    <w:t>进阶实验：模板匹配</w:t>
                  </w:r>
                  <w:r>
                    <w:rPr>
                      <w:rFonts w:ascii="仿宋_GB2312" w:hAnsi="仿宋_GB2312" w:cs="仿宋_GB2312" w:eastAsia="仿宋_GB2312"/>
                      <w:sz w:val="21"/>
                    </w:rPr>
                    <w:t>(Template Match)</w:t>
                  </w:r>
                  <w:r>
                    <w:rPr>
                      <w:rFonts w:ascii="仿宋_GB2312" w:hAnsi="仿宋_GB2312" w:cs="仿宋_GB2312" w:eastAsia="仿宋_GB2312"/>
                      <w:sz w:val="21"/>
                    </w:rPr>
                    <w:t>、切边、直线检测、对象提取、对象计数、透视校正、对象提取与测量、分水岭分割计数、分水岭图像分割</w:t>
                  </w:r>
                </w:p>
                <w:p>
                  <w:pPr>
                    <w:pStyle w:val="null3"/>
                    <w:numPr>
                      <w:ilvl w:val="0"/>
                      <w:numId w:val="3"/>
                    </w:numPr>
                    <w:spacing w:after="60"/>
                    <w:jc w:val="both"/>
                  </w:pPr>
                  <w:r>
                    <w:rPr>
                      <w:rFonts w:ascii="仿宋_GB2312" w:hAnsi="仿宋_GB2312" w:cs="仿宋_GB2312" w:eastAsia="仿宋_GB2312"/>
                      <w:sz w:val="21"/>
                    </w:rPr>
                    <w:t>创新实验：均值方差与协方差</w:t>
                  </w:r>
                  <w:r>
                    <w:rPr>
                      <w:rFonts w:ascii="仿宋_GB2312" w:hAnsi="仿宋_GB2312" w:cs="仿宋_GB2312" w:eastAsia="仿宋_GB2312"/>
                      <w:sz w:val="21"/>
                    </w:rPr>
                    <w:t>协方差矩阵、特征值与特征向量、</w:t>
                  </w:r>
                  <w:r>
                    <w:rPr>
                      <w:rFonts w:ascii="仿宋_GB2312" w:hAnsi="仿宋_GB2312" w:cs="仿宋_GB2312" w:eastAsia="仿宋_GB2312"/>
                      <w:sz w:val="21"/>
                    </w:rPr>
                    <w:t>PCA</w:t>
                  </w:r>
                  <w:r>
                    <w:rPr>
                      <w:rFonts w:ascii="仿宋_GB2312" w:hAnsi="仿宋_GB2312" w:cs="仿宋_GB2312" w:eastAsia="仿宋_GB2312"/>
                      <w:sz w:val="21"/>
                    </w:rPr>
                    <w:t>原理、</w:t>
                  </w:r>
                  <w:r>
                    <w:rPr>
                      <w:rFonts w:ascii="仿宋_GB2312" w:hAnsi="仿宋_GB2312" w:cs="仿宋_GB2312" w:eastAsia="仿宋_GB2312"/>
                      <w:sz w:val="21"/>
                    </w:rPr>
                    <w:t>HAAR</w:t>
                  </w:r>
                  <w:r>
                    <w:rPr>
                      <w:rFonts w:ascii="仿宋_GB2312" w:hAnsi="仿宋_GB2312" w:cs="仿宋_GB2312" w:eastAsia="仿宋_GB2312"/>
                      <w:sz w:val="21"/>
                    </w:rPr>
                    <w:t>猫脸检测、视频人脸检测与眼球跟踪、证件照背景替换实验、绿幕背景视频抠图</w:t>
                  </w:r>
                </w:p>
                <w:p>
                  <w:pPr>
                    <w:pStyle w:val="null3"/>
                    <w:numPr>
                      <w:ilvl w:val="0"/>
                      <w:numId w:val="3"/>
                    </w:numPr>
                    <w:spacing w:after="60"/>
                    <w:jc w:val="both"/>
                  </w:pPr>
                  <w:r>
                    <w:rPr>
                      <w:rFonts w:ascii="仿宋_GB2312" w:hAnsi="仿宋_GB2312" w:cs="仿宋_GB2312" w:eastAsia="仿宋_GB2312"/>
                      <w:sz w:val="21"/>
                    </w:rPr>
                    <w:t>案例实验：</w:t>
                  </w:r>
                  <w:r>
                    <w:rPr>
                      <w:rFonts w:ascii="仿宋_GB2312" w:hAnsi="仿宋_GB2312" w:cs="仿宋_GB2312" w:eastAsia="仿宋_GB2312"/>
                      <w:sz w:val="21"/>
                    </w:rPr>
                    <w:t>pcb</w:t>
                  </w:r>
                  <w:r>
                    <w:rPr>
                      <w:rFonts w:ascii="仿宋_GB2312" w:hAnsi="仿宋_GB2312" w:cs="仿宋_GB2312" w:eastAsia="仿宋_GB2312"/>
                      <w:sz w:val="21"/>
                    </w:rPr>
                    <w:t>字符识别、试管异常检测、轴承尺寸测量、风扇尺寸测量、手机壳表面缺陷检测、特征对象检测、汽车零配件外接图形</w:t>
                  </w:r>
                </w:p>
                <w:p>
                  <w:pPr>
                    <w:pStyle w:val="null3"/>
                    <w:spacing w:after="6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MATLAB </w:t>
                  </w:r>
                  <w:r>
                    <w:rPr>
                      <w:rFonts w:ascii="仿宋_GB2312" w:hAnsi="仿宋_GB2312" w:cs="仿宋_GB2312" w:eastAsia="仿宋_GB2312"/>
                      <w:sz w:val="21"/>
                    </w:rPr>
                    <w:t>环境下至少包含如下实验：</w:t>
                  </w:r>
                </w:p>
                <w:p>
                  <w:pPr>
                    <w:pStyle w:val="null3"/>
                    <w:numPr>
                      <w:ilvl w:val="0"/>
                      <w:numId w:val="3"/>
                    </w:numPr>
                    <w:spacing w:after="60"/>
                    <w:jc w:val="both"/>
                  </w:pPr>
                  <w:r>
                    <w:rPr>
                      <w:rFonts w:ascii="仿宋_GB2312" w:hAnsi="仿宋_GB2312" w:cs="仿宋_GB2312" w:eastAsia="仿宋_GB2312"/>
                      <w:sz w:val="21"/>
                    </w:rPr>
                    <w:t>基础实验：</w:t>
                  </w:r>
                  <w:r>
                    <w:rPr>
                      <w:rFonts w:ascii="仿宋_GB2312" w:hAnsi="仿宋_GB2312" w:cs="仿宋_GB2312" w:eastAsia="仿宋_GB2312"/>
                      <w:sz w:val="21"/>
                    </w:rPr>
                    <w:t xml:space="preserve">MATLAB </w:t>
                  </w:r>
                  <w:r>
                    <w:rPr>
                      <w:rFonts w:ascii="仿宋_GB2312" w:hAnsi="仿宋_GB2312" w:cs="仿宋_GB2312" w:eastAsia="仿宋_GB2312"/>
                      <w:sz w:val="21"/>
                    </w:rPr>
                    <w:t xml:space="preserve">简介、如何利用 </w:t>
                  </w:r>
                  <w:r>
                    <w:rPr>
                      <w:rFonts w:ascii="仿宋_GB2312" w:hAnsi="仿宋_GB2312" w:cs="仿宋_GB2312" w:eastAsia="仿宋_GB2312"/>
                      <w:sz w:val="21"/>
                    </w:rPr>
                    <w:t xml:space="preserve">MATLAB </w:t>
                  </w:r>
                  <w:r>
                    <w:rPr>
                      <w:rFonts w:ascii="仿宋_GB2312" w:hAnsi="仿宋_GB2312" w:cs="仿宋_GB2312" w:eastAsia="仿宋_GB2312"/>
                      <w:sz w:val="21"/>
                    </w:rPr>
                    <w:t>采集图像、数字图像处理系统、</w:t>
                  </w:r>
                  <w:r>
                    <w:rPr>
                      <w:rFonts w:ascii="仿宋_GB2312" w:hAnsi="仿宋_GB2312" w:cs="仿宋_GB2312" w:eastAsia="仿宋_GB2312"/>
                      <w:sz w:val="21"/>
                    </w:rPr>
                    <w:t xml:space="preserve">MATLAB </w:t>
                  </w:r>
                  <w:r>
                    <w:rPr>
                      <w:rFonts w:ascii="仿宋_GB2312" w:hAnsi="仿宋_GB2312" w:cs="仿宋_GB2312" w:eastAsia="仿宋_GB2312"/>
                      <w:sz w:val="21"/>
                    </w:rPr>
                    <w:t>绘图、</w:t>
                  </w:r>
                  <w:r>
                    <w:rPr>
                      <w:rFonts w:ascii="仿宋_GB2312" w:hAnsi="仿宋_GB2312" w:cs="仿宋_GB2312" w:eastAsia="仿宋_GB2312"/>
                      <w:sz w:val="21"/>
                    </w:rPr>
                    <w:t xml:space="preserve">MATLAB </w:t>
                  </w:r>
                  <w:r>
                    <w:rPr>
                      <w:rFonts w:ascii="仿宋_GB2312" w:hAnsi="仿宋_GB2312" w:cs="仿宋_GB2312" w:eastAsia="仿宋_GB2312"/>
                      <w:sz w:val="21"/>
                    </w:rPr>
                    <w:t>图像的点运算、图像的几何变换、空间域图像增强、图像的傅立叶变换、图像增强——频域滤波、彩色图像处理、形态学图像处理、图像分割、图像压缩、图像融合、在线实验、</w:t>
                  </w:r>
                </w:p>
                <w:p>
                  <w:pPr>
                    <w:pStyle w:val="null3"/>
                    <w:numPr>
                      <w:ilvl w:val="0"/>
                      <w:numId w:val="3"/>
                    </w:numPr>
                    <w:spacing w:after="60"/>
                    <w:jc w:val="both"/>
                  </w:pPr>
                  <w:r>
                    <w:rPr>
                      <w:rFonts w:ascii="仿宋_GB2312" w:hAnsi="仿宋_GB2312" w:cs="仿宋_GB2312" w:eastAsia="仿宋_GB2312"/>
                      <w:sz w:val="21"/>
                    </w:rPr>
                    <w:t>综合实验：零件个数统计、同心圆检测、印刷电路板缺陷检测</w:t>
                  </w:r>
                </w:p>
                <w:p>
                  <w:pPr>
                    <w:pStyle w:val="null3"/>
                    <w:spacing w:after="6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LabVIEW </w:t>
                  </w:r>
                  <w:r>
                    <w:rPr>
                      <w:rFonts w:ascii="仿宋_GB2312" w:hAnsi="仿宋_GB2312" w:cs="仿宋_GB2312" w:eastAsia="仿宋_GB2312"/>
                      <w:sz w:val="21"/>
                    </w:rPr>
                    <w:t>环境下至少包含如下实验：</w:t>
                  </w:r>
                </w:p>
                <w:p>
                  <w:pPr>
                    <w:pStyle w:val="null3"/>
                    <w:numPr>
                      <w:ilvl w:val="0"/>
                      <w:numId w:val="3"/>
                    </w:numPr>
                    <w:spacing w:after="60"/>
                    <w:jc w:val="both"/>
                  </w:pPr>
                  <w:r>
                    <w:rPr>
                      <w:rFonts w:ascii="仿宋_GB2312" w:hAnsi="仿宋_GB2312" w:cs="仿宋_GB2312" w:eastAsia="仿宋_GB2312"/>
                      <w:sz w:val="21"/>
                    </w:rPr>
                    <w:t>基础实验：</w:t>
                  </w:r>
                  <w:r>
                    <w:rPr>
                      <w:rFonts w:ascii="仿宋_GB2312" w:hAnsi="仿宋_GB2312" w:cs="仿宋_GB2312" w:eastAsia="仿宋_GB2312"/>
                      <w:sz w:val="21"/>
                    </w:rPr>
                    <w:t xml:space="preserve">LabVIEW </w:t>
                  </w:r>
                  <w:r>
                    <w:rPr>
                      <w:rFonts w:ascii="仿宋_GB2312" w:hAnsi="仿宋_GB2312" w:cs="仿宋_GB2312" w:eastAsia="仿宋_GB2312"/>
                      <w:sz w:val="21"/>
                    </w:rPr>
                    <w:t>简介、</w:t>
                  </w:r>
                  <w:r>
                    <w:rPr>
                      <w:rFonts w:ascii="仿宋_GB2312" w:hAnsi="仿宋_GB2312" w:cs="仿宋_GB2312" w:eastAsia="仿宋_GB2312"/>
                      <w:sz w:val="21"/>
                    </w:rPr>
                    <w:t xml:space="preserve">LabVIEW </w:t>
                  </w:r>
                  <w:r>
                    <w:rPr>
                      <w:rFonts w:ascii="仿宋_GB2312" w:hAnsi="仿宋_GB2312" w:cs="仿宋_GB2312" w:eastAsia="仿宋_GB2312"/>
                      <w:sz w:val="21"/>
                    </w:rPr>
                    <w:t>中实现图像采集</w:t>
                  </w:r>
                  <w:r>
                    <w:rPr>
                      <w:rFonts w:ascii="仿宋_GB2312" w:hAnsi="仿宋_GB2312" w:cs="仿宋_GB2312" w:eastAsia="仿宋_GB2312"/>
                      <w:sz w:val="21"/>
                    </w:rPr>
                    <w:t>/</w:t>
                  </w:r>
                  <w:r>
                    <w:rPr>
                      <w:rFonts w:ascii="仿宋_GB2312" w:hAnsi="仿宋_GB2312" w:cs="仿宋_GB2312" w:eastAsia="仿宋_GB2312"/>
                      <w:sz w:val="21"/>
                    </w:rPr>
                    <w:t xml:space="preserve">显示、基于 </w:t>
                  </w:r>
                  <w:r>
                    <w:rPr>
                      <w:rFonts w:ascii="仿宋_GB2312" w:hAnsi="仿宋_GB2312" w:cs="仿宋_GB2312" w:eastAsia="仿宋_GB2312"/>
                      <w:sz w:val="21"/>
                    </w:rPr>
                    <w:t>Vision Assistant</w:t>
                  </w:r>
                  <w:r>
                    <w:rPr>
                      <w:rFonts w:ascii="仿宋_GB2312" w:hAnsi="仿宋_GB2312" w:cs="仿宋_GB2312" w:eastAsia="仿宋_GB2312"/>
                      <w:sz w:val="21"/>
                    </w:rPr>
                    <w:t xml:space="preserve">图像灰度化处理、基于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数字图像灰度化处理、基于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数字图像二值化处理、基于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数字图像边缘检测、基于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数字图像边缘检测、基于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数字图像轮廓提取、基于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灰度图形态学、基于 </w:t>
                  </w:r>
                  <w:r>
                    <w:rPr>
                      <w:rFonts w:ascii="仿宋_GB2312" w:hAnsi="仿宋_GB2312" w:cs="仿宋_GB2312" w:eastAsia="仿宋_GB2312"/>
                      <w:sz w:val="21"/>
                    </w:rPr>
                    <w:t xml:space="preserve">Vision Assistant </w:t>
                  </w:r>
                  <w:r>
                    <w:rPr>
                      <w:rFonts w:ascii="仿宋_GB2312" w:hAnsi="仿宋_GB2312" w:cs="仿宋_GB2312" w:eastAsia="仿宋_GB2312"/>
                      <w:sz w:val="21"/>
                    </w:rPr>
                    <w:t xml:space="preserve">灰度图像几何形状检测、基于 </w:t>
                  </w:r>
                  <w:r>
                    <w:rPr>
                      <w:rFonts w:ascii="仿宋_GB2312" w:hAnsi="仿宋_GB2312" w:cs="仿宋_GB2312" w:eastAsia="仿宋_GB2312"/>
                      <w:sz w:val="21"/>
                    </w:rPr>
                    <w:t xml:space="preserve">LabVIEW </w:t>
                  </w:r>
                  <w:r>
                    <w:rPr>
                      <w:rFonts w:ascii="仿宋_GB2312" w:hAnsi="仿宋_GB2312" w:cs="仿宋_GB2312" w:eastAsia="仿宋_GB2312"/>
                      <w:sz w:val="21"/>
                    </w:rPr>
                    <w:t xml:space="preserve">图像读取显示及保存、基于 </w:t>
                  </w:r>
                  <w:r>
                    <w:rPr>
                      <w:rFonts w:ascii="仿宋_GB2312" w:hAnsi="仿宋_GB2312" w:cs="仿宋_GB2312" w:eastAsia="仿宋_GB2312"/>
                      <w:sz w:val="21"/>
                    </w:rPr>
                    <w:t xml:space="preserve">LabVIEW </w:t>
                  </w:r>
                  <w:r>
                    <w:rPr>
                      <w:rFonts w:ascii="仿宋_GB2312" w:hAnsi="仿宋_GB2312" w:cs="仿宋_GB2312" w:eastAsia="仿宋_GB2312"/>
                      <w:sz w:val="21"/>
                    </w:rPr>
                    <w:t xml:space="preserve">相机单帧图像采集、基于 </w:t>
                  </w:r>
                  <w:r>
                    <w:rPr>
                      <w:rFonts w:ascii="仿宋_GB2312" w:hAnsi="仿宋_GB2312" w:cs="仿宋_GB2312" w:eastAsia="仿宋_GB2312"/>
                      <w:sz w:val="21"/>
                    </w:rPr>
                    <w:t xml:space="preserve">LabVIEW </w:t>
                  </w:r>
                  <w:r>
                    <w:rPr>
                      <w:rFonts w:ascii="仿宋_GB2312" w:hAnsi="仿宋_GB2312" w:cs="仿宋_GB2312" w:eastAsia="仿宋_GB2312"/>
                      <w:sz w:val="21"/>
                    </w:rPr>
                    <w:t>相机连续图像采集、</w:t>
                  </w:r>
                </w:p>
                <w:p>
                  <w:pPr>
                    <w:pStyle w:val="null3"/>
                    <w:numPr>
                      <w:ilvl w:val="0"/>
                      <w:numId w:val="3"/>
                    </w:numPr>
                    <w:spacing w:after="60"/>
                    <w:jc w:val="both"/>
                  </w:pPr>
                  <w:r>
                    <w:rPr>
                      <w:rFonts w:ascii="仿宋_GB2312" w:hAnsi="仿宋_GB2312" w:cs="仿宋_GB2312" w:eastAsia="仿宋_GB2312"/>
                      <w:sz w:val="21"/>
                    </w:rPr>
                    <w:t>综合实验：条形码识别、二维码识别、</w:t>
                  </w:r>
                  <w:r>
                    <w:rPr>
                      <w:rFonts w:ascii="仿宋_GB2312" w:hAnsi="仿宋_GB2312" w:cs="仿宋_GB2312" w:eastAsia="仿宋_GB2312"/>
                      <w:sz w:val="21"/>
                    </w:rPr>
                    <w:t xml:space="preserve">OCR </w:t>
                  </w:r>
                  <w:r>
                    <w:rPr>
                      <w:rFonts w:ascii="仿宋_GB2312" w:hAnsi="仿宋_GB2312" w:cs="仿宋_GB2312" w:eastAsia="仿宋_GB2312"/>
                      <w:sz w:val="21"/>
                    </w:rPr>
                    <w:t>字符识别、目标定位、颜色分类、缺陷检测、工件长度宽度测量</w:t>
                  </w:r>
                </w:p>
                <w:p>
                  <w:pPr>
                    <w:pStyle w:val="null3"/>
                    <w:numPr>
                      <w:ilvl w:val="0"/>
                      <w:numId w:val="3"/>
                    </w:numPr>
                    <w:spacing w:after="60"/>
                    <w:jc w:val="both"/>
                  </w:pPr>
                  <w:r>
                    <w:rPr>
                      <w:rFonts w:ascii="仿宋_GB2312" w:hAnsi="仿宋_GB2312" w:cs="仿宋_GB2312" w:eastAsia="仿宋_GB2312"/>
                      <w:sz w:val="21"/>
                    </w:rPr>
                    <w:t>应用实验：条形码提取并保存、二维码提取并保存、相机飞拍图像拼接、易拉罐变形检测、钣金零件识别分类、手机圆环测量轴向偏移、电路板图像定位纠偏、电池卡环尺寸测量</w:t>
                  </w:r>
                </w:p>
                <w:p>
                  <w:pPr>
                    <w:pStyle w:val="null3"/>
                    <w:spacing w:after="6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python </w:t>
                  </w:r>
                  <w:r>
                    <w:rPr>
                      <w:rFonts w:ascii="仿宋_GB2312" w:hAnsi="仿宋_GB2312" w:cs="仿宋_GB2312" w:eastAsia="仿宋_GB2312"/>
                      <w:sz w:val="21"/>
                    </w:rPr>
                    <w:t>环境下至少包含如下实验</w:t>
                  </w:r>
                </w:p>
                <w:p>
                  <w:pPr>
                    <w:pStyle w:val="null3"/>
                    <w:numPr>
                      <w:ilvl w:val="0"/>
                      <w:numId w:val="3"/>
                    </w:numPr>
                    <w:spacing w:after="60"/>
                    <w:jc w:val="both"/>
                  </w:pPr>
                  <w:r>
                    <w:rPr>
                      <w:rFonts w:ascii="仿宋_GB2312" w:hAnsi="仿宋_GB2312" w:cs="仿宋_GB2312" w:eastAsia="仿宋_GB2312"/>
                      <w:sz w:val="21"/>
                    </w:rPr>
                    <w:t>基础实验：</w:t>
                  </w:r>
                  <w:r>
                    <w:rPr>
                      <w:rFonts w:ascii="仿宋_GB2312" w:hAnsi="仿宋_GB2312" w:cs="仿宋_GB2312" w:eastAsia="仿宋_GB2312"/>
                      <w:sz w:val="21"/>
                    </w:rPr>
                    <w:t xml:space="preserve">Python </w:t>
                  </w:r>
                  <w:r>
                    <w:rPr>
                      <w:rFonts w:ascii="仿宋_GB2312" w:hAnsi="仿宋_GB2312" w:cs="仿宋_GB2312" w:eastAsia="仿宋_GB2312"/>
                      <w:sz w:val="21"/>
                    </w:rPr>
                    <w:t>简介、如何搭建</w:t>
                  </w:r>
                  <w:r>
                    <w:rPr>
                      <w:rFonts w:ascii="仿宋_GB2312" w:hAnsi="仿宋_GB2312" w:cs="仿宋_GB2312" w:eastAsia="仿宋_GB2312"/>
                      <w:sz w:val="21"/>
                    </w:rPr>
                    <w:t>Python</w:t>
                  </w:r>
                  <w:r>
                    <w:rPr>
                      <w:rFonts w:ascii="仿宋_GB2312" w:hAnsi="仿宋_GB2312" w:cs="仿宋_GB2312" w:eastAsia="仿宋_GB2312"/>
                      <w:sz w:val="21"/>
                    </w:rPr>
                    <w:t>实验环境、平移、旋转、镜像、缩放、图像阈值处理、图像滤波、直方图均衡化、腐蚀与膨胀、霍夫直线检测、图像恢复</w:t>
                  </w:r>
                </w:p>
                <w:p>
                  <w:pPr>
                    <w:pStyle w:val="null3"/>
                    <w:numPr>
                      <w:ilvl w:val="0"/>
                      <w:numId w:val="3"/>
                    </w:numPr>
                    <w:spacing w:after="60"/>
                    <w:jc w:val="both"/>
                  </w:pPr>
                  <w:r>
                    <w:rPr>
                      <w:rFonts w:ascii="仿宋_GB2312" w:hAnsi="仿宋_GB2312" w:cs="仿宋_GB2312" w:eastAsia="仿宋_GB2312"/>
                      <w:sz w:val="21"/>
                    </w:rPr>
                    <w:t>进阶实验：对象提取计数、分水岭分割计数、模板匹配、透视矫正、证件照背景替换、颜色识别、宽度测量</w:t>
                  </w:r>
                </w:p>
                <w:p>
                  <w:pPr>
                    <w:pStyle w:val="null3"/>
                    <w:numPr>
                      <w:ilvl w:val="0"/>
                      <w:numId w:val="3"/>
                    </w:numPr>
                    <w:spacing w:after="60"/>
                    <w:jc w:val="both"/>
                  </w:pPr>
                  <w:r>
                    <w:rPr>
                      <w:rFonts w:ascii="仿宋_GB2312" w:hAnsi="仿宋_GB2312" w:cs="仿宋_GB2312" w:eastAsia="仿宋_GB2312"/>
                      <w:sz w:val="21"/>
                    </w:rPr>
                    <w:t>应用实验：猫脸识别、人脸识别、</w:t>
                  </w:r>
                  <w:r>
                    <w:rPr>
                      <w:rFonts w:ascii="仿宋_GB2312" w:hAnsi="仿宋_GB2312" w:cs="仿宋_GB2312" w:eastAsia="仿宋_GB2312"/>
                      <w:sz w:val="21"/>
                    </w:rPr>
                    <w:t>PCA</w:t>
                  </w:r>
                  <w:r>
                    <w:rPr>
                      <w:rFonts w:ascii="仿宋_GB2312" w:hAnsi="仿宋_GB2312" w:cs="仿宋_GB2312" w:eastAsia="仿宋_GB2312"/>
                      <w:sz w:val="21"/>
                    </w:rPr>
                    <w:t>特征脸、基于</w:t>
                  </w:r>
                  <w:r>
                    <w:rPr>
                      <w:rFonts w:ascii="仿宋_GB2312" w:hAnsi="仿宋_GB2312" w:cs="仿宋_GB2312" w:eastAsia="仿宋_GB2312"/>
                      <w:sz w:val="21"/>
                    </w:rPr>
                    <w:t>SURF</w:t>
                  </w:r>
                  <w:r>
                    <w:rPr>
                      <w:rFonts w:ascii="仿宋_GB2312" w:hAnsi="仿宋_GB2312" w:cs="仿宋_GB2312" w:eastAsia="仿宋_GB2312"/>
                      <w:sz w:val="21"/>
                    </w:rPr>
                    <w:t>特征点的图像匹配、条形码定位识别、二维码定位识别、相机在线实验</w:t>
                  </w:r>
                </w:p>
                <w:p>
                  <w:pPr>
                    <w:pStyle w:val="null3"/>
                    <w:spacing w:after="6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）智能视觉软件环境下至少包含如下实验，需要已有电脑中预装相关环境</w:t>
                  </w:r>
                </w:p>
                <w:p>
                  <w:pPr>
                    <w:pStyle w:val="null3"/>
                    <w:numPr>
                      <w:ilvl w:val="0"/>
                      <w:numId w:val="3"/>
                    </w:numPr>
                    <w:spacing w:after="60"/>
                    <w:jc w:val="both"/>
                  </w:pPr>
                  <w:r>
                    <w:rPr>
                      <w:rFonts w:ascii="仿宋_GB2312" w:hAnsi="仿宋_GB2312" w:cs="仿宋_GB2312" w:eastAsia="仿宋_GB2312"/>
                      <w:sz w:val="21"/>
                    </w:rPr>
                    <w:t>基础实验：图像的采集与获取、预处理（图像灰度化、</w:t>
                  </w:r>
                  <w:r>
                    <w:rPr>
                      <w:rFonts w:ascii="仿宋_GB2312" w:hAnsi="仿宋_GB2312" w:cs="仿宋_GB2312" w:eastAsia="仿宋_GB2312"/>
                      <w:sz w:val="21"/>
                    </w:rPr>
                    <w:t xml:space="preserve">SOBEL </w:t>
                  </w:r>
                  <w:r>
                    <w:rPr>
                      <w:rFonts w:ascii="仿宋_GB2312" w:hAnsi="仿宋_GB2312" w:cs="仿宋_GB2312" w:eastAsia="仿宋_GB2312"/>
                      <w:sz w:val="21"/>
                    </w:rPr>
                    <w:t>滤波）、标定、掩膜、定位、测量、字符识别、特征检出、特征搜索计数、数值运算、通讯等</w:t>
                  </w:r>
                </w:p>
                <w:p>
                  <w:pPr>
                    <w:pStyle w:val="null3"/>
                    <w:numPr>
                      <w:ilvl w:val="0"/>
                      <w:numId w:val="3"/>
                    </w:numPr>
                    <w:spacing w:after="60"/>
                    <w:jc w:val="both"/>
                  </w:pPr>
                  <w:r>
                    <w:rPr>
                      <w:rFonts w:ascii="仿宋_GB2312" w:hAnsi="仿宋_GB2312" w:cs="仿宋_GB2312" w:eastAsia="仿宋_GB2312"/>
                      <w:sz w:val="21"/>
                    </w:rPr>
                    <w:t>综合实验：智能视觉（焊线检测、字符检测、圆计数检测、焊点检测等）</w:t>
                  </w:r>
                </w:p>
                <w:p>
                  <w:pPr>
                    <w:pStyle w:val="null3"/>
                    <w:numPr>
                      <w:ilvl w:val="0"/>
                      <w:numId w:val="1"/>
                    </w:numPr>
                    <w:spacing w:after="60"/>
                    <w:jc w:val="both"/>
                  </w:pPr>
                  <w:r>
                    <w:rPr>
                      <w:rFonts w:ascii="仿宋_GB2312" w:hAnsi="仿宋_GB2312" w:cs="仿宋_GB2312" w:eastAsia="仿宋_GB2312"/>
                      <w:sz w:val="21"/>
                    </w:rPr>
                    <w:t>图像处理平台</w:t>
                  </w:r>
                </w:p>
                <w:p>
                  <w:pPr>
                    <w:pStyle w:val="null3"/>
                    <w:numPr>
                      <w:ilvl w:val="0"/>
                      <w:numId w:val="2"/>
                    </w:numPr>
                    <w:spacing w:after="60"/>
                    <w:jc w:val="both"/>
                  </w:pPr>
                  <w:r>
                    <w:rPr>
                      <w:rFonts w:ascii="仿宋_GB2312" w:hAnsi="仿宋_GB2312" w:cs="仿宋_GB2312" w:eastAsia="仿宋_GB2312"/>
                      <w:sz w:val="21"/>
                    </w:rPr>
                    <w:t>智能视觉控制器：</w:t>
                  </w:r>
                </w:p>
                <w:p>
                  <w:pPr>
                    <w:pStyle w:val="null3"/>
                    <w:numPr>
                      <w:ilvl w:val="0"/>
                      <w:numId w:val="2"/>
                    </w:numPr>
                    <w:jc w:val="both"/>
                  </w:pPr>
                  <w:r>
                    <w:rPr>
                      <w:rFonts w:ascii="仿宋_GB2312" w:hAnsi="仿宋_GB2312" w:cs="仿宋_GB2312" w:eastAsia="仿宋_GB2312"/>
                      <w:sz w:val="21"/>
                    </w:rPr>
                    <w:t>预装载图像采集单元驱动及</w:t>
                  </w:r>
                  <w:r>
                    <w:rPr>
                      <w:rFonts w:ascii="仿宋_GB2312" w:hAnsi="仿宋_GB2312" w:cs="仿宋_GB2312" w:eastAsia="仿宋_GB2312"/>
                      <w:sz w:val="21"/>
                    </w:rPr>
                    <w:t>AI</w:t>
                  </w:r>
                  <w:r>
                    <w:rPr>
                      <w:rFonts w:ascii="仿宋_GB2312" w:hAnsi="仿宋_GB2312" w:cs="仿宋_GB2312" w:eastAsia="仿宋_GB2312"/>
                      <w:sz w:val="21"/>
                    </w:rPr>
                    <w:t>智能视觉软件开发平台，可实现对检测样品的实时采集及分析检测。</w:t>
                  </w:r>
                </w:p>
                <w:p>
                  <w:pPr>
                    <w:pStyle w:val="null3"/>
                    <w:numPr>
                      <w:ilvl w:val="0"/>
                      <w:numId w:val="2"/>
                    </w:numPr>
                    <w:jc w:val="both"/>
                  </w:pP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核</w:t>
                  </w:r>
                  <w:r>
                    <w:rPr>
                      <w:rFonts w:ascii="仿宋_GB2312" w:hAnsi="仿宋_GB2312" w:cs="仿宋_GB2312" w:eastAsia="仿宋_GB2312"/>
                      <w:sz w:val="21"/>
                    </w:rPr>
                    <w:t>6</w:t>
                  </w:r>
                  <w:r>
                    <w:rPr>
                      <w:rFonts w:ascii="仿宋_GB2312" w:hAnsi="仿宋_GB2312" w:cs="仿宋_GB2312" w:eastAsia="仿宋_GB2312"/>
                      <w:sz w:val="21"/>
                    </w:rPr>
                    <w:t>线程，基础主频≥</w:t>
                  </w:r>
                  <w:r>
                    <w:rPr>
                      <w:rFonts w:ascii="仿宋_GB2312" w:hAnsi="仿宋_GB2312" w:cs="仿宋_GB2312" w:eastAsia="仿宋_GB2312"/>
                      <w:sz w:val="21"/>
                    </w:rPr>
                    <w:t>2.80GHz</w:t>
                  </w:r>
                  <w:r>
                    <w:rPr>
                      <w:rFonts w:ascii="仿宋_GB2312" w:hAnsi="仿宋_GB2312" w:cs="仿宋_GB2312" w:eastAsia="仿宋_GB2312"/>
                      <w:sz w:val="21"/>
                    </w:rPr>
                    <w:t>，最大睿频≥</w:t>
                  </w:r>
                  <w:r>
                    <w:rPr>
                      <w:rFonts w:ascii="仿宋_GB2312" w:hAnsi="仿宋_GB2312" w:cs="仿宋_GB2312" w:eastAsia="仿宋_GB2312"/>
                      <w:sz w:val="21"/>
                    </w:rPr>
                    <w:t>4.00GHz</w:t>
                  </w:r>
                  <w:r>
                    <w:rPr>
                      <w:rFonts w:ascii="仿宋_GB2312" w:hAnsi="仿宋_GB2312" w:cs="仿宋_GB2312" w:eastAsia="仿宋_GB2312"/>
                      <w:sz w:val="21"/>
                    </w:rPr>
                    <w:t>；内存≥</w:t>
                  </w:r>
                  <w:r>
                    <w:rPr>
                      <w:rFonts w:ascii="仿宋_GB2312" w:hAnsi="仿宋_GB2312" w:cs="仿宋_GB2312" w:eastAsia="仿宋_GB2312"/>
                      <w:sz w:val="21"/>
                    </w:rPr>
                    <w:t>8G RAM</w:t>
                  </w:r>
                  <w:r>
                    <w:rPr>
                      <w:rFonts w:ascii="仿宋_GB2312" w:hAnsi="仿宋_GB2312" w:cs="仿宋_GB2312" w:eastAsia="仿宋_GB2312"/>
                      <w:sz w:val="21"/>
                    </w:rPr>
                    <w:t>高速缓存；硬盘≥</w:t>
                  </w:r>
                  <w:r>
                    <w:rPr>
                      <w:rFonts w:ascii="仿宋_GB2312" w:hAnsi="仿宋_GB2312" w:cs="仿宋_GB2312" w:eastAsia="仿宋_GB2312"/>
                      <w:sz w:val="21"/>
                    </w:rPr>
                    <w:t>512G SSD</w:t>
                  </w:r>
                </w:p>
                <w:p>
                  <w:pPr>
                    <w:pStyle w:val="null3"/>
                    <w:numPr>
                      <w:ilvl w:val="0"/>
                      <w:numId w:val="2"/>
                    </w:numPr>
                    <w:jc w:val="both"/>
                  </w:pPr>
                  <w:r>
                    <w:rPr>
                      <w:rFonts w:ascii="仿宋_GB2312" w:hAnsi="仿宋_GB2312" w:cs="仿宋_GB2312" w:eastAsia="仿宋_GB2312"/>
                      <w:sz w:val="21"/>
                    </w:rPr>
                    <w:t>接口类型：专用机器视觉千兆网接口</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个；显示接口支持</w:t>
                  </w:r>
                  <w:r>
                    <w:rPr>
                      <w:rFonts w:ascii="仿宋_GB2312" w:hAnsi="仿宋_GB2312" w:cs="仿宋_GB2312" w:eastAsia="仿宋_GB2312"/>
                      <w:sz w:val="21"/>
                    </w:rPr>
                    <w:t>VGA&amp;DP</w:t>
                  </w:r>
                  <w:r>
                    <w:rPr>
                      <w:rFonts w:ascii="仿宋_GB2312" w:hAnsi="仿宋_GB2312" w:cs="仿宋_GB2312" w:eastAsia="仿宋_GB2312"/>
                      <w:sz w:val="21"/>
                    </w:rPr>
                    <w:t>；同时支持</w:t>
                  </w:r>
                  <w:r>
                    <w:rPr>
                      <w:rFonts w:ascii="仿宋_GB2312" w:hAnsi="仿宋_GB2312" w:cs="仿宋_GB2312" w:eastAsia="仿宋_GB2312"/>
                      <w:sz w:val="21"/>
                    </w:rPr>
                    <w:t>RS232</w:t>
                  </w:r>
                  <w:r>
                    <w:rPr>
                      <w:rFonts w:ascii="仿宋_GB2312" w:hAnsi="仿宋_GB2312" w:cs="仿宋_GB2312" w:eastAsia="仿宋_GB2312"/>
                      <w:sz w:val="21"/>
                    </w:rPr>
                    <w:t>和</w:t>
                  </w:r>
                  <w:r>
                    <w:rPr>
                      <w:rFonts w:ascii="仿宋_GB2312" w:hAnsi="仿宋_GB2312" w:cs="仿宋_GB2312" w:eastAsia="仿宋_GB2312"/>
                      <w:sz w:val="21"/>
                    </w:rPr>
                    <w:t>RS485</w:t>
                  </w:r>
                  <w:r>
                    <w:rPr>
                      <w:rFonts w:ascii="仿宋_GB2312" w:hAnsi="仿宋_GB2312" w:cs="仿宋_GB2312" w:eastAsia="仿宋_GB2312"/>
                      <w:sz w:val="21"/>
                    </w:rPr>
                    <w:t xml:space="preserve">通讯接口； </w:t>
                  </w:r>
                  <w:r>
                    <w:rPr>
                      <w:rFonts w:ascii="仿宋_GB2312" w:hAnsi="仿宋_GB2312" w:cs="仿宋_GB2312" w:eastAsia="仿宋_GB2312"/>
                      <w:sz w:val="21"/>
                    </w:rPr>
                    <w:t>USB2.0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USB3.0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numPr>
                      <w:ilvl w:val="0"/>
                      <w:numId w:val="2"/>
                    </w:numPr>
                    <w:jc w:val="both"/>
                  </w:pPr>
                  <w:r>
                    <w:rPr>
                      <w:rFonts w:ascii="仿宋_GB2312" w:hAnsi="仿宋_GB2312" w:cs="仿宋_GB2312" w:eastAsia="仿宋_GB2312"/>
                      <w:sz w:val="21"/>
                    </w:rPr>
                    <w:t>输入设备：无线数据输入设备</w:t>
                  </w:r>
                </w:p>
                <w:p>
                  <w:pPr>
                    <w:pStyle w:val="null3"/>
                    <w:numPr>
                      <w:ilvl w:val="0"/>
                      <w:numId w:val="2"/>
                    </w:numPr>
                    <w:jc w:val="both"/>
                  </w:pPr>
                  <w:r>
                    <w:rPr>
                      <w:rFonts w:ascii="仿宋_GB2312" w:hAnsi="仿宋_GB2312" w:cs="仿宋_GB2312" w:eastAsia="仿宋_GB2312"/>
                      <w:sz w:val="21"/>
                    </w:rPr>
                    <w:t>输出设备：</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英寸可视化显示界面，过程及结果输出窗口</w:t>
                  </w:r>
                </w:p>
                <w:p>
                  <w:pPr>
                    <w:pStyle w:val="null3"/>
                    <w:numPr>
                      <w:ilvl w:val="0"/>
                      <w:numId w:val="2"/>
                    </w:numPr>
                    <w:spacing w:after="60"/>
                    <w:jc w:val="both"/>
                  </w:pPr>
                  <w:r>
                    <w:rPr>
                      <w:rFonts w:ascii="仿宋_GB2312" w:hAnsi="仿宋_GB2312" w:cs="仿宋_GB2312" w:eastAsia="仿宋_GB2312"/>
                      <w:sz w:val="21"/>
                    </w:rPr>
                    <w:t>智能视觉软件开发平台</w:t>
                  </w:r>
                </w:p>
                <w:p>
                  <w:pPr>
                    <w:pStyle w:val="null3"/>
                    <w:numPr>
                      <w:ilvl w:val="0"/>
                      <w:numId w:val="2"/>
                    </w:numPr>
                    <w:spacing w:after="60"/>
                    <w:jc w:val="both"/>
                  </w:pPr>
                  <w:r>
                    <w:rPr>
                      <w:rFonts w:ascii="仿宋_GB2312" w:hAnsi="仿宋_GB2312" w:cs="仿宋_GB2312" w:eastAsia="仿宋_GB2312"/>
                      <w:sz w:val="21"/>
                    </w:rPr>
                    <w:t>支持通过直观的拖拉拽方式完成功能布局、参数配置等操作，无需编写代码，上手难度低，适用于各类技术背景用户。</w:t>
                  </w:r>
                </w:p>
                <w:p>
                  <w:pPr>
                    <w:pStyle w:val="null3"/>
                    <w:numPr>
                      <w:ilvl w:val="0"/>
                      <w:numId w:val="2"/>
                    </w:numPr>
                    <w:spacing w:after="60"/>
                    <w:jc w:val="both"/>
                  </w:pPr>
                  <w:r>
                    <w:rPr>
                      <w:rFonts w:ascii="仿宋_GB2312" w:hAnsi="仿宋_GB2312" w:cs="仿宋_GB2312" w:eastAsia="仿宋_GB2312"/>
                      <w:sz w:val="21"/>
                    </w:rPr>
                    <w:t>▲</w:t>
                  </w:r>
                  <w:r>
                    <w:rPr>
                      <w:rFonts w:ascii="仿宋_GB2312" w:hAnsi="仿宋_GB2312" w:cs="仿宋_GB2312" w:eastAsia="仿宋_GB2312"/>
                      <w:sz w:val="21"/>
                    </w:rPr>
                    <w:t>支持精细化用户管理，包含操作员、工程师、管理员三种不同权限角色；支持</w:t>
                  </w:r>
                  <w:r>
                    <w:rPr>
                      <w:rFonts w:ascii="仿宋_GB2312" w:hAnsi="仿宋_GB2312" w:cs="仿宋_GB2312" w:eastAsia="仿宋_GB2312"/>
                      <w:sz w:val="21"/>
                    </w:rPr>
                    <w:t>≥</w:t>
                  </w:r>
                  <w:r>
                    <w:rPr>
                      <w:rFonts w:ascii="仿宋_GB2312" w:hAnsi="仿宋_GB2312" w:cs="仿宋_GB2312" w:eastAsia="仿宋_GB2312"/>
                      <w:sz w:val="21"/>
                    </w:rPr>
                    <w:t xml:space="preserve">5 </w:t>
                  </w:r>
                  <w:r>
                    <w:rPr>
                      <w:rFonts w:ascii="仿宋_GB2312" w:hAnsi="仿宋_GB2312" w:cs="仿宋_GB2312" w:eastAsia="仿宋_GB2312"/>
                      <w:sz w:val="21"/>
                    </w:rPr>
                    <w:t xml:space="preserve">个品牌的 </w:t>
                  </w:r>
                  <w:r>
                    <w:rPr>
                      <w:rFonts w:ascii="仿宋_GB2312" w:hAnsi="仿宋_GB2312" w:cs="仿宋_GB2312" w:eastAsia="仿宋_GB2312"/>
                      <w:sz w:val="21"/>
                    </w:rPr>
                    <w:t xml:space="preserve">PLC </w:t>
                  </w:r>
                  <w:r>
                    <w:rPr>
                      <w:rFonts w:ascii="仿宋_GB2312" w:hAnsi="仿宋_GB2312" w:cs="仿宋_GB2312" w:eastAsia="仿宋_GB2312"/>
                      <w:sz w:val="21"/>
                    </w:rPr>
                    <w:t xml:space="preserve">进行数据交互，可实现对 </w:t>
                  </w:r>
                  <w:r>
                    <w:rPr>
                      <w:rFonts w:ascii="仿宋_GB2312" w:hAnsi="仿宋_GB2312" w:cs="仿宋_GB2312" w:eastAsia="仿宋_GB2312"/>
                      <w:sz w:val="21"/>
                    </w:rPr>
                    <w:t xml:space="preserve">PLC </w:t>
                  </w:r>
                  <w:r>
                    <w:rPr>
                      <w:rFonts w:ascii="仿宋_GB2312" w:hAnsi="仿宋_GB2312" w:cs="仿宋_GB2312" w:eastAsia="仿宋_GB2312"/>
                      <w:sz w:val="21"/>
                    </w:rPr>
                    <w:t xml:space="preserve">内部寄存器的读写功能，满足工业自动化场景下的设备联动控制需求；支持将检测数据以 </w:t>
                  </w:r>
                  <w:r>
                    <w:rPr>
                      <w:rFonts w:ascii="仿宋_GB2312" w:hAnsi="仿宋_GB2312" w:cs="仿宋_GB2312" w:eastAsia="仿宋_GB2312"/>
                      <w:sz w:val="21"/>
                    </w:rPr>
                    <w:t>CSV</w:t>
                  </w:r>
                  <w:r>
                    <w:rPr>
                      <w:rFonts w:ascii="仿宋_GB2312" w:hAnsi="仿宋_GB2312" w:cs="仿宋_GB2312" w:eastAsia="仿宋_GB2312"/>
                      <w:sz w:val="21"/>
                    </w:rPr>
                    <w:t>、</w:t>
                  </w:r>
                  <w:r>
                    <w:rPr>
                      <w:rFonts w:ascii="仿宋_GB2312" w:hAnsi="仿宋_GB2312" w:cs="仿宋_GB2312" w:eastAsia="仿宋_GB2312"/>
                      <w:sz w:val="21"/>
                    </w:rPr>
                    <w:t>XLS</w:t>
                  </w:r>
                  <w:r>
                    <w:rPr>
                      <w:rFonts w:ascii="仿宋_GB2312" w:hAnsi="仿宋_GB2312" w:cs="仿宋_GB2312" w:eastAsia="仿宋_GB2312"/>
                      <w:sz w:val="21"/>
                    </w:rPr>
                    <w:t>、</w:t>
                  </w:r>
                  <w:r>
                    <w:rPr>
                      <w:rFonts w:ascii="仿宋_GB2312" w:hAnsi="仿宋_GB2312" w:cs="仿宋_GB2312" w:eastAsia="仿宋_GB2312"/>
                      <w:sz w:val="21"/>
                    </w:rPr>
                    <w:t>XLSX</w:t>
                  </w:r>
                  <w:r>
                    <w:rPr>
                      <w:rFonts w:ascii="仿宋_GB2312" w:hAnsi="仿宋_GB2312" w:cs="仿宋_GB2312" w:eastAsia="仿宋_GB2312"/>
                      <w:sz w:val="21"/>
                    </w:rPr>
                    <w:t>、</w:t>
                  </w:r>
                  <w:r>
                    <w:rPr>
                      <w:rFonts w:ascii="仿宋_GB2312" w:hAnsi="仿宋_GB2312" w:cs="仿宋_GB2312" w:eastAsia="仿宋_GB2312"/>
                      <w:sz w:val="21"/>
                    </w:rPr>
                    <w:t xml:space="preserve">TXT </w:t>
                  </w:r>
                  <w:r>
                    <w:rPr>
                      <w:rFonts w:ascii="仿宋_GB2312" w:hAnsi="仿宋_GB2312" w:cs="仿宋_GB2312" w:eastAsia="仿宋_GB2312"/>
                      <w:sz w:val="21"/>
                    </w:rPr>
                    <w:t>等多种常见格式存储，适配不同数据处理软件的导入需求，方便后续数据复盘与分析。（提供工业自动化场景下的设备联动控制需求提供功能性证明材料）</w:t>
                  </w:r>
                </w:p>
                <w:p>
                  <w:pPr>
                    <w:pStyle w:val="null3"/>
                    <w:numPr>
                      <w:ilvl w:val="0"/>
                      <w:numId w:val="2"/>
                    </w:numPr>
                    <w:spacing w:after="60"/>
                    <w:jc w:val="both"/>
                  </w:pPr>
                  <w:r>
                    <w:rPr>
                      <w:rFonts w:ascii="仿宋_GB2312" w:hAnsi="仿宋_GB2312" w:cs="仿宋_GB2312" w:eastAsia="仿宋_GB2312"/>
                      <w:sz w:val="21"/>
                    </w:rPr>
                    <w:t>具有</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个检测工具：包含定位、几何、有无、计数、计测、识别、掩膜等多种检测模块。</w:t>
                  </w:r>
                </w:p>
                <w:p>
                  <w:pPr>
                    <w:pStyle w:val="null3"/>
                    <w:numPr>
                      <w:ilvl w:val="0"/>
                      <w:numId w:val="2"/>
                    </w:numPr>
                    <w:spacing w:after="60"/>
                    <w:jc w:val="both"/>
                  </w:pPr>
                  <w:r>
                    <w:rPr>
                      <w:rFonts w:ascii="仿宋_GB2312" w:hAnsi="仿宋_GB2312" w:cs="仿宋_GB2312" w:eastAsia="仿宋_GB2312"/>
                      <w:sz w:val="21"/>
                    </w:rPr>
                    <w:t>图像预处理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35 </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至少包含以下工具：彩色图像分割、图像反色、移除</w:t>
                  </w:r>
                  <w:r>
                    <w:rPr>
                      <w:rFonts w:ascii="仿宋_GB2312" w:hAnsi="仿宋_GB2312" w:cs="仿宋_GB2312" w:eastAsia="仿宋_GB2312"/>
                      <w:sz w:val="21"/>
                    </w:rPr>
                    <w:t>Alpha</w:t>
                  </w:r>
                  <w:r>
                    <w:rPr>
                      <w:rFonts w:ascii="仿宋_GB2312" w:hAnsi="仿宋_GB2312" w:cs="仿宋_GB2312" w:eastAsia="仿宋_GB2312"/>
                      <w:sz w:val="21"/>
                    </w:rPr>
                    <w:t>通道、直方图灰度变换、</w:t>
                  </w:r>
                  <w:r>
                    <w:rPr>
                      <w:rFonts w:ascii="仿宋_GB2312" w:hAnsi="仿宋_GB2312" w:cs="仿宋_GB2312" w:eastAsia="仿宋_GB2312"/>
                      <w:sz w:val="21"/>
                    </w:rPr>
                    <w:t>Gamma</w:t>
                  </w:r>
                  <w:r>
                    <w:rPr>
                      <w:rFonts w:ascii="仿宋_GB2312" w:hAnsi="仿宋_GB2312" w:cs="仿宋_GB2312" w:eastAsia="仿宋_GB2312"/>
                      <w:sz w:val="21"/>
                    </w:rPr>
                    <w:t>校正、二值化增强、投影图像增强、基准差分图像增强、双边滤波、</w:t>
                  </w:r>
                  <w:r>
                    <w:rPr>
                      <w:rFonts w:ascii="仿宋_GB2312" w:hAnsi="仿宋_GB2312" w:cs="仿宋_GB2312" w:eastAsia="仿宋_GB2312"/>
                      <w:sz w:val="21"/>
                    </w:rPr>
                    <w:t>Wiener</w:t>
                  </w:r>
                  <w:r>
                    <w:rPr>
                      <w:rFonts w:ascii="仿宋_GB2312" w:hAnsi="仿宋_GB2312" w:cs="仿宋_GB2312" w:eastAsia="仿宋_GB2312"/>
                      <w:sz w:val="21"/>
                    </w:rPr>
                    <w:t>滤波、线增强滤波、角点增强滤波、线性卷积核滤波、形态学万花筒、条件旋转、斑块编辑。</w:t>
                  </w:r>
                </w:p>
                <w:p>
                  <w:pPr>
                    <w:pStyle w:val="null3"/>
                    <w:numPr>
                      <w:ilvl w:val="0"/>
                      <w:numId w:val="2"/>
                    </w:numPr>
                    <w:spacing w:after="60"/>
                    <w:jc w:val="both"/>
                  </w:pPr>
                  <w:r>
                    <w:rPr>
                      <w:rFonts w:ascii="仿宋_GB2312" w:hAnsi="仿宋_GB2312" w:cs="仿宋_GB2312" w:eastAsia="仿宋_GB2312"/>
                      <w:sz w:val="21"/>
                    </w:rPr>
                    <w:t>定位</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至少包含以下工具：特征定位、模板混合定位、多模板定位、椭圆定位、矩形定位、斑块定位、边定位、相交线定位、缺口圆定位、宽度变化点。</w:t>
                  </w:r>
                </w:p>
                <w:p>
                  <w:pPr>
                    <w:pStyle w:val="null3"/>
                    <w:numPr>
                      <w:ilvl w:val="0"/>
                      <w:numId w:val="2"/>
                    </w:numPr>
                    <w:spacing w:after="60"/>
                    <w:jc w:val="both"/>
                  </w:pPr>
                  <w:r>
                    <w:rPr>
                      <w:rFonts w:ascii="仿宋_GB2312" w:hAnsi="仿宋_GB2312" w:cs="仿宋_GB2312" w:eastAsia="仿宋_GB2312"/>
                      <w:sz w:val="21"/>
                    </w:rPr>
                    <w:t>几何</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个工具</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两线距离极值点对、点到线垂足、两线平分线、两线夹圆、三点计算旋转中心、多点拟合坐标系、多点拟合直线段、多点定义折线、点绕着固定点旋转、点关于点的对称点、点关于直线的对称点、折线截取、几何元素挑选、欧式变换、三点顺时针方向、坐标数组抽取、坐标数组筛选、点阵列分析。</w:t>
                  </w:r>
                </w:p>
                <w:p>
                  <w:pPr>
                    <w:pStyle w:val="null3"/>
                    <w:numPr>
                      <w:ilvl w:val="0"/>
                      <w:numId w:val="2"/>
                    </w:numPr>
                    <w:spacing w:after="60"/>
                    <w:jc w:val="both"/>
                  </w:pPr>
                  <w:r>
                    <w:rPr>
                      <w:rFonts w:ascii="仿宋_GB2312" w:hAnsi="仿宋_GB2312" w:cs="仿宋_GB2312" w:eastAsia="仿宋_GB2312"/>
                      <w:sz w:val="21"/>
                    </w:rPr>
                    <w:t>有无</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至少包含以下工具：有序色块检出、自适应缺陷、线状缺陷、边缘缺陷、角点缺陷、统计缺陷、模板检查、彩色模板检查、旋转周期模板检查、模板区域比较、弹簧检查。</w:t>
                  </w:r>
                </w:p>
                <w:p>
                  <w:pPr>
                    <w:pStyle w:val="null3"/>
                    <w:numPr>
                      <w:ilvl w:val="0"/>
                      <w:numId w:val="2"/>
                    </w:numPr>
                    <w:spacing w:after="60"/>
                    <w:jc w:val="both"/>
                  </w:pPr>
                  <w:r>
                    <w:rPr>
                      <w:rFonts w:ascii="仿宋_GB2312" w:hAnsi="仿宋_GB2312" w:cs="仿宋_GB2312" w:eastAsia="仿宋_GB2312"/>
                      <w:sz w:val="21"/>
                    </w:rPr>
                    <w:t>计数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至少包含以下工具：环上多宽度测量、</w:t>
                  </w:r>
                  <w:r>
                    <w:rPr>
                      <w:rFonts w:ascii="仿宋_GB2312" w:hAnsi="仿宋_GB2312" w:cs="仿宋_GB2312" w:eastAsia="仿宋_GB2312"/>
                      <w:sz w:val="21"/>
                    </w:rPr>
                    <w:t>Pin</w:t>
                  </w:r>
                  <w:r>
                    <w:rPr>
                      <w:rFonts w:ascii="仿宋_GB2312" w:hAnsi="仿宋_GB2312" w:cs="仿宋_GB2312" w:eastAsia="仿宋_GB2312"/>
                      <w:sz w:val="21"/>
                    </w:rPr>
                    <w:t>行间距、螺纹检测 、内螺纹检测、齿轮检测。</w:t>
                  </w:r>
                </w:p>
                <w:p>
                  <w:pPr>
                    <w:pStyle w:val="null3"/>
                    <w:numPr>
                      <w:ilvl w:val="0"/>
                      <w:numId w:val="2"/>
                    </w:numPr>
                    <w:spacing w:after="60"/>
                    <w:jc w:val="both"/>
                  </w:pPr>
                  <w:r>
                    <w:rPr>
                      <w:rFonts w:ascii="仿宋_GB2312" w:hAnsi="仿宋_GB2312" w:cs="仿宋_GB2312" w:eastAsia="仿宋_GB2312"/>
                      <w:sz w:val="21"/>
                    </w:rPr>
                    <w:t>计测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距离、斑块面积或比率、条纹角度、斑线距离极值、斑点距离极值、背景差异面积、颜色面积、边缘高度、截宽度测量、缝隙宽度测量、位置度、轨迹宽度测量、轨迹曲率测量、大理石尺寸、轨迹灰度统计。</w:t>
                  </w:r>
                </w:p>
                <w:p>
                  <w:pPr>
                    <w:pStyle w:val="null3"/>
                    <w:numPr>
                      <w:ilvl w:val="0"/>
                      <w:numId w:val="2"/>
                    </w:numPr>
                    <w:spacing w:after="60"/>
                    <w:jc w:val="both"/>
                  </w:pPr>
                  <w:r>
                    <w:rPr>
                      <w:rFonts w:ascii="仿宋_GB2312" w:hAnsi="仿宋_GB2312" w:cs="仿宋_GB2312" w:eastAsia="仿宋_GB2312"/>
                      <w:sz w:val="21"/>
                    </w:rPr>
                    <w:t>识别</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至少包含以下工具：字符识别检查、条码识别检查、</w:t>
                  </w:r>
                  <w:r>
                    <w:rPr>
                      <w:rFonts w:ascii="仿宋_GB2312" w:hAnsi="仿宋_GB2312" w:cs="仿宋_GB2312" w:eastAsia="仿宋_GB2312"/>
                      <w:sz w:val="21"/>
                    </w:rPr>
                    <w:t>QR</w:t>
                  </w:r>
                  <w:r>
                    <w:rPr>
                      <w:rFonts w:ascii="仿宋_GB2312" w:hAnsi="仿宋_GB2312" w:cs="仿宋_GB2312" w:eastAsia="仿宋_GB2312"/>
                      <w:sz w:val="21"/>
                    </w:rPr>
                    <w:t>码识别检查、</w:t>
                  </w:r>
                  <w:r>
                    <w:rPr>
                      <w:rFonts w:ascii="仿宋_GB2312" w:hAnsi="仿宋_GB2312" w:cs="仿宋_GB2312" w:eastAsia="仿宋_GB2312"/>
                      <w:sz w:val="21"/>
                    </w:rPr>
                    <w:t xml:space="preserve">QR </w:t>
                  </w:r>
                  <w:r>
                    <w:rPr>
                      <w:rFonts w:ascii="仿宋_GB2312" w:hAnsi="仿宋_GB2312" w:cs="仿宋_GB2312" w:eastAsia="仿宋_GB2312"/>
                      <w:sz w:val="21"/>
                    </w:rPr>
                    <w:t>码识别。</w:t>
                  </w:r>
                </w:p>
                <w:p>
                  <w:pPr>
                    <w:pStyle w:val="null3"/>
                    <w:numPr>
                      <w:ilvl w:val="0"/>
                      <w:numId w:val="2"/>
                    </w:numPr>
                    <w:spacing w:after="60"/>
                    <w:jc w:val="both"/>
                  </w:pPr>
                  <w:r>
                    <w:rPr>
                      <w:rFonts w:ascii="仿宋_GB2312" w:hAnsi="仿宋_GB2312" w:cs="仿宋_GB2312" w:eastAsia="仿宋_GB2312"/>
                      <w:sz w:val="21"/>
                    </w:rPr>
                    <w:t>掩模</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至少包含以下工具：前序图掩膜、用户图形掩膜、任意区域组合、模板掩膜、斑块掩膜、边部连通斑块掩膜、颜色掩膜、轨迹掩膜、掩膜后处理、标签图提取。</w:t>
                  </w:r>
                </w:p>
                <w:p>
                  <w:pPr>
                    <w:pStyle w:val="null3"/>
                    <w:numPr>
                      <w:ilvl w:val="0"/>
                      <w:numId w:val="2"/>
                    </w:numPr>
                    <w:spacing w:after="60"/>
                    <w:jc w:val="both"/>
                  </w:pPr>
                  <w:r>
                    <w:rPr>
                      <w:rFonts w:ascii="仿宋_GB2312" w:hAnsi="仿宋_GB2312" w:cs="仿宋_GB2312" w:eastAsia="仿宋_GB2312"/>
                      <w:sz w:val="21"/>
                    </w:rPr>
                    <w:t>其它</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个</w:t>
                  </w:r>
                  <w:r>
                    <w:rPr>
                      <w:rFonts w:ascii="仿宋_GB2312" w:hAnsi="仿宋_GB2312" w:cs="仿宋_GB2312" w:eastAsia="仿宋_GB2312"/>
                      <w:sz w:val="21"/>
                    </w:rPr>
                    <w:t xml:space="preserve">) </w:t>
                  </w:r>
                  <w:r>
                    <w:rPr>
                      <w:rFonts w:ascii="仿宋_GB2312" w:hAnsi="仿宋_GB2312" w:cs="仿宋_GB2312" w:eastAsia="仿宋_GB2312"/>
                      <w:sz w:val="21"/>
                    </w:rPr>
                    <w:t>至少包含以下工具：功能包、数值运算、公式运算、状态统合及流程触发、恢复处理、数组取值、数据分组按区块编号数值校正、跟随显示、位置标识、图形标记、位置偏移、颜色分类、</w:t>
                  </w:r>
                  <w:r>
                    <w:rPr>
                      <w:rFonts w:ascii="仿宋_GB2312" w:hAnsi="仿宋_GB2312" w:cs="仿宋_GB2312" w:eastAsia="仿宋_GB2312"/>
                      <w:sz w:val="21"/>
                    </w:rPr>
                    <w:t>UVW</w:t>
                  </w:r>
                  <w:r>
                    <w:rPr>
                      <w:rFonts w:ascii="仿宋_GB2312" w:hAnsi="仿宋_GB2312" w:cs="仿宋_GB2312" w:eastAsia="仿宋_GB2312"/>
                      <w:sz w:val="21"/>
                    </w:rPr>
                    <w:t>平台移动、</w:t>
                  </w:r>
                  <w:r>
                    <w:rPr>
                      <w:rFonts w:ascii="仿宋_GB2312" w:hAnsi="仿宋_GB2312" w:cs="仿宋_GB2312" w:eastAsia="仿宋_GB2312"/>
                      <w:sz w:val="21"/>
                    </w:rPr>
                    <w:t>IO</w:t>
                  </w:r>
                  <w:r>
                    <w:rPr>
                      <w:rFonts w:ascii="仿宋_GB2312" w:hAnsi="仿宋_GB2312" w:cs="仿宋_GB2312" w:eastAsia="仿宋_GB2312"/>
                      <w:sz w:val="21"/>
                    </w:rPr>
                    <w:t>读写、数据通讯输出、</w:t>
                  </w:r>
                  <w:r>
                    <w:rPr>
                      <w:rFonts w:ascii="仿宋_GB2312" w:hAnsi="仿宋_GB2312" w:cs="仿宋_GB2312" w:eastAsia="仿宋_GB2312"/>
                      <w:sz w:val="21"/>
                    </w:rPr>
                    <w:t>PLC</w:t>
                  </w:r>
                  <w:r>
                    <w:rPr>
                      <w:rFonts w:ascii="仿宋_GB2312" w:hAnsi="仿宋_GB2312" w:cs="仿宋_GB2312" w:eastAsia="仿宋_GB2312"/>
                      <w:sz w:val="21"/>
                    </w:rPr>
                    <w:t>数据读取、</w:t>
                  </w:r>
                  <w:r>
                    <w:rPr>
                      <w:rFonts w:ascii="仿宋_GB2312" w:hAnsi="仿宋_GB2312" w:cs="仿宋_GB2312" w:eastAsia="仿宋_GB2312"/>
                      <w:sz w:val="21"/>
                    </w:rPr>
                    <w:t>PLC</w:t>
                  </w:r>
                  <w:r>
                    <w:rPr>
                      <w:rFonts w:ascii="仿宋_GB2312" w:hAnsi="仿宋_GB2312" w:cs="仿宋_GB2312" w:eastAsia="仿宋_GB2312"/>
                      <w:sz w:val="21"/>
                    </w:rPr>
                    <w:t>数据写入、图像编辑、机器人标定数据导出。</w:t>
                  </w:r>
                </w:p>
                <w:p>
                  <w:pPr>
                    <w:pStyle w:val="null3"/>
                    <w:numPr>
                      <w:ilvl w:val="0"/>
                      <w:numId w:val="2"/>
                    </w:numPr>
                    <w:spacing w:after="60"/>
                    <w:jc w:val="both"/>
                  </w:pPr>
                  <w:r>
                    <w:rPr>
                      <w:rFonts w:ascii="仿宋_GB2312" w:hAnsi="仿宋_GB2312" w:cs="仿宋_GB2312" w:eastAsia="仿宋_GB2312"/>
                      <w:sz w:val="21"/>
                    </w:rPr>
                    <w:t>软件包含行业特色检测功能，须包含弹簧检查、大理石尺寸、螺纹检测、齿轮检测等。</w:t>
                  </w:r>
                </w:p>
                <w:p>
                  <w:pPr>
                    <w:pStyle w:val="null3"/>
                    <w:numPr>
                      <w:ilvl w:val="0"/>
                      <w:numId w:val="1"/>
                    </w:numPr>
                    <w:spacing w:after="60"/>
                    <w:jc w:val="both"/>
                  </w:pPr>
                  <w:r>
                    <w:rPr>
                      <w:rFonts w:ascii="仿宋_GB2312" w:hAnsi="仿宋_GB2312" w:cs="仿宋_GB2312" w:eastAsia="仿宋_GB2312"/>
                      <w:sz w:val="21"/>
                    </w:rPr>
                    <w:t>多功能实验台架：</w:t>
                  </w:r>
                  <w:r>
                    <w:rPr>
                      <w:rFonts w:ascii="仿宋_GB2312" w:hAnsi="仿宋_GB2312" w:cs="仿宋_GB2312" w:eastAsia="仿宋_GB2312"/>
                      <w:sz w:val="21"/>
                    </w:rPr>
                    <w:t>设备具有外壳框体，可有效避免外界光线干扰，适配配套相机、光源，相机微调范围</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，光源安装竖向范围≥</w:t>
                  </w:r>
                  <w:r>
                    <w:rPr>
                      <w:rFonts w:ascii="仿宋_GB2312" w:hAnsi="仿宋_GB2312" w:cs="仿宋_GB2312" w:eastAsia="仿宋_GB2312"/>
                      <w:sz w:val="21"/>
                    </w:rPr>
                    <w:t>0~100 mm</w:t>
                  </w:r>
                  <w:r>
                    <w:rPr>
                      <w:rFonts w:ascii="仿宋_GB2312" w:hAnsi="仿宋_GB2312" w:cs="仿宋_GB2312" w:eastAsia="仿宋_GB2312"/>
                      <w:sz w:val="21"/>
                    </w:rPr>
                    <w:t>。</w:t>
                  </w:r>
                </w:p>
                <w:p>
                  <w:pPr>
                    <w:pStyle w:val="null3"/>
                    <w:numPr>
                      <w:ilvl w:val="0"/>
                      <w:numId w:val="1"/>
                    </w:numPr>
                    <w:spacing w:after="60"/>
                    <w:jc w:val="both"/>
                  </w:pPr>
                  <w:r>
                    <w:rPr>
                      <w:rFonts w:ascii="仿宋_GB2312" w:hAnsi="仿宋_GB2312" w:cs="仿宋_GB2312" w:eastAsia="仿宋_GB2312"/>
                      <w:sz w:val="21"/>
                    </w:rPr>
                    <w:t>配套资源</w:t>
                  </w:r>
                </w:p>
                <w:p>
                  <w:pPr>
                    <w:pStyle w:val="null3"/>
                    <w:numPr>
                      <w:ilvl w:val="0"/>
                      <w:numId w:val="2"/>
                    </w:numPr>
                    <w:spacing w:after="60"/>
                    <w:jc w:val="both"/>
                  </w:pPr>
                  <w:r>
                    <w:rPr>
                      <w:rFonts w:ascii="仿宋_GB2312" w:hAnsi="仿宋_GB2312" w:cs="仿宋_GB2312" w:eastAsia="仿宋_GB2312"/>
                      <w:sz w:val="21"/>
                    </w:rPr>
                    <w:t>使用手册、实验指导手册、软件使用手册、</w:t>
                  </w:r>
                  <w:r>
                    <w:rPr>
                      <w:rFonts w:ascii="仿宋_GB2312" w:hAnsi="仿宋_GB2312" w:cs="仿宋_GB2312" w:eastAsia="仿宋_GB2312"/>
                      <w:sz w:val="21"/>
                    </w:rPr>
                    <w:t>“智能视觉技术及应用”相关教材、实验样品、实验光盘、工具套装</w:t>
                  </w:r>
                </w:p>
                <w:p>
                  <w:pPr>
                    <w:pStyle w:val="null3"/>
                    <w:numPr>
                      <w:ilvl w:val="0"/>
                      <w:numId w:val="2"/>
                    </w:numPr>
                    <w:spacing w:after="60"/>
                    <w:jc w:val="both"/>
                  </w:pPr>
                  <w:r>
                    <w:rPr>
                      <w:rFonts w:ascii="仿宋_GB2312" w:hAnsi="仿宋_GB2312" w:cs="仿宋_GB2312" w:eastAsia="仿宋_GB2312"/>
                      <w:sz w:val="21"/>
                    </w:rPr>
                    <w:t>提供内容详实的平台使用手册：至少包含设备概述、安装及部署、使用及调试等章节。</w:t>
                  </w:r>
                </w:p>
                <w:p>
                  <w:pPr>
                    <w:pStyle w:val="null3"/>
                    <w:numPr>
                      <w:ilvl w:val="0"/>
                      <w:numId w:val="2"/>
                    </w:numPr>
                    <w:spacing w:after="60"/>
                    <w:jc w:val="both"/>
                  </w:pPr>
                  <w:r>
                    <w:rPr>
                      <w:rFonts w:ascii="仿宋_GB2312" w:hAnsi="仿宋_GB2312" w:cs="仿宋_GB2312" w:eastAsia="仿宋_GB2312"/>
                      <w:sz w:val="21"/>
                    </w:rPr>
                    <w:t>提供由浅入深的实验指导手册：每个实验须包含实验目的、实验原理、注意事项、实验</w:t>
                  </w:r>
                  <w:r>
                    <w:rPr>
                      <w:rFonts w:ascii="仿宋_GB2312" w:hAnsi="仿宋_GB2312" w:cs="仿宋_GB2312" w:eastAsia="仿宋_GB2312"/>
                      <w:sz w:val="21"/>
                    </w:rPr>
                    <w:t>步骤以及该实验相关的思考题</w:t>
                  </w:r>
                </w:p>
              </w:tc>
            </w:tr>
          </w:tbl>
          <w:p>
            <w:pPr>
              <w:pStyle w:val="null3"/>
            </w:pPr>
            <w:r>
              <w:rPr>
                <w:rFonts w:ascii="仿宋_GB2312" w:hAnsi="仿宋_GB2312" w:cs="仿宋_GB2312" w:eastAsia="仿宋_GB2312"/>
                <w:sz w:val="28"/>
                <w:b/>
              </w:rPr>
              <w:t>4.商务要求</w:t>
            </w:r>
          </w:p>
          <w:p>
            <w:pPr>
              <w:pStyle w:val="null3"/>
            </w:pPr>
            <w:r>
              <w:rPr>
                <w:rFonts w:ascii="仿宋_GB2312" w:hAnsi="仿宋_GB2312" w:cs="仿宋_GB2312" w:eastAsia="仿宋_GB2312"/>
                <w:sz w:val="24"/>
                <w:b/>
              </w:rPr>
              <w:t>4.1交货时间</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合同签订后</w:t>
            </w:r>
            <w:r>
              <w:rPr>
                <w:rFonts w:ascii="仿宋_GB2312" w:hAnsi="仿宋_GB2312" w:cs="仿宋_GB2312" w:eastAsia="仿宋_GB2312"/>
              </w:rPr>
              <w:t>30个日历天内完成设备的供货、安装、调试、培训并交付完毕</w:t>
            </w:r>
            <w:r>
              <w:rPr>
                <w:rFonts w:ascii="仿宋_GB2312" w:hAnsi="仿宋_GB2312" w:cs="仿宋_GB2312" w:eastAsia="仿宋_GB2312"/>
              </w:rPr>
              <w:t>。</w:t>
            </w:r>
          </w:p>
          <w:p>
            <w:pPr>
              <w:pStyle w:val="null3"/>
            </w:pPr>
            <w:r>
              <w:rPr>
                <w:rFonts w:ascii="仿宋_GB2312" w:hAnsi="仿宋_GB2312" w:cs="仿宋_GB2312" w:eastAsia="仿宋_GB2312"/>
                <w:sz w:val="24"/>
                <w:b/>
              </w:rPr>
              <w:t>4.2交货地点</w:t>
            </w:r>
          </w:p>
          <w:p>
            <w:pPr>
              <w:pStyle w:val="null3"/>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宝鸡文理学院</w:t>
            </w:r>
            <w:r>
              <w:rPr>
                <w:rFonts w:ascii="仿宋_GB2312" w:hAnsi="仿宋_GB2312" w:cs="仿宋_GB2312" w:eastAsia="仿宋_GB2312"/>
              </w:rPr>
              <w:t>指定地点</w:t>
            </w:r>
          </w:p>
          <w:p>
            <w:pPr>
              <w:pStyle w:val="null3"/>
            </w:pPr>
            <w:r>
              <w:rPr>
                <w:rFonts w:ascii="仿宋_GB2312" w:hAnsi="仿宋_GB2312" w:cs="仿宋_GB2312" w:eastAsia="仿宋_GB2312"/>
                <w:sz w:val="24"/>
                <w:b/>
              </w:rPr>
              <w:t>4.3支付方式</w:t>
            </w:r>
          </w:p>
          <w:p>
            <w:pPr>
              <w:pStyle w:val="null3"/>
            </w:pPr>
            <w:r>
              <w:rPr>
                <w:rFonts w:ascii="仿宋_GB2312" w:hAnsi="仿宋_GB2312" w:cs="仿宋_GB2312" w:eastAsia="仿宋_GB2312"/>
              </w:rPr>
              <w:t>采购包</w:t>
            </w:r>
            <w:r>
              <w:rPr>
                <w:rFonts w:ascii="仿宋_GB2312" w:hAnsi="仿宋_GB2312" w:cs="仿宋_GB2312" w:eastAsia="仿宋_GB2312"/>
              </w:rPr>
              <w:t>1：一次付清</w:t>
            </w:r>
          </w:p>
          <w:p>
            <w:pPr>
              <w:pStyle w:val="null3"/>
            </w:pPr>
            <w:r>
              <w:rPr>
                <w:rFonts w:ascii="仿宋_GB2312" w:hAnsi="仿宋_GB2312" w:cs="仿宋_GB2312" w:eastAsia="仿宋_GB2312"/>
                <w:sz w:val="24"/>
                <w:b/>
              </w:rPr>
              <w:t>4.4支付约定</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1、进度款，“一次性付清”为系统固定推述内容，具体付款方式以下列内容为准：</w:t>
            </w:r>
            <w:r>
              <w:rPr>
                <w:rFonts w:ascii="仿宋_GB2312" w:hAnsi="仿宋_GB2312" w:cs="仿宋_GB2312" w:eastAsia="仿宋_GB2312"/>
              </w:rPr>
              <w:t>验收合格后</w:t>
            </w:r>
            <w:r>
              <w:rPr>
                <w:rFonts w:ascii="仿宋_GB2312" w:hAnsi="仿宋_GB2312" w:cs="仿宋_GB2312" w:eastAsia="仿宋_GB2312"/>
              </w:rPr>
              <w:t>达到付款条件起</w:t>
            </w:r>
            <w:r>
              <w:rPr>
                <w:rFonts w:ascii="仿宋_GB2312" w:hAnsi="仿宋_GB2312" w:cs="仿宋_GB2312" w:eastAsia="仿宋_GB2312"/>
              </w:rPr>
              <w:t>3</w:t>
            </w:r>
            <w:r>
              <w:rPr>
                <w:rFonts w:ascii="仿宋_GB2312" w:hAnsi="仿宋_GB2312" w:cs="仿宋_GB2312" w:eastAsia="仿宋_GB2312"/>
              </w:rPr>
              <w:t>0个工作</w:t>
            </w:r>
            <w:r>
              <w:rPr>
                <w:rFonts w:ascii="仿宋_GB2312" w:hAnsi="仿宋_GB2312" w:cs="仿宋_GB2312" w:eastAsia="仿宋_GB2312"/>
              </w:rPr>
              <w:t>日</w:t>
            </w:r>
            <w:r>
              <w:rPr>
                <w:rFonts w:ascii="仿宋_GB2312" w:hAnsi="仿宋_GB2312" w:cs="仿宋_GB2312" w:eastAsia="仿宋_GB2312"/>
              </w:rPr>
              <w:t>内，支付合同总金额的</w:t>
            </w:r>
            <w:r>
              <w:rPr>
                <w:rFonts w:ascii="仿宋_GB2312" w:hAnsi="仿宋_GB2312" w:cs="仿宋_GB2312" w:eastAsia="仿宋_GB2312"/>
              </w:rPr>
              <w:t>100.0%</w:t>
            </w:r>
          </w:p>
          <w:p>
            <w:pPr>
              <w:pStyle w:val="null3"/>
            </w:pPr>
            <w:r>
              <w:rPr>
                <w:rFonts w:ascii="仿宋_GB2312" w:hAnsi="仿宋_GB2312" w:cs="仿宋_GB2312" w:eastAsia="仿宋_GB2312"/>
                <w:sz w:val="24"/>
                <w:b/>
              </w:rPr>
              <w:t>4.5验收标准和方法</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w:t>
            </w:r>
            <w:r>
              <w:rPr>
                <w:rFonts w:ascii="仿宋_GB2312" w:hAnsi="仿宋_GB2312" w:cs="仿宋_GB2312" w:eastAsia="仿宋_GB2312"/>
              </w:rPr>
              <w:t>1）验收以最终验收为准；（2）货物安装调试运行正常后，甲方（</w:t>
            </w:r>
            <w:r>
              <w:rPr>
                <w:rFonts w:ascii="仿宋_GB2312" w:hAnsi="仿宋_GB2312" w:cs="仿宋_GB2312" w:eastAsia="仿宋_GB2312"/>
              </w:rPr>
              <w:t>采购人</w:t>
            </w:r>
            <w:r>
              <w:rPr>
                <w:rFonts w:ascii="仿宋_GB2312" w:hAnsi="仿宋_GB2312" w:cs="仿宋_GB2312" w:eastAsia="仿宋_GB2312"/>
              </w:rPr>
              <w:t>）按学校相关业务部门规定提交验收申请，学校根据</w:t>
            </w:r>
            <w:r>
              <w:rPr>
                <w:rFonts w:ascii="仿宋_GB2312" w:hAnsi="仿宋_GB2312" w:cs="仿宋_GB2312" w:eastAsia="仿宋_GB2312"/>
              </w:rPr>
              <w:t>采购人</w:t>
            </w:r>
            <w:r>
              <w:rPr>
                <w:rFonts w:ascii="仿宋_GB2312" w:hAnsi="仿宋_GB2312" w:cs="仿宋_GB2312" w:eastAsia="仿宋_GB2312"/>
              </w:rPr>
              <w:t>技术验收结果，组织有关专家进行货物的最终验收。</w:t>
            </w:r>
          </w:p>
          <w:p>
            <w:pPr>
              <w:pStyle w:val="null3"/>
            </w:pPr>
            <w:r>
              <w:rPr>
                <w:rFonts w:ascii="仿宋_GB2312" w:hAnsi="仿宋_GB2312" w:cs="仿宋_GB2312" w:eastAsia="仿宋_GB2312"/>
                <w:sz w:val="24"/>
                <w:b/>
              </w:rPr>
              <w:t>4.6包装方式及运输</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sz w:val="24"/>
                <w:b/>
              </w:rPr>
              <w:t>4.7质量保修范围和保修期</w:t>
            </w:r>
          </w:p>
          <w:p>
            <w:pPr>
              <w:pStyle w:val="null3"/>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所有产品保修一年</w:t>
            </w:r>
          </w:p>
          <w:p>
            <w:pPr>
              <w:pStyle w:val="null3"/>
            </w:pPr>
            <w:r>
              <w:rPr>
                <w:rFonts w:ascii="仿宋_GB2312" w:hAnsi="仿宋_GB2312" w:cs="仿宋_GB2312" w:eastAsia="仿宋_GB2312"/>
                <w:sz w:val="24"/>
                <w:b/>
              </w:rPr>
              <w:t>4.8违约责任与解决争议的方法</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按照招标文件、中标人投标文件及合同文本执行</w:t>
            </w:r>
          </w:p>
          <w:p>
            <w:pPr>
              <w:pStyle w:val="null3"/>
              <w:jc w:val="left"/>
            </w:pPr>
            <w:r>
              <w:rPr>
                <w:rFonts w:ascii="仿宋_GB2312" w:hAnsi="仿宋_GB2312" w:cs="仿宋_GB2312" w:eastAsia="仿宋_GB2312"/>
                <w:sz w:val="28"/>
                <w:b/>
              </w:rPr>
              <w:t>5.其他要求</w:t>
            </w:r>
          </w:p>
          <w:p>
            <w:pPr>
              <w:pStyle w:val="null3"/>
              <w:jc w:val="left"/>
            </w:pPr>
            <w:r>
              <w:rPr>
                <w:rFonts w:ascii="仿宋_GB2312" w:hAnsi="仿宋_GB2312" w:cs="仿宋_GB2312" w:eastAsia="仿宋_GB2312"/>
              </w:rPr>
              <w:t xml:space="preserve">   5.1培训要求：</w:t>
            </w:r>
            <w:r>
              <w:rPr>
                <w:rFonts w:ascii="仿宋_GB2312" w:hAnsi="仿宋_GB2312" w:cs="仿宋_GB2312" w:eastAsia="仿宋_GB2312"/>
              </w:rPr>
              <w:t>验收合格后提供</w:t>
            </w:r>
            <w:r>
              <w:rPr>
                <w:rFonts w:ascii="仿宋_GB2312" w:hAnsi="仿宋_GB2312" w:cs="仿宋_GB2312" w:eastAsia="仿宋_GB2312"/>
              </w:rPr>
              <w:t>3个工作日的设备培训。（2）在质保期内使用方可以再次提出技术指导或培训，中标人必须在三个工作日内响应。</w:t>
            </w:r>
          </w:p>
          <w:p>
            <w:pPr>
              <w:pStyle w:val="null3"/>
            </w:pPr>
            <w:r>
              <w:rPr>
                <w:rFonts w:ascii="仿宋_GB2312" w:hAnsi="仿宋_GB2312" w:cs="仿宋_GB2312" w:eastAsia="仿宋_GB2312"/>
              </w:rPr>
              <w:t xml:space="preserve">   5.2报价要求：（</w:t>
            </w:r>
            <w:r>
              <w:rPr>
                <w:rFonts w:ascii="仿宋_GB2312" w:hAnsi="仿宋_GB2312" w:cs="仿宋_GB2312" w:eastAsia="仿宋_GB2312"/>
              </w:rPr>
              <w:t>1）</w:t>
            </w:r>
            <w:r>
              <w:rPr>
                <w:rFonts w:ascii="仿宋_GB2312" w:hAnsi="仿宋_GB2312" w:cs="仿宋_GB2312" w:eastAsia="仿宋_GB2312"/>
              </w:rPr>
              <w:t>供应商</w:t>
            </w:r>
            <w:r>
              <w:rPr>
                <w:rFonts w:ascii="仿宋_GB2312" w:hAnsi="仿宋_GB2312" w:cs="仿宋_GB2312" w:eastAsia="仿宋_GB2312"/>
              </w:rPr>
              <w:t>应当根据采购文件的要求和范围，以人民币为货币，以元为报价单位。（</w:t>
            </w:r>
            <w:r>
              <w:rPr>
                <w:rFonts w:ascii="仿宋_GB2312" w:hAnsi="仿宋_GB2312" w:cs="仿宋_GB2312" w:eastAsia="仿宋_GB2312"/>
              </w:rPr>
              <w:t>2）报价：投标报价是指到达使用地点、验收合格达到正常使用条件前的所有费用，包括但不限于以下费用：货物价值、安装调试费、国内外运杂费（含保险）、仓储保管费、技术培训费、检测费、施工费、人工费等全部相关费用；</w:t>
            </w:r>
          </w:p>
          <w:p>
            <w:pPr>
              <w:pStyle w:val="null3"/>
            </w:pPr>
            <w:r>
              <w:rPr>
                <w:rFonts w:ascii="仿宋_GB2312" w:hAnsi="仿宋_GB2312" w:cs="仿宋_GB2312" w:eastAsia="仿宋_GB2312"/>
              </w:rPr>
              <w:t xml:space="preserve">   5.3投标保证金注意事项：（1）投标保证金缴纳截止时间：同投标文件递交截止时间一致。（2）投标保证金须从</w:t>
            </w:r>
            <w:r>
              <w:rPr>
                <w:rFonts w:ascii="仿宋_GB2312" w:hAnsi="仿宋_GB2312" w:cs="仿宋_GB2312" w:eastAsia="仿宋_GB2312"/>
              </w:rPr>
              <w:t>供应商</w:t>
            </w:r>
            <w:r>
              <w:rPr>
                <w:rFonts w:ascii="仿宋_GB2312" w:hAnsi="仿宋_GB2312" w:cs="仿宋_GB2312" w:eastAsia="仿宋_GB2312"/>
              </w:rPr>
              <w:t>户名支付，如从个人户名或非</w:t>
            </w:r>
            <w:r>
              <w:rPr>
                <w:rFonts w:ascii="仿宋_GB2312" w:hAnsi="仿宋_GB2312" w:cs="仿宋_GB2312" w:eastAsia="仿宋_GB2312"/>
              </w:rPr>
              <w:t>供应商</w:t>
            </w:r>
            <w:r>
              <w:rPr>
                <w:rFonts w:ascii="仿宋_GB2312" w:hAnsi="仿宋_GB2312" w:cs="仿宋_GB2312" w:eastAsia="仿宋_GB2312"/>
              </w:rPr>
              <w:t>户名支付，将被拒绝，视为自动放弃投标权利（该个人是</w:t>
            </w:r>
            <w:r>
              <w:rPr>
                <w:rFonts w:ascii="仿宋_GB2312" w:hAnsi="仿宋_GB2312" w:cs="仿宋_GB2312" w:eastAsia="仿宋_GB2312"/>
              </w:rPr>
              <w:t>供应商</w:t>
            </w:r>
            <w:r>
              <w:rPr>
                <w:rFonts w:ascii="仿宋_GB2312" w:hAnsi="仿宋_GB2312" w:cs="仿宋_GB2312" w:eastAsia="仿宋_GB2312"/>
              </w:rPr>
              <w:t>的情形除外）；以保函形式交纳投标保证金的，</w:t>
            </w:r>
            <w:r>
              <w:rPr>
                <w:rFonts w:ascii="仿宋_GB2312" w:hAnsi="仿宋_GB2312" w:cs="仿宋_GB2312" w:eastAsia="仿宋_GB2312"/>
              </w:rPr>
              <w:t>供应商</w:t>
            </w:r>
            <w:r>
              <w:rPr>
                <w:rFonts w:ascii="仿宋_GB2312" w:hAnsi="仿宋_GB2312" w:cs="仿宋_GB2312" w:eastAsia="仿宋_GB2312"/>
              </w:rPr>
              <w:t>应在投标截止时间前将保函扫描成清晰的</w:t>
            </w:r>
            <w:r>
              <w:rPr>
                <w:rFonts w:ascii="仿宋_GB2312" w:hAnsi="仿宋_GB2312" w:cs="仿宋_GB2312" w:eastAsia="仿宋_GB2312"/>
              </w:rPr>
              <w:t>PDF文件，发送至邮箱</w:t>
            </w:r>
            <w:r>
              <w:rPr>
                <w:rFonts w:ascii="仿宋_GB2312" w:hAnsi="仿宋_GB2312" w:cs="仿宋_GB2312" w:eastAsia="仿宋_GB2312"/>
              </w:rPr>
              <w:t>zhangyu@sxzjtc.com</w:t>
            </w:r>
            <w:r>
              <w:rPr>
                <w:rFonts w:ascii="仿宋_GB2312" w:hAnsi="仿宋_GB2312" w:cs="仿宋_GB2312" w:eastAsia="仿宋_GB2312"/>
              </w:rPr>
              <w:t>（邮件命名：项目编号）。保函必须由具有开具投标保函资格的单位开具；若</w:t>
            </w:r>
            <w:r>
              <w:rPr>
                <w:rFonts w:ascii="仿宋_GB2312" w:hAnsi="仿宋_GB2312" w:cs="仿宋_GB2312" w:eastAsia="仿宋_GB2312"/>
              </w:rPr>
              <w:t>供应商</w:t>
            </w:r>
            <w:r>
              <w:rPr>
                <w:rFonts w:ascii="仿宋_GB2312" w:hAnsi="仿宋_GB2312" w:cs="仿宋_GB2312" w:eastAsia="仿宋_GB2312"/>
              </w:rPr>
              <w:t>违约，开具保函单位承担连带责任；（</w:t>
            </w:r>
            <w:r>
              <w:rPr>
                <w:rFonts w:ascii="仿宋_GB2312" w:hAnsi="仿宋_GB2312" w:cs="仿宋_GB2312" w:eastAsia="仿宋_GB2312"/>
              </w:rPr>
              <w:t>3）</w:t>
            </w:r>
            <w:r>
              <w:rPr>
                <w:rFonts w:ascii="仿宋_GB2312" w:hAnsi="仿宋_GB2312" w:cs="仿宋_GB2312" w:eastAsia="仿宋_GB2312"/>
              </w:rPr>
              <w:t>供应商</w:t>
            </w:r>
            <w:r>
              <w:rPr>
                <w:rFonts w:ascii="仿宋_GB2312" w:hAnsi="仿宋_GB2312" w:cs="仿宋_GB2312" w:eastAsia="仿宋_GB2312"/>
              </w:rPr>
              <w:t>递交文件前，需在陕西省政府采购网电子化系统中完成保证金缴纳信息的填写及材料上传。</w:t>
            </w:r>
            <w:r>
              <w:rPr>
                <w:rFonts w:ascii="仿宋_GB2312" w:hAnsi="仿宋_GB2312" w:cs="仿宋_GB2312" w:eastAsia="仿宋_GB2312"/>
              </w:rPr>
              <w:t>4.根据采购人档案管理要求，</w:t>
            </w:r>
            <w:r>
              <w:rPr>
                <w:rFonts w:ascii="仿宋_GB2312" w:hAnsi="仿宋_GB2312" w:cs="仿宋_GB2312" w:eastAsia="仿宋_GB2312"/>
              </w:rPr>
              <w:t>供应商</w:t>
            </w:r>
            <w:r>
              <w:rPr>
                <w:rFonts w:ascii="仿宋_GB2312" w:hAnsi="仿宋_GB2312" w:cs="仿宋_GB2312" w:eastAsia="仿宋_GB2312"/>
              </w:rPr>
              <w:t>需要在线提交所有通过电子化交易平台实施的政府采购项目的投标文件，同时，线下提交投标文件正本</w:t>
            </w:r>
            <w:r>
              <w:rPr>
                <w:rFonts w:ascii="仿宋_GB2312" w:hAnsi="仿宋_GB2312" w:cs="仿宋_GB2312" w:eastAsia="仿宋_GB2312"/>
              </w:rPr>
              <w:t>壹</w:t>
            </w:r>
            <w:r>
              <w:rPr>
                <w:rFonts w:ascii="仿宋_GB2312" w:hAnsi="仿宋_GB2312" w:cs="仿宋_GB2312" w:eastAsia="仿宋_GB2312"/>
              </w:rPr>
              <w:t>份、副本壹</w:t>
            </w:r>
            <w:r>
              <w:rPr>
                <w:rFonts w:ascii="仿宋_GB2312" w:hAnsi="仿宋_GB2312" w:cs="仿宋_GB2312" w:eastAsia="仿宋_GB2312"/>
              </w:rPr>
              <w:t>份。若系统电子投标文件与纸质投标文件不一致的，以系统电子投标文件为准。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合同签订后30个日历天内完成设备的供货、安装、调试、培训并交付完毕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宝鸡文理学院机械工程学院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 （1）验收合格后提供3个工作日的设备培训。（2）在质保期内使用方可以再次提出技术指导或培训，中标人必须在三个工作日内响应。 2.报价要求： （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 3.投标保证金注意事项： （1）投标保证金缴纳截止时间：同投标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zhangyu@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4.根据采购人档案管理要求，供应商需要在线提交所有通过电子化交易平台实施的政府采购项目的投标文件，同时，线下提交投标文件正本 壹 份、副本壹 份。若系统电子投标文件与纸质投标文件不一致的，以系统电子投标文件为准。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供应商需在项目电子化交易系统中按要求填写《投标函》完成承诺并进行电子签章。供应商需在项目电子化交易系统中按要求填写《投标函》完成承诺并进行电子签章。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合同签订后30个日历天内完成设备的供货、安装、调试、培训并交付完毕。</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自学校验收合格之日起1年。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验收合格后达到付款条件起30个工作日内，支付合同总金额的100.0%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投标产品的基本功能、产品技术参数和配置完全满足或优于招标文件要求的，得满分38分；“▲”参数每负偏离一项扣2分（共计9项），未带标识参数每负偏离一项扣0.13分（共计155项），扣完为止。 备注：标“▲”项参数必须提供佐证材料（根据每项参数条款中后缀要求提供），未提供佐证材料或提供的佐证材料无法证明或低于招标要求时按负偏离处理。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⑥实验室匹配方案。以上方案每有一项缺项扣1分，每有一项内容中有1项缺陷，扣0.1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供应商针对本项目提供详细的质量保证措施，包括但不限于：①所投产品制造厂家具备可靠且完善的管理制度，拥有充足的制造工艺、加工及检验能力；②质量保证措施详细内容完整，措施切实可行。满分4分。 以上方案每缺一项扣2分；每有一项内容中有1项缺陷，扣0.1分，扣完为止。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针对《形位公差测量与检验》组合实训装置及3D线激光视觉检测开发平台两项产品进货渠道正规，确保生产供应的产品无假货、水货、翻新货且无产权纠纷，提供响应产品的合法来源渠道证明文件（不限于原厂授权、供货协议等）,完全响应得4分；少一个产品的扣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1项缺陷，扣0.1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提供供应商2023年1月1日至今同类项目合同（以合同签订日期为准），每提供1个得2分，最高得10分。备注：投标文件中提供合同复印件（包含关键页，双方盖章页）。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③培训人员，人员授课能力、经验、能力等；以上方案每有一项缺项扣1分，每有一项内容中有1项缺陷，扣0.1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应商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注：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lowerLetter"/>
      <w:lvlText w:val="%1."/>
      <w:lvlJc w:val="left"/>
      <w:pPr>
        <w:ind w:left="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