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E82B5">
      <w:pPr>
        <w:pStyle w:val="2"/>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6625"/>
      <w:bookmarkStart w:id="2" w:name="_Toc2004"/>
      <w:bookmarkStart w:id="3" w:name="_Toc20132"/>
      <w:bookmarkStart w:id="4" w:name="_Toc16085"/>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0FCB1280">
      <w:pPr>
        <w:pStyle w:val="5"/>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供应商为合法注册的法人、其他组织或自然人，具有独立承担民事责任的能力，提供具有统一社会信用代码证的营业执照（或事业单位法人证），供应商为自然人的提供身份证</w:t>
      </w:r>
    </w:p>
    <w:p w14:paraId="5CC8AB61">
      <w:pPr>
        <w:spacing w:line="360" w:lineRule="auto"/>
        <w:rPr>
          <w:rFonts w:hint="eastAsia" w:ascii="仿宋" w:hAnsi="仿宋" w:eastAsia="仿宋" w:cs="仿宋"/>
          <w:sz w:val="24"/>
        </w:rPr>
      </w:pPr>
    </w:p>
    <w:p w14:paraId="7E7F6377">
      <w:pPr>
        <w:spacing w:line="360" w:lineRule="auto"/>
        <w:rPr>
          <w:rFonts w:hint="eastAsia" w:ascii="仿宋" w:hAnsi="仿宋" w:eastAsia="仿宋" w:cs="仿宋"/>
          <w:sz w:val="24"/>
        </w:rPr>
      </w:pPr>
    </w:p>
    <w:p w14:paraId="6170086E">
      <w:pPr>
        <w:spacing w:line="360" w:lineRule="auto"/>
        <w:rPr>
          <w:rFonts w:hint="eastAsia" w:ascii="仿宋" w:hAnsi="仿宋" w:eastAsia="仿宋" w:cs="仿宋"/>
          <w:sz w:val="24"/>
        </w:rPr>
      </w:pPr>
    </w:p>
    <w:p w14:paraId="77DF4097">
      <w:pPr>
        <w:spacing w:line="360" w:lineRule="auto"/>
        <w:rPr>
          <w:rFonts w:hint="eastAsia" w:ascii="仿宋" w:hAnsi="仿宋" w:eastAsia="仿宋" w:cs="仿宋"/>
          <w:sz w:val="24"/>
        </w:rPr>
      </w:pPr>
    </w:p>
    <w:p w14:paraId="678A8C0B">
      <w:pPr>
        <w:spacing w:line="360" w:lineRule="auto"/>
        <w:rPr>
          <w:rFonts w:hint="eastAsia" w:ascii="仿宋" w:hAnsi="仿宋" w:eastAsia="仿宋" w:cs="仿宋"/>
          <w:sz w:val="24"/>
        </w:rPr>
      </w:pPr>
    </w:p>
    <w:p w14:paraId="29CAD423">
      <w:pPr>
        <w:spacing w:line="360" w:lineRule="auto"/>
        <w:rPr>
          <w:rFonts w:hint="eastAsia" w:ascii="仿宋" w:hAnsi="仿宋" w:eastAsia="仿宋" w:cs="仿宋"/>
          <w:sz w:val="24"/>
        </w:rPr>
      </w:pPr>
    </w:p>
    <w:p w14:paraId="5534605E">
      <w:pPr>
        <w:spacing w:line="360" w:lineRule="auto"/>
        <w:rPr>
          <w:rFonts w:hint="eastAsia" w:ascii="仿宋" w:hAnsi="仿宋" w:eastAsia="仿宋" w:cs="仿宋"/>
          <w:sz w:val="24"/>
        </w:rPr>
      </w:pPr>
    </w:p>
    <w:p w14:paraId="5E5F8C32">
      <w:pPr>
        <w:spacing w:line="360" w:lineRule="auto"/>
        <w:rPr>
          <w:rFonts w:hint="eastAsia" w:ascii="仿宋" w:hAnsi="仿宋" w:eastAsia="仿宋" w:cs="仿宋"/>
          <w:sz w:val="24"/>
        </w:rPr>
      </w:pPr>
    </w:p>
    <w:p w14:paraId="73E3CDCE">
      <w:pPr>
        <w:spacing w:line="360" w:lineRule="auto"/>
        <w:rPr>
          <w:rFonts w:hint="eastAsia" w:ascii="仿宋" w:hAnsi="仿宋" w:eastAsia="仿宋" w:cs="仿宋"/>
          <w:sz w:val="24"/>
        </w:rPr>
      </w:pPr>
    </w:p>
    <w:p w14:paraId="2995318F">
      <w:pPr>
        <w:spacing w:line="360" w:lineRule="auto"/>
        <w:rPr>
          <w:rFonts w:hint="eastAsia" w:ascii="仿宋" w:hAnsi="仿宋" w:eastAsia="仿宋" w:cs="仿宋"/>
          <w:sz w:val="24"/>
        </w:rPr>
      </w:pPr>
    </w:p>
    <w:p w14:paraId="047ABD45">
      <w:pPr>
        <w:spacing w:line="360" w:lineRule="auto"/>
        <w:rPr>
          <w:rFonts w:hint="eastAsia" w:ascii="仿宋" w:hAnsi="仿宋" w:eastAsia="仿宋" w:cs="仿宋"/>
          <w:sz w:val="24"/>
        </w:rPr>
      </w:pPr>
    </w:p>
    <w:p w14:paraId="5C756BC3">
      <w:pPr>
        <w:spacing w:line="360" w:lineRule="auto"/>
        <w:rPr>
          <w:rFonts w:hint="eastAsia" w:ascii="仿宋" w:hAnsi="仿宋" w:eastAsia="仿宋" w:cs="仿宋"/>
          <w:sz w:val="24"/>
        </w:rPr>
      </w:pPr>
    </w:p>
    <w:p w14:paraId="4DBFEF69">
      <w:pPr>
        <w:spacing w:line="360" w:lineRule="auto"/>
        <w:rPr>
          <w:rFonts w:hint="eastAsia" w:ascii="仿宋" w:hAnsi="仿宋" w:eastAsia="仿宋" w:cs="仿宋"/>
          <w:sz w:val="24"/>
        </w:rPr>
      </w:pPr>
    </w:p>
    <w:p w14:paraId="7D2ED551">
      <w:pPr>
        <w:spacing w:line="360" w:lineRule="auto"/>
        <w:rPr>
          <w:rFonts w:hint="eastAsia" w:ascii="仿宋" w:hAnsi="仿宋" w:eastAsia="仿宋" w:cs="仿宋"/>
          <w:sz w:val="24"/>
        </w:rPr>
      </w:pPr>
    </w:p>
    <w:p w14:paraId="4F5A53A1">
      <w:pPr>
        <w:spacing w:line="360" w:lineRule="auto"/>
        <w:rPr>
          <w:rFonts w:hint="eastAsia" w:ascii="仿宋" w:hAnsi="仿宋" w:eastAsia="仿宋" w:cs="仿宋"/>
          <w:sz w:val="24"/>
        </w:rPr>
      </w:pPr>
    </w:p>
    <w:p w14:paraId="7D16CFB8">
      <w:pPr>
        <w:spacing w:line="360" w:lineRule="auto"/>
        <w:rPr>
          <w:rFonts w:hint="eastAsia" w:ascii="仿宋" w:hAnsi="仿宋" w:eastAsia="仿宋" w:cs="仿宋"/>
          <w:sz w:val="24"/>
        </w:rPr>
      </w:pPr>
    </w:p>
    <w:p w14:paraId="343317C5">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6929DB5C">
      <w:pPr>
        <w:spacing w:line="360" w:lineRule="auto"/>
        <w:rPr>
          <w:rFonts w:hint="eastAsia" w:ascii="仿宋" w:hAnsi="仿宋" w:eastAsia="仿宋" w:cs="仿宋"/>
          <w:sz w:val="24"/>
        </w:rPr>
      </w:pPr>
    </w:p>
    <w:p w14:paraId="243C79C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5AC1EAB3">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3F2C656B">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443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10DDB9">
            <w:pPr>
              <w:spacing w:line="360" w:lineRule="auto"/>
              <w:rPr>
                <w:rFonts w:hint="eastAsia" w:ascii="仿宋" w:hAnsi="仿宋" w:eastAsia="仿宋" w:cs="仿宋"/>
                <w:sz w:val="24"/>
                <w:highlight w:val="none"/>
              </w:rPr>
            </w:pPr>
          </w:p>
          <w:p w14:paraId="1D5E61A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52C09016">
            <w:pPr>
              <w:spacing w:line="360" w:lineRule="auto"/>
              <w:jc w:val="center"/>
              <w:rPr>
                <w:rFonts w:hint="eastAsia" w:ascii="仿宋" w:hAnsi="仿宋" w:eastAsia="仿宋" w:cs="仿宋"/>
                <w:sz w:val="24"/>
                <w:highlight w:val="none"/>
              </w:rPr>
            </w:pPr>
          </w:p>
          <w:p w14:paraId="2E5525FF">
            <w:pPr>
              <w:spacing w:line="360" w:lineRule="auto"/>
              <w:jc w:val="center"/>
              <w:rPr>
                <w:rFonts w:hint="eastAsia" w:ascii="仿宋" w:hAnsi="仿宋" w:eastAsia="仿宋" w:cs="仿宋"/>
                <w:sz w:val="24"/>
                <w:highlight w:val="none"/>
              </w:rPr>
            </w:pPr>
          </w:p>
          <w:p w14:paraId="76450F4B">
            <w:pPr>
              <w:spacing w:line="360" w:lineRule="auto"/>
              <w:jc w:val="center"/>
              <w:rPr>
                <w:rFonts w:hint="eastAsia" w:ascii="仿宋" w:hAnsi="仿宋" w:eastAsia="仿宋" w:cs="仿宋"/>
                <w:sz w:val="24"/>
                <w:highlight w:val="none"/>
              </w:rPr>
            </w:pPr>
          </w:p>
        </w:tc>
        <w:tc>
          <w:tcPr>
            <w:tcW w:w="4502" w:type="dxa"/>
            <w:noWrap w:val="0"/>
            <w:vAlign w:val="top"/>
          </w:tcPr>
          <w:p w14:paraId="538A4DE9">
            <w:pPr>
              <w:spacing w:line="360" w:lineRule="auto"/>
              <w:rPr>
                <w:rFonts w:hint="eastAsia" w:ascii="仿宋" w:hAnsi="仿宋" w:eastAsia="仿宋" w:cs="仿宋"/>
                <w:sz w:val="24"/>
                <w:highlight w:val="none"/>
              </w:rPr>
            </w:pPr>
          </w:p>
          <w:p w14:paraId="1568019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19BEAF9">
            <w:pPr>
              <w:spacing w:line="360" w:lineRule="auto"/>
              <w:jc w:val="center"/>
              <w:rPr>
                <w:rFonts w:hint="eastAsia" w:ascii="仿宋" w:hAnsi="仿宋" w:eastAsia="仿宋" w:cs="仿宋"/>
                <w:sz w:val="24"/>
                <w:highlight w:val="none"/>
              </w:rPr>
            </w:pPr>
          </w:p>
          <w:p w14:paraId="3B0C57BF">
            <w:pPr>
              <w:spacing w:line="360" w:lineRule="auto"/>
              <w:jc w:val="center"/>
              <w:rPr>
                <w:rFonts w:hint="eastAsia" w:ascii="仿宋" w:hAnsi="仿宋" w:eastAsia="仿宋" w:cs="仿宋"/>
                <w:sz w:val="24"/>
                <w:highlight w:val="none"/>
              </w:rPr>
            </w:pPr>
          </w:p>
          <w:p w14:paraId="59DCFFCB">
            <w:pPr>
              <w:spacing w:line="360" w:lineRule="auto"/>
              <w:jc w:val="center"/>
              <w:rPr>
                <w:rFonts w:hint="eastAsia" w:ascii="仿宋" w:hAnsi="仿宋" w:eastAsia="仿宋" w:cs="仿宋"/>
                <w:sz w:val="24"/>
                <w:highlight w:val="none"/>
              </w:rPr>
            </w:pPr>
          </w:p>
        </w:tc>
      </w:tr>
    </w:tbl>
    <w:p w14:paraId="35E0BF51">
      <w:pPr>
        <w:spacing w:line="360" w:lineRule="auto"/>
        <w:jc w:val="both"/>
        <w:rPr>
          <w:rFonts w:hint="eastAsia" w:ascii="仿宋" w:hAnsi="仿宋" w:eastAsia="仿宋" w:cs="仿宋"/>
          <w:sz w:val="24"/>
          <w:highlight w:val="none"/>
        </w:rPr>
      </w:pPr>
    </w:p>
    <w:p w14:paraId="61FB96C1">
      <w:pPr>
        <w:spacing w:line="360" w:lineRule="auto"/>
        <w:jc w:val="right"/>
        <w:rPr>
          <w:rFonts w:hint="eastAsia" w:ascii="仿宋" w:hAnsi="仿宋" w:eastAsia="仿宋" w:cs="仿宋"/>
          <w:sz w:val="24"/>
          <w:highlight w:val="none"/>
        </w:rPr>
      </w:pPr>
    </w:p>
    <w:p w14:paraId="508D314C">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供应商名称：</w:t>
      </w:r>
      <w:r>
        <w:rPr>
          <w:rFonts w:hint="eastAsia" w:ascii="仿宋" w:hAnsi="仿宋" w:eastAsia="仿宋"/>
          <w:sz w:val="24"/>
          <w:highlight w:val="none"/>
          <w:u w:val="single"/>
          <w:lang w:eastAsia="zh-CN"/>
        </w:rPr>
        <w:t xml:space="preserve">                        （公章）</w:t>
      </w:r>
    </w:p>
    <w:p w14:paraId="44AFC9ED">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3D2AEECA">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695AD6D9">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 xml:space="preserve">                    日期：</w:t>
      </w:r>
      <w:r>
        <w:rPr>
          <w:rFonts w:hint="eastAsia" w:ascii="仿宋" w:hAnsi="仿宋" w:eastAsia="仿宋"/>
          <w:sz w:val="24"/>
          <w:highlight w:val="none"/>
          <w:u w:val="single"/>
          <w:lang w:eastAsia="zh-CN"/>
        </w:rPr>
        <w:t xml:space="preserve">      年     月     日</w:t>
      </w:r>
    </w:p>
    <w:p w14:paraId="7618BB3A">
      <w:pPr>
        <w:spacing w:line="360" w:lineRule="auto"/>
        <w:rPr>
          <w:rFonts w:hint="eastAsia" w:ascii="仿宋" w:hAnsi="仿宋" w:eastAsia="仿宋" w:cs="仿宋"/>
          <w:sz w:val="24"/>
        </w:rPr>
      </w:pPr>
    </w:p>
    <w:p w14:paraId="519DA13F">
      <w:pPr>
        <w:spacing w:line="360" w:lineRule="auto"/>
        <w:rPr>
          <w:rFonts w:hint="eastAsia" w:ascii="仿宋" w:hAnsi="仿宋" w:eastAsia="仿宋" w:cs="仿宋"/>
          <w:sz w:val="24"/>
        </w:rPr>
      </w:pPr>
    </w:p>
    <w:p w14:paraId="4DB24B98">
      <w:pPr>
        <w:spacing w:line="360" w:lineRule="auto"/>
        <w:rPr>
          <w:rFonts w:hint="eastAsia" w:ascii="仿宋" w:hAnsi="仿宋" w:eastAsia="仿宋" w:cs="仿宋"/>
          <w:sz w:val="24"/>
        </w:rPr>
      </w:pPr>
    </w:p>
    <w:p w14:paraId="1854035D">
      <w:pPr>
        <w:spacing w:line="360" w:lineRule="auto"/>
        <w:rPr>
          <w:rFonts w:hint="eastAsia" w:ascii="仿宋" w:hAnsi="仿宋" w:eastAsia="仿宋" w:cs="仿宋"/>
          <w:sz w:val="24"/>
        </w:rPr>
      </w:pPr>
    </w:p>
    <w:p w14:paraId="6C6E3E55">
      <w:pPr>
        <w:rPr>
          <w:rFonts w:hint="eastAsia" w:ascii="仿宋" w:hAnsi="仿宋" w:eastAsia="仿宋" w:cs="仿宋"/>
          <w:b/>
          <w:bCs/>
          <w:sz w:val="24"/>
        </w:rPr>
      </w:pPr>
      <w:bookmarkStart w:id="5" w:name="_Toc332805171"/>
      <w:bookmarkStart w:id="6" w:name="_Toc332805616"/>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u w:val="thick"/>
        </w:rPr>
        <w:t>授权代表</w:t>
      </w:r>
      <w:r>
        <w:rPr>
          <w:rFonts w:hint="eastAsia" w:ascii="仿宋" w:hAnsi="仿宋" w:eastAsia="仿宋" w:cs="仿宋"/>
          <w:b/>
          <w:bCs/>
          <w:sz w:val="24"/>
        </w:rPr>
        <w:t>需提供</w:t>
      </w:r>
      <w:r>
        <w:rPr>
          <w:rFonts w:hint="eastAsia" w:ascii="仿宋" w:hAnsi="仿宋" w:eastAsia="仿宋" w:cs="仿宋"/>
          <w:b/>
          <w:bCs/>
          <w:sz w:val="24"/>
          <w:lang w:val="en-US" w:eastAsia="zh-CN"/>
        </w:rPr>
        <w:t>投标</w:t>
      </w:r>
      <w:r>
        <w:rPr>
          <w:rFonts w:hint="eastAsia" w:ascii="仿宋" w:hAnsi="仿宋" w:eastAsia="仿宋" w:cs="仿宋"/>
          <w:b/>
          <w:bCs/>
          <w:sz w:val="24"/>
        </w:rPr>
        <w:t>截止时间前半年任意一个月的社保缴纳证明</w:t>
      </w:r>
      <w:r>
        <w:rPr>
          <w:rFonts w:hint="eastAsia" w:ascii="仿宋" w:hAnsi="仿宋" w:eastAsia="仿宋" w:cs="仿宋"/>
          <w:b/>
          <w:bCs/>
          <w:sz w:val="24"/>
        </w:rPr>
        <w:br w:type="page"/>
      </w:r>
    </w:p>
    <w:p w14:paraId="40C7C819">
      <w:pPr>
        <w:spacing w:line="360" w:lineRule="auto"/>
        <w:rPr>
          <w:rFonts w:hint="eastAsia" w:ascii="仿宋" w:hAnsi="仿宋" w:eastAsia="仿宋" w:cs="仿宋"/>
          <w:b/>
          <w:bCs/>
          <w:sz w:val="24"/>
          <w:highlight w:val="none"/>
        </w:rPr>
      </w:pP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504019EF">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50671A7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1、供应商提供202</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w:t>
      </w:r>
    </w:p>
    <w:p w14:paraId="58CCBC7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2F90DC2">
      <w:pPr>
        <w:spacing w:line="360" w:lineRule="auto"/>
        <w:rPr>
          <w:rFonts w:hint="eastAsia" w:ascii="仿宋" w:hAnsi="仿宋" w:eastAsia="仿宋" w:cs="仿宋"/>
          <w:sz w:val="24"/>
          <w:highlight w:val="none"/>
        </w:rPr>
      </w:pPr>
    </w:p>
    <w:p w14:paraId="1AF63DD1">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172"/>
      <w:bookmarkStart w:id="8" w:name="_Toc332805617"/>
    </w:p>
    <w:p w14:paraId="1519A3B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32683AA4">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D39B427">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1、提供开标截止时间前12个月内任意</w:t>
      </w:r>
      <w:r>
        <w:rPr>
          <w:rFonts w:hint="eastAsia" w:ascii="仿宋" w:hAnsi="仿宋" w:eastAsia="仿宋" w:cs="仿宋"/>
          <w:sz w:val="24"/>
          <w:lang w:val="en-US" w:eastAsia="zh-CN"/>
        </w:rPr>
        <w:t>时段</w:t>
      </w:r>
      <w:r>
        <w:rPr>
          <w:rFonts w:hint="eastAsia" w:ascii="仿宋" w:hAnsi="仿宋" w:eastAsia="仿宋" w:cs="仿宋"/>
          <w:sz w:val="24"/>
        </w:rPr>
        <w:t>的社会保障资金缴存单据或社保机构开具的社会保险参保缴费情况证明。依法不需要缴纳社会保障资金的供应商应提供相关文件证明；</w:t>
      </w:r>
    </w:p>
    <w:p w14:paraId="399AD5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2406"/>
      <w:bookmarkStart w:id="10" w:name="_Toc109543226"/>
    </w:p>
    <w:bookmarkEnd w:id="9"/>
    <w:bookmarkEnd w:id="10"/>
    <w:p w14:paraId="2400216B">
      <w:pPr>
        <w:spacing w:line="360" w:lineRule="auto"/>
        <w:rPr>
          <w:rFonts w:hint="eastAsia" w:ascii="仿宋" w:hAnsi="仿宋" w:eastAsia="仿宋" w:cs="仿宋"/>
          <w:sz w:val="24"/>
          <w:highlight w:val="none"/>
        </w:rPr>
      </w:pPr>
    </w:p>
    <w:p w14:paraId="56A2DEB8">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173"/>
      <w:bookmarkStart w:id="12" w:name="_Toc332805618"/>
    </w:p>
    <w:p w14:paraId="4129E7F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5C14D639">
      <w:pPr>
        <w:spacing w:line="360" w:lineRule="auto"/>
        <w:rPr>
          <w:rFonts w:hint="eastAsia" w:ascii="仿宋" w:hAnsi="仿宋" w:eastAsia="仿宋" w:cs="仿宋"/>
          <w:sz w:val="24"/>
          <w:highlight w:val="none"/>
        </w:rPr>
      </w:pPr>
    </w:p>
    <w:p w14:paraId="5BE28B7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15A7F6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1、提供开标截止时间前12个月内以来任意</w:t>
      </w:r>
      <w:r>
        <w:rPr>
          <w:rFonts w:hint="eastAsia" w:ascii="仿宋" w:hAnsi="仿宋" w:eastAsia="仿宋" w:cs="仿宋"/>
          <w:sz w:val="24"/>
          <w:lang w:val="en-US" w:eastAsia="zh-CN"/>
        </w:rPr>
        <w:t>时段</w:t>
      </w:r>
      <w:r>
        <w:rPr>
          <w:rFonts w:hint="eastAsia" w:ascii="仿宋" w:hAnsi="仿宋" w:eastAsia="仿宋" w:cs="仿宋"/>
          <w:sz w:val="24"/>
          <w:highlight w:val="none"/>
        </w:rPr>
        <w:t>的依法缴纳税收的相关凭据（时间以税款所属日期为准），凭据应有税务机关或代收机关的公章或业务专用章。依法免税或无须缴纳税收的供应商应提供相应证明文件；</w:t>
      </w:r>
    </w:p>
    <w:p w14:paraId="0EC0EA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w:t>
      </w:r>
      <w:bookmarkStart w:id="13" w:name="_GoBack"/>
      <w:bookmarkEnd w:id="13"/>
      <w:r>
        <w:rPr>
          <w:rFonts w:hint="eastAsia" w:ascii="仿宋" w:hAnsi="仿宋" w:eastAsia="仿宋" w:cs="仿宋"/>
          <w:sz w:val="24"/>
          <w:highlight w:val="none"/>
        </w:rPr>
        <w:t>理部门或者其他相关管理部门对企业纳税有特别规定的，须提供相关政策性文件复印件和供应商满足政策文件规定的证明文件。</w:t>
      </w:r>
    </w:p>
    <w:p w14:paraId="4D542BB7">
      <w:pPr>
        <w:spacing w:line="360" w:lineRule="auto"/>
        <w:rPr>
          <w:rFonts w:hint="eastAsia" w:ascii="仿宋" w:hAnsi="仿宋" w:eastAsia="仿宋" w:cs="仿宋"/>
          <w:sz w:val="24"/>
          <w:highlight w:val="none"/>
        </w:rPr>
      </w:pPr>
    </w:p>
    <w:p w14:paraId="109D400F">
      <w:pPr>
        <w:spacing w:line="360" w:lineRule="auto"/>
        <w:rPr>
          <w:rFonts w:hint="eastAsia" w:ascii="仿宋" w:hAnsi="仿宋" w:eastAsia="仿宋" w:cs="仿宋"/>
          <w:sz w:val="24"/>
          <w:highlight w:val="none"/>
        </w:rPr>
      </w:pPr>
    </w:p>
    <w:p w14:paraId="26ED9817">
      <w:pPr>
        <w:spacing w:line="360" w:lineRule="auto"/>
        <w:rPr>
          <w:rFonts w:hint="eastAsia" w:ascii="仿宋" w:hAnsi="仿宋" w:eastAsia="仿宋" w:cs="仿宋"/>
          <w:sz w:val="24"/>
          <w:highlight w:val="none"/>
        </w:rPr>
      </w:pPr>
    </w:p>
    <w:p w14:paraId="545DBDA4">
      <w:pPr>
        <w:spacing w:line="360" w:lineRule="auto"/>
        <w:rPr>
          <w:rFonts w:hint="eastAsia" w:ascii="仿宋" w:hAnsi="仿宋" w:eastAsia="仿宋" w:cs="仿宋"/>
          <w:sz w:val="24"/>
          <w:highlight w:val="none"/>
        </w:rPr>
      </w:pPr>
    </w:p>
    <w:p w14:paraId="0EB76500">
      <w:pPr>
        <w:spacing w:line="360" w:lineRule="auto"/>
        <w:rPr>
          <w:rFonts w:hint="eastAsia" w:ascii="仿宋" w:hAnsi="仿宋" w:eastAsia="仿宋" w:cs="仿宋"/>
          <w:sz w:val="24"/>
          <w:highlight w:val="none"/>
        </w:rPr>
      </w:pPr>
    </w:p>
    <w:p w14:paraId="630B7381">
      <w:pPr>
        <w:spacing w:line="360" w:lineRule="auto"/>
        <w:rPr>
          <w:rFonts w:hint="eastAsia" w:ascii="仿宋" w:hAnsi="仿宋" w:eastAsia="仿宋" w:cs="仿宋"/>
          <w:sz w:val="24"/>
          <w:highlight w:val="none"/>
        </w:rPr>
      </w:pPr>
    </w:p>
    <w:p w14:paraId="5411D687">
      <w:pPr>
        <w:spacing w:line="360" w:lineRule="auto"/>
        <w:rPr>
          <w:rFonts w:hint="eastAsia" w:ascii="仿宋" w:hAnsi="仿宋" w:eastAsia="仿宋" w:cs="仿宋"/>
          <w:sz w:val="24"/>
          <w:highlight w:val="none"/>
        </w:rPr>
      </w:pPr>
    </w:p>
    <w:p w14:paraId="291AF462">
      <w:pPr>
        <w:spacing w:line="360" w:lineRule="auto"/>
        <w:rPr>
          <w:rFonts w:hint="eastAsia" w:ascii="仿宋" w:hAnsi="仿宋" w:eastAsia="仿宋" w:cs="仿宋"/>
          <w:sz w:val="24"/>
          <w:highlight w:val="none"/>
        </w:rPr>
      </w:pPr>
    </w:p>
    <w:p w14:paraId="590B3206">
      <w:pPr>
        <w:spacing w:line="360" w:lineRule="auto"/>
        <w:rPr>
          <w:rFonts w:hint="eastAsia" w:ascii="仿宋" w:hAnsi="仿宋" w:eastAsia="仿宋" w:cs="仿宋"/>
          <w:sz w:val="24"/>
          <w:highlight w:val="none"/>
        </w:rPr>
      </w:pPr>
    </w:p>
    <w:p w14:paraId="195A11E8">
      <w:pPr>
        <w:spacing w:line="360" w:lineRule="auto"/>
        <w:rPr>
          <w:rFonts w:hint="eastAsia" w:ascii="仿宋" w:hAnsi="仿宋" w:eastAsia="仿宋" w:cs="仿宋"/>
          <w:sz w:val="24"/>
          <w:highlight w:val="none"/>
        </w:rPr>
      </w:pPr>
    </w:p>
    <w:p w14:paraId="07B5BABF">
      <w:pPr>
        <w:spacing w:line="360" w:lineRule="auto"/>
        <w:rPr>
          <w:rFonts w:hint="eastAsia" w:ascii="仿宋" w:hAnsi="仿宋" w:eastAsia="仿宋" w:cs="仿宋"/>
          <w:sz w:val="24"/>
          <w:highlight w:val="none"/>
        </w:rPr>
      </w:pPr>
    </w:p>
    <w:p w14:paraId="2BCA2B6E">
      <w:pPr>
        <w:spacing w:line="360" w:lineRule="auto"/>
        <w:rPr>
          <w:rFonts w:hint="eastAsia" w:ascii="仿宋" w:hAnsi="仿宋" w:eastAsia="仿宋" w:cs="仿宋"/>
          <w:sz w:val="24"/>
          <w:highlight w:val="none"/>
        </w:rPr>
      </w:pPr>
    </w:p>
    <w:p w14:paraId="02DD9167">
      <w:pPr>
        <w:spacing w:line="360" w:lineRule="auto"/>
        <w:rPr>
          <w:rFonts w:hint="eastAsia" w:ascii="仿宋" w:hAnsi="仿宋" w:eastAsia="仿宋" w:cs="仿宋"/>
          <w:sz w:val="24"/>
          <w:highlight w:val="none"/>
        </w:rPr>
      </w:pPr>
    </w:p>
    <w:p w14:paraId="058123CF">
      <w:pPr>
        <w:spacing w:line="360" w:lineRule="auto"/>
        <w:rPr>
          <w:rFonts w:hint="eastAsia" w:ascii="仿宋" w:hAnsi="仿宋" w:eastAsia="仿宋" w:cs="仿宋"/>
          <w:sz w:val="24"/>
          <w:highlight w:val="none"/>
        </w:rPr>
      </w:pPr>
    </w:p>
    <w:p w14:paraId="0CC1303B">
      <w:pPr>
        <w:spacing w:line="360" w:lineRule="auto"/>
        <w:rPr>
          <w:rFonts w:hint="eastAsia" w:ascii="仿宋" w:hAnsi="仿宋" w:eastAsia="仿宋" w:cs="仿宋"/>
          <w:sz w:val="24"/>
          <w:highlight w:val="none"/>
        </w:rPr>
      </w:pPr>
    </w:p>
    <w:p w14:paraId="5F41BAFF">
      <w:pPr>
        <w:pStyle w:val="3"/>
        <w:rPr>
          <w:rFonts w:hint="eastAsia" w:ascii="仿宋" w:hAnsi="仿宋" w:eastAsia="仿宋" w:cs="仿宋"/>
          <w:sz w:val="24"/>
          <w:szCs w:val="24"/>
          <w:highlight w:val="none"/>
        </w:rPr>
      </w:pPr>
    </w:p>
    <w:p w14:paraId="0655E769">
      <w:pPr>
        <w:rPr>
          <w:rFonts w:hint="eastAsia" w:ascii="仿宋" w:hAnsi="仿宋" w:eastAsia="仿宋" w:cs="仿宋"/>
          <w:sz w:val="24"/>
          <w:highlight w:val="none"/>
        </w:rPr>
      </w:pPr>
    </w:p>
    <w:p w14:paraId="688774F4">
      <w:pPr>
        <w:pStyle w:val="3"/>
        <w:rPr>
          <w:rFonts w:hint="eastAsia" w:ascii="仿宋" w:hAnsi="仿宋" w:eastAsia="仿宋" w:cs="仿宋"/>
          <w:highlight w:val="none"/>
        </w:rPr>
      </w:pPr>
    </w:p>
    <w:p w14:paraId="410D0F95">
      <w:pPr>
        <w:spacing w:line="360" w:lineRule="auto"/>
        <w:rPr>
          <w:rFonts w:hint="eastAsia" w:ascii="仿宋" w:hAnsi="仿宋" w:eastAsia="仿宋" w:cs="仿宋"/>
          <w:sz w:val="24"/>
          <w:highlight w:val="none"/>
        </w:rPr>
      </w:pPr>
    </w:p>
    <w:p w14:paraId="2FC6BEFC">
      <w:pPr>
        <w:spacing w:line="360" w:lineRule="auto"/>
        <w:rPr>
          <w:rFonts w:hint="eastAsia" w:ascii="仿宋" w:hAnsi="仿宋" w:eastAsia="仿宋" w:cs="仿宋"/>
          <w:sz w:val="24"/>
          <w:highlight w:val="none"/>
        </w:rPr>
      </w:pPr>
    </w:p>
    <w:p w14:paraId="1123C74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6F638FF4">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50224280">
      <w:pPr>
        <w:spacing w:line="360" w:lineRule="auto"/>
        <w:rPr>
          <w:rFonts w:hint="eastAsia" w:ascii="仿宋" w:hAnsi="仿宋" w:eastAsia="仿宋" w:cs="仿宋"/>
          <w:sz w:val="24"/>
          <w:highlight w:val="none"/>
        </w:rPr>
      </w:pPr>
    </w:p>
    <w:p w14:paraId="6B21728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CD7A0A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37C1306E">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40FF36">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5141D2F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550F3C9F">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503FF4D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530FA461">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EA46152">
      <w:pPr>
        <w:pStyle w:val="4"/>
        <w:rPr>
          <w:rFonts w:hint="eastAsia" w:ascii="仿宋" w:hAnsi="仿宋" w:eastAsia="仿宋" w:cs="仿宋"/>
          <w:szCs w:val="24"/>
          <w:highlight w:val="none"/>
          <w:shd w:val="clear" w:color="auto" w:fill="FFFFFF"/>
        </w:rPr>
      </w:pPr>
    </w:p>
    <w:p w14:paraId="391E5EBD">
      <w:pPr>
        <w:pStyle w:val="4"/>
        <w:rPr>
          <w:rFonts w:hint="eastAsia" w:ascii="仿宋" w:hAnsi="仿宋" w:eastAsia="仿宋" w:cs="仿宋"/>
          <w:szCs w:val="24"/>
          <w:highlight w:val="none"/>
          <w:shd w:val="clear" w:color="auto" w:fill="FFFFFF"/>
        </w:rPr>
      </w:pPr>
    </w:p>
    <w:p w14:paraId="14B2BC42">
      <w:pPr>
        <w:spacing w:line="360" w:lineRule="auto"/>
        <w:rPr>
          <w:rFonts w:hint="eastAsia" w:ascii="仿宋" w:hAnsi="仿宋" w:eastAsia="仿宋" w:cs="仿宋"/>
          <w:sz w:val="24"/>
          <w:highlight w:val="none"/>
        </w:rPr>
      </w:pPr>
    </w:p>
    <w:p w14:paraId="77575F7B">
      <w:pPr>
        <w:spacing w:line="360" w:lineRule="auto"/>
        <w:rPr>
          <w:rFonts w:hint="eastAsia" w:ascii="仿宋" w:hAnsi="仿宋" w:eastAsia="仿宋" w:cs="仿宋"/>
          <w:sz w:val="24"/>
          <w:highlight w:val="none"/>
        </w:rPr>
      </w:pPr>
    </w:p>
    <w:p w14:paraId="5197542D">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039D329">
        <w:tblPrEx>
          <w:tblCellMar>
            <w:top w:w="0" w:type="dxa"/>
            <w:left w:w="108" w:type="dxa"/>
            <w:bottom w:w="0" w:type="dxa"/>
            <w:right w:w="108" w:type="dxa"/>
          </w:tblCellMar>
        </w:tblPrEx>
        <w:trPr>
          <w:trHeight w:val="680" w:hRule="atLeast"/>
        </w:trPr>
        <w:tc>
          <w:tcPr>
            <w:tcW w:w="2410" w:type="dxa"/>
            <w:noWrap w:val="0"/>
            <w:vAlign w:val="bottom"/>
          </w:tcPr>
          <w:p w14:paraId="3AC391E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221D05F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2E3C29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C86FF5B">
        <w:tblPrEx>
          <w:tblCellMar>
            <w:top w:w="0" w:type="dxa"/>
            <w:left w:w="108" w:type="dxa"/>
            <w:bottom w:w="0" w:type="dxa"/>
            <w:right w:w="108" w:type="dxa"/>
          </w:tblCellMar>
        </w:tblPrEx>
        <w:trPr>
          <w:trHeight w:val="680" w:hRule="atLeast"/>
        </w:trPr>
        <w:tc>
          <w:tcPr>
            <w:tcW w:w="2410" w:type="dxa"/>
            <w:noWrap w:val="0"/>
            <w:vAlign w:val="bottom"/>
          </w:tcPr>
          <w:p w14:paraId="13E62DE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6E83F83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967DD55">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6DDBA89">
        <w:tblPrEx>
          <w:tblCellMar>
            <w:top w:w="0" w:type="dxa"/>
            <w:left w:w="108" w:type="dxa"/>
            <w:bottom w:w="0" w:type="dxa"/>
            <w:right w:w="108" w:type="dxa"/>
          </w:tblCellMar>
        </w:tblPrEx>
        <w:trPr>
          <w:trHeight w:val="680" w:hRule="atLeast"/>
        </w:trPr>
        <w:tc>
          <w:tcPr>
            <w:tcW w:w="2410" w:type="dxa"/>
            <w:noWrap w:val="0"/>
            <w:vAlign w:val="bottom"/>
          </w:tcPr>
          <w:p w14:paraId="1D72269E">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359CC3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8387C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764BA1A">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3987C5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4EF83653">
      <w:pPr>
        <w:spacing w:line="360" w:lineRule="auto"/>
        <w:rPr>
          <w:rFonts w:hint="eastAsia" w:ascii="仿宋" w:hAnsi="仿宋" w:eastAsia="仿宋" w:cs="仿宋"/>
          <w:sz w:val="24"/>
          <w:highlight w:val="none"/>
        </w:rPr>
      </w:pPr>
    </w:p>
    <w:p w14:paraId="5821FC9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520F3C08">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9F1742C">
      <w:pPr>
        <w:spacing w:before="240" w:beforeLines="100" w:after="120" w:afterLines="50" w:line="360" w:lineRule="auto"/>
        <w:ind w:firstLine="170"/>
        <w:rPr>
          <w:rFonts w:hint="eastAsia" w:ascii="仿宋" w:hAnsi="仿宋" w:eastAsia="仿宋" w:cs="仿宋"/>
          <w:spacing w:val="4"/>
          <w:sz w:val="24"/>
          <w:highlight w:val="none"/>
        </w:rPr>
      </w:pPr>
    </w:p>
    <w:p w14:paraId="7339D87B">
      <w:pPr>
        <w:pStyle w:val="10"/>
        <w:rPr>
          <w:rFonts w:hint="eastAsia" w:ascii="仿宋" w:hAnsi="仿宋" w:eastAsia="仿宋" w:cs="仿宋"/>
          <w:spacing w:val="4"/>
          <w:sz w:val="24"/>
          <w:highlight w:val="none"/>
        </w:rPr>
      </w:pPr>
    </w:p>
    <w:p w14:paraId="707B72D8">
      <w:pPr>
        <w:rPr>
          <w:rFonts w:hint="eastAsia"/>
          <w:highlight w:val="none"/>
        </w:rPr>
      </w:pPr>
    </w:p>
    <w:p w14:paraId="6AEB4666">
      <w:pPr>
        <w:pStyle w:val="3"/>
        <w:rPr>
          <w:rFonts w:hint="eastAsia" w:ascii="仿宋" w:hAnsi="仿宋" w:eastAsia="仿宋" w:cs="仿宋"/>
          <w:spacing w:val="4"/>
          <w:sz w:val="24"/>
          <w:szCs w:val="24"/>
          <w:highlight w:val="none"/>
        </w:rPr>
      </w:pPr>
    </w:p>
    <w:p w14:paraId="17BCC122">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96602C">
        <w:tblPrEx>
          <w:tblCellMar>
            <w:top w:w="0" w:type="dxa"/>
            <w:left w:w="108" w:type="dxa"/>
            <w:bottom w:w="0" w:type="dxa"/>
            <w:right w:w="108" w:type="dxa"/>
          </w:tblCellMar>
        </w:tblPrEx>
        <w:trPr>
          <w:trHeight w:val="680" w:hRule="atLeast"/>
        </w:trPr>
        <w:tc>
          <w:tcPr>
            <w:tcW w:w="2410" w:type="dxa"/>
            <w:noWrap w:val="0"/>
            <w:vAlign w:val="bottom"/>
          </w:tcPr>
          <w:p w14:paraId="29EE73B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64CEA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6F2F4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21B9AF6">
        <w:tblPrEx>
          <w:tblCellMar>
            <w:top w:w="0" w:type="dxa"/>
            <w:left w:w="108" w:type="dxa"/>
            <w:bottom w:w="0" w:type="dxa"/>
            <w:right w:w="108" w:type="dxa"/>
          </w:tblCellMar>
        </w:tblPrEx>
        <w:trPr>
          <w:trHeight w:val="680" w:hRule="atLeast"/>
        </w:trPr>
        <w:tc>
          <w:tcPr>
            <w:tcW w:w="2410" w:type="dxa"/>
            <w:noWrap w:val="0"/>
            <w:vAlign w:val="bottom"/>
          </w:tcPr>
          <w:p w14:paraId="0AC89E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7B72A63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57A519F">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51C7F3D4">
        <w:tblPrEx>
          <w:tblCellMar>
            <w:top w:w="0" w:type="dxa"/>
            <w:left w:w="108" w:type="dxa"/>
            <w:bottom w:w="0" w:type="dxa"/>
            <w:right w:w="108" w:type="dxa"/>
          </w:tblCellMar>
        </w:tblPrEx>
        <w:trPr>
          <w:trHeight w:val="680" w:hRule="atLeast"/>
        </w:trPr>
        <w:tc>
          <w:tcPr>
            <w:tcW w:w="2410" w:type="dxa"/>
            <w:noWrap w:val="0"/>
            <w:vAlign w:val="bottom"/>
          </w:tcPr>
          <w:p w14:paraId="0BF2400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1B82AEA">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B6D2C5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FA7C9CB">
      <w:pPr>
        <w:spacing w:line="360" w:lineRule="auto"/>
        <w:rPr>
          <w:rFonts w:hint="eastAsia" w:ascii="仿宋" w:hAnsi="仿宋" w:eastAsia="仿宋" w:cs="仿宋"/>
          <w:sz w:val="24"/>
          <w:highlight w:val="none"/>
        </w:rPr>
      </w:pPr>
    </w:p>
    <w:p w14:paraId="5E5E5090">
      <w:pPr>
        <w:spacing w:line="360" w:lineRule="auto"/>
        <w:rPr>
          <w:rFonts w:hint="eastAsia" w:ascii="仿宋" w:hAnsi="仿宋" w:eastAsia="仿宋" w:cs="仿宋"/>
          <w:sz w:val="24"/>
          <w:highlight w:val="none"/>
        </w:rPr>
      </w:pPr>
    </w:p>
    <w:p w14:paraId="067E3F7D">
      <w:pPr>
        <w:spacing w:line="360" w:lineRule="auto"/>
        <w:rPr>
          <w:rFonts w:hint="eastAsia" w:ascii="仿宋" w:hAnsi="仿宋" w:eastAsia="仿宋" w:cs="仿宋"/>
          <w:sz w:val="24"/>
          <w:highlight w:val="none"/>
        </w:rPr>
      </w:pPr>
    </w:p>
    <w:p w14:paraId="03CFBF5B">
      <w:pPr>
        <w:spacing w:line="360" w:lineRule="auto"/>
        <w:rPr>
          <w:rFonts w:hint="eastAsia" w:ascii="仿宋" w:hAnsi="仿宋" w:eastAsia="仿宋" w:cs="仿宋"/>
          <w:sz w:val="24"/>
          <w:highlight w:val="none"/>
        </w:rPr>
      </w:pPr>
    </w:p>
    <w:p w14:paraId="5CDB0BE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7D32CDE8">
      <w:pPr>
        <w:spacing w:line="360" w:lineRule="auto"/>
        <w:outlineLvl w:val="3"/>
        <w:rPr>
          <w:rFonts w:hint="eastAsia" w:ascii="仿宋" w:hAnsi="仿宋" w:eastAsia="仿宋" w:cs="仿宋_GB2312"/>
          <w:b/>
          <w:sz w:val="24"/>
          <w:szCs w:val="28"/>
          <w:highlight w:val="none"/>
          <w:lang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_GB2312"/>
          <w:b/>
          <w:sz w:val="24"/>
          <w:szCs w:val="28"/>
          <w:highlight w:val="none"/>
          <w:lang w:eastAsia="zh-CN"/>
        </w:rPr>
        <w:t>非联合体及关联关系声明函</w:t>
      </w:r>
    </w:p>
    <w:p w14:paraId="00D58EFF">
      <w:pPr>
        <w:rPr>
          <w:highlight w:val="none"/>
          <w:lang w:eastAsia="zh-CN"/>
        </w:rPr>
      </w:pPr>
    </w:p>
    <w:p w14:paraId="2010C49B">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6C5C1264">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r>
        <w:rPr>
          <w:rFonts w:hint="eastAsia" w:ascii="仿宋" w:hAnsi="仿宋" w:eastAsia="仿宋" w:cs="仿宋_GB2312"/>
          <w:b/>
          <w:sz w:val="28"/>
          <w:szCs w:val="32"/>
          <w:highlight w:val="none"/>
          <w:lang w:eastAsia="zh-CN"/>
        </w:rPr>
        <w:t>非联合体及关联关系声明函</w:t>
      </w:r>
    </w:p>
    <w:p w14:paraId="670BF499">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4FE0EB54">
      <w:pPr>
        <w:pStyle w:val="9"/>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p>
    <w:p w14:paraId="0B5ACC95">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）的投标供应商，在此郑重声明： </w:t>
      </w:r>
    </w:p>
    <w:p w14:paraId="51A515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我单位参与本项目并非联合体投标，本项目由本公司独立承担。</w:t>
      </w:r>
    </w:p>
    <w:p w14:paraId="36F0FDE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我单位不存在与单位负责人为同一人或者存在直接控股、管理关系的其他供应商参与本项目的政府采购活动的行为。</w:t>
      </w:r>
    </w:p>
    <w:p w14:paraId="5F4B577E">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如在开标过程中发现与其他供应商存在直接控股、管理关系等，我公司将及时提出回避。</w:t>
      </w:r>
    </w:p>
    <w:p w14:paraId="7F47D7D3">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我公司承诺以上说明真实有效，无虚假内容或隐瞒。</w:t>
      </w:r>
    </w:p>
    <w:p w14:paraId="0153CE2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41628934">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61D807ED">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29FB4E8B">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74F21A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75F6EB16">
        <w:tblPrEx>
          <w:tblCellMar>
            <w:top w:w="0" w:type="dxa"/>
            <w:left w:w="108" w:type="dxa"/>
            <w:bottom w:w="0" w:type="dxa"/>
            <w:right w:w="108" w:type="dxa"/>
          </w:tblCellMar>
        </w:tblPrEx>
        <w:trPr>
          <w:trHeight w:val="680" w:hRule="atLeast"/>
        </w:trPr>
        <w:tc>
          <w:tcPr>
            <w:tcW w:w="2410" w:type="dxa"/>
            <w:noWrap w:val="0"/>
            <w:vAlign w:val="bottom"/>
          </w:tcPr>
          <w:p w14:paraId="63402E2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7CAC0A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00F456">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048226">
        <w:tblPrEx>
          <w:tblCellMar>
            <w:top w:w="0" w:type="dxa"/>
            <w:left w:w="108" w:type="dxa"/>
            <w:bottom w:w="0" w:type="dxa"/>
            <w:right w:w="108" w:type="dxa"/>
          </w:tblCellMar>
        </w:tblPrEx>
        <w:trPr>
          <w:trHeight w:val="680" w:hRule="atLeast"/>
        </w:trPr>
        <w:tc>
          <w:tcPr>
            <w:tcW w:w="2410" w:type="dxa"/>
            <w:noWrap w:val="0"/>
            <w:vAlign w:val="bottom"/>
          </w:tcPr>
          <w:p w14:paraId="67657E4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A8F614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EC1FB9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99BBA15">
        <w:tblPrEx>
          <w:tblCellMar>
            <w:top w:w="0" w:type="dxa"/>
            <w:left w:w="108" w:type="dxa"/>
            <w:bottom w:w="0" w:type="dxa"/>
            <w:right w:w="108" w:type="dxa"/>
          </w:tblCellMar>
        </w:tblPrEx>
        <w:trPr>
          <w:trHeight w:val="680" w:hRule="atLeast"/>
        </w:trPr>
        <w:tc>
          <w:tcPr>
            <w:tcW w:w="2410" w:type="dxa"/>
            <w:noWrap w:val="0"/>
            <w:vAlign w:val="bottom"/>
          </w:tcPr>
          <w:p w14:paraId="7FB0B62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A5F69E0">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D875623">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20A1F7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ACD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0F99">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5DB278F"/>
    <w:rsid w:val="0C447825"/>
    <w:rsid w:val="139313DF"/>
    <w:rsid w:val="14E16BAE"/>
    <w:rsid w:val="1DFA18ED"/>
    <w:rsid w:val="277C0C52"/>
    <w:rsid w:val="27962B06"/>
    <w:rsid w:val="32041BC3"/>
    <w:rsid w:val="32E04647"/>
    <w:rsid w:val="3B223E04"/>
    <w:rsid w:val="43E84A84"/>
    <w:rsid w:val="4D6C52FB"/>
    <w:rsid w:val="5F9040D5"/>
    <w:rsid w:val="636E16E6"/>
    <w:rsid w:val="714E1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6"/>
    <w:rPr>
      <w:b/>
      <w:kern w:val="1"/>
      <w:sz w:val="28"/>
    </w:rPr>
  </w:style>
  <w:style w:type="paragraph" w:styleId="4">
    <w:name w:val="Body Text Indent"/>
    <w:basedOn w:val="1"/>
    <w:autoRedefine/>
    <w:qFormat/>
    <w:uiPriority w:val="6"/>
    <w:pPr>
      <w:ind w:left="1083" w:hanging="1020"/>
    </w:pPr>
    <w:rPr>
      <w:rFonts w:ascii="宋体" w:hAnsi="宋体" w:cs="宋体"/>
      <w:kern w:val="1"/>
      <w:sz w:val="24"/>
    </w:rPr>
  </w:style>
  <w:style w:type="paragraph" w:styleId="5">
    <w:name w:val="Plain Text"/>
    <w:basedOn w:val="1"/>
    <w:next w:val="1"/>
    <w:qFormat/>
    <w:uiPriority w:val="6"/>
    <w:rPr>
      <w:rFonts w:ascii="宋体" w:hAnsi="宋体" w:cs="Courier New"/>
      <w:kern w:val="1"/>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4"/>
    <w:pPr>
      <w:spacing w:before="120" w:after="120"/>
      <w:jc w:val="left"/>
    </w:pPr>
    <w:rPr>
      <w:b/>
      <w:caps/>
      <w:kern w:val="1"/>
      <w:sz w:val="20"/>
    </w:rPr>
  </w:style>
  <w:style w:type="paragraph" w:styleId="9">
    <w:name w:val="Normal (Web)"/>
    <w:basedOn w:val="1"/>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3"/>
    <w:next w:val="1"/>
    <w:autoRedefine/>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1725</Words>
  <Characters>1732</Characters>
  <Lines>0</Lines>
  <Paragraphs>0</Paragraphs>
  <TotalTime>0</TotalTime>
  <ScaleCrop>false</ScaleCrop>
  <LinksUpToDate>false</LinksUpToDate>
  <CharactersWithSpaces>2330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王馨</cp:lastModifiedBy>
  <cp:lastPrinted>2025-09-29T04:50:00Z</cp:lastPrinted>
  <dcterms:modified xsi:type="dcterms:W3CDTF">2026-06-23T06:29:25Z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0B00296F1C964EC9879F512CE2B1AC2D_12</vt:lpwstr>
  </property>
  <property fmtid="{D5CDD505-2E9C-101B-9397-08002B2CF9AE}" pid="4" name="KSOTemplateDocerSaveRecord">
    <vt:lpwstr>eyJoZGlkIjoiZTQ5ZWY0NzI1YzM2ZGRkNzQ5Zjg2YjFkZTNiNDRiZDgiLCJ1c2VySWQiOiIyNTE3NDAxMDAifQ==</vt:lpwstr>
  </property>
</Properties>
</file>