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24D8A">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技术规格偏离表</w:t>
      </w:r>
    </w:p>
    <w:tbl>
      <w:tblPr>
        <w:tblStyle w:val="3"/>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767"/>
        <w:gridCol w:w="1767"/>
        <w:gridCol w:w="1767"/>
        <w:gridCol w:w="1768"/>
        <w:gridCol w:w="1768"/>
      </w:tblGrid>
      <w:tr w14:paraId="04C1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740" w:hRule="atLeast"/>
          <w:jc w:val="center"/>
        </w:trPr>
        <w:tc>
          <w:tcPr>
            <w:tcW w:w="1767" w:type="dxa"/>
            <w:vAlign w:val="center"/>
          </w:tcPr>
          <w:p w14:paraId="61CFFEF6">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767" w:type="dxa"/>
            <w:vAlign w:val="center"/>
          </w:tcPr>
          <w:p w14:paraId="5C372F4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招标要求</w:t>
            </w:r>
          </w:p>
        </w:tc>
        <w:tc>
          <w:tcPr>
            <w:tcW w:w="1767" w:type="dxa"/>
            <w:vAlign w:val="center"/>
          </w:tcPr>
          <w:p w14:paraId="67F3669E">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投标要求</w:t>
            </w:r>
          </w:p>
        </w:tc>
        <w:tc>
          <w:tcPr>
            <w:tcW w:w="1768" w:type="dxa"/>
            <w:vAlign w:val="center"/>
          </w:tcPr>
          <w:p w14:paraId="167B878E">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偏离</w:t>
            </w:r>
          </w:p>
        </w:tc>
        <w:tc>
          <w:tcPr>
            <w:tcW w:w="1768" w:type="dxa"/>
            <w:vAlign w:val="center"/>
          </w:tcPr>
          <w:p w14:paraId="6B473270">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说明</w:t>
            </w:r>
          </w:p>
        </w:tc>
      </w:tr>
      <w:tr w14:paraId="29C5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14" w:hRule="atLeast"/>
          <w:jc w:val="center"/>
        </w:trPr>
        <w:tc>
          <w:tcPr>
            <w:tcW w:w="1767" w:type="dxa"/>
            <w:vAlign w:val="center"/>
          </w:tcPr>
          <w:p w14:paraId="1712D357">
            <w:pPr>
              <w:jc w:val="center"/>
              <w:rPr>
                <w:rFonts w:hint="eastAsia" w:ascii="仿宋" w:hAnsi="仿宋" w:eastAsia="仿宋" w:cs="仿宋"/>
                <w:vertAlign w:val="baseline"/>
                <w:lang w:val="en-US" w:eastAsia="zh-CN"/>
              </w:rPr>
            </w:pPr>
          </w:p>
        </w:tc>
        <w:tc>
          <w:tcPr>
            <w:tcW w:w="1767" w:type="dxa"/>
            <w:vAlign w:val="center"/>
          </w:tcPr>
          <w:p w14:paraId="6268F2C8">
            <w:pPr>
              <w:jc w:val="center"/>
              <w:rPr>
                <w:rFonts w:hint="eastAsia" w:ascii="仿宋" w:hAnsi="仿宋" w:eastAsia="仿宋" w:cs="仿宋"/>
                <w:vertAlign w:val="baseline"/>
                <w:lang w:val="en-US" w:eastAsia="zh-CN"/>
              </w:rPr>
            </w:pPr>
          </w:p>
        </w:tc>
        <w:tc>
          <w:tcPr>
            <w:tcW w:w="1767" w:type="dxa"/>
            <w:vAlign w:val="center"/>
          </w:tcPr>
          <w:p w14:paraId="7D2DDE8E">
            <w:pPr>
              <w:jc w:val="center"/>
              <w:rPr>
                <w:rFonts w:hint="eastAsia" w:ascii="仿宋" w:hAnsi="仿宋" w:eastAsia="仿宋" w:cs="仿宋"/>
                <w:vertAlign w:val="baseline"/>
                <w:lang w:val="en-US" w:eastAsia="zh-CN"/>
              </w:rPr>
            </w:pPr>
          </w:p>
        </w:tc>
        <w:tc>
          <w:tcPr>
            <w:tcW w:w="1768" w:type="dxa"/>
            <w:vAlign w:val="center"/>
          </w:tcPr>
          <w:p w14:paraId="12061298">
            <w:pPr>
              <w:jc w:val="center"/>
              <w:rPr>
                <w:rFonts w:hint="eastAsia" w:ascii="仿宋" w:hAnsi="仿宋" w:eastAsia="仿宋" w:cs="仿宋"/>
                <w:vertAlign w:val="baseline"/>
                <w:lang w:val="en-US" w:eastAsia="zh-CN"/>
              </w:rPr>
            </w:pPr>
          </w:p>
        </w:tc>
        <w:tc>
          <w:tcPr>
            <w:tcW w:w="1768" w:type="dxa"/>
            <w:vAlign w:val="center"/>
          </w:tcPr>
          <w:p w14:paraId="2A795DBF">
            <w:pPr>
              <w:jc w:val="center"/>
              <w:rPr>
                <w:rFonts w:hint="eastAsia" w:ascii="仿宋" w:hAnsi="仿宋" w:eastAsia="仿宋" w:cs="仿宋"/>
                <w:vertAlign w:val="baseline"/>
                <w:lang w:val="en-US" w:eastAsia="zh-CN"/>
              </w:rPr>
            </w:pPr>
          </w:p>
        </w:tc>
      </w:tr>
      <w:tr w14:paraId="3E9F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14" w:hRule="atLeast"/>
          <w:jc w:val="center"/>
        </w:trPr>
        <w:tc>
          <w:tcPr>
            <w:tcW w:w="1767" w:type="dxa"/>
            <w:vAlign w:val="center"/>
          </w:tcPr>
          <w:p w14:paraId="641F69DC">
            <w:pPr>
              <w:jc w:val="center"/>
              <w:rPr>
                <w:rFonts w:hint="eastAsia" w:ascii="仿宋" w:hAnsi="仿宋" w:eastAsia="仿宋" w:cs="仿宋"/>
                <w:vertAlign w:val="baseline"/>
                <w:lang w:val="en-US" w:eastAsia="zh-CN"/>
              </w:rPr>
            </w:pPr>
          </w:p>
        </w:tc>
        <w:tc>
          <w:tcPr>
            <w:tcW w:w="1767" w:type="dxa"/>
            <w:vAlign w:val="center"/>
          </w:tcPr>
          <w:p w14:paraId="61F878DB">
            <w:pPr>
              <w:jc w:val="center"/>
              <w:rPr>
                <w:rFonts w:hint="eastAsia" w:ascii="仿宋" w:hAnsi="仿宋" w:eastAsia="仿宋" w:cs="仿宋"/>
                <w:vertAlign w:val="baseline"/>
                <w:lang w:val="en-US" w:eastAsia="zh-CN"/>
              </w:rPr>
            </w:pPr>
          </w:p>
        </w:tc>
        <w:tc>
          <w:tcPr>
            <w:tcW w:w="1767" w:type="dxa"/>
            <w:vAlign w:val="center"/>
          </w:tcPr>
          <w:p w14:paraId="0B4442B0">
            <w:pPr>
              <w:jc w:val="center"/>
              <w:rPr>
                <w:rFonts w:hint="eastAsia" w:ascii="仿宋" w:hAnsi="仿宋" w:eastAsia="仿宋" w:cs="仿宋"/>
                <w:vertAlign w:val="baseline"/>
                <w:lang w:val="en-US" w:eastAsia="zh-CN"/>
              </w:rPr>
            </w:pPr>
          </w:p>
        </w:tc>
        <w:tc>
          <w:tcPr>
            <w:tcW w:w="1768" w:type="dxa"/>
            <w:vAlign w:val="center"/>
          </w:tcPr>
          <w:p w14:paraId="473F069E">
            <w:pPr>
              <w:jc w:val="center"/>
              <w:rPr>
                <w:rFonts w:hint="eastAsia" w:ascii="仿宋" w:hAnsi="仿宋" w:eastAsia="仿宋" w:cs="仿宋"/>
                <w:vertAlign w:val="baseline"/>
                <w:lang w:val="en-US" w:eastAsia="zh-CN"/>
              </w:rPr>
            </w:pPr>
          </w:p>
        </w:tc>
        <w:tc>
          <w:tcPr>
            <w:tcW w:w="1768" w:type="dxa"/>
            <w:vAlign w:val="center"/>
          </w:tcPr>
          <w:p w14:paraId="01FC74CD">
            <w:pPr>
              <w:jc w:val="center"/>
              <w:rPr>
                <w:rFonts w:hint="eastAsia" w:ascii="仿宋" w:hAnsi="仿宋" w:eastAsia="仿宋" w:cs="仿宋"/>
                <w:vertAlign w:val="baseline"/>
                <w:lang w:val="en-US" w:eastAsia="zh-CN"/>
              </w:rPr>
            </w:pPr>
          </w:p>
        </w:tc>
      </w:tr>
      <w:tr w14:paraId="37E0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14" w:hRule="atLeast"/>
          <w:jc w:val="center"/>
        </w:trPr>
        <w:tc>
          <w:tcPr>
            <w:tcW w:w="1767" w:type="dxa"/>
            <w:vAlign w:val="center"/>
          </w:tcPr>
          <w:p w14:paraId="4385EFBE">
            <w:pPr>
              <w:jc w:val="center"/>
              <w:rPr>
                <w:rFonts w:hint="eastAsia" w:ascii="仿宋" w:hAnsi="仿宋" w:eastAsia="仿宋" w:cs="仿宋"/>
                <w:vertAlign w:val="baseline"/>
                <w:lang w:val="en-US" w:eastAsia="zh-CN"/>
              </w:rPr>
            </w:pPr>
          </w:p>
        </w:tc>
        <w:tc>
          <w:tcPr>
            <w:tcW w:w="1767" w:type="dxa"/>
            <w:vAlign w:val="center"/>
          </w:tcPr>
          <w:p w14:paraId="046AEDA5">
            <w:pPr>
              <w:jc w:val="center"/>
              <w:rPr>
                <w:rFonts w:hint="eastAsia" w:ascii="仿宋" w:hAnsi="仿宋" w:eastAsia="仿宋" w:cs="仿宋"/>
                <w:vertAlign w:val="baseline"/>
                <w:lang w:val="en-US" w:eastAsia="zh-CN"/>
              </w:rPr>
            </w:pPr>
          </w:p>
        </w:tc>
        <w:tc>
          <w:tcPr>
            <w:tcW w:w="1767" w:type="dxa"/>
            <w:vAlign w:val="center"/>
          </w:tcPr>
          <w:p w14:paraId="091C7C77">
            <w:pPr>
              <w:jc w:val="center"/>
              <w:rPr>
                <w:rFonts w:hint="eastAsia" w:ascii="仿宋" w:hAnsi="仿宋" w:eastAsia="仿宋" w:cs="仿宋"/>
                <w:vertAlign w:val="baseline"/>
                <w:lang w:val="en-US" w:eastAsia="zh-CN"/>
              </w:rPr>
            </w:pPr>
          </w:p>
        </w:tc>
        <w:tc>
          <w:tcPr>
            <w:tcW w:w="1768" w:type="dxa"/>
            <w:vAlign w:val="center"/>
          </w:tcPr>
          <w:p w14:paraId="54E90433">
            <w:pPr>
              <w:jc w:val="center"/>
              <w:rPr>
                <w:rFonts w:hint="eastAsia" w:ascii="仿宋" w:hAnsi="仿宋" w:eastAsia="仿宋" w:cs="仿宋"/>
                <w:vertAlign w:val="baseline"/>
                <w:lang w:val="en-US" w:eastAsia="zh-CN"/>
              </w:rPr>
            </w:pPr>
          </w:p>
        </w:tc>
        <w:tc>
          <w:tcPr>
            <w:tcW w:w="1768" w:type="dxa"/>
            <w:vAlign w:val="center"/>
          </w:tcPr>
          <w:p w14:paraId="7F94193E">
            <w:pPr>
              <w:jc w:val="center"/>
              <w:rPr>
                <w:rFonts w:hint="eastAsia" w:ascii="仿宋" w:hAnsi="仿宋" w:eastAsia="仿宋" w:cs="仿宋"/>
                <w:vertAlign w:val="baseline"/>
                <w:lang w:val="en-US" w:eastAsia="zh-CN"/>
              </w:rPr>
            </w:pPr>
          </w:p>
        </w:tc>
      </w:tr>
      <w:tr w14:paraId="4C3C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14" w:hRule="atLeast"/>
          <w:jc w:val="center"/>
        </w:trPr>
        <w:tc>
          <w:tcPr>
            <w:tcW w:w="1767" w:type="dxa"/>
            <w:vAlign w:val="center"/>
          </w:tcPr>
          <w:p w14:paraId="7515CA88">
            <w:pPr>
              <w:jc w:val="center"/>
              <w:rPr>
                <w:rFonts w:hint="eastAsia" w:ascii="仿宋" w:hAnsi="仿宋" w:eastAsia="仿宋" w:cs="仿宋"/>
                <w:vertAlign w:val="baseline"/>
                <w:lang w:val="en-US" w:eastAsia="zh-CN"/>
              </w:rPr>
            </w:pPr>
          </w:p>
        </w:tc>
        <w:tc>
          <w:tcPr>
            <w:tcW w:w="1767" w:type="dxa"/>
            <w:vAlign w:val="center"/>
          </w:tcPr>
          <w:p w14:paraId="319BC31A">
            <w:pPr>
              <w:jc w:val="center"/>
              <w:rPr>
                <w:rFonts w:hint="eastAsia" w:ascii="仿宋" w:hAnsi="仿宋" w:eastAsia="仿宋" w:cs="仿宋"/>
                <w:vertAlign w:val="baseline"/>
                <w:lang w:val="en-US" w:eastAsia="zh-CN"/>
              </w:rPr>
            </w:pPr>
          </w:p>
        </w:tc>
        <w:tc>
          <w:tcPr>
            <w:tcW w:w="1767" w:type="dxa"/>
            <w:vAlign w:val="center"/>
          </w:tcPr>
          <w:p w14:paraId="1947D0AD">
            <w:pPr>
              <w:jc w:val="center"/>
              <w:rPr>
                <w:rFonts w:hint="eastAsia" w:ascii="仿宋" w:hAnsi="仿宋" w:eastAsia="仿宋" w:cs="仿宋"/>
                <w:vertAlign w:val="baseline"/>
                <w:lang w:val="en-US" w:eastAsia="zh-CN"/>
              </w:rPr>
            </w:pPr>
          </w:p>
        </w:tc>
        <w:tc>
          <w:tcPr>
            <w:tcW w:w="1768" w:type="dxa"/>
            <w:vAlign w:val="center"/>
          </w:tcPr>
          <w:p w14:paraId="2392D27A">
            <w:pPr>
              <w:jc w:val="center"/>
              <w:rPr>
                <w:rFonts w:hint="eastAsia" w:ascii="仿宋" w:hAnsi="仿宋" w:eastAsia="仿宋" w:cs="仿宋"/>
                <w:vertAlign w:val="baseline"/>
                <w:lang w:val="en-US" w:eastAsia="zh-CN"/>
              </w:rPr>
            </w:pPr>
          </w:p>
        </w:tc>
        <w:tc>
          <w:tcPr>
            <w:tcW w:w="1768" w:type="dxa"/>
            <w:vAlign w:val="center"/>
          </w:tcPr>
          <w:p w14:paraId="1C4C4D5C">
            <w:pPr>
              <w:jc w:val="center"/>
              <w:rPr>
                <w:rFonts w:hint="eastAsia" w:ascii="仿宋" w:hAnsi="仿宋" w:eastAsia="仿宋" w:cs="仿宋"/>
                <w:vertAlign w:val="baseline"/>
                <w:lang w:val="en-US" w:eastAsia="zh-CN"/>
              </w:rPr>
            </w:pPr>
          </w:p>
        </w:tc>
      </w:tr>
      <w:tr w14:paraId="7779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14" w:hRule="atLeast"/>
          <w:jc w:val="center"/>
        </w:trPr>
        <w:tc>
          <w:tcPr>
            <w:tcW w:w="1767" w:type="dxa"/>
            <w:vAlign w:val="center"/>
          </w:tcPr>
          <w:p w14:paraId="5F646738">
            <w:pPr>
              <w:jc w:val="center"/>
              <w:rPr>
                <w:rFonts w:hint="eastAsia" w:ascii="仿宋" w:hAnsi="仿宋" w:eastAsia="仿宋" w:cs="仿宋"/>
                <w:vertAlign w:val="baseline"/>
                <w:lang w:val="en-US" w:eastAsia="zh-CN"/>
              </w:rPr>
            </w:pPr>
          </w:p>
        </w:tc>
        <w:tc>
          <w:tcPr>
            <w:tcW w:w="1767" w:type="dxa"/>
            <w:vAlign w:val="center"/>
          </w:tcPr>
          <w:p w14:paraId="431DE661">
            <w:pPr>
              <w:jc w:val="center"/>
              <w:rPr>
                <w:rFonts w:hint="eastAsia" w:ascii="仿宋" w:hAnsi="仿宋" w:eastAsia="仿宋" w:cs="仿宋"/>
                <w:vertAlign w:val="baseline"/>
                <w:lang w:val="en-US" w:eastAsia="zh-CN"/>
              </w:rPr>
            </w:pPr>
          </w:p>
        </w:tc>
        <w:tc>
          <w:tcPr>
            <w:tcW w:w="1767" w:type="dxa"/>
            <w:vAlign w:val="center"/>
          </w:tcPr>
          <w:p w14:paraId="60D5B3BF">
            <w:pPr>
              <w:jc w:val="center"/>
              <w:rPr>
                <w:rFonts w:hint="eastAsia" w:ascii="仿宋" w:hAnsi="仿宋" w:eastAsia="仿宋" w:cs="仿宋"/>
                <w:vertAlign w:val="baseline"/>
                <w:lang w:val="en-US" w:eastAsia="zh-CN"/>
              </w:rPr>
            </w:pPr>
          </w:p>
        </w:tc>
        <w:tc>
          <w:tcPr>
            <w:tcW w:w="1768" w:type="dxa"/>
            <w:vAlign w:val="center"/>
          </w:tcPr>
          <w:p w14:paraId="61BD2748">
            <w:pPr>
              <w:jc w:val="center"/>
              <w:rPr>
                <w:rFonts w:hint="eastAsia" w:ascii="仿宋" w:hAnsi="仿宋" w:eastAsia="仿宋" w:cs="仿宋"/>
                <w:vertAlign w:val="baseline"/>
                <w:lang w:val="en-US" w:eastAsia="zh-CN"/>
              </w:rPr>
            </w:pPr>
          </w:p>
        </w:tc>
        <w:tc>
          <w:tcPr>
            <w:tcW w:w="1768" w:type="dxa"/>
            <w:vAlign w:val="center"/>
          </w:tcPr>
          <w:p w14:paraId="06D6CCB6">
            <w:pPr>
              <w:jc w:val="center"/>
              <w:rPr>
                <w:rFonts w:hint="eastAsia" w:ascii="仿宋" w:hAnsi="仿宋" w:eastAsia="仿宋" w:cs="仿宋"/>
                <w:vertAlign w:val="baseline"/>
                <w:lang w:val="en-US" w:eastAsia="zh-CN"/>
              </w:rPr>
            </w:pPr>
          </w:p>
        </w:tc>
      </w:tr>
      <w:tr w14:paraId="06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14" w:hRule="atLeast"/>
          <w:jc w:val="center"/>
        </w:trPr>
        <w:tc>
          <w:tcPr>
            <w:tcW w:w="1767" w:type="dxa"/>
            <w:vAlign w:val="center"/>
          </w:tcPr>
          <w:p w14:paraId="7971829D">
            <w:pPr>
              <w:jc w:val="center"/>
              <w:rPr>
                <w:rFonts w:hint="eastAsia" w:ascii="仿宋" w:hAnsi="仿宋" w:eastAsia="仿宋" w:cs="仿宋"/>
                <w:vertAlign w:val="baseline"/>
                <w:lang w:val="en-US" w:eastAsia="zh-CN"/>
              </w:rPr>
            </w:pPr>
          </w:p>
        </w:tc>
        <w:tc>
          <w:tcPr>
            <w:tcW w:w="1767" w:type="dxa"/>
            <w:vAlign w:val="center"/>
          </w:tcPr>
          <w:p w14:paraId="43E76122">
            <w:pPr>
              <w:jc w:val="center"/>
              <w:rPr>
                <w:rFonts w:hint="eastAsia" w:ascii="仿宋" w:hAnsi="仿宋" w:eastAsia="仿宋" w:cs="仿宋"/>
                <w:vertAlign w:val="baseline"/>
                <w:lang w:val="en-US" w:eastAsia="zh-CN"/>
              </w:rPr>
            </w:pPr>
          </w:p>
        </w:tc>
        <w:tc>
          <w:tcPr>
            <w:tcW w:w="1767" w:type="dxa"/>
            <w:vAlign w:val="center"/>
          </w:tcPr>
          <w:p w14:paraId="41C0BAF5">
            <w:pPr>
              <w:jc w:val="center"/>
              <w:rPr>
                <w:rFonts w:hint="eastAsia" w:ascii="仿宋" w:hAnsi="仿宋" w:eastAsia="仿宋" w:cs="仿宋"/>
                <w:vertAlign w:val="baseline"/>
                <w:lang w:val="en-US" w:eastAsia="zh-CN"/>
              </w:rPr>
            </w:pPr>
          </w:p>
        </w:tc>
        <w:tc>
          <w:tcPr>
            <w:tcW w:w="1768" w:type="dxa"/>
            <w:vAlign w:val="center"/>
          </w:tcPr>
          <w:p w14:paraId="669E4860">
            <w:pPr>
              <w:jc w:val="center"/>
              <w:rPr>
                <w:rFonts w:hint="eastAsia" w:ascii="仿宋" w:hAnsi="仿宋" w:eastAsia="仿宋" w:cs="仿宋"/>
                <w:vertAlign w:val="baseline"/>
                <w:lang w:val="en-US" w:eastAsia="zh-CN"/>
              </w:rPr>
            </w:pPr>
          </w:p>
        </w:tc>
        <w:tc>
          <w:tcPr>
            <w:tcW w:w="1768" w:type="dxa"/>
            <w:vAlign w:val="center"/>
          </w:tcPr>
          <w:p w14:paraId="4FAE0BD4">
            <w:pPr>
              <w:jc w:val="center"/>
              <w:rPr>
                <w:rFonts w:hint="eastAsia" w:ascii="仿宋" w:hAnsi="仿宋" w:eastAsia="仿宋" w:cs="仿宋"/>
                <w:vertAlign w:val="baseline"/>
                <w:lang w:val="en-US" w:eastAsia="zh-CN"/>
              </w:rPr>
            </w:pPr>
          </w:p>
        </w:tc>
      </w:tr>
      <w:tr w14:paraId="43702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14" w:hRule="atLeast"/>
          <w:jc w:val="center"/>
        </w:trPr>
        <w:tc>
          <w:tcPr>
            <w:tcW w:w="1767" w:type="dxa"/>
            <w:vAlign w:val="center"/>
          </w:tcPr>
          <w:p w14:paraId="0C822478">
            <w:pPr>
              <w:jc w:val="center"/>
              <w:rPr>
                <w:rFonts w:hint="eastAsia" w:ascii="仿宋" w:hAnsi="仿宋" w:eastAsia="仿宋" w:cs="仿宋"/>
                <w:vertAlign w:val="baseline"/>
                <w:lang w:val="en-US" w:eastAsia="zh-CN"/>
              </w:rPr>
            </w:pPr>
          </w:p>
        </w:tc>
        <w:tc>
          <w:tcPr>
            <w:tcW w:w="1767" w:type="dxa"/>
            <w:vAlign w:val="center"/>
          </w:tcPr>
          <w:p w14:paraId="7166243A">
            <w:pPr>
              <w:jc w:val="center"/>
              <w:rPr>
                <w:rFonts w:hint="eastAsia" w:ascii="仿宋" w:hAnsi="仿宋" w:eastAsia="仿宋" w:cs="仿宋"/>
                <w:vertAlign w:val="baseline"/>
                <w:lang w:val="en-US" w:eastAsia="zh-CN"/>
              </w:rPr>
            </w:pPr>
          </w:p>
        </w:tc>
        <w:tc>
          <w:tcPr>
            <w:tcW w:w="1767" w:type="dxa"/>
            <w:vAlign w:val="center"/>
          </w:tcPr>
          <w:p w14:paraId="4D248D14">
            <w:pPr>
              <w:jc w:val="center"/>
              <w:rPr>
                <w:rFonts w:hint="eastAsia" w:ascii="仿宋" w:hAnsi="仿宋" w:eastAsia="仿宋" w:cs="仿宋"/>
                <w:vertAlign w:val="baseline"/>
                <w:lang w:val="en-US" w:eastAsia="zh-CN"/>
              </w:rPr>
            </w:pPr>
          </w:p>
        </w:tc>
        <w:tc>
          <w:tcPr>
            <w:tcW w:w="1768" w:type="dxa"/>
            <w:vAlign w:val="center"/>
          </w:tcPr>
          <w:p w14:paraId="04331A9B">
            <w:pPr>
              <w:jc w:val="center"/>
              <w:rPr>
                <w:rFonts w:hint="eastAsia" w:ascii="仿宋" w:hAnsi="仿宋" w:eastAsia="仿宋" w:cs="仿宋"/>
                <w:vertAlign w:val="baseline"/>
                <w:lang w:val="en-US" w:eastAsia="zh-CN"/>
              </w:rPr>
            </w:pPr>
          </w:p>
        </w:tc>
        <w:tc>
          <w:tcPr>
            <w:tcW w:w="1768" w:type="dxa"/>
            <w:vAlign w:val="center"/>
          </w:tcPr>
          <w:p w14:paraId="1628C0FE">
            <w:pPr>
              <w:jc w:val="center"/>
              <w:rPr>
                <w:rFonts w:hint="eastAsia" w:ascii="仿宋" w:hAnsi="仿宋" w:eastAsia="仿宋" w:cs="仿宋"/>
                <w:vertAlign w:val="baseline"/>
                <w:lang w:val="en-US" w:eastAsia="zh-CN"/>
              </w:rPr>
            </w:pPr>
          </w:p>
        </w:tc>
      </w:tr>
      <w:tr w14:paraId="3F00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023" w:hRule="atLeast"/>
          <w:jc w:val="center"/>
        </w:trPr>
        <w:tc>
          <w:tcPr>
            <w:tcW w:w="1767" w:type="dxa"/>
            <w:vAlign w:val="center"/>
          </w:tcPr>
          <w:p w14:paraId="1F38771A">
            <w:pPr>
              <w:jc w:val="center"/>
              <w:rPr>
                <w:rFonts w:hint="eastAsia" w:ascii="仿宋" w:hAnsi="仿宋" w:eastAsia="仿宋" w:cs="仿宋"/>
                <w:vertAlign w:val="baseline"/>
                <w:lang w:val="en-US" w:eastAsia="zh-CN"/>
              </w:rPr>
            </w:pPr>
          </w:p>
        </w:tc>
        <w:tc>
          <w:tcPr>
            <w:tcW w:w="1767" w:type="dxa"/>
            <w:vAlign w:val="center"/>
          </w:tcPr>
          <w:p w14:paraId="2D53C60F">
            <w:pPr>
              <w:jc w:val="center"/>
              <w:rPr>
                <w:rFonts w:hint="eastAsia" w:ascii="仿宋" w:hAnsi="仿宋" w:eastAsia="仿宋" w:cs="仿宋"/>
                <w:vertAlign w:val="baseline"/>
                <w:lang w:val="en-US" w:eastAsia="zh-CN"/>
              </w:rPr>
            </w:pPr>
          </w:p>
        </w:tc>
        <w:tc>
          <w:tcPr>
            <w:tcW w:w="1767" w:type="dxa"/>
            <w:vAlign w:val="center"/>
          </w:tcPr>
          <w:p w14:paraId="65763A74">
            <w:pPr>
              <w:jc w:val="center"/>
              <w:rPr>
                <w:rFonts w:hint="eastAsia" w:ascii="仿宋" w:hAnsi="仿宋" w:eastAsia="仿宋" w:cs="仿宋"/>
                <w:vertAlign w:val="baseline"/>
                <w:lang w:val="en-US" w:eastAsia="zh-CN"/>
              </w:rPr>
            </w:pPr>
          </w:p>
        </w:tc>
        <w:tc>
          <w:tcPr>
            <w:tcW w:w="1768" w:type="dxa"/>
            <w:vAlign w:val="center"/>
          </w:tcPr>
          <w:p w14:paraId="141B5D50">
            <w:pPr>
              <w:jc w:val="center"/>
              <w:rPr>
                <w:rFonts w:hint="eastAsia" w:ascii="仿宋" w:hAnsi="仿宋" w:eastAsia="仿宋" w:cs="仿宋"/>
                <w:vertAlign w:val="baseline"/>
                <w:lang w:val="en-US" w:eastAsia="zh-CN"/>
              </w:rPr>
            </w:pPr>
          </w:p>
        </w:tc>
        <w:tc>
          <w:tcPr>
            <w:tcW w:w="1768" w:type="dxa"/>
            <w:vAlign w:val="center"/>
          </w:tcPr>
          <w:p w14:paraId="28156DAE">
            <w:pPr>
              <w:jc w:val="center"/>
              <w:rPr>
                <w:rFonts w:hint="eastAsia" w:ascii="仿宋" w:hAnsi="仿宋" w:eastAsia="仿宋" w:cs="仿宋"/>
                <w:vertAlign w:val="baseline"/>
                <w:lang w:val="en-US" w:eastAsia="zh-CN"/>
              </w:rPr>
            </w:pPr>
          </w:p>
        </w:tc>
      </w:tr>
    </w:tbl>
    <w:p w14:paraId="1AFC924B">
      <w:pPr>
        <w:rPr>
          <w:rFonts w:hint="eastAsia" w:ascii="仿宋" w:hAnsi="仿宋" w:eastAsia="仿宋" w:cs="仿宋"/>
          <w:b/>
          <w:bCs/>
          <w:lang w:val="en-US" w:eastAsia="zh-CN"/>
        </w:rPr>
      </w:pPr>
      <w:r>
        <w:rPr>
          <w:rFonts w:hint="eastAsia" w:ascii="仿宋" w:hAnsi="仿宋" w:eastAsia="仿宋" w:cs="仿宋"/>
          <w:b/>
          <w:bCs/>
          <w:lang w:val="en-US" w:eastAsia="zh-CN"/>
        </w:rPr>
        <w:t>注1、如果投标人在技术规格偏离表中声明无偏离，则认为投标人完全接受招标文件的内容</w:t>
      </w:r>
      <w:r>
        <w:rPr>
          <w:rFonts w:hint="eastAsia" w:ascii="仿宋" w:hAnsi="仿宋" w:eastAsia="仿宋" w:cs="仿宋"/>
          <w:b/>
          <w:bCs/>
          <w:lang w:val="en-US" w:eastAsia="zh-CN"/>
        </w:rPr>
        <w:t>，</w:t>
      </w:r>
      <w:r>
        <w:rPr>
          <w:rFonts w:hint="eastAsia" w:ascii="仿宋" w:hAnsi="仿宋" w:eastAsia="仿宋" w:cs="仿宋"/>
          <w:b/>
          <w:bCs/>
          <w:lang w:val="en-US" w:eastAsia="zh-CN"/>
        </w:rPr>
        <w:t>且提供的投标产品完全满足招标文件的技术要求。</w:t>
      </w:r>
    </w:p>
    <w:p w14:paraId="344FBF3C">
      <w:pPr>
        <w:rPr>
          <w:rFonts w:hint="eastAsia" w:ascii="仿宋" w:hAnsi="仿宋" w:eastAsia="仿宋" w:cs="仿宋"/>
          <w:b/>
          <w:bCs/>
          <w:lang w:val="en-US" w:eastAsia="zh-CN"/>
        </w:rPr>
      </w:pPr>
      <w:r>
        <w:rPr>
          <w:rFonts w:hint="eastAsia" w:ascii="仿宋" w:hAnsi="仿宋" w:eastAsia="仿宋" w:cs="仿宋"/>
          <w:b/>
          <w:bCs/>
          <w:lang w:val="en-US" w:eastAsia="zh-CN"/>
        </w:rPr>
        <w:t>2、如果投标人在投标文件中所承诺的技术响应与招标文件的技术要求发生偏离或偏离程度与技术规格偏离表中声明不一致，则应以投标文件所承诺的技术响应为准，且将作为评标因素考虑。</w:t>
      </w:r>
    </w:p>
    <w:p w14:paraId="16394F0A">
      <w:pPr>
        <w:rPr>
          <w:rFonts w:hint="eastAsia" w:ascii="仿宋" w:hAnsi="仿宋" w:eastAsia="仿宋" w:cs="仿宋"/>
          <w:lang w:val="en-US" w:eastAsia="zh-CN"/>
        </w:rPr>
      </w:pPr>
    </w:p>
    <w:p w14:paraId="2276465E">
      <w:pPr>
        <w:rPr>
          <w:rFonts w:hint="eastAsia" w:ascii="仿宋" w:hAnsi="仿宋" w:eastAsia="仿宋" w:cs="仿宋"/>
          <w:lang w:val="en-US" w:eastAsia="zh-CN"/>
        </w:rPr>
      </w:pPr>
      <w:r>
        <w:rPr>
          <w:rFonts w:hint="eastAsia" w:ascii="仿宋" w:hAnsi="仿宋" w:eastAsia="仿宋" w:cs="仿宋"/>
          <w:lang w:val="en-US" w:eastAsia="zh-CN"/>
        </w:rPr>
        <w:t>投标人:                    (公章）</w:t>
      </w:r>
    </w:p>
    <w:p w14:paraId="145DD297">
      <w:pPr>
        <w:rPr>
          <w:rFonts w:hint="eastAsia" w:ascii="仿宋" w:hAnsi="仿宋" w:eastAsia="仿宋" w:cs="仿宋"/>
          <w:lang w:val="en-US" w:eastAsia="zh-CN"/>
        </w:rPr>
      </w:pPr>
      <w:r>
        <w:rPr>
          <w:rFonts w:hint="eastAsia" w:ascii="仿宋" w:hAnsi="仿宋" w:eastAsia="仿宋" w:cs="仿宋"/>
          <w:lang w:val="en-US" w:eastAsia="zh-CN"/>
        </w:rPr>
        <w:t>法定代表人或其授权代理人:                (签字）</w:t>
      </w:r>
    </w:p>
    <w:p w14:paraId="6FA7D085">
      <w:pPr>
        <w:rPr>
          <w:rFonts w:hint="eastAsia" w:ascii="仿宋" w:hAnsi="仿宋" w:eastAsia="仿宋" w:cs="仿宋"/>
          <w:lang w:val="en-US" w:eastAsia="zh-CN"/>
        </w:rPr>
      </w:pPr>
      <w:r>
        <w:rPr>
          <w:rFonts w:hint="eastAsia" w:ascii="仿宋" w:hAnsi="仿宋" w:eastAsia="仿宋" w:cs="仿宋"/>
          <w:lang w:val="en-US" w:eastAsia="zh-CN"/>
        </w:rPr>
        <w:t>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8F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2026-04-17T07:46:48Z</dcterms:created>
  <dc:creator>admin</dc:creator>
  <cp:lastModifiedBy>郭辰阳</cp:lastModifiedBy>
  <dcterms:modified xsi:type="dcterms:W3CDTF">2026-04-17T07:51:52Z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eyJoZGlkIjoiZDVkNjJlODdkYzhmNDdiOWIyNGU1MGNhYmE5ZmJlYTYiLCJ1c2VySWQiOiIyMjU5ODI2ODkifQ==</vt:lpwstr>
  </property>
  <property fmtid="{D5CDD505-2E9C-101B-9397-08002B2CF9AE}" pid="4" name="ICV">
    <vt:lpwstr>10C08E9E60D04B5CBF991F1E50C93CB5_12</vt:lpwstr>
  </property>
</Properties>
</file>