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43354">
      <w:pPr>
        <w:pStyle w:val="6"/>
        <w:spacing w:after="0"/>
        <w:jc w:val="center"/>
        <w:rPr>
          <w:rFonts w:ascii="宋体" w:hAnsi="宋体" w:cs="宋体"/>
          <w:b/>
          <w:bCs/>
          <w:spacing w:val="-20"/>
          <w:kern w:val="44"/>
          <w:sz w:val="48"/>
          <w:szCs w:val="48"/>
        </w:rPr>
      </w:pPr>
      <w:bookmarkStart w:id="0" w:name="_Toc3995"/>
    </w:p>
    <w:p w14:paraId="34F587DA">
      <w:pPr>
        <w:pStyle w:val="6"/>
        <w:spacing w:after="0"/>
        <w:jc w:val="center"/>
        <w:rPr>
          <w:rFonts w:ascii="宋体" w:hAnsi="宋体" w:cs="宋体"/>
          <w:b/>
          <w:bCs/>
          <w:spacing w:val="-20"/>
          <w:kern w:val="44"/>
          <w:sz w:val="48"/>
          <w:szCs w:val="48"/>
        </w:rPr>
      </w:pPr>
    </w:p>
    <w:p w14:paraId="4D31E39C">
      <w:pPr>
        <w:pStyle w:val="6"/>
        <w:spacing w:after="0"/>
        <w:jc w:val="center"/>
        <w:rPr>
          <w:rFonts w:ascii="宋体" w:hAnsi="宋体" w:cs="宋体"/>
          <w:b/>
          <w:bCs/>
          <w:spacing w:val="-20"/>
          <w:kern w:val="44"/>
          <w:sz w:val="48"/>
          <w:szCs w:val="48"/>
        </w:rPr>
      </w:pPr>
    </w:p>
    <w:p w14:paraId="7F83F145">
      <w:pPr>
        <w:pStyle w:val="6"/>
        <w:spacing w:after="0"/>
        <w:jc w:val="center"/>
        <w:rPr>
          <w:rFonts w:ascii="宋体" w:hAnsi="宋体" w:cs="宋体"/>
          <w:b/>
          <w:bCs/>
          <w:spacing w:val="-20"/>
          <w:kern w:val="44"/>
          <w:sz w:val="48"/>
          <w:szCs w:val="48"/>
        </w:rPr>
      </w:pPr>
    </w:p>
    <w:p w14:paraId="45A37AF2">
      <w:pPr>
        <w:pStyle w:val="6"/>
        <w:spacing w:after="0"/>
        <w:jc w:val="center"/>
        <w:rPr>
          <w:rFonts w:ascii="宋体" w:hAnsi="宋体" w:cs="宋体"/>
          <w:b/>
          <w:bCs/>
          <w:spacing w:val="-20"/>
          <w:kern w:val="44"/>
          <w:sz w:val="48"/>
          <w:szCs w:val="48"/>
        </w:rPr>
      </w:pPr>
    </w:p>
    <w:p w14:paraId="643E5BC2">
      <w:pPr>
        <w:pStyle w:val="6"/>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rPr>
        <w:t>政府采购货物买卖合同</w:t>
      </w:r>
    </w:p>
    <w:p w14:paraId="491A0EDE">
      <w:pPr>
        <w:pStyle w:val="6"/>
        <w:spacing w:after="0"/>
        <w:jc w:val="center"/>
        <w:rPr>
          <w:rFonts w:ascii="宋体" w:hAnsi="宋体" w:cs="宋体"/>
          <w:b/>
          <w:bCs/>
          <w:spacing w:val="-20"/>
          <w:kern w:val="44"/>
          <w:sz w:val="48"/>
          <w:szCs w:val="48"/>
        </w:rPr>
      </w:pPr>
      <w:r>
        <w:rPr>
          <w:rFonts w:hint="eastAsia" w:ascii="宋体" w:hAnsi="宋体" w:cs="宋体"/>
          <w:b/>
          <w:bCs/>
          <w:spacing w:val="-20"/>
          <w:kern w:val="44"/>
          <w:sz w:val="48"/>
          <w:szCs w:val="48"/>
        </w:rPr>
        <w:t>（试行）</w:t>
      </w:r>
    </w:p>
    <w:p w14:paraId="7623B97E">
      <w:pPr>
        <w:rPr>
          <w:rFonts w:ascii="宋体" w:hAnsi="宋体" w:cs="宋体"/>
          <w:b/>
          <w:bCs/>
          <w:spacing w:val="-20"/>
          <w:kern w:val="44"/>
          <w:sz w:val="40"/>
          <w:szCs w:val="40"/>
        </w:rPr>
      </w:pPr>
    </w:p>
    <w:p w14:paraId="7F714913">
      <w:pPr>
        <w:rPr>
          <w:rFonts w:ascii="宋体" w:hAnsi="宋体" w:cs="宋体"/>
          <w:b/>
          <w:bCs/>
          <w:spacing w:val="-20"/>
          <w:kern w:val="44"/>
          <w:sz w:val="40"/>
          <w:szCs w:val="40"/>
        </w:rPr>
      </w:pPr>
    </w:p>
    <w:p w14:paraId="31404995">
      <w:pPr>
        <w:rPr>
          <w:rFonts w:ascii="宋体" w:hAnsi="宋体" w:cs="宋体"/>
          <w:b/>
          <w:bCs/>
          <w:spacing w:val="-20"/>
          <w:kern w:val="44"/>
          <w:sz w:val="40"/>
          <w:szCs w:val="40"/>
        </w:rPr>
      </w:pPr>
    </w:p>
    <w:p w14:paraId="04A64D01">
      <w:pPr>
        <w:spacing w:line="360" w:lineRule="auto"/>
        <w:ind w:left="420" w:leftChars="200"/>
        <w:rPr>
          <w:sz w:val="32"/>
          <w:szCs w:val="32"/>
        </w:rPr>
      </w:pPr>
      <w:r>
        <w:rPr>
          <w:rFonts w:hint="eastAsia" w:ascii="宋体" w:hAnsi="宋体" w:cs="宋体"/>
          <w:kern w:val="0"/>
          <w:sz w:val="32"/>
          <w:szCs w:val="32"/>
        </w:rPr>
        <w:t>项目名称：</w:t>
      </w:r>
      <w:r>
        <w:rPr>
          <w:rFonts w:hint="eastAsia" w:ascii="宋体" w:hAnsi="宋体" w:cs="宋体"/>
          <w:kern w:val="0"/>
          <w:sz w:val="32"/>
          <w:szCs w:val="32"/>
          <w:u w:val="single"/>
        </w:rPr>
        <w:t>执法执勤车辆更新采购项目(二次)</w:t>
      </w:r>
      <w:r>
        <w:rPr>
          <w:rFonts w:hint="eastAsia"/>
          <w:sz w:val="32"/>
          <w:szCs w:val="32"/>
          <w:u w:val="single"/>
        </w:rPr>
        <w:t xml:space="preserve"> </w:t>
      </w:r>
    </w:p>
    <w:p w14:paraId="37CC7546">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0A2FCA87">
      <w:pPr>
        <w:spacing w:line="360" w:lineRule="auto"/>
        <w:ind w:left="420" w:leftChars="200"/>
        <w:rPr>
          <w:sz w:val="32"/>
          <w:szCs w:val="32"/>
        </w:rPr>
      </w:pPr>
      <w:r>
        <w:rPr>
          <w:rFonts w:hint="eastAsia"/>
          <w:sz w:val="32"/>
          <w:szCs w:val="32"/>
        </w:rPr>
        <w:t>甲    方：</w:t>
      </w:r>
      <w:r>
        <w:rPr>
          <w:rFonts w:hint="eastAsia"/>
          <w:sz w:val="32"/>
          <w:szCs w:val="32"/>
          <w:u w:val="single"/>
        </w:rPr>
        <w:t xml:space="preserve"> </w:t>
      </w:r>
      <w:r>
        <w:rPr>
          <w:rFonts w:hint="eastAsia"/>
          <w:sz w:val="32"/>
          <w:szCs w:val="32"/>
          <w:u w:val="single"/>
          <w:lang w:val="en-US" w:eastAsia="zh-CN"/>
        </w:rPr>
        <w:t>铜川市公安局耀州分局</w:t>
      </w:r>
      <w:r>
        <w:rPr>
          <w:rFonts w:hint="eastAsia"/>
          <w:sz w:val="32"/>
          <w:szCs w:val="32"/>
          <w:u w:val="single"/>
        </w:rPr>
        <w:t xml:space="preserve">  </w:t>
      </w:r>
    </w:p>
    <w:p w14:paraId="35AD1D5B">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4D0204FD">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D3C24B7"/>
    <w:p w14:paraId="4AB26AE7">
      <w:pPr>
        <w:rPr>
          <w:rFonts w:eastAsia="黑体"/>
          <w:sz w:val="44"/>
          <w:szCs w:val="44"/>
        </w:rPr>
      </w:pPr>
      <w:r>
        <w:rPr>
          <w:rFonts w:eastAsia="黑体"/>
          <w:sz w:val="44"/>
          <w:szCs w:val="44"/>
        </w:rPr>
        <w:br w:type="page"/>
      </w:r>
    </w:p>
    <w:p w14:paraId="65DD26CD">
      <w:pPr>
        <w:rPr>
          <w:rFonts w:eastAsia="黑体"/>
          <w:sz w:val="44"/>
          <w:szCs w:val="44"/>
        </w:rPr>
      </w:pPr>
    </w:p>
    <w:p w14:paraId="2F31B1CC">
      <w:pPr>
        <w:rPr>
          <w:rFonts w:eastAsia="黑体"/>
          <w:sz w:val="44"/>
          <w:szCs w:val="44"/>
        </w:rPr>
      </w:pPr>
    </w:p>
    <w:p w14:paraId="17D8BD36">
      <w:pPr>
        <w:jc w:val="center"/>
        <w:rPr>
          <w:rFonts w:eastAsia="黑体"/>
          <w:sz w:val="44"/>
          <w:szCs w:val="44"/>
        </w:rPr>
      </w:pPr>
      <w:r>
        <w:rPr>
          <w:rFonts w:hint="eastAsia" w:eastAsia="黑体"/>
          <w:sz w:val="44"/>
          <w:szCs w:val="44"/>
        </w:rPr>
        <w:t>使 用 说 明</w:t>
      </w:r>
    </w:p>
    <w:p w14:paraId="1F7FD4ED">
      <w:pPr>
        <w:ind w:firstLine="640" w:firstLineChars="200"/>
        <w:rPr>
          <w:rFonts w:ascii="仿宋_GB2312" w:hAnsi="仿宋_GB2312" w:eastAsia="仿宋_GB2312" w:cs="仿宋_GB2312"/>
          <w:sz w:val="32"/>
          <w:szCs w:val="32"/>
        </w:rPr>
      </w:pPr>
    </w:p>
    <w:p w14:paraId="54B5AF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1.本合同标准文本适用于购买现成货物的采购项目，不包括需要供应商定制开发、创新研发的货物采购项目。</w:t>
      </w:r>
    </w:p>
    <w:p w14:paraId="5ADDB7F2">
      <w:pPr>
        <w:rPr>
          <w:rFonts w:eastAsia="黑体"/>
          <w:sz w:val="44"/>
          <w:szCs w:val="44"/>
        </w:rPr>
      </w:pPr>
      <w:r>
        <w:rPr>
          <w:rFonts w:hint="eastAsia" w:eastAsia="黑体"/>
          <w:sz w:val="44"/>
          <w:szCs w:val="44"/>
        </w:rPr>
        <w:t xml:space="preserve">   </w:t>
      </w:r>
      <w:r>
        <w:rPr>
          <w:rFonts w:hint="eastAsia" w:ascii="仿宋_GB2312" w:hAnsi="仿宋_GB2312" w:eastAsia="仿宋_GB2312" w:cs="仿宋_GB2312"/>
          <w:sz w:val="32"/>
          <w:szCs w:val="32"/>
        </w:rPr>
        <w:t>2.本合同标准文本为政府采购货物买卖合同编制提供参考，可以结合采购项目具体情况，对文本作必要的调整修订后使用。</w:t>
      </w:r>
    </w:p>
    <w:p w14:paraId="4A9CB5E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3.本合同标准文本各条款中，如涉及填写多家供应商、制造商，多种采购标的、分包主要内容等信息的，可根据采购项目具体情况添加信息项。</w:t>
      </w:r>
    </w:p>
    <w:p w14:paraId="5489E465">
      <w:pPr>
        <w:ind w:firstLine="880" w:firstLineChars="200"/>
        <w:rPr>
          <w:rFonts w:eastAsia="黑体"/>
          <w:sz w:val="44"/>
          <w:szCs w:val="44"/>
        </w:rPr>
        <w:sectPr>
          <w:pgSz w:w="11906" w:h="16838"/>
          <w:pgMar w:top="1440" w:right="1800" w:bottom="1440" w:left="1800" w:header="851" w:footer="992" w:gutter="0"/>
          <w:cols w:space="425" w:num="1"/>
          <w:docGrid w:type="lines" w:linePitch="312" w:charSpace="0"/>
        </w:sectPr>
      </w:pPr>
    </w:p>
    <w:bookmarkEnd w:id="0"/>
    <w:p w14:paraId="637855EC">
      <w:pPr>
        <w:pStyle w:val="3"/>
        <w:adjustRightInd w:val="0"/>
        <w:snapToGrid w:val="0"/>
        <w:spacing w:line="400" w:lineRule="exact"/>
        <w:jc w:val="center"/>
        <w:rPr>
          <w:rFonts w:ascii="黑体" w:hAnsi="黑体" w:eastAsia="黑体"/>
          <w:sz w:val="28"/>
          <w:szCs w:val="28"/>
        </w:rPr>
      </w:pPr>
      <w:bookmarkStart w:id="1" w:name="_Toc22209"/>
    </w:p>
    <w:p w14:paraId="1D3BB0B8">
      <w:pPr>
        <w:pStyle w:val="3"/>
        <w:adjustRightInd w:val="0"/>
        <w:snapToGrid w:val="0"/>
        <w:spacing w:line="400" w:lineRule="exact"/>
        <w:jc w:val="center"/>
        <w:rPr>
          <w:rFonts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2B9BCB51">
      <w:pPr>
        <w:pStyle w:val="3"/>
        <w:adjustRightInd w:val="0"/>
        <w:snapToGrid w:val="0"/>
        <w:spacing w:line="400" w:lineRule="exact"/>
        <w:jc w:val="center"/>
        <w:rPr>
          <w:rFonts w:ascii="黑体" w:hAnsi="华文中宋" w:eastAsia="黑体"/>
          <w:b w:val="0"/>
          <w:bCs w:val="0"/>
          <w:sz w:val="28"/>
          <w:szCs w:val="28"/>
        </w:rPr>
      </w:pPr>
    </w:p>
    <w:p w14:paraId="1B556835">
      <w:pPr>
        <w:adjustRightInd w:val="0"/>
        <w:snapToGrid w:val="0"/>
        <w:spacing w:line="400" w:lineRule="exact"/>
        <w:rPr>
          <w:rFonts w:ascii="宋体" w:hAnsi="宋体"/>
          <w:szCs w:val="21"/>
        </w:rPr>
      </w:pPr>
      <w:r>
        <w:rPr>
          <w:rFonts w:hint="eastAsia" w:ascii="宋体" w:hAnsi="宋体"/>
          <w:szCs w:val="21"/>
        </w:rPr>
        <w:t>甲方（全称）：</w:t>
      </w:r>
      <w:r>
        <w:rPr>
          <w:rFonts w:hint="eastAsia" w:ascii="宋体" w:hAnsi="宋体"/>
          <w:szCs w:val="21"/>
          <w:u w:val="single"/>
          <w:lang w:val="en-US" w:eastAsia="zh-CN"/>
        </w:rPr>
        <w:t>铜川市公安局耀州分局</w:t>
      </w:r>
      <w:r>
        <w:rPr>
          <w:rFonts w:hint="eastAsia" w:ascii="宋体" w:hAnsi="宋体"/>
          <w:szCs w:val="21"/>
          <w:u w:val="single"/>
        </w:rPr>
        <w:t xml:space="preserve"> (</w:t>
      </w:r>
      <w:r>
        <w:rPr>
          <w:rFonts w:hint="eastAsia" w:ascii="宋体" w:hAnsi="宋体"/>
          <w:szCs w:val="21"/>
        </w:rPr>
        <w:t>采购人)</w:t>
      </w:r>
    </w:p>
    <w:p w14:paraId="35573F4B">
      <w:pPr>
        <w:adjustRightInd w:val="0"/>
        <w:snapToGrid w:val="0"/>
        <w:spacing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48B3DE">
      <w:pPr>
        <w:spacing w:line="400" w:lineRule="exact"/>
      </w:pPr>
    </w:p>
    <w:p w14:paraId="36AE6C05">
      <w:pPr>
        <w:pStyle w:val="7"/>
        <w:adjustRightInd w:val="0"/>
        <w:snapToGrid w:val="0"/>
        <w:spacing w:after="0" w:line="400" w:lineRule="exact"/>
        <w:ind w:left="0" w:leftChars="0" w:firstLine="420" w:firstLineChars="200"/>
        <w:rPr>
          <w:rFonts w:ascii="宋体" w:hAnsi="宋体"/>
          <w:szCs w:val="21"/>
        </w:rPr>
      </w:pPr>
      <w:r>
        <w:rPr>
          <w:rFonts w:hint="eastAsia" w:ascii="宋体" w:hAnsi="宋体"/>
          <w:szCs w:val="21"/>
        </w:rPr>
        <w:t xml:space="preserve">依据《中华人民共和国民法典》、《中华人民共和国政府采购法》等有关的法律法规，以及本采购项目的招标文件等采购文件、乙方的《投标（响应）文件》及《中标（成交）通知书》，甲乙双方同意签订本合同。具体情况及要求如下：     </w:t>
      </w:r>
    </w:p>
    <w:p w14:paraId="6566A8E6">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项目信息</w:t>
      </w:r>
    </w:p>
    <w:p w14:paraId="19956B21">
      <w:pPr>
        <w:pStyle w:val="7"/>
        <w:numPr>
          <w:ilvl w:val="0"/>
          <w:numId w:val="2"/>
        </w:numPr>
        <w:adjustRightInd w:val="0"/>
        <w:snapToGrid w:val="0"/>
        <w:spacing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r>
        <w:rPr>
          <w:rFonts w:hint="eastAsia" w:ascii="宋体" w:hAnsi="宋体"/>
          <w:szCs w:val="21"/>
          <w:u w:val="single"/>
        </w:rPr>
        <w:t>执法执勤车辆更新采购项目(二次)</w:t>
      </w:r>
      <w:r>
        <w:rPr>
          <w:rFonts w:ascii="宋体" w:hAnsi="宋体"/>
          <w:szCs w:val="21"/>
          <w:u w:val="single"/>
        </w:rPr>
        <w:t xml:space="preserve">  </w:t>
      </w:r>
    </w:p>
    <w:p w14:paraId="5CAEF757">
      <w:pPr>
        <w:pStyle w:val="7"/>
        <w:numPr>
          <w:ilvl w:val="0"/>
          <w:numId w:val="2"/>
        </w:numPr>
        <w:adjustRightInd w:val="0"/>
        <w:snapToGrid w:val="0"/>
        <w:spacing w:after="0" w:line="400" w:lineRule="exact"/>
        <w:ind w:left="0" w:leftChars="0" w:firstLine="420" w:firstLineChars="200"/>
        <w:rPr>
          <w:rFonts w:ascii="宋体" w:hAnsi="宋体"/>
          <w:szCs w:val="21"/>
        </w:rPr>
      </w:pPr>
      <w:r>
        <w:rPr>
          <w:rFonts w:hint="eastAsia" w:ascii="宋体" w:hAnsi="宋体"/>
          <w:szCs w:val="21"/>
        </w:rPr>
        <w:t>采购项目编号：</w:t>
      </w:r>
      <w:r>
        <w:rPr>
          <w:rFonts w:ascii="宋体" w:hAnsi="宋体"/>
          <w:szCs w:val="21"/>
          <w:u w:val="single"/>
        </w:rPr>
        <w:t xml:space="preserve"> </w:t>
      </w:r>
      <w:r>
        <w:rPr>
          <w:rFonts w:hint="eastAsia" w:ascii="宋体" w:hAnsi="宋体"/>
          <w:szCs w:val="21"/>
          <w:u w:val="single"/>
        </w:rPr>
        <w:t>GLD2026-0414Z.1B1</w:t>
      </w:r>
      <w:bookmarkStart w:id="5" w:name="_GoBack"/>
      <w:bookmarkEnd w:id="5"/>
    </w:p>
    <w:p w14:paraId="70152CCE">
      <w:pPr>
        <w:pStyle w:val="7"/>
        <w:adjustRightInd w:val="0"/>
        <w:snapToGrid w:val="0"/>
        <w:spacing w:after="0" w:line="400" w:lineRule="exact"/>
        <w:ind w:left="0" w:leftChars="0"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）项目内容：</w:t>
      </w:r>
    </w:p>
    <w:tbl>
      <w:tblPr>
        <w:tblStyle w:val="12"/>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1134"/>
        <w:gridCol w:w="1701"/>
        <w:gridCol w:w="1327"/>
        <w:gridCol w:w="850"/>
        <w:gridCol w:w="1225"/>
        <w:gridCol w:w="1559"/>
      </w:tblGrid>
      <w:tr w14:paraId="4C32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224" w:type="dxa"/>
            <w:vAlign w:val="center"/>
          </w:tcPr>
          <w:p w14:paraId="77A599BA">
            <w:pPr>
              <w:adjustRightInd w:val="0"/>
              <w:snapToGrid w:val="0"/>
              <w:spacing w:line="400" w:lineRule="exact"/>
              <w:jc w:val="center"/>
              <w:rPr>
                <w:rFonts w:ascii="宋体" w:hAnsi="宋体"/>
                <w:szCs w:val="21"/>
              </w:rPr>
            </w:pPr>
            <w:r>
              <w:rPr>
                <w:rFonts w:hint="eastAsia" w:ascii="宋体" w:hAnsi="宋体"/>
                <w:szCs w:val="21"/>
              </w:rPr>
              <w:t>货物品名</w:t>
            </w:r>
          </w:p>
        </w:tc>
        <w:tc>
          <w:tcPr>
            <w:tcW w:w="1134" w:type="dxa"/>
            <w:vAlign w:val="center"/>
          </w:tcPr>
          <w:p w14:paraId="4C0B0181">
            <w:pPr>
              <w:adjustRightInd w:val="0"/>
              <w:snapToGrid w:val="0"/>
              <w:spacing w:line="400" w:lineRule="exact"/>
              <w:jc w:val="center"/>
              <w:rPr>
                <w:rFonts w:ascii="宋体" w:hAnsi="宋体"/>
                <w:szCs w:val="21"/>
              </w:rPr>
            </w:pPr>
            <w:r>
              <w:rPr>
                <w:rFonts w:hint="eastAsia" w:ascii="宋体" w:hAnsi="宋体"/>
                <w:szCs w:val="21"/>
              </w:rPr>
              <w:t>品牌</w:t>
            </w:r>
          </w:p>
        </w:tc>
        <w:tc>
          <w:tcPr>
            <w:tcW w:w="1701" w:type="dxa"/>
            <w:vAlign w:val="center"/>
          </w:tcPr>
          <w:p w14:paraId="30B469D4">
            <w:pPr>
              <w:adjustRightInd w:val="0"/>
              <w:snapToGrid w:val="0"/>
              <w:spacing w:line="400" w:lineRule="exact"/>
              <w:jc w:val="center"/>
              <w:rPr>
                <w:rFonts w:ascii="宋体" w:hAnsi="宋体"/>
                <w:szCs w:val="21"/>
              </w:rPr>
            </w:pPr>
            <w:r>
              <w:rPr>
                <w:rFonts w:hint="eastAsia" w:ascii="宋体" w:hAnsi="宋体"/>
                <w:szCs w:val="21"/>
              </w:rPr>
              <w:t>规格型号</w:t>
            </w:r>
          </w:p>
        </w:tc>
        <w:tc>
          <w:tcPr>
            <w:tcW w:w="1327" w:type="dxa"/>
            <w:vAlign w:val="center"/>
          </w:tcPr>
          <w:p w14:paraId="6B80BAE1">
            <w:pPr>
              <w:adjustRightInd w:val="0"/>
              <w:snapToGrid w:val="0"/>
              <w:spacing w:line="400" w:lineRule="exact"/>
              <w:jc w:val="center"/>
              <w:rPr>
                <w:rFonts w:ascii="宋体" w:hAnsi="宋体"/>
                <w:szCs w:val="21"/>
              </w:rPr>
            </w:pPr>
            <w:r>
              <w:rPr>
                <w:rFonts w:hint="eastAsia" w:ascii="宋体" w:hAnsi="宋体"/>
                <w:szCs w:val="21"/>
              </w:rPr>
              <w:t>单位</w:t>
            </w:r>
          </w:p>
        </w:tc>
        <w:tc>
          <w:tcPr>
            <w:tcW w:w="850" w:type="dxa"/>
            <w:vAlign w:val="center"/>
          </w:tcPr>
          <w:p w14:paraId="06C02BA0">
            <w:pPr>
              <w:adjustRightInd w:val="0"/>
              <w:snapToGrid w:val="0"/>
              <w:spacing w:line="400" w:lineRule="exact"/>
              <w:jc w:val="center"/>
              <w:rPr>
                <w:rFonts w:ascii="宋体" w:hAnsi="宋体"/>
                <w:szCs w:val="21"/>
              </w:rPr>
            </w:pPr>
            <w:r>
              <w:rPr>
                <w:rFonts w:hint="eastAsia" w:ascii="宋体" w:hAnsi="宋体"/>
                <w:szCs w:val="21"/>
              </w:rPr>
              <w:t>数量</w:t>
            </w:r>
          </w:p>
        </w:tc>
        <w:tc>
          <w:tcPr>
            <w:tcW w:w="1225" w:type="dxa"/>
            <w:vAlign w:val="center"/>
          </w:tcPr>
          <w:p w14:paraId="2A498AB7">
            <w:pPr>
              <w:adjustRightInd w:val="0"/>
              <w:snapToGrid w:val="0"/>
              <w:spacing w:line="400" w:lineRule="exact"/>
              <w:jc w:val="center"/>
              <w:rPr>
                <w:rFonts w:ascii="宋体" w:hAnsi="宋体"/>
                <w:szCs w:val="21"/>
              </w:rPr>
            </w:pPr>
            <w:r>
              <w:rPr>
                <w:rFonts w:hint="eastAsia" w:ascii="宋体" w:hAnsi="宋体"/>
                <w:szCs w:val="21"/>
              </w:rPr>
              <w:t>单价（元）</w:t>
            </w:r>
          </w:p>
        </w:tc>
        <w:tc>
          <w:tcPr>
            <w:tcW w:w="1559" w:type="dxa"/>
            <w:vAlign w:val="center"/>
          </w:tcPr>
          <w:p w14:paraId="2C741C15">
            <w:pPr>
              <w:adjustRightInd w:val="0"/>
              <w:snapToGrid w:val="0"/>
              <w:spacing w:line="400" w:lineRule="exact"/>
              <w:jc w:val="center"/>
              <w:rPr>
                <w:rFonts w:ascii="宋体" w:hAnsi="宋体"/>
                <w:szCs w:val="21"/>
              </w:rPr>
            </w:pPr>
            <w:r>
              <w:rPr>
                <w:rFonts w:hint="eastAsia" w:ascii="宋体" w:hAnsi="宋体"/>
                <w:szCs w:val="21"/>
              </w:rPr>
              <w:t>总价（元）</w:t>
            </w:r>
          </w:p>
        </w:tc>
      </w:tr>
      <w:tr w14:paraId="7A96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14CF20AD">
            <w:pPr>
              <w:adjustRightInd w:val="0"/>
              <w:snapToGrid w:val="0"/>
              <w:spacing w:line="400" w:lineRule="exact"/>
              <w:ind w:firstLine="420" w:firstLineChars="200"/>
              <w:jc w:val="left"/>
              <w:rPr>
                <w:rFonts w:ascii="宋体" w:hAnsi="宋体"/>
                <w:szCs w:val="21"/>
              </w:rPr>
            </w:pPr>
          </w:p>
        </w:tc>
        <w:tc>
          <w:tcPr>
            <w:tcW w:w="1134" w:type="dxa"/>
            <w:vAlign w:val="center"/>
          </w:tcPr>
          <w:p w14:paraId="25C088F2">
            <w:pPr>
              <w:adjustRightInd w:val="0"/>
              <w:snapToGrid w:val="0"/>
              <w:spacing w:line="400" w:lineRule="exact"/>
              <w:ind w:firstLine="420" w:firstLineChars="200"/>
              <w:jc w:val="left"/>
              <w:rPr>
                <w:rFonts w:ascii="宋体" w:hAnsi="宋体"/>
                <w:szCs w:val="21"/>
              </w:rPr>
            </w:pPr>
          </w:p>
        </w:tc>
        <w:tc>
          <w:tcPr>
            <w:tcW w:w="1701" w:type="dxa"/>
            <w:vAlign w:val="center"/>
          </w:tcPr>
          <w:p w14:paraId="1B70F31A">
            <w:pPr>
              <w:adjustRightInd w:val="0"/>
              <w:snapToGrid w:val="0"/>
              <w:spacing w:line="400" w:lineRule="exact"/>
              <w:ind w:firstLine="420" w:firstLineChars="200"/>
              <w:jc w:val="left"/>
              <w:rPr>
                <w:rFonts w:ascii="宋体" w:hAnsi="宋体"/>
                <w:szCs w:val="21"/>
              </w:rPr>
            </w:pPr>
          </w:p>
        </w:tc>
        <w:tc>
          <w:tcPr>
            <w:tcW w:w="1327" w:type="dxa"/>
            <w:vAlign w:val="center"/>
          </w:tcPr>
          <w:p w14:paraId="75A0F0D7">
            <w:pPr>
              <w:adjustRightInd w:val="0"/>
              <w:snapToGrid w:val="0"/>
              <w:spacing w:line="400" w:lineRule="exact"/>
              <w:ind w:firstLine="420" w:firstLineChars="200"/>
              <w:jc w:val="left"/>
              <w:rPr>
                <w:rFonts w:ascii="宋体" w:hAnsi="宋体"/>
                <w:szCs w:val="21"/>
              </w:rPr>
            </w:pPr>
          </w:p>
        </w:tc>
        <w:tc>
          <w:tcPr>
            <w:tcW w:w="850" w:type="dxa"/>
            <w:vAlign w:val="center"/>
          </w:tcPr>
          <w:p w14:paraId="286041BF">
            <w:pPr>
              <w:adjustRightInd w:val="0"/>
              <w:snapToGrid w:val="0"/>
              <w:spacing w:line="400" w:lineRule="exact"/>
              <w:ind w:firstLine="420" w:firstLineChars="200"/>
              <w:jc w:val="left"/>
              <w:rPr>
                <w:rFonts w:ascii="宋体" w:hAnsi="宋体"/>
                <w:szCs w:val="21"/>
              </w:rPr>
            </w:pPr>
          </w:p>
        </w:tc>
        <w:tc>
          <w:tcPr>
            <w:tcW w:w="1225" w:type="dxa"/>
            <w:vAlign w:val="center"/>
          </w:tcPr>
          <w:p w14:paraId="4258FDC8">
            <w:pPr>
              <w:adjustRightInd w:val="0"/>
              <w:snapToGrid w:val="0"/>
              <w:spacing w:line="400" w:lineRule="exact"/>
              <w:ind w:firstLine="420" w:firstLineChars="200"/>
              <w:jc w:val="left"/>
              <w:rPr>
                <w:rFonts w:ascii="宋体" w:hAnsi="宋体"/>
                <w:szCs w:val="21"/>
              </w:rPr>
            </w:pPr>
          </w:p>
        </w:tc>
        <w:tc>
          <w:tcPr>
            <w:tcW w:w="1559" w:type="dxa"/>
            <w:vAlign w:val="center"/>
          </w:tcPr>
          <w:p w14:paraId="4DE86BFB">
            <w:pPr>
              <w:adjustRightInd w:val="0"/>
              <w:snapToGrid w:val="0"/>
              <w:spacing w:line="400" w:lineRule="exact"/>
              <w:ind w:firstLine="420" w:firstLineChars="200"/>
              <w:jc w:val="left"/>
              <w:rPr>
                <w:rFonts w:ascii="宋体" w:hAnsi="宋体"/>
                <w:szCs w:val="21"/>
              </w:rPr>
            </w:pPr>
          </w:p>
        </w:tc>
      </w:tr>
      <w:tr w14:paraId="76D2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224" w:type="dxa"/>
            <w:vAlign w:val="center"/>
          </w:tcPr>
          <w:p w14:paraId="5AFECDB9">
            <w:pPr>
              <w:adjustRightInd w:val="0"/>
              <w:snapToGrid w:val="0"/>
              <w:spacing w:line="400" w:lineRule="exact"/>
              <w:ind w:firstLine="420" w:firstLineChars="200"/>
              <w:jc w:val="left"/>
              <w:rPr>
                <w:rFonts w:ascii="宋体" w:hAnsi="宋体"/>
                <w:szCs w:val="21"/>
              </w:rPr>
            </w:pPr>
          </w:p>
        </w:tc>
        <w:tc>
          <w:tcPr>
            <w:tcW w:w="1134" w:type="dxa"/>
            <w:vAlign w:val="center"/>
          </w:tcPr>
          <w:p w14:paraId="4C936AF3">
            <w:pPr>
              <w:adjustRightInd w:val="0"/>
              <w:snapToGrid w:val="0"/>
              <w:spacing w:line="400" w:lineRule="exact"/>
              <w:ind w:firstLine="420" w:firstLineChars="200"/>
              <w:jc w:val="left"/>
              <w:rPr>
                <w:rFonts w:ascii="宋体" w:hAnsi="宋体"/>
                <w:szCs w:val="21"/>
              </w:rPr>
            </w:pPr>
          </w:p>
        </w:tc>
        <w:tc>
          <w:tcPr>
            <w:tcW w:w="1701" w:type="dxa"/>
            <w:vAlign w:val="center"/>
          </w:tcPr>
          <w:p w14:paraId="7D48596F">
            <w:pPr>
              <w:adjustRightInd w:val="0"/>
              <w:snapToGrid w:val="0"/>
              <w:spacing w:line="400" w:lineRule="exact"/>
              <w:ind w:firstLine="420" w:firstLineChars="200"/>
              <w:jc w:val="left"/>
              <w:rPr>
                <w:rFonts w:ascii="宋体" w:hAnsi="宋体"/>
                <w:szCs w:val="21"/>
              </w:rPr>
            </w:pPr>
          </w:p>
        </w:tc>
        <w:tc>
          <w:tcPr>
            <w:tcW w:w="1327" w:type="dxa"/>
            <w:vAlign w:val="center"/>
          </w:tcPr>
          <w:p w14:paraId="5523787E">
            <w:pPr>
              <w:adjustRightInd w:val="0"/>
              <w:snapToGrid w:val="0"/>
              <w:spacing w:line="400" w:lineRule="exact"/>
              <w:ind w:firstLine="420" w:firstLineChars="200"/>
              <w:jc w:val="left"/>
              <w:rPr>
                <w:rFonts w:ascii="宋体" w:hAnsi="宋体"/>
                <w:szCs w:val="21"/>
              </w:rPr>
            </w:pPr>
          </w:p>
        </w:tc>
        <w:tc>
          <w:tcPr>
            <w:tcW w:w="850" w:type="dxa"/>
            <w:vAlign w:val="center"/>
          </w:tcPr>
          <w:p w14:paraId="21D372AB">
            <w:pPr>
              <w:adjustRightInd w:val="0"/>
              <w:snapToGrid w:val="0"/>
              <w:spacing w:line="400" w:lineRule="exact"/>
              <w:ind w:firstLine="420" w:firstLineChars="200"/>
              <w:jc w:val="left"/>
              <w:rPr>
                <w:rFonts w:ascii="宋体" w:hAnsi="宋体"/>
                <w:szCs w:val="21"/>
              </w:rPr>
            </w:pPr>
          </w:p>
        </w:tc>
        <w:tc>
          <w:tcPr>
            <w:tcW w:w="1225" w:type="dxa"/>
            <w:vAlign w:val="center"/>
          </w:tcPr>
          <w:p w14:paraId="450FF506">
            <w:pPr>
              <w:adjustRightInd w:val="0"/>
              <w:snapToGrid w:val="0"/>
              <w:spacing w:line="400" w:lineRule="exact"/>
              <w:ind w:firstLine="420" w:firstLineChars="200"/>
              <w:jc w:val="left"/>
              <w:rPr>
                <w:rFonts w:ascii="宋体" w:hAnsi="宋体"/>
                <w:szCs w:val="21"/>
              </w:rPr>
            </w:pPr>
          </w:p>
        </w:tc>
        <w:tc>
          <w:tcPr>
            <w:tcW w:w="1559" w:type="dxa"/>
            <w:vAlign w:val="center"/>
          </w:tcPr>
          <w:p w14:paraId="24F92EE7">
            <w:pPr>
              <w:adjustRightInd w:val="0"/>
              <w:snapToGrid w:val="0"/>
              <w:spacing w:line="400" w:lineRule="exact"/>
              <w:ind w:firstLine="420" w:firstLineChars="200"/>
              <w:jc w:val="left"/>
              <w:rPr>
                <w:rFonts w:ascii="宋体" w:hAnsi="宋体"/>
                <w:szCs w:val="21"/>
              </w:rPr>
            </w:pPr>
          </w:p>
        </w:tc>
      </w:tr>
      <w:tr w14:paraId="3440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61E0C727">
            <w:pPr>
              <w:adjustRightInd w:val="0"/>
              <w:snapToGrid w:val="0"/>
              <w:spacing w:line="400" w:lineRule="exact"/>
              <w:ind w:firstLine="420" w:firstLineChars="200"/>
              <w:jc w:val="left"/>
              <w:rPr>
                <w:rFonts w:ascii="宋体" w:hAnsi="宋体"/>
                <w:szCs w:val="21"/>
              </w:rPr>
            </w:pPr>
          </w:p>
        </w:tc>
        <w:tc>
          <w:tcPr>
            <w:tcW w:w="1134" w:type="dxa"/>
            <w:vAlign w:val="center"/>
          </w:tcPr>
          <w:p w14:paraId="421DC479">
            <w:pPr>
              <w:adjustRightInd w:val="0"/>
              <w:snapToGrid w:val="0"/>
              <w:spacing w:line="400" w:lineRule="exact"/>
              <w:ind w:firstLine="420" w:firstLineChars="200"/>
              <w:jc w:val="left"/>
              <w:rPr>
                <w:rFonts w:ascii="宋体" w:hAnsi="宋体"/>
                <w:szCs w:val="21"/>
              </w:rPr>
            </w:pPr>
          </w:p>
        </w:tc>
        <w:tc>
          <w:tcPr>
            <w:tcW w:w="1701" w:type="dxa"/>
            <w:vAlign w:val="center"/>
          </w:tcPr>
          <w:p w14:paraId="79A49614">
            <w:pPr>
              <w:adjustRightInd w:val="0"/>
              <w:snapToGrid w:val="0"/>
              <w:spacing w:line="400" w:lineRule="exact"/>
              <w:ind w:firstLine="420" w:firstLineChars="200"/>
              <w:jc w:val="left"/>
              <w:rPr>
                <w:rFonts w:ascii="宋体" w:hAnsi="宋体"/>
                <w:szCs w:val="21"/>
              </w:rPr>
            </w:pPr>
          </w:p>
        </w:tc>
        <w:tc>
          <w:tcPr>
            <w:tcW w:w="1327" w:type="dxa"/>
            <w:vAlign w:val="center"/>
          </w:tcPr>
          <w:p w14:paraId="16BEBF46">
            <w:pPr>
              <w:adjustRightInd w:val="0"/>
              <w:snapToGrid w:val="0"/>
              <w:spacing w:line="400" w:lineRule="exact"/>
              <w:ind w:firstLine="420" w:firstLineChars="200"/>
              <w:jc w:val="left"/>
              <w:rPr>
                <w:rFonts w:ascii="宋体" w:hAnsi="宋体"/>
                <w:szCs w:val="21"/>
              </w:rPr>
            </w:pPr>
          </w:p>
        </w:tc>
        <w:tc>
          <w:tcPr>
            <w:tcW w:w="850" w:type="dxa"/>
            <w:vAlign w:val="center"/>
          </w:tcPr>
          <w:p w14:paraId="04800A33">
            <w:pPr>
              <w:adjustRightInd w:val="0"/>
              <w:snapToGrid w:val="0"/>
              <w:spacing w:line="400" w:lineRule="exact"/>
              <w:ind w:firstLine="420" w:firstLineChars="200"/>
              <w:jc w:val="left"/>
              <w:rPr>
                <w:rFonts w:ascii="宋体" w:hAnsi="宋体"/>
                <w:szCs w:val="21"/>
              </w:rPr>
            </w:pPr>
          </w:p>
        </w:tc>
        <w:tc>
          <w:tcPr>
            <w:tcW w:w="1225" w:type="dxa"/>
            <w:vAlign w:val="center"/>
          </w:tcPr>
          <w:p w14:paraId="065FF4F4">
            <w:pPr>
              <w:adjustRightInd w:val="0"/>
              <w:snapToGrid w:val="0"/>
              <w:spacing w:line="400" w:lineRule="exact"/>
              <w:ind w:firstLine="420" w:firstLineChars="200"/>
              <w:jc w:val="left"/>
              <w:rPr>
                <w:rFonts w:ascii="宋体" w:hAnsi="宋体"/>
                <w:szCs w:val="21"/>
              </w:rPr>
            </w:pPr>
          </w:p>
        </w:tc>
        <w:tc>
          <w:tcPr>
            <w:tcW w:w="1559" w:type="dxa"/>
            <w:vAlign w:val="center"/>
          </w:tcPr>
          <w:p w14:paraId="155FB794">
            <w:pPr>
              <w:adjustRightInd w:val="0"/>
              <w:snapToGrid w:val="0"/>
              <w:spacing w:line="400" w:lineRule="exact"/>
              <w:ind w:firstLine="420" w:firstLineChars="200"/>
              <w:jc w:val="left"/>
              <w:rPr>
                <w:rFonts w:ascii="宋体" w:hAnsi="宋体"/>
                <w:szCs w:val="21"/>
              </w:rPr>
            </w:pPr>
          </w:p>
        </w:tc>
      </w:tr>
      <w:tr w14:paraId="6559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66F94AFF">
            <w:pPr>
              <w:adjustRightInd w:val="0"/>
              <w:snapToGrid w:val="0"/>
              <w:spacing w:line="400" w:lineRule="exact"/>
              <w:ind w:firstLine="420" w:firstLineChars="200"/>
              <w:jc w:val="left"/>
              <w:rPr>
                <w:rFonts w:ascii="宋体" w:hAnsi="宋体"/>
                <w:szCs w:val="21"/>
              </w:rPr>
            </w:pPr>
          </w:p>
        </w:tc>
        <w:tc>
          <w:tcPr>
            <w:tcW w:w="1134" w:type="dxa"/>
            <w:vAlign w:val="center"/>
          </w:tcPr>
          <w:p w14:paraId="04CD66FD">
            <w:pPr>
              <w:adjustRightInd w:val="0"/>
              <w:snapToGrid w:val="0"/>
              <w:spacing w:line="400" w:lineRule="exact"/>
              <w:ind w:firstLine="420" w:firstLineChars="200"/>
              <w:jc w:val="left"/>
              <w:rPr>
                <w:rFonts w:ascii="宋体" w:hAnsi="宋体"/>
                <w:szCs w:val="21"/>
              </w:rPr>
            </w:pPr>
          </w:p>
        </w:tc>
        <w:tc>
          <w:tcPr>
            <w:tcW w:w="1701" w:type="dxa"/>
            <w:vAlign w:val="center"/>
          </w:tcPr>
          <w:p w14:paraId="338644F2">
            <w:pPr>
              <w:adjustRightInd w:val="0"/>
              <w:snapToGrid w:val="0"/>
              <w:spacing w:line="400" w:lineRule="exact"/>
              <w:ind w:firstLine="420" w:firstLineChars="200"/>
              <w:jc w:val="left"/>
              <w:rPr>
                <w:rFonts w:ascii="宋体" w:hAnsi="宋体"/>
                <w:szCs w:val="21"/>
              </w:rPr>
            </w:pPr>
          </w:p>
        </w:tc>
        <w:tc>
          <w:tcPr>
            <w:tcW w:w="1327" w:type="dxa"/>
            <w:vAlign w:val="center"/>
          </w:tcPr>
          <w:p w14:paraId="2B6595B9">
            <w:pPr>
              <w:adjustRightInd w:val="0"/>
              <w:snapToGrid w:val="0"/>
              <w:spacing w:line="400" w:lineRule="exact"/>
              <w:ind w:firstLine="420" w:firstLineChars="200"/>
              <w:jc w:val="left"/>
              <w:rPr>
                <w:rFonts w:ascii="宋体" w:hAnsi="宋体"/>
                <w:szCs w:val="21"/>
              </w:rPr>
            </w:pPr>
          </w:p>
        </w:tc>
        <w:tc>
          <w:tcPr>
            <w:tcW w:w="850" w:type="dxa"/>
            <w:vAlign w:val="center"/>
          </w:tcPr>
          <w:p w14:paraId="04BAFE22">
            <w:pPr>
              <w:adjustRightInd w:val="0"/>
              <w:snapToGrid w:val="0"/>
              <w:spacing w:line="400" w:lineRule="exact"/>
              <w:ind w:firstLine="420" w:firstLineChars="200"/>
              <w:jc w:val="left"/>
              <w:rPr>
                <w:rFonts w:ascii="宋体" w:hAnsi="宋体"/>
                <w:szCs w:val="21"/>
              </w:rPr>
            </w:pPr>
          </w:p>
        </w:tc>
        <w:tc>
          <w:tcPr>
            <w:tcW w:w="1225" w:type="dxa"/>
            <w:vAlign w:val="center"/>
          </w:tcPr>
          <w:p w14:paraId="59D5E78B">
            <w:pPr>
              <w:adjustRightInd w:val="0"/>
              <w:snapToGrid w:val="0"/>
              <w:spacing w:line="400" w:lineRule="exact"/>
              <w:ind w:firstLine="420" w:firstLineChars="200"/>
              <w:jc w:val="left"/>
              <w:rPr>
                <w:rFonts w:ascii="宋体" w:hAnsi="宋体"/>
                <w:szCs w:val="21"/>
              </w:rPr>
            </w:pPr>
          </w:p>
        </w:tc>
        <w:tc>
          <w:tcPr>
            <w:tcW w:w="1559" w:type="dxa"/>
            <w:vAlign w:val="center"/>
          </w:tcPr>
          <w:p w14:paraId="506086AA">
            <w:pPr>
              <w:adjustRightInd w:val="0"/>
              <w:snapToGrid w:val="0"/>
              <w:spacing w:line="400" w:lineRule="exact"/>
              <w:ind w:firstLine="420" w:firstLineChars="200"/>
              <w:jc w:val="left"/>
              <w:rPr>
                <w:rFonts w:ascii="宋体" w:hAnsi="宋体"/>
                <w:szCs w:val="21"/>
              </w:rPr>
            </w:pPr>
          </w:p>
        </w:tc>
      </w:tr>
      <w:tr w14:paraId="16386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224" w:type="dxa"/>
            <w:vAlign w:val="center"/>
          </w:tcPr>
          <w:p w14:paraId="53CD7641">
            <w:pPr>
              <w:adjustRightInd w:val="0"/>
              <w:snapToGrid w:val="0"/>
              <w:spacing w:line="400" w:lineRule="exact"/>
              <w:ind w:firstLine="420" w:firstLineChars="200"/>
              <w:jc w:val="left"/>
              <w:rPr>
                <w:rFonts w:ascii="宋体" w:hAnsi="宋体"/>
                <w:szCs w:val="21"/>
              </w:rPr>
            </w:pPr>
          </w:p>
        </w:tc>
        <w:tc>
          <w:tcPr>
            <w:tcW w:w="1134" w:type="dxa"/>
            <w:vAlign w:val="center"/>
          </w:tcPr>
          <w:p w14:paraId="515D5F04">
            <w:pPr>
              <w:adjustRightInd w:val="0"/>
              <w:snapToGrid w:val="0"/>
              <w:spacing w:line="400" w:lineRule="exact"/>
              <w:ind w:firstLine="420" w:firstLineChars="200"/>
              <w:jc w:val="left"/>
              <w:rPr>
                <w:rFonts w:ascii="宋体" w:hAnsi="宋体"/>
                <w:szCs w:val="21"/>
              </w:rPr>
            </w:pPr>
          </w:p>
        </w:tc>
        <w:tc>
          <w:tcPr>
            <w:tcW w:w="1701" w:type="dxa"/>
            <w:vAlign w:val="center"/>
          </w:tcPr>
          <w:p w14:paraId="4A2E419B">
            <w:pPr>
              <w:adjustRightInd w:val="0"/>
              <w:snapToGrid w:val="0"/>
              <w:spacing w:line="400" w:lineRule="exact"/>
              <w:ind w:firstLine="420" w:firstLineChars="200"/>
              <w:jc w:val="left"/>
              <w:rPr>
                <w:rFonts w:ascii="宋体" w:hAnsi="宋体"/>
                <w:szCs w:val="21"/>
              </w:rPr>
            </w:pPr>
          </w:p>
        </w:tc>
        <w:tc>
          <w:tcPr>
            <w:tcW w:w="1327" w:type="dxa"/>
            <w:vAlign w:val="center"/>
          </w:tcPr>
          <w:p w14:paraId="5338BBB8">
            <w:pPr>
              <w:adjustRightInd w:val="0"/>
              <w:snapToGrid w:val="0"/>
              <w:spacing w:line="400" w:lineRule="exact"/>
              <w:ind w:firstLine="420" w:firstLineChars="200"/>
              <w:jc w:val="left"/>
              <w:rPr>
                <w:rFonts w:ascii="宋体" w:hAnsi="宋体"/>
                <w:szCs w:val="21"/>
              </w:rPr>
            </w:pPr>
          </w:p>
        </w:tc>
        <w:tc>
          <w:tcPr>
            <w:tcW w:w="850" w:type="dxa"/>
            <w:vAlign w:val="center"/>
          </w:tcPr>
          <w:p w14:paraId="0E944135">
            <w:pPr>
              <w:adjustRightInd w:val="0"/>
              <w:snapToGrid w:val="0"/>
              <w:spacing w:line="400" w:lineRule="exact"/>
              <w:ind w:firstLine="420" w:firstLineChars="200"/>
              <w:jc w:val="left"/>
              <w:rPr>
                <w:rFonts w:ascii="宋体" w:hAnsi="宋体"/>
                <w:szCs w:val="21"/>
              </w:rPr>
            </w:pPr>
          </w:p>
        </w:tc>
        <w:tc>
          <w:tcPr>
            <w:tcW w:w="1225" w:type="dxa"/>
            <w:vAlign w:val="center"/>
          </w:tcPr>
          <w:p w14:paraId="1738EEF6">
            <w:pPr>
              <w:adjustRightInd w:val="0"/>
              <w:snapToGrid w:val="0"/>
              <w:spacing w:line="400" w:lineRule="exact"/>
              <w:ind w:firstLine="420" w:firstLineChars="200"/>
              <w:jc w:val="left"/>
              <w:rPr>
                <w:rFonts w:ascii="宋体" w:hAnsi="宋体"/>
                <w:szCs w:val="21"/>
              </w:rPr>
            </w:pPr>
          </w:p>
        </w:tc>
        <w:tc>
          <w:tcPr>
            <w:tcW w:w="1559" w:type="dxa"/>
            <w:vAlign w:val="center"/>
          </w:tcPr>
          <w:p w14:paraId="062104A7">
            <w:pPr>
              <w:adjustRightInd w:val="0"/>
              <w:snapToGrid w:val="0"/>
              <w:spacing w:line="400" w:lineRule="exact"/>
              <w:ind w:firstLine="420" w:firstLineChars="200"/>
              <w:jc w:val="left"/>
              <w:rPr>
                <w:rFonts w:ascii="宋体" w:hAnsi="宋体"/>
                <w:szCs w:val="21"/>
              </w:rPr>
            </w:pPr>
          </w:p>
        </w:tc>
      </w:tr>
      <w:tr w14:paraId="2043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48D6A24C">
            <w:pPr>
              <w:adjustRightInd w:val="0"/>
              <w:snapToGrid w:val="0"/>
              <w:spacing w:line="400" w:lineRule="exact"/>
              <w:ind w:firstLine="420" w:firstLineChars="200"/>
              <w:jc w:val="left"/>
              <w:rPr>
                <w:rFonts w:ascii="宋体" w:hAnsi="宋体"/>
                <w:szCs w:val="21"/>
              </w:rPr>
            </w:pPr>
          </w:p>
        </w:tc>
        <w:tc>
          <w:tcPr>
            <w:tcW w:w="1134" w:type="dxa"/>
            <w:vAlign w:val="center"/>
          </w:tcPr>
          <w:p w14:paraId="2971C82C">
            <w:pPr>
              <w:adjustRightInd w:val="0"/>
              <w:snapToGrid w:val="0"/>
              <w:spacing w:line="400" w:lineRule="exact"/>
              <w:ind w:firstLine="420" w:firstLineChars="200"/>
              <w:jc w:val="left"/>
              <w:rPr>
                <w:rFonts w:ascii="宋体" w:hAnsi="宋体"/>
                <w:szCs w:val="21"/>
              </w:rPr>
            </w:pPr>
          </w:p>
        </w:tc>
        <w:tc>
          <w:tcPr>
            <w:tcW w:w="1701" w:type="dxa"/>
            <w:vAlign w:val="center"/>
          </w:tcPr>
          <w:p w14:paraId="1E881B32">
            <w:pPr>
              <w:adjustRightInd w:val="0"/>
              <w:snapToGrid w:val="0"/>
              <w:spacing w:line="400" w:lineRule="exact"/>
              <w:ind w:firstLine="420" w:firstLineChars="200"/>
              <w:jc w:val="left"/>
              <w:rPr>
                <w:rFonts w:ascii="宋体" w:hAnsi="宋体"/>
                <w:szCs w:val="21"/>
              </w:rPr>
            </w:pPr>
          </w:p>
        </w:tc>
        <w:tc>
          <w:tcPr>
            <w:tcW w:w="1327" w:type="dxa"/>
            <w:vAlign w:val="center"/>
          </w:tcPr>
          <w:p w14:paraId="7E89071A">
            <w:pPr>
              <w:adjustRightInd w:val="0"/>
              <w:snapToGrid w:val="0"/>
              <w:spacing w:line="400" w:lineRule="exact"/>
              <w:ind w:firstLine="420" w:firstLineChars="200"/>
              <w:jc w:val="left"/>
              <w:rPr>
                <w:rFonts w:ascii="宋体" w:hAnsi="宋体"/>
                <w:szCs w:val="21"/>
              </w:rPr>
            </w:pPr>
          </w:p>
        </w:tc>
        <w:tc>
          <w:tcPr>
            <w:tcW w:w="850" w:type="dxa"/>
            <w:vAlign w:val="center"/>
          </w:tcPr>
          <w:p w14:paraId="6109349A">
            <w:pPr>
              <w:adjustRightInd w:val="0"/>
              <w:snapToGrid w:val="0"/>
              <w:spacing w:line="400" w:lineRule="exact"/>
              <w:ind w:firstLine="420" w:firstLineChars="200"/>
              <w:jc w:val="left"/>
              <w:rPr>
                <w:rFonts w:ascii="宋体" w:hAnsi="宋体"/>
                <w:szCs w:val="21"/>
              </w:rPr>
            </w:pPr>
          </w:p>
        </w:tc>
        <w:tc>
          <w:tcPr>
            <w:tcW w:w="1225" w:type="dxa"/>
            <w:vAlign w:val="center"/>
          </w:tcPr>
          <w:p w14:paraId="61FE100A">
            <w:pPr>
              <w:adjustRightInd w:val="0"/>
              <w:snapToGrid w:val="0"/>
              <w:spacing w:line="400" w:lineRule="exact"/>
              <w:ind w:firstLine="420" w:firstLineChars="200"/>
              <w:jc w:val="left"/>
              <w:rPr>
                <w:rFonts w:ascii="宋体" w:hAnsi="宋体"/>
                <w:szCs w:val="21"/>
              </w:rPr>
            </w:pPr>
          </w:p>
        </w:tc>
        <w:tc>
          <w:tcPr>
            <w:tcW w:w="1559" w:type="dxa"/>
            <w:vAlign w:val="center"/>
          </w:tcPr>
          <w:p w14:paraId="7AD4324B">
            <w:pPr>
              <w:adjustRightInd w:val="0"/>
              <w:snapToGrid w:val="0"/>
              <w:spacing w:line="400" w:lineRule="exact"/>
              <w:ind w:firstLine="420" w:firstLineChars="200"/>
              <w:jc w:val="left"/>
              <w:rPr>
                <w:rFonts w:ascii="宋体" w:hAnsi="宋体"/>
                <w:szCs w:val="21"/>
              </w:rPr>
            </w:pPr>
          </w:p>
        </w:tc>
      </w:tr>
      <w:tr w14:paraId="6C9C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224" w:type="dxa"/>
            <w:vAlign w:val="center"/>
          </w:tcPr>
          <w:p w14:paraId="63600CB6">
            <w:pPr>
              <w:adjustRightInd w:val="0"/>
              <w:snapToGrid w:val="0"/>
              <w:spacing w:line="400" w:lineRule="exact"/>
              <w:ind w:firstLine="420" w:firstLineChars="200"/>
              <w:jc w:val="left"/>
              <w:rPr>
                <w:rFonts w:ascii="宋体" w:hAnsi="宋体"/>
                <w:szCs w:val="21"/>
              </w:rPr>
            </w:pPr>
          </w:p>
        </w:tc>
        <w:tc>
          <w:tcPr>
            <w:tcW w:w="1134" w:type="dxa"/>
            <w:vAlign w:val="center"/>
          </w:tcPr>
          <w:p w14:paraId="59589A0B">
            <w:pPr>
              <w:adjustRightInd w:val="0"/>
              <w:snapToGrid w:val="0"/>
              <w:spacing w:line="400" w:lineRule="exact"/>
              <w:ind w:firstLine="420" w:firstLineChars="200"/>
              <w:jc w:val="left"/>
              <w:rPr>
                <w:rFonts w:ascii="宋体" w:hAnsi="宋体"/>
                <w:szCs w:val="21"/>
              </w:rPr>
            </w:pPr>
          </w:p>
        </w:tc>
        <w:tc>
          <w:tcPr>
            <w:tcW w:w="1701" w:type="dxa"/>
            <w:vAlign w:val="center"/>
          </w:tcPr>
          <w:p w14:paraId="4E531B90">
            <w:pPr>
              <w:adjustRightInd w:val="0"/>
              <w:snapToGrid w:val="0"/>
              <w:spacing w:line="400" w:lineRule="exact"/>
              <w:ind w:firstLine="420" w:firstLineChars="200"/>
              <w:jc w:val="left"/>
              <w:rPr>
                <w:rFonts w:ascii="宋体" w:hAnsi="宋体"/>
                <w:szCs w:val="21"/>
              </w:rPr>
            </w:pPr>
          </w:p>
        </w:tc>
        <w:tc>
          <w:tcPr>
            <w:tcW w:w="1327" w:type="dxa"/>
            <w:vAlign w:val="center"/>
          </w:tcPr>
          <w:p w14:paraId="45894A9E">
            <w:pPr>
              <w:adjustRightInd w:val="0"/>
              <w:snapToGrid w:val="0"/>
              <w:spacing w:line="400" w:lineRule="exact"/>
              <w:ind w:firstLine="420" w:firstLineChars="200"/>
              <w:jc w:val="left"/>
              <w:rPr>
                <w:rFonts w:ascii="宋体" w:hAnsi="宋体"/>
                <w:szCs w:val="21"/>
              </w:rPr>
            </w:pPr>
          </w:p>
        </w:tc>
        <w:tc>
          <w:tcPr>
            <w:tcW w:w="850" w:type="dxa"/>
            <w:vAlign w:val="center"/>
          </w:tcPr>
          <w:p w14:paraId="4CAF389F">
            <w:pPr>
              <w:adjustRightInd w:val="0"/>
              <w:snapToGrid w:val="0"/>
              <w:spacing w:line="400" w:lineRule="exact"/>
              <w:ind w:firstLine="420" w:firstLineChars="200"/>
              <w:jc w:val="left"/>
              <w:rPr>
                <w:rFonts w:ascii="宋体" w:hAnsi="宋体"/>
                <w:szCs w:val="21"/>
              </w:rPr>
            </w:pPr>
          </w:p>
        </w:tc>
        <w:tc>
          <w:tcPr>
            <w:tcW w:w="1225" w:type="dxa"/>
            <w:vAlign w:val="center"/>
          </w:tcPr>
          <w:p w14:paraId="4C910742">
            <w:pPr>
              <w:adjustRightInd w:val="0"/>
              <w:snapToGrid w:val="0"/>
              <w:spacing w:line="400" w:lineRule="exact"/>
              <w:ind w:firstLine="420" w:firstLineChars="200"/>
              <w:jc w:val="left"/>
              <w:rPr>
                <w:rFonts w:ascii="宋体" w:hAnsi="宋体"/>
                <w:szCs w:val="21"/>
              </w:rPr>
            </w:pPr>
          </w:p>
        </w:tc>
        <w:tc>
          <w:tcPr>
            <w:tcW w:w="1559" w:type="dxa"/>
            <w:vAlign w:val="center"/>
          </w:tcPr>
          <w:p w14:paraId="020B36AD">
            <w:pPr>
              <w:adjustRightInd w:val="0"/>
              <w:snapToGrid w:val="0"/>
              <w:spacing w:line="400" w:lineRule="exact"/>
              <w:ind w:firstLine="420" w:firstLineChars="200"/>
              <w:jc w:val="left"/>
              <w:rPr>
                <w:rFonts w:ascii="宋体" w:hAnsi="宋体"/>
                <w:szCs w:val="21"/>
              </w:rPr>
            </w:pPr>
          </w:p>
        </w:tc>
      </w:tr>
      <w:tr w14:paraId="25A5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3C3539E1">
            <w:pPr>
              <w:spacing w:line="520" w:lineRule="exact"/>
              <w:ind w:firstLine="566" w:firstLineChars="236"/>
              <w:jc w:val="left"/>
              <w:rPr>
                <w:rFonts w:ascii="黑体" w:hAnsi="黑体" w:eastAsia="黑体"/>
                <w:color w:val="000000"/>
                <w:sz w:val="24"/>
              </w:rPr>
            </w:pPr>
          </w:p>
        </w:tc>
        <w:tc>
          <w:tcPr>
            <w:tcW w:w="1134" w:type="dxa"/>
            <w:vAlign w:val="center"/>
          </w:tcPr>
          <w:p w14:paraId="2899B6C0">
            <w:pPr>
              <w:spacing w:line="520" w:lineRule="exact"/>
              <w:ind w:firstLine="566" w:firstLineChars="236"/>
              <w:jc w:val="left"/>
              <w:rPr>
                <w:rFonts w:ascii="黑体" w:hAnsi="黑体" w:eastAsia="黑体"/>
                <w:color w:val="000000"/>
                <w:sz w:val="24"/>
              </w:rPr>
            </w:pPr>
          </w:p>
        </w:tc>
        <w:tc>
          <w:tcPr>
            <w:tcW w:w="1701" w:type="dxa"/>
            <w:vAlign w:val="center"/>
          </w:tcPr>
          <w:p w14:paraId="66BE510B">
            <w:pPr>
              <w:spacing w:line="520" w:lineRule="exact"/>
              <w:ind w:firstLine="566" w:firstLineChars="236"/>
              <w:jc w:val="left"/>
              <w:rPr>
                <w:rFonts w:ascii="黑体" w:hAnsi="黑体" w:eastAsia="黑体"/>
                <w:color w:val="000000"/>
                <w:sz w:val="24"/>
              </w:rPr>
            </w:pPr>
          </w:p>
        </w:tc>
        <w:tc>
          <w:tcPr>
            <w:tcW w:w="1327" w:type="dxa"/>
            <w:vAlign w:val="center"/>
          </w:tcPr>
          <w:p w14:paraId="71F91F36">
            <w:pPr>
              <w:spacing w:line="520" w:lineRule="exact"/>
              <w:ind w:firstLine="566" w:firstLineChars="236"/>
              <w:jc w:val="left"/>
              <w:rPr>
                <w:rFonts w:ascii="黑体" w:hAnsi="黑体" w:eastAsia="黑体"/>
                <w:color w:val="000000"/>
                <w:sz w:val="24"/>
              </w:rPr>
            </w:pPr>
          </w:p>
        </w:tc>
        <w:tc>
          <w:tcPr>
            <w:tcW w:w="850" w:type="dxa"/>
            <w:vAlign w:val="center"/>
          </w:tcPr>
          <w:p w14:paraId="005F6227">
            <w:pPr>
              <w:spacing w:line="520" w:lineRule="exact"/>
              <w:ind w:firstLine="566" w:firstLineChars="236"/>
              <w:jc w:val="left"/>
              <w:rPr>
                <w:rFonts w:ascii="黑体" w:hAnsi="黑体" w:eastAsia="黑体"/>
                <w:color w:val="000000"/>
                <w:sz w:val="24"/>
              </w:rPr>
            </w:pPr>
          </w:p>
        </w:tc>
        <w:tc>
          <w:tcPr>
            <w:tcW w:w="1225" w:type="dxa"/>
            <w:vAlign w:val="center"/>
          </w:tcPr>
          <w:p w14:paraId="1C238429">
            <w:pPr>
              <w:spacing w:line="520" w:lineRule="exact"/>
              <w:ind w:firstLine="566" w:firstLineChars="236"/>
              <w:jc w:val="left"/>
              <w:rPr>
                <w:rFonts w:ascii="黑体" w:hAnsi="黑体" w:eastAsia="黑体"/>
                <w:color w:val="000000"/>
                <w:sz w:val="24"/>
              </w:rPr>
            </w:pPr>
          </w:p>
        </w:tc>
        <w:tc>
          <w:tcPr>
            <w:tcW w:w="1559" w:type="dxa"/>
            <w:vAlign w:val="center"/>
          </w:tcPr>
          <w:p w14:paraId="61CEAC88">
            <w:pPr>
              <w:spacing w:line="520" w:lineRule="exact"/>
              <w:ind w:firstLine="566" w:firstLineChars="236"/>
              <w:jc w:val="left"/>
              <w:rPr>
                <w:rFonts w:ascii="黑体" w:hAnsi="黑体" w:eastAsia="黑体"/>
                <w:color w:val="000000"/>
                <w:sz w:val="24"/>
              </w:rPr>
            </w:pPr>
          </w:p>
        </w:tc>
      </w:tr>
      <w:tr w14:paraId="1388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2ADD8052">
            <w:pPr>
              <w:spacing w:line="520" w:lineRule="exact"/>
              <w:ind w:firstLine="566" w:firstLineChars="236"/>
              <w:jc w:val="left"/>
              <w:rPr>
                <w:rFonts w:ascii="黑体" w:hAnsi="黑体" w:eastAsia="黑体"/>
                <w:color w:val="000000"/>
                <w:sz w:val="24"/>
              </w:rPr>
            </w:pPr>
          </w:p>
        </w:tc>
        <w:tc>
          <w:tcPr>
            <w:tcW w:w="1134" w:type="dxa"/>
            <w:vAlign w:val="center"/>
          </w:tcPr>
          <w:p w14:paraId="28E5ECD0">
            <w:pPr>
              <w:spacing w:line="520" w:lineRule="exact"/>
              <w:ind w:firstLine="566" w:firstLineChars="236"/>
              <w:jc w:val="left"/>
              <w:rPr>
                <w:rFonts w:ascii="黑体" w:hAnsi="黑体" w:eastAsia="黑体"/>
                <w:color w:val="000000"/>
                <w:sz w:val="24"/>
              </w:rPr>
            </w:pPr>
          </w:p>
        </w:tc>
        <w:tc>
          <w:tcPr>
            <w:tcW w:w="1701" w:type="dxa"/>
            <w:vAlign w:val="center"/>
          </w:tcPr>
          <w:p w14:paraId="6B83DC44">
            <w:pPr>
              <w:spacing w:line="520" w:lineRule="exact"/>
              <w:ind w:firstLine="566" w:firstLineChars="236"/>
              <w:jc w:val="left"/>
              <w:rPr>
                <w:rFonts w:ascii="黑体" w:hAnsi="黑体" w:eastAsia="黑体"/>
                <w:color w:val="000000"/>
                <w:sz w:val="24"/>
              </w:rPr>
            </w:pPr>
          </w:p>
        </w:tc>
        <w:tc>
          <w:tcPr>
            <w:tcW w:w="1327" w:type="dxa"/>
            <w:vAlign w:val="center"/>
          </w:tcPr>
          <w:p w14:paraId="13851E03">
            <w:pPr>
              <w:spacing w:line="520" w:lineRule="exact"/>
              <w:ind w:firstLine="566" w:firstLineChars="236"/>
              <w:jc w:val="left"/>
              <w:rPr>
                <w:rFonts w:ascii="黑体" w:hAnsi="黑体" w:eastAsia="黑体"/>
                <w:color w:val="000000"/>
                <w:sz w:val="24"/>
              </w:rPr>
            </w:pPr>
          </w:p>
        </w:tc>
        <w:tc>
          <w:tcPr>
            <w:tcW w:w="850" w:type="dxa"/>
            <w:vAlign w:val="center"/>
          </w:tcPr>
          <w:p w14:paraId="4D148331">
            <w:pPr>
              <w:spacing w:line="520" w:lineRule="exact"/>
              <w:ind w:firstLine="566" w:firstLineChars="236"/>
              <w:jc w:val="left"/>
              <w:rPr>
                <w:rFonts w:ascii="黑体" w:hAnsi="黑体" w:eastAsia="黑体"/>
                <w:color w:val="000000"/>
                <w:sz w:val="24"/>
              </w:rPr>
            </w:pPr>
          </w:p>
        </w:tc>
        <w:tc>
          <w:tcPr>
            <w:tcW w:w="1225" w:type="dxa"/>
            <w:vAlign w:val="center"/>
          </w:tcPr>
          <w:p w14:paraId="3DC80E69">
            <w:pPr>
              <w:spacing w:line="520" w:lineRule="exact"/>
              <w:ind w:firstLine="566" w:firstLineChars="236"/>
              <w:jc w:val="left"/>
              <w:rPr>
                <w:rFonts w:ascii="黑体" w:hAnsi="黑体" w:eastAsia="黑体"/>
                <w:color w:val="000000"/>
                <w:sz w:val="24"/>
              </w:rPr>
            </w:pPr>
          </w:p>
        </w:tc>
        <w:tc>
          <w:tcPr>
            <w:tcW w:w="1559" w:type="dxa"/>
            <w:vAlign w:val="center"/>
          </w:tcPr>
          <w:p w14:paraId="337F5ED0">
            <w:pPr>
              <w:spacing w:line="520" w:lineRule="exact"/>
              <w:ind w:firstLine="566" w:firstLineChars="236"/>
              <w:jc w:val="left"/>
              <w:rPr>
                <w:rFonts w:ascii="黑体" w:hAnsi="黑体" w:eastAsia="黑体"/>
                <w:color w:val="000000"/>
                <w:sz w:val="24"/>
              </w:rPr>
            </w:pPr>
          </w:p>
        </w:tc>
      </w:tr>
      <w:tr w14:paraId="6DA9E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6D4587DF">
            <w:pPr>
              <w:spacing w:line="520" w:lineRule="exact"/>
              <w:jc w:val="left"/>
              <w:rPr>
                <w:rFonts w:ascii="黑体" w:hAnsi="黑体" w:eastAsia="黑体"/>
                <w:color w:val="000000"/>
                <w:sz w:val="24"/>
              </w:rPr>
            </w:pPr>
            <w:r>
              <w:rPr>
                <w:rFonts w:hint="eastAsia" w:ascii="黑体" w:hAnsi="黑体" w:eastAsia="黑体"/>
                <w:color w:val="000000"/>
                <w:sz w:val="24"/>
              </w:rPr>
              <w:t>合计</w:t>
            </w:r>
          </w:p>
        </w:tc>
        <w:tc>
          <w:tcPr>
            <w:tcW w:w="1134" w:type="dxa"/>
            <w:vAlign w:val="center"/>
          </w:tcPr>
          <w:p w14:paraId="55B34900">
            <w:pPr>
              <w:spacing w:line="520" w:lineRule="exact"/>
              <w:ind w:firstLine="566" w:firstLineChars="236"/>
              <w:jc w:val="left"/>
              <w:rPr>
                <w:rFonts w:ascii="黑体" w:hAnsi="黑体" w:eastAsia="黑体"/>
                <w:color w:val="000000"/>
                <w:sz w:val="24"/>
              </w:rPr>
            </w:pPr>
          </w:p>
        </w:tc>
        <w:tc>
          <w:tcPr>
            <w:tcW w:w="1701" w:type="dxa"/>
            <w:vAlign w:val="center"/>
          </w:tcPr>
          <w:p w14:paraId="6E757D7A">
            <w:pPr>
              <w:spacing w:line="520" w:lineRule="exact"/>
              <w:ind w:firstLine="566" w:firstLineChars="236"/>
              <w:jc w:val="left"/>
              <w:rPr>
                <w:rFonts w:ascii="黑体" w:hAnsi="黑体" w:eastAsia="黑体"/>
                <w:color w:val="000000"/>
                <w:sz w:val="24"/>
              </w:rPr>
            </w:pPr>
          </w:p>
        </w:tc>
        <w:tc>
          <w:tcPr>
            <w:tcW w:w="1327" w:type="dxa"/>
            <w:vAlign w:val="center"/>
          </w:tcPr>
          <w:p w14:paraId="5B5DB60A">
            <w:pPr>
              <w:spacing w:line="520" w:lineRule="exact"/>
              <w:ind w:firstLine="566" w:firstLineChars="236"/>
              <w:jc w:val="left"/>
              <w:rPr>
                <w:rFonts w:ascii="黑体" w:hAnsi="黑体" w:eastAsia="黑体"/>
                <w:color w:val="000000"/>
                <w:sz w:val="24"/>
              </w:rPr>
            </w:pPr>
          </w:p>
        </w:tc>
        <w:tc>
          <w:tcPr>
            <w:tcW w:w="850" w:type="dxa"/>
            <w:vAlign w:val="center"/>
          </w:tcPr>
          <w:p w14:paraId="3DBC95A3">
            <w:pPr>
              <w:spacing w:line="520" w:lineRule="exact"/>
              <w:ind w:firstLine="566" w:firstLineChars="236"/>
              <w:jc w:val="left"/>
              <w:rPr>
                <w:rFonts w:ascii="黑体" w:hAnsi="黑体" w:eastAsia="黑体"/>
                <w:color w:val="000000"/>
                <w:sz w:val="24"/>
              </w:rPr>
            </w:pPr>
          </w:p>
        </w:tc>
        <w:tc>
          <w:tcPr>
            <w:tcW w:w="1225" w:type="dxa"/>
            <w:vAlign w:val="center"/>
          </w:tcPr>
          <w:p w14:paraId="24A03724">
            <w:pPr>
              <w:spacing w:line="520" w:lineRule="exact"/>
              <w:ind w:firstLine="566" w:firstLineChars="236"/>
              <w:jc w:val="left"/>
              <w:rPr>
                <w:rFonts w:ascii="黑体" w:hAnsi="黑体" w:eastAsia="黑体"/>
                <w:color w:val="000000"/>
                <w:sz w:val="24"/>
              </w:rPr>
            </w:pPr>
          </w:p>
        </w:tc>
        <w:tc>
          <w:tcPr>
            <w:tcW w:w="1559" w:type="dxa"/>
            <w:vAlign w:val="center"/>
          </w:tcPr>
          <w:p w14:paraId="06FBB105">
            <w:pPr>
              <w:spacing w:line="520" w:lineRule="exact"/>
              <w:ind w:firstLine="566" w:firstLineChars="236"/>
              <w:jc w:val="left"/>
              <w:rPr>
                <w:rFonts w:ascii="黑体" w:hAnsi="黑体" w:eastAsia="黑体"/>
                <w:color w:val="000000"/>
                <w:sz w:val="24"/>
              </w:rPr>
            </w:pPr>
          </w:p>
        </w:tc>
      </w:tr>
    </w:tbl>
    <w:p w14:paraId="67BBFD5B">
      <w:pPr>
        <w:pStyle w:val="2"/>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asciiTheme="minorEastAsia" w:hAnsiTheme="minorEastAsia" w:eastAsiaTheme="minorEastAsia" w:cstheme="minorEastAsia"/>
          <w:sz w:val="21"/>
          <w:lang w:val="en"/>
        </w:rPr>
        <w:t>4</w:t>
      </w:r>
      <w:r>
        <w:rPr>
          <w:rFonts w:hint="eastAsia" w:asciiTheme="minorEastAsia" w:hAnsiTheme="minorEastAsia" w:eastAsiaTheme="minorEastAsia" w:cstheme="minorEastAsia"/>
          <w:sz w:val="21"/>
        </w:rPr>
        <w:t>）政府采购组织形式：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政府集中采购  </w:t>
      </w:r>
      <w:r>
        <w:rPr>
          <w:rFonts w:hint="eastAsia" w:ascii="宋体" w:hAnsi="宋体"/>
          <w:iCs/>
        </w:rPr>
        <w:sym w:font="Wingdings" w:char="00A8"/>
      </w:r>
      <w:r>
        <w:rPr>
          <w:rFonts w:hint="eastAsia" w:asciiTheme="minorEastAsia" w:hAnsiTheme="minorEastAsia" w:eastAsiaTheme="minorEastAsia" w:cstheme="minorEastAsia"/>
          <w:sz w:val="21"/>
        </w:rPr>
        <w:t xml:space="preserve">部门集中采购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分散采购</w:t>
      </w:r>
    </w:p>
    <w:p w14:paraId="3369FDD1">
      <w:pPr>
        <w:pStyle w:val="2"/>
        <w:numPr>
          <w:ilvl w:val="255"/>
          <w:numId w:val="0"/>
        </w:numPr>
        <w:snapToGrid w:val="0"/>
        <w:ind w:firstLine="42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w:t>
      </w:r>
      <w:r>
        <w:rPr>
          <w:rFonts w:asciiTheme="minorEastAsia" w:hAnsiTheme="minorEastAsia" w:eastAsiaTheme="minorEastAsia" w:cstheme="minorEastAsia"/>
          <w:sz w:val="21"/>
          <w:lang w:val="en"/>
        </w:rPr>
        <w:t>5</w:t>
      </w:r>
      <w:r>
        <w:rPr>
          <w:rFonts w:hint="eastAsia" w:asciiTheme="minorEastAsia" w:hAnsiTheme="minorEastAsia" w:eastAsiaTheme="minorEastAsia" w:cstheme="minorEastAsia"/>
          <w:sz w:val="21"/>
        </w:rPr>
        <w:t>）政府采购方式：</w:t>
      </w:r>
      <w:r>
        <w:rPr>
          <w:rFonts w:hint="eastAsia" w:ascii="宋体" w:hAnsi="宋体"/>
          <w:iCs/>
        </w:rPr>
        <w:sym w:font="Wingdings" w:char="00A8"/>
      </w:r>
      <w:r>
        <w:rPr>
          <w:rFonts w:hint="eastAsia" w:asciiTheme="minorEastAsia" w:hAnsiTheme="minorEastAsia" w:eastAsiaTheme="minorEastAsia" w:cstheme="minorEastAsia"/>
          <w:sz w:val="21"/>
        </w:rPr>
        <w:t xml:space="preserve">公开招标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邀请招标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竞争性谈判 </w:t>
      </w:r>
      <w:r>
        <w:rPr>
          <w:rFonts w:hint="eastAsia" w:asciiTheme="minorEastAsia" w:hAnsiTheme="minorEastAsia" w:eastAsiaTheme="minorEastAsia" w:cstheme="minorEastAsia"/>
          <w:sz w:val="21"/>
        </w:rPr>
        <w:sym w:font="Wingdings" w:char="00FE"/>
      </w:r>
      <w:r>
        <w:rPr>
          <w:rFonts w:hint="eastAsia" w:asciiTheme="minorEastAsia" w:hAnsiTheme="minorEastAsia" w:eastAsiaTheme="minorEastAsia" w:cstheme="minorEastAsia"/>
          <w:sz w:val="21"/>
        </w:rPr>
        <w:t>竞争性磋商</w:t>
      </w:r>
    </w:p>
    <w:p w14:paraId="2BE71FD9">
      <w:pPr>
        <w:pStyle w:val="2"/>
        <w:numPr>
          <w:ilvl w:val="255"/>
          <w:numId w:val="0"/>
        </w:numPr>
        <w:snapToGrid w:val="0"/>
        <w:ind w:firstLine="420"/>
        <w:rPr>
          <w:rFonts w:ascii="宋体" w:hAnsi="宋体" w:eastAsia="宋体" w:cs="宋体"/>
          <w:sz w:val="21"/>
          <w:u w:val="single"/>
        </w:rPr>
      </w:pPr>
      <w:r>
        <w:rPr>
          <w:rFonts w:hint="eastAsia" w:ascii="宋体" w:hAnsi="宋体" w:cs="宋体"/>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询价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单一来源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框架协议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其他：</w:t>
      </w:r>
      <w:r>
        <w:rPr>
          <w:rFonts w:hint="eastAsia" w:ascii="宋体" w:hAnsi="宋体" w:eastAsia="宋体" w:cs="宋体"/>
          <w:sz w:val="21"/>
          <w:u w:val="single"/>
        </w:rPr>
        <w:t xml:space="preserve">           </w:t>
      </w:r>
    </w:p>
    <w:p w14:paraId="5CC4A9F6">
      <w:pPr>
        <w:pStyle w:val="2"/>
        <w:numPr>
          <w:ilvl w:val="255"/>
          <w:numId w:val="0"/>
        </w:numPr>
        <w:snapToGrid w:val="0"/>
        <w:ind w:firstLine="440" w:firstLineChars="200"/>
        <w:rPr>
          <w:rFonts w:ascii="宋体" w:hAnsi="宋体" w:eastAsia="宋体" w:cs="Times New Roman"/>
          <w:kern w:val="2"/>
          <w:sz w:val="21"/>
        </w:rPr>
      </w:pPr>
      <w:r>
        <w:rPr>
          <w:rFonts w:hint="eastAsia" w:ascii="宋体" w:hAnsi="宋体"/>
        </w:rPr>
        <w:t>（</w:t>
      </w:r>
      <w:r>
        <w:rPr>
          <w:rFonts w:ascii="宋体" w:hAnsi="宋体"/>
          <w:lang w:val="en"/>
        </w:rPr>
        <w:t>6</w:t>
      </w:r>
      <w:r>
        <w:rPr>
          <w:rFonts w:hint="eastAsia" w:ascii="宋体" w:hAnsi="宋体"/>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5FA5E530">
      <w:pPr>
        <w:numPr>
          <w:ilvl w:val="255"/>
          <w:numId w:val="0"/>
        </w:numPr>
        <w:adjustRightInd w:val="0"/>
        <w:snapToGrid w:val="0"/>
        <w:spacing w:line="400" w:lineRule="exact"/>
        <w:rPr>
          <w:rFonts w:ascii="宋体" w:hAnsi="宋体"/>
          <w:iCs/>
          <w:szCs w:val="21"/>
        </w:rPr>
      </w:pPr>
      <w:r>
        <w:rPr>
          <w:rFonts w:hint="eastAsia" w:ascii="宋体" w:hAnsi="宋体"/>
          <w:szCs w:val="21"/>
        </w:rPr>
        <w:t xml:space="preserve">      本合同是否为专门面向中小企业的采购合同（中小企业预留合同）：</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7DF8FD4">
      <w:pPr>
        <w:numPr>
          <w:ilvl w:val="255"/>
          <w:numId w:val="0"/>
        </w:numPr>
        <w:adjustRightInd w:val="0"/>
        <w:snapToGrid w:val="0"/>
        <w:spacing w:line="400" w:lineRule="exact"/>
        <w:rPr>
          <w:rFonts w:ascii="宋体" w:hAnsi="宋体"/>
          <w:iCs/>
          <w:szCs w:val="21"/>
        </w:rPr>
      </w:pPr>
      <w:r>
        <w:rPr>
          <w:rFonts w:hint="eastAsia"/>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否（本项目给予符合政策要求的小微企业给予10%的价格折扣）</w:t>
      </w:r>
    </w:p>
    <w:p w14:paraId="356EC060">
      <w:pPr>
        <w:numPr>
          <w:ilvl w:val="255"/>
          <w:numId w:val="0"/>
        </w:numPr>
        <w:adjustRightInd w:val="0"/>
        <w:snapToGrid w:val="0"/>
        <w:spacing w:line="400" w:lineRule="exact"/>
        <w:rPr>
          <w:rFonts w:ascii="宋体" w:hAnsi="宋体"/>
          <w:iCs/>
          <w:szCs w:val="21"/>
        </w:rPr>
      </w:pPr>
      <w:r>
        <w:rPr>
          <w:rFonts w:hint="eastAsia"/>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1EF6541">
      <w:pPr>
        <w:snapToGrid w:val="0"/>
        <w:spacing w:line="400" w:lineRule="exact"/>
      </w:pPr>
      <w:r>
        <w:rPr>
          <w:rFonts w:hint="eastAsia"/>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046194E">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lang w:val="e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C02426A">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分包主要内容：</w:t>
      </w:r>
      <w:r>
        <w:rPr>
          <w:rFonts w:hint="eastAsia" w:ascii="宋体" w:hAnsi="宋体"/>
          <w:szCs w:val="21"/>
          <w:u w:val="single"/>
        </w:rPr>
        <w:t xml:space="preserve">                                            </w:t>
      </w:r>
    </w:p>
    <w:p w14:paraId="765A87AF">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分包供应商/制造商名称（如供应商和制造商不同，请分别填写）：</w:t>
      </w:r>
    </w:p>
    <w:p w14:paraId="3DB833CD">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14:paraId="0152505A">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分包供应商/制造商类型（如果供应商和制造商不同，只填写制造商类型）：</w:t>
      </w:r>
    </w:p>
    <w:p w14:paraId="674105CB">
      <w:pPr>
        <w:adjustRightInd w:val="0"/>
        <w:snapToGrid w:val="0"/>
        <w:spacing w:line="400" w:lineRule="exact"/>
        <w:ind w:firstLine="840" w:firstLineChars="400"/>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 xml:space="preserve">小微型企业  </w:t>
      </w:r>
    </w:p>
    <w:p w14:paraId="29146C12">
      <w:pPr>
        <w:adjustRightInd w:val="0"/>
        <w:snapToGrid w:val="0"/>
        <w:spacing w:line="400" w:lineRule="exact"/>
        <w:ind w:firstLine="840" w:firstLineChars="400"/>
        <w:rPr>
          <w:rFonts w:eastAsia="华文楷体"/>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残疾人福利性单位 </w:t>
      </w:r>
      <w:r>
        <w:rPr>
          <w:rFonts w:hint="eastAsia" w:ascii="宋体" w:hAnsi="宋体"/>
          <w:iCs/>
          <w:szCs w:val="21"/>
        </w:rPr>
        <w:sym w:font="Wingdings" w:char="00A8"/>
      </w:r>
      <w:r>
        <w:rPr>
          <w:rFonts w:hint="eastAsia" w:ascii="宋体" w:hAnsi="宋体"/>
          <w:iCs/>
          <w:szCs w:val="21"/>
        </w:rPr>
        <w:t xml:space="preserve">监狱企业 </w:t>
      </w:r>
      <w:r>
        <w:rPr>
          <w:rFonts w:hint="eastAsia" w:ascii="宋体" w:hAnsi="宋体"/>
          <w:iCs/>
          <w:szCs w:val="21"/>
        </w:rPr>
        <w:sym w:font="Wingdings" w:char="00A8"/>
      </w:r>
      <w:r>
        <w:rPr>
          <w:rFonts w:hint="eastAsia" w:ascii="宋体" w:hAnsi="宋体"/>
          <w:iCs/>
          <w:szCs w:val="21"/>
        </w:rPr>
        <w:t>其他</w:t>
      </w:r>
    </w:p>
    <w:p w14:paraId="0BC421B7">
      <w:pPr>
        <w:numPr>
          <w:ilvl w:val="255"/>
          <w:numId w:val="0"/>
        </w:numPr>
        <w:adjustRightInd w:val="0"/>
        <w:snapToGrid w:val="0"/>
        <w:spacing w:line="400" w:lineRule="exact"/>
        <w:rPr>
          <w:rFonts w:ascii="宋体" w:hAnsi="宋体" w:cs="宋体"/>
          <w:iCs/>
          <w:szCs w:val="21"/>
        </w:rPr>
      </w:pPr>
      <w:r>
        <w:rPr>
          <w:rFonts w:hint="eastAsia" w:ascii="宋体" w:hAnsi="宋体"/>
          <w:szCs w:val="21"/>
        </w:rPr>
        <w:t xml:space="preserve">    </w:t>
      </w:r>
      <w:r>
        <w:rPr>
          <w:rFonts w:hint="eastAsia" w:ascii="宋体" w:hAnsi="宋体" w:cs="宋体"/>
          <w:szCs w:val="21"/>
        </w:rPr>
        <w:t>（</w:t>
      </w:r>
      <w:r>
        <w:rPr>
          <w:rFonts w:ascii="宋体" w:hAnsi="宋体" w:cs="宋体"/>
          <w:szCs w:val="21"/>
          <w:lang w:val="en"/>
        </w:rPr>
        <w:t>8</w:t>
      </w:r>
      <w:r>
        <w:rPr>
          <w:rFonts w:hint="eastAsia" w:ascii="宋体" w:hAnsi="宋体" w:cs="宋体"/>
          <w:szCs w:val="21"/>
        </w:rPr>
        <w:t>）中标（成交）供应商是否为外商投资企业：</w:t>
      </w:r>
      <w:r>
        <w:rPr>
          <w:rFonts w:hint="eastAsia" w:ascii="宋体" w:hAnsi="宋体" w:cs="宋体"/>
          <w:iCs/>
          <w:szCs w:val="21"/>
        </w:rPr>
        <w:sym w:font="Wingdings" w:char="00A8"/>
      </w:r>
      <w:r>
        <w:rPr>
          <w:rFonts w:hint="eastAsia" w:ascii="宋体" w:hAnsi="宋体" w:cs="宋体"/>
          <w:iCs/>
          <w:szCs w:val="21"/>
        </w:rPr>
        <w:t xml:space="preserve">是       </w:t>
      </w:r>
      <w:r>
        <w:rPr>
          <w:rFonts w:hint="eastAsia" w:ascii="宋体" w:hAnsi="宋体" w:cs="宋体"/>
          <w:iCs/>
          <w:szCs w:val="21"/>
        </w:rPr>
        <w:sym w:font="Wingdings" w:char="00A8"/>
      </w:r>
      <w:r>
        <w:rPr>
          <w:rFonts w:hint="eastAsia" w:ascii="宋体" w:hAnsi="宋体" w:cs="宋体"/>
          <w:iCs/>
          <w:szCs w:val="21"/>
        </w:rPr>
        <w:t>否</w:t>
      </w:r>
    </w:p>
    <w:p w14:paraId="0A0E8614">
      <w:pPr>
        <w:pStyle w:val="2"/>
        <w:tabs>
          <w:tab w:val="left" w:pos="1340"/>
        </w:tabs>
        <w:ind w:firstLine="420"/>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4FCE43E6">
      <w:pPr>
        <w:numPr>
          <w:ilvl w:val="255"/>
          <w:numId w:val="0"/>
        </w:numPr>
        <w:adjustRightInd w:val="0"/>
        <w:snapToGrid w:val="0"/>
        <w:spacing w:line="400" w:lineRule="exact"/>
        <w:ind w:firstLine="420" w:firstLineChars="200"/>
        <w:rPr>
          <w:rFonts w:ascii="宋体" w:hAnsi="宋体" w:cs="宋体"/>
          <w:szCs w:val="21"/>
        </w:rPr>
      </w:pPr>
      <w:r>
        <w:rPr>
          <w:rFonts w:hint="eastAsia" w:ascii="宋体" w:hAnsi="宋体" w:cs="宋体"/>
          <w:szCs w:val="21"/>
        </w:rPr>
        <w:t>（</w:t>
      </w:r>
      <w:r>
        <w:rPr>
          <w:rFonts w:ascii="宋体" w:hAnsi="宋体" w:cs="宋体"/>
          <w:szCs w:val="21"/>
          <w:lang w:val="en"/>
        </w:rPr>
        <w:t>9</w:t>
      </w:r>
      <w:r>
        <w:rPr>
          <w:rFonts w:hint="eastAsia" w:ascii="宋体" w:hAnsi="宋体" w:cs="宋体"/>
          <w:szCs w:val="21"/>
        </w:rPr>
        <w:t>）是否涉及进口产品：</w:t>
      </w:r>
    </w:p>
    <w:p w14:paraId="7C2DAD86">
      <w:pPr>
        <w:numPr>
          <w:ilvl w:val="255"/>
          <w:numId w:val="0"/>
        </w:numPr>
        <w:adjustRightInd w:val="0"/>
        <w:snapToGrid w:val="0"/>
        <w:spacing w:line="400" w:lineRule="exact"/>
        <w:ind w:firstLine="840" w:firstLineChars="400"/>
        <w:rPr>
          <w:rFonts w:ascii="宋体" w:hAnsi="宋体" w:cs="宋体"/>
          <w:szCs w:val="21"/>
          <w:u w:val="single"/>
        </w:rPr>
      </w:pPr>
      <w:r>
        <w:rPr>
          <w:rFonts w:hint="eastAsia" w:ascii="宋体" w:hAnsi="宋体" w:cs="宋体"/>
          <w:szCs w:val="21"/>
        </w:rPr>
        <w:t xml:space="preserve"> </w:t>
      </w:r>
      <w:r>
        <w:rPr>
          <w:rFonts w:hint="eastAsia" w:ascii="宋体" w:hAnsi="宋体" w:cs="宋体"/>
          <w:szCs w:val="21"/>
        </w:rPr>
        <w:sym w:font="Wingdings" w:char="00A8"/>
      </w:r>
      <w:r>
        <w:rPr>
          <w:rFonts w:hint="eastAsia" w:ascii="宋体" w:hAnsi="宋体" w:cs="宋体"/>
          <w:szCs w:val="21"/>
        </w:rPr>
        <w:t>是，《政府采购品目分类目录》底级品目名称：</w:t>
      </w:r>
      <w:r>
        <w:rPr>
          <w:rFonts w:hint="eastAsia" w:ascii="宋体" w:hAnsi="宋体" w:cs="宋体"/>
          <w:szCs w:val="21"/>
          <w:u w:val="single"/>
        </w:rPr>
        <w:t xml:space="preserve">         </w:t>
      </w:r>
      <w:r>
        <w:rPr>
          <w:rFonts w:hint="eastAsia" w:ascii="宋体" w:hAnsi="宋体" w:cs="宋体"/>
          <w:szCs w:val="21"/>
        </w:rPr>
        <w:t xml:space="preserve"> 金额：</w:t>
      </w:r>
      <w:r>
        <w:rPr>
          <w:rFonts w:hint="eastAsia" w:ascii="宋体" w:hAnsi="宋体" w:cs="宋体"/>
          <w:szCs w:val="21"/>
          <w:u w:val="single"/>
        </w:rPr>
        <w:t xml:space="preserve">        </w:t>
      </w:r>
    </w:p>
    <w:p w14:paraId="6AB69A06">
      <w:pPr>
        <w:numPr>
          <w:ilvl w:val="255"/>
          <w:numId w:val="0"/>
        </w:numPr>
        <w:adjustRightInd w:val="0"/>
        <w:snapToGrid w:val="0"/>
        <w:spacing w:line="400" w:lineRule="exact"/>
        <w:ind w:firstLine="840" w:firstLineChars="400"/>
        <w:rPr>
          <w:rFonts w:ascii="宋体" w:hAnsi="宋体"/>
          <w:szCs w:val="21"/>
        </w:rPr>
      </w:pPr>
      <w:r>
        <w:rPr>
          <w:rFonts w:hint="eastAsia" w:ascii="宋体" w:hAnsi="宋体" w:cs="宋体"/>
          <w:szCs w:val="21"/>
        </w:rPr>
        <w:t xml:space="preserve">        国别：</w:t>
      </w:r>
      <w:r>
        <w:rPr>
          <w:rFonts w:hint="eastAsia" w:ascii="宋体" w:hAnsi="宋体" w:cs="宋体"/>
          <w:szCs w:val="21"/>
          <w:u w:val="single"/>
        </w:rPr>
        <w:t xml:space="preserve">        </w:t>
      </w:r>
      <w:r>
        <w:rPr>
          <w:rFonts w:hint="eastAsia" w:ascii="宋体" w:hAnsi="宋体" w:cs="宋体"/>
          <w:szCs w:val="21"/>
        </w:rPr>
        <w:t xml:space="preserve"> 品牌：</w:t>
      </w:r>
      <w:r>
        <w:rPr>
          <w:rFonts w:hint="eastAsia" w:ascii="宋体" w:hAnsi="宋体" w:cs="宋体"/>
          <w:szCs w:val="21"/>
          <w:u w:val="single"/>
        </w:rPr>
        <w:t xml:space="preserve">        </w:t>
      </w:r>
      <w:r>
        <w:rPr>
          <w:rFonts w:hint="eastAsia" w:ascii="宋体" w:hAnsi="宋体" w:cs="宋体"/>
          <w:szCs w:val="21"/>
        </w:rPr>
        <w:t xml:space="preserve"> 规格型号：</w:t>
      </w:r>
      <w:r>
        <w:rPr>
          <w:rFonts w:hint="eastAsia" w:ascii="宋体" w:hAnsi="宋体" w:cs="宋体"/>
          <w:szCs w:val="21"/>
          <w:u w:val="single"/>
        </w:rPr>
        <w:t xml:space="preserve">        </w:t>
      </w:r>
      <w:r>
        <w:rPr>
          <w:rFonts w:hint="eastAsia" w:ascii="宋体" w:hAnsi="宋体"/>
          <w:szCs w:val="21"/>
        </w:rPr>
        <w:t xml:space="preserve">      </w:t>
      </w:r>
    </w:p>
    <w:p w14:paraId="1424A000">
      <w:pPr>
        <w:adjustRightInd w:val="0"/>
        <w:snapToGrid w:val="0"/>
        <w:spacing w:line="400" w:lineRule="exact"/>
        <w:ind w:firstLine="840" w:firstLineChars="400"/>
        <w:rPr>
          <w:rFonts w:ascii="宋体" w:hAnsi="宋体"/>
          <w:szCs w:val="21"/>
        </w:rPr>
      </w:pPr>
      <w:r>
        <w:rPr>
          <w:rFonts w:hint="eastAsia" w:ascii="宋体" w:hAnsi="宋体"/>
          <w:szCs w:val="21"/>
        </w:rPr>
        <w:t xml:space="preserve"> </w:t>
      </w:r>
      <w:r>
        <w:rPr>
          <w:rFonts w:hint="eastAsia" w:ascii="宋体" w:hAnsi="宋体"/>
          <w:iCs/>
          <w:szCs w:val="21"/>
        </w:rPr>
        <w:sym w:font="Wingdings" w:char="00A8"/>
      </w:r>
      <w:r>
        <w:rPr>
          <w:rFonts w:hint="eastAsia" w:ascii="宋体" w:hAnsi="宋体"/>
          <w:szCs w:val="21"/>
        </w:rPr>
        <w:t>否</w:t>
      </w:r>
    </w:p>
    <w:p w14:paraId="176563D1">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lang w:val="en"/>
        </w:rPr>
        <w:t>0</w:t>
      </w:r>
      <w:r>
        <w:rPr>
          <w:rFonts w:hint="eastAsia" w:ascii="宋体" w:hAnsi="宋体"/>
          <w:szCs w:val="21"/>
        </w:rPr>
        <w:t xml:space="preserve">）是否涉及节能产品： </w:t>
      </w:r>
    </w:p>
    <w:p w14:paraId="0ED9EDA0">
      <w:pPr>
        <w:numPr>
          <w:ilvl w:val="255"/>
          <w:numId w:val="0"/>
        </w:numPr>
        <w:tabs>
          <w:tab w:val="left" w:pos="740"/>
        </w:tabs>
        <w:adjustRightInd w:val="0"/>
        <w:snapToGrid w:val="0"/>
        <w:spacing w:line="400" w:lineRule="exact"/>
        <w:rPr>
          <w:rFonts w:ascii="宋体" w:hAnsi="宋体"/>
          <w:iCs/>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是，《节能产品政府采购品目清单》的底级品目名称：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23959BFE">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5C2C21E2">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宋体" w:hAnsi="宋体"/>
          <w:szCs w:val="21"/>
        </w:rPr>
        <w:sym w:font="Wingdings" w:char="00A8"/>
      </w:r>
      <w:r>
        <w:rPr>
          <w:rFonts w:hint="eastAsia" w:ascii="宋体" w:hAnsi="宋体"/>
          <w:szCs w:val="21"/>
        </w:rPr>
        <w:t>否</w:t>
      </w:r>
    </w:p>
    <w:p w14:paraId="71A3787F">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是否涉及环境标志产品：</w:t>
      </w:r>
    </w:p>
    <w:p w14:paraId="7F0D078B">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是，《环境标志产品政府采购品目清单》的底级品目名称：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5CFA9CC8">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42C43BAA">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宋体" w:hAnsi="宋体"/>
          <w:szCs w:val="21"/>
        </w:rPr>
        <w:sym w:font="Wingdings" w:char="00A8"/>
      </w:r>
      <w:r>
        <w:rPr>
          <w:rFonts w:hint="eastAsia" w:ascii="宋体" w:hAnsi="宋体"/>
          <w:szCs w:val="21"/>
        </w:rPr>
        <w:t>否</w:t>
      </w:r>
    </w:p>
    <w:p w14:paraId="3633E950">
      <w:pPr>
        <w:pStyle w:val="2"/>
        <w:numPr>
          <w:ilvl w:val="255"/>
          <w:numId w:val="0"/>
        </w:numPr>
        <w:snapToGrid w:val="0"/>
        <w:rPr>
          <w:rFonts w:ascii="宋体" w:hAnsi="宋体" w:eastAsia="宋体" w:cs="Times New Roman"/>
          <w:kern w:val="2"/>
          <w:sz w:val="21"/>
        </w:rPr>
      </w:pPr>
      <w:r>
        <w:rPr>
          <w:rFonts w:hint="eastAsia" w:ascii="宋体" w:hAnsi="宋体"/>
          <w:sz w:val="21"/>
        </w:rPr>
        <w:t xml:space="preserve">          </w:t>
      </w:r>
      <w:r>
        <w:rPr>
          <w:rFonts w:hint="eastAsia" w:ascii="宋体" w:hAnsi="宋体" w:eastAsia="宋体" w:cs="Times New Roman"/>
          <w:kern w:val="2"/>
          <w:sz w:val="21"/>
        </w:rPr>
        <w:t xml:space="preserve">是否涉及绿色产品： </w:t>
      </w:r>
    </w:p>
    <w:p w14:paraId="06008483">
      <w:pPr>
        <w:pStyle w:val="2"/>
        <w:ind w:firstLine="420" w:firstLineChars="0"/>
        <w:rPr>
          <w:rFonts w:ascii="宋体" w:hAnsi="宋体" w:eastAsia="宋体"/>
          <w:u w:val="single"/>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r>
        <w:rPr>
          <w:rFonts w:hint="eastAsia" w:ascii="宋体" w:hAnsi="宋体" w:eastAsia="宋体"/>
          <w:u w:val="single"/>
        </w:rPr>
        <w:t xml:space="preserve">         </w:t>
      </w:r>
    </w:p>
    <w:p w14:paraId="51C7CF71">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3A5AB4C6">
      <w:pPr>
        <w:pStyle w:val="2"/>
        <w:ind w:firstLine="420" w:firstLineChars="0"/>
        <w:rPr>
          <w:rFonts w:ascii="宋体" w:hAnsi="宋体"/>
          <w:sz w:val="21"/>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4263F432">
      <w:pPr>
        <w:numPr>
          <w:ilvl w:val="255"/>
          <w:numId w:val="0"/>
        </w:numPr>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lang w:val="en"/>
        </w:rPr>
        <w:t>1</w:t>
      </w:r>
      <w:r>
        <w:rPr>
          <w:rFonts w:hint="eastAsia" w:ascii="宋体" w:hAnsi="宋体"/>
          <w:szCs w:val="21"/>
        </w:rPr>
        <w:t>）涉及商品包装和快递包装的，是否参考《商品包装政府采购需求标准（试行）》、《快递包装政府采购需求标准（试行）》明确产品及相关快递服务的具体包装要求：</w:t>
      </w:r>
    </w:p>
    <w:p w14:paraId="11CDB242">
      <w:pPr>
        <w:numPr>
          <w:ilvl w:val="255"/>
          <w:numId w:val="0"/>
        </w:numPr>
        <w:adjustRightInd w:val="0"/>
        <w:snapToGrid w:val="0"/>
        <w:spacing w:line="400" w:lineRule="exact"/>
        <w:ind w:firstLine="840" w:firstLineChars="400"/>
        <w:rPr>
          <w:rFonts w:ascii="宋体" w:hAnsi="宋体"/>
          <w:szCs w:val="21"/>
        </w:rPr>
      </w:pPr>
      <w:r>
        <w:rPr>
          <w:rFonts w:hint="eastAsia" w:ascii="宋体" w:hAnsi="宋体"/>
          <w:szCs w:val="21"/>
        </w:rPr>
        <w:sym w:font="Wingdings" w:char="00A8"/>
      </w:r>
      <w:r>
        <w:rPr>
          <w:rFonts w:hint="eastAsia" w:ascii="宋体" w:hAnsi="宋体"/>
          <w:szCs w:val="21"/>
        </w:rPr>
        <w:t xml:space="preserve">是       </w:t>
      </w:r>
      <w:r>
        <w:rPr>
          <w:rFonts w:hint="eastAsia" w:ascii="宋体" w:hAnsi="宋体"/>
          <w:szCs w:val="21"/>
        </w:rPr>
        <w:sym w:font="Wingdings" w:char="00A8"/>
      </w:r>
      <w:r>
        <w:rPr>
          <w:rFonts w:hint="eastAsia" w:ascii="宋体" w:hAnsi="宋体"/>
          <w:szCs w:val="21"/>
        </w:rPr>
        <w:t xml:space="preserve">否      </w:t>
      </w:r>
      <w:r>
        <w:rPr>
          <w:rFonts w:hint="eastAsia" w:ascii="宋体" w:hAnsi="宋体"/>
          <w:szCs w:val="21"/>
        </w:rPr>
        <w:sym w:font="Wingdings" w:char="00A8"/>
      </w:r>
      <w:r>
        <w:rPr>
          <w:rFonts w:hint="eastAsia" w:ascii="宋体" w:hAnsi="宋体"/>
          <w:szCs w:val="21"/>
        </w:rPr>
        <w:t>不涉及</w:t>
      </w:r>
    </w:p>
    <w:p w14:paraId="0DE9EC45">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合同金额</w:t>
      </w:r>
    </w:p>
    <w:p w14:paraId="105280D7">
      <w:pPr>
        <w:adjustRightInd w:val="0"/>
        <w:snapToGrid w:val="0"/>
        <w:spacing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p>
    <w:p w14:paraId="3B86B594">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53E5B7B3">
      <w:pPr>
        <w:adjustRightInd w:val="0"/>
        <w:snapToGrid w:val="0"/>
        <w:spacing w:line="400" w:lineRule="exact"/>
        <w:rPr>
          <w:rFonts w:ascii="宋体" w:hAnsi="宋体"/>
          <w:szCs w:val="21"/>
        </w:rPr>
      </w:pPr>
      <w:r>
        <w:rPr>
          <w:rFonts w:hint="eastAsia" w:ascii="宋体" w:hAnsi="宋体"/>
          <w:szCs w:val="21"/>
        </w:rPr>
        <w:t xml:space="preserve">         分包金额（如有）小写：</w:t>
      </w:r>
      <w:r>
        <w:rPr>
          <w:rFonts w:hint="eastAsia" w:ascii="宋体" w:hAnsi="宋体"/>
          <w:szCs w:val="21"/>
          <w:u w:val="single"/>
        </w:rPr>
        <w:t xml:space="preserve">                   </w:t>
      </w:r>
    </w:p>
    <w:p w14:paraId="01911484">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2D45F1B1">
      <w:pPr>
        <w:adjustRightInd w:val="0"/>
        <w:snapToGrid w:val="0"/>
        <w:spacing w:line="400" w:lineRule="exact"/>
        <w:rPr>
          <w:rFonts w:ascii="宋体" w:hAnsi="宋体"/>
          <w:szCs w:val="21"/>
        </w:rPr>
      </w:pPr>
      <w:r>
        <w:rPr>
          <w:rFonts w:hint="eastAsia" w:ascii="宋体" w:hAnsi="宋体"/>
          <w:szCs w:val="21"/>
        </w:rPr>
        <w:t xml:space="preserve">    （注：固定单价合同应填写单价和最高限价）</w:t>
      </w:r>
    </w:p>
    <w:p w14:paraId="286C36FE">
      <w:pPr>
        <w:numPr>
          <w:ilvl w:val="255"/>
          <w:numId w:val="0"/>
        </w:numPr>
        <w:adjustRightInd w:val="0"/>
        <w:snapToGrid w:val="0"/>
        <w:spacing w:line="400" w:lineRule="exact"/>
        <w:rPr>
          <w:rFonts w:ascii="宋体" w:hAnsi="宋体"/>
          <w:szCs w:val="21"/>
        </w:rPr>
      </w:pPr>
      <w:r>
        <w:rPr>
          <w:rFonts w:hint="eastAsia" w:ascii="宋体" w:hAnsi="宋体"/>
          <w:szCs w:val="21"/>
        </w:rPr>
        <w:t xml:space="preserve">    （2）合同定价方式（采用组合定价方式的，可以勾选多项）：</w:t>
      </w:r>
    </w:p>
    <w:p w14:paraId="745DF60E">
      <w:pPr>
        <w:adjustRightInd w:val="0"/>
        <w:snapToGrid w:val="0"/>
        <w:spacing w:line="400" w:lineRule="exact"/>
        <w:ind w:firstLine="420" w:firstLineChars="200"/>
        <w:rPr>
          <w:rFonts w:ascii="宋体" w:hAnsi="宋体"/>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 xml:space="preserve">固定单价 </w:t>
      </w:r>
      <w:r>
        <w:rPr>
          <w:rFonts w:hint="eastAsia" w:ascii="宋体" w:hAnsi="宋体"/>
          <w:iCs/>
          <w:szCs w:val="21"/>
        </w:rPr>
        <w:sym w:font="Wingdings" w:char="00A8"/>
      </w:r>
      <w:r>
        <w:rPr>
          <w:rFonts w:hint="eastAsia" w:ascii="宋体" w:hAnsi="宋体"/>
          <w:iCs/>
          <w:szCs w:val="21"/>
        </w:rPr>
        <w:t xml:space="preserve">固定费率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 xml:space="preserve">绩效激励 </w:t>
      </w:r>
      <w:r>
        <w:rPr>
          <w:rFonts w:hint="eastAsia" w:ascii="宋体" w:hAnsi="宋体"/>
          <w:iCs/>
          <w:szCs w:val="21"/>
        </w:rPr>
        <w:sym w:font="Wingdings" w:char="00A8"/>
      </w:r>
      <w:r>
        <w:rPr>
          <w:rFonts w:hint="eastAsia" w:ascii="宋体" w:hAnsi="宋体"/>
          <w:iCs/>
          <w:szCs w:val="21"/>
        </w:rPr>
        <w:t>其他</w:t>
      </w:r>
      <w:r>
        <w:rPr>
          <w:rFonts w:hint="eastAsia" w:ascii="宋体" w:hAnsi="宋体"/>
          <w:szCs w:val="21"/>
          <w:u w:val="single"/>
        </w:rPr>
        <w:t xml:space="preserve">       </w:t>
      </w:r>
    </w:p>
    <w:p w14:paraId="36EB09CF">
      <w:pPr>
        <w:pStyle w:val="16"/>
        <w:spacing w:line="400" w:lineRule="exact"/>
      </w:pPr>
      <w:r>
        <w:rPr>
          <w:rFonts w:hint="eastAsia" w:ascii="宋体" w:hAnsi="宋体"/>
        </w:rPr>
        <w:t>（3）付款方式（按项目实际勾选填写）：</w:t>
      </w:r>
    </w:p>
    <w:p w14:paraId="791D4213">
      <w:pPr>
        <w:adjustRightInd w:val="0"/>
        <w:snapToGrid w:val="0"/>
        <w:spacing w:line="400" w:lineRule="exact"/>
        <w:ind w:firstLine="630" w:firstLineChars="300"/>
        <w:rPr>
          <w:rFonts w:hint="eastAsia" w:ascii="宋体" w:hAnsi="宋体"/>
          <w:szCs w:val="21"/>
          <w:u w:val="single"/>
        </w:rPr>
      </w:pPr>
      <w:r>
        <w:rPr>
          <w:rFonts w:hint="eastAsia" w:ascii="宋体" w:hAnsi="宋体"/>
          <w:szCs w:val="21"/>
        </w:rPr>
        <w:sym w:font="Wingdings" w:char="00FE"/>
      </w:r>
      <w:r>
        <w:rPr>
          <w:rFonts w:hint="eastAsia" w:ascii="宋体" w:hAnsi="宋体"/>
          <w:szCs w:val="21"/>
        </w:rPr>
        <w:t>全额付款：</w:t>
      </w:r>
      <w:r>
        <w:rPr>
          <w:rFonts w:hint="eastAsia" w:ascii="宋体" w:hAnsi="宋体"/>
          <w:szCs w:val="21"/>
          <w:u w:val="single"/>
        </w:rPr>
        <w:t xml:space="preserve">   </w:t>
      </w:r>
      <w:r>
        <w:rPr>
          <w:rFonts w:hint="eastAsia" w:ascii="宋体" w:hAnsi="宋体"/>
          <w:szCs w:val="21"/>
          <w:u w:val="single"/>
          <w:lang w:val="en-US" w:eastAsia="zh-CN"/>
        </w:rPr>
        <w:t xml:space="preserve">车辆完整安全交付，通过检验，达到采购人使用标准后 ，达到付款条件起 30 日内，支付合同总金额的 100.00% </w:t>
      </w:r>
    </w:p>
    <w:p w14:paraId="65751EC0">
      <w:pPr>
        <w:snapToGrid w:val="0"/>
        <w:spacing w:line="400" w:lineRule="exact"/>
        <w:ind w:firstLine="630" w:firstLineChars="300"/>
      </w:pPr>
      <w:r>
        <w:rPr>
          <w:rFonts w:hint="eastAsia" w:ascii="宋体" w:hAnsi="宋体"/>
          <w:iCs/>
          <w:szCs w:val="21"/>
        </w:rPr>
        <w:sym w:font="Wingdings" w:char="00A8"/>
      </w:r>
      <w:r>
        <w:rPr>
          <w:rFonts w:hint="eastAsia" w:ascii="宋体" w:hAnsi="宋体"/>
          <w:szCs w:val="21"/>
        </w:rPr>
        <w:t>分期付款：</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，其中涉及预付款的：</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1424D43">
      <w:pPr>
        <w:adjustRightInd w:val="0"/>
        <w:snapToGrid w:val="0"/>
        <w:spacing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0B6086B">
      <w:pPr>
        <w:adjustRightInd w:val="0"/>
        <w:snapToGrid w:val="0"/>
        <w:spacing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30AE5D2">
      <w:pPr>
        <w:numPr>
          <w:ilvl w:val="0"/>
          <w:numId w:val="1"/>
        </w:numPr>
        <w:adjustRightInd w:val="0"/>
        <w:snapToGrid w:val="0"/>
        <w:spacing w:line="400" w:lineRule="exact"/>
        <w:ind w:firstLine="422" w:firstLineChars="200"/>
        <w:rPr>
          <w:rFonts w:ascii="宋体" w:hAnsi="宋体"/>
          <w:b/>
          <w:szCs w:val="21"/>
          <w:u w:val="single"/>
        </w:rPr>
      </w:pPr>
      <w:r>
        <w:rPr>
          <w:rFonts w:hint="eastAsia" w:ascii="宋体" w:hAnsi="宋体"/>
          <w:b/>
          <w:szCs w:val="21"/>
        </w:rPr>
        <w:t>合同履行</w:t>
      </w:r>
    </w:p>
    <w:p w14:paraId="5C23DB95">
      <w:pPr>
        <w:adjustRightInd w:val="0"/>
        <w:snapToGrid w:val="0"/>
        <w:spacing w:line="400" w:lineRule="exact"/>
        <w:ind w:firstLine="420" w:firstLineChars="200"/>
        <w:rPr>
          <w:rFonts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99315B5">
      <w:pPr>
        <w:adjustRightInd w:val="0"/>
        <w:snapToGrid w:val="0"/>
        <w:spacing w:line="400" w:lineRule="exact"/>
        <w:ind w:firstLine="420" w:firstLineChars="200"/>
        <w:rPr>
          <w:rFonts w:ascii="宋体" w:hAnsi="宋体" w:cs="宋体"/>
          <w:szCs w:val="21"/>
          <w:u w:val="single"/>
        </w:rPr>
      </w:pPr>
      <w:r>
        <w:rPr>
          <w:rFonts w:hint="eastAsia" w:ascii="宋体" w:hAnsi="宋体" w:cs="宋体"/>
          <w:szCs w:val="21"/>
        </w:rPr>
        <w:t>（2）履约地点</w:t>
      </w:r>
      <w:r>
        <w:rPr>
          <w:rFonts w:hint="eastAsia" w:ascii="宋体" w:hAnsi="宋体" w:cs="宋体"/>
          <w:bCs/>
          <w:szCs w:val="21"/>
        </w:rPr>
        <w:t>：</w:t>
      </w:r>
      <w:r>
        <w:rPr>
          <w:rFonts w:hint="eastAsia" w:ascii="宋体" w:hAnsi="宋体" w:cs="宋体"/>
          <w:szCs w:val="21"/>
          <w:u w:val="single"/>
        </w:rPr>
        <w:t xml:space="preserve">                             </w:t>
      </w:r>
    </w:p>
    <w:p w14:paraId="36AFA01E">
      <w:pPr>
        <w:adjustRightInd w:val="0"/>
        <w:snapToGrid w:val="0"/>
        <w:spacing w:line="400" w:lineRule="exact"/>
        <w:ind w:firstLine="420" w:firstLineChars="200"/>
        <w:rPr>
          <w:rFonts w:ascii="宋体" w:hAnsi="宋体" w:cs="宋体"/>
          <w:szCs w:val="21"/>
        </w:rPr>
      </w:pPr>
      <w:r>
        <w:rPr>
          <w:rFonts w:hint="eastAsia" w:ascii="宋体" w:hAnsi="宋体" w:cs="宋体"/>
          <w:bCs/>
          <w:szCs w:val="21"/>
        </w:rPr>
        <w:t>（3）履约担保：</w:t>
      </w:r>
      <w:r>
        <w:rPr>
          <w:rFonts w:hint="eastAsia" w:ascii="宋体" w:hAnsi="宋体" w:cs="宋体"/>
        </w:rPr>
        <w:t>是否收取履约保证金：</w:t>
      </w:r>
      <w:r>
        <w:rPr>
          <w:rFonts w:hint="eastAsia" w:ascii="宋体" w:hAnsi="宋体" w:cs="宋体"/>
          <w:szCs w:val="21"/>
        </w:rPr>
        <w:sym w:font="Wingdings" w:char="00A8"/>
      </w:r>
      <w:r>
        <w:rPr>
          <w:rFonts w:hint="eastAsia" w:ascii="宋体" w:hAnsi="宋体" w:cs="宋体"/>
          <w:szCs w:val="21"/>
        </w:rPr>
        <w:t xml:space="preserve">是    </w:t>
      </w:r>
      <w:r>
        <w:rPr>
          <w:rFonts w:hint="eastAsia" w:ascii="宋体" w:hAnsi="宋体"/>
          <w:iCs/>
          <w:szCs w:val="21"/>
        </w:rPr>
        <w:sym w:font="Wingdings" w:char="00A8"/>
      </w:r>
      <w:r>
        <w:rPr>
          <w:rFonts w:hint="eastAsia" w:ascii="宋体" w:hAnsi="宋体" w:cs="宋体"/>
          <w:szCs w:val="21"/>
        </w:rPr>
        <w:t>否</w:t>
      </w:r>
    </w:p>
    <w:p w14:paraId="50B6BD57">
      <w:pPr>
        <w:pStyle w:val="2"/>
        <w:rPr>
          <w:rFonts w:ascii="宋体" w:hAnsi="宋体" w:eastAsia="宋体" w:cs="宋体"/>
          <w:sz w:val="21"/>
        </w:rPr>
      </w:pPr>
      <w:r>
        <w:rPr>
          <w:rFonts w:hint="eastAsia" w:ascii="宋体" w:hAnsi="宋体" w:cs="宋体"/>
          <w:bCs/>
        </w:rPr>
        <w:t xml:space="preserve">  </w:t>
      </w:r>
      <w:r>
        <w:rPr>
          <w:rFonts w:hint="eastAsia" w:ascii="宋体" w:hAnsi="宋体" w:eastAsia="宋体" w:cs="宋体"/>
          <w:sz w:val="21"/>
        </w:rPr>
        <w:t xml:space="preserve">  收取履约保证金形式：</w:t>
      </w:r>
      <w:r>
        <w:rPr>
          <w:rFonts w:hint="eastAsia" w:ascii="宋体" w:hAnsi="宋体" w:eastAsia="宋体" w:cs="宋体"/>
          <w:bCs/>
          <w:sz w:val="21"/>
          <w:u w:val="single"/>
        </w:rPr>
        <w:t xml:space="preserve">                            </w:t>
      </w:r>
    </w:p>
    <w:p w14:paraId="58183FFB">
      <w:pPr>
        <w:pStyle w:val="2"/>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 xml:space="preserve">                            </w:t>
      </w:r>
    </w:p>
    <w:p w14:paraId="201E22E6">
      <w:pPr>
        <w:snapToGrid w:val="0"/>
        <w:spacing w:line="400" w:lineRule="exact"/>
        <w:ind w:firstLine="420" w:firstLineChars="200"/>
        <w:rPr>
          <w:rFonts w:ascii="宋体" w:hAnsi="宋体" w:cs="宋体"/>
        </w:rPr>
      </w:pPr>
      <w:r>
        <w:rPr>
          <w:rFonts w:hint="eastAsia" w:ascii="宋体" w:hAnsi="宋体" w:cs="宋体"/>
          <w:bCs/>
          <w:szCs w:val="21"/>
        </w:rPr>
        <w:t xml:space="preserve">    履约担保期限：</w:t>
      </w:r>
      <w:r>
        <w:rPr>
          <w:rFonts w:hint="eastAsia" w:ascii="宋体" w:hAnsi="宋体" w:cs="宋体"/>
          <w:bCs/>
          <w:szCs w:val="21"/>
          <w:u w:val="single"/>
        </w:rPr>
        <w:t xml:space="preserve">                                  </w:t>
      </w:r>
    </w:p>
    <w:p w14:paraId="0B8E4C4B">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p>
    <w:p w14:paraId="022EDECA">
      <w:pPr>
        <w:adjustRightInd w:val="0"/>
        <w:snapToGrid w:val="0"/>
        <w:spacing w:line="400" w:lineRule="exact"/>
        <w:ind w:firstLine="420" w:firstLineChars="200"/>
        <w:rPr>
          <w:rFonts w:ascii="宋体" w:hAnsi="宋体" w:cs="宋体"/>
          <w:szCs w:val="21"/>
          <w:u w:val="single"/>
        </w:rPr>
      </w:pPr>
      <w:r>
        <w:rPr>
          <w:rFonts w:hint="eastAsia" w:ascii="宋体" w:hAnsi="宋体" w:cs="宋体"/>
          <w:bCs/>
          <w:szCs w:val="21"/>
        </w:rPr>
        <w:t>（5）风险处置措施和替代方案：</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2529B20F">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合同验收</w:t>
      </w:r>
    </w:p>
    <w:p w14:paraId="469F6EFC">
      <w:pPr>
        <w:numPr>
          <w:ilvl w:val="0"/>
          <w:numId w:val="3"/>
        </w:numPr>
        <w:adjustRightInd w:val="0"/>
        <w:snapToGrid w:val="0"/>
        <w:spacing w:line="400" w:lineRule="exact"/>
        <w:ind w:firstLine="420" w:firstLineChars="200"/>
        <w:rPr>
          <w:rFonts w:ascii="宋体" w:hAnsi="宋体"/>
          <w:bCs/>
          <w:szCs w:val="21"/>
        </w:rPr>
      </w:pPr>
      <w:r>
        <w:rPr>
          <w:rFonts w:hint="eastAsia" w:ascii="宋体" w:hAnsi="宋体"/>
          <w:bCs/>
          <w:szCs w:val="21"/>
        </w:rPr>
        <w:t>验收组织方式：</w:t>
      </w:r>
      <w:r>
        <w:rPr>
          <w:rFonts w:hint="eastAsia" w:ascii="宋体" w:hAnsi="宋体" w:cs="宋体"/>
          <w:szCs w:val="21"/>
        </w:rPr>
        <w:sym w:font="Wingdings" w:char="00A8"/>
      </w:r>
      <w:r>
        <w:rPr>
          <w:rFonts w:hint="eastAsia" w:ascii="宋体" w:hAnsi="宋体"/>
          <w:bCs/>
          <w:szCs w:val="21"/>
        </w:rPr>
        <w:t xml:space="preserve">自行组织 </w:t>
      </w:r>
      <w:r>
        <w:rPr>
          <w:rFonts w:hint="eastAsia" w:ascii="宋体" w:hAnsi="宋体" w:cs="宋体"/>
          <w:szCs w:val="21"/>
        </w:rPr>
        <w:sym w:font="Wingdings" w:char="00A8"/>
      </w:r>
      <w:r>
        <w:rPr>
          <w:rFonts w:hint="eastAsia" w:ascii="宋体" w:hAnsi="宋体"/>
          <w:bCs/>
          <w:szCs w:val="21"/>
        </w:rPr>
        <w:t>委托第三方组织</w:t>
      </w:r>
    </w:p>
    <w:p w14:paraId="6EB6B00E">
      <w:pPr>
        <w:adjustRightInd w:val="0"/>
        <w:snapToGrid w:val="0"/>
        <w:spacing w:line="400" w:lineRule="exact"/>
        <w:rPr>
          <w:rFonts w:ascii="宋体" w:hAnsi="宋体"/>
          <w:bCs/>
          <w:szCs w:val="21"/>
        </w:rPr>
      </w:pPr>
      <w:r>
        <w:rPr>
          <w:rFonts w:hint="eastAsia" w:ascii="宋体" w:hAnsi="宋体"/>
          <w:bCs/>
          <w:szCs w:val="21"/>
        </w:rPr>
        <w:t xml:space="preserve">         验收主体：</w:t>
      </w:r>
      <w:r>
        <w:rPr>
          <w:rFonts w:hint="eastAsia" w:ascii="宋体" w:hAnsi="宋体"/>
          <w:bCs/>
          <w:szCs w:val="21"/>
          <w:u w:val="single"/>
        </w:rPr>
        <w:t xml:space="preserve">                  </w:t>
      </w:r>
    </w:p>
    <w:p w14:paraId="6810CDEC">
      <w:pPr>
        <w:adjustRightInd w:val="0"/>
        <w:snapToGrid w:val="0"/>
        <w:spacing w:line="400" w:lineRule="exact"/>
        <w:rPr>
          <w:rFonts w:ascii="宋体" w:hAnsi="宋体"/>
          <w:bCs/>
          <w:szCs w:val="21"/>
        </w:rPr>
      </w:pPr>
      <w:r>
        <w:rPr>
          <w:rFonts w:hint="eastAsia" w:ascii="宋体" w:hAnsi="宋体"/>
          <w:bCs/>
          <w:szCs w:val="21"/>
        </w:rPr>
        <w:t xml:space="preserve">        是否邀请本项目的其他供应商参加验收：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1D48A148">
      <w:pPr>
        <w:adjustRightInd w:val="0"/>
        <w:snapToGrid w:val="0"/>
        <w:spacing w:line="400" w:lineRule="exact"/>
        <w:ind w:firstLine="840" w:firstLineChars="400"/>
        <w:rPr>
          <w:rFonts w:ascii="宋体" w:hAnsi="宋体"/>
          <w:bCs/>
          <w:szCs w:val="21"/>
        </w:rPr>
      </w:pPr>
      <w:r>
        <w:rPr>
          <w:rFonts w:hint="eastAsia" w:ascii="宋体" w:hAnsi="宋体"/>
          <w:bCs/>
          <w:szCs w:val="21"/>
        </w:rPr>
        <w:t>是否邀请专家参加验收：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5A9A9C9A">
      <w:pPr>
        <w:adjustRightInd w:val="0"/>
        <w:snapToGrid w:val="0"/>
        <w:spacing w:line="400" w:lineRule="exact"/>
        <w:ind w:firstLine="840" w:firstLineChars="400"/>
        <w:rPr>
          <w:rFonts w:ascii="宋体" w:hAnsi="宋体"/>
          <w:bCs/>
          <w:szCs w:val="21"/>
        </w:rPr>
      </w:pPr>
      <w:r>
        <w:rPr>
          <w:rFonts w:hint="eastAsia" w:ascii="宋体" w:hAnsi="宋体"/>
          <w:bCs/>
          <w:szCs w:val="21"/>
        </w:rPr>
        <w:t>是否邀请服务对象参加验收：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6CE47DCF">
      <w:pPr>
        <w:adjustRightInd w:val="0"/>
        <w:snapToGrid w:val="0"/>
        <w:spacing w:line="400" w:lineRule="exact"/>
        <w:ind w:firstLine="840" w:firstLineChars="400"/>
        <w:rPr>
          <w:rFonts w:ascii="宋体" w:hAnsi="宋体"/>
          <w:bCs/>
          <w:szCs w:val="21"/>
        </w:rPr>
      </w:pPr>
      <w:r>
        <w:rPr>
          <w:rFonts w:hint="eastAsia" w:ascii="宋体" w:hAnsi="宋体"/>
          <w:bCs/>
          <w:szCs w:val="21"/>
        </w:rPr>
        <w:t>是否邀请第三方检测机构参加验收：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0E2CF844">
      <w:pPr>
        <w:adjustRightInd w:val="0"/>
        <w:snapToGrid w:val="0"/>
        <w:spacing w:line="400" w:lineRule="exact"/>
        <w:ind w:firstLine="840" w:firstLineChars="400"/>
        <w:rPr>
          <w:rFonts w:ascii="宋体" w:hAnsi="宋体"/>
          <w:bCs/>
          <w:szCs w:val="21"/>
        </w:rPr>
      </w:pPr>
      <w:r>
        <w:rPr>
          <w:rFonts w:hint="eastAsia" w:ascii="宋体" w:hAnsi="宋体"/>
          <w:bCs/>
          <w:szCs w:val="21"/>
        </w:rPr>
        <w:t>是否进行抽查检测：</w:t>
      </w:r>
      <w:r>
        <w:rPr>
          <w:rFonts w:hint="eastAsia" w:ascii="宋体" w:hAnsi="宋体" w:cs="宋体"/>
          <w:szCs w:val="21"/>
        </w:rPr>
        <w:sym w:font="Wingdings" w:char="00A8"/>
      </w:r>
      <w:r>
        <w:rPr>
          <w:rFonts w:hint="eastAsia" w:ascii="宋体" w:hAnsi="宋体"/>
          <w:bCs/>
          <w:szCs w:val="21"/>
        </w:rPr>
        <w:t>是，抽查比例：</w:t>
      </w:r>
      <w:r>
        <w:rPr>
          <w:rFonts w:hint="eastAsia" w:ascii="宋体" w:hAnsi="宋体"/>
          <w:bCs/>
          <w:szCs w:val="21"/>
          <w:u w:val="single"/>
        </w:rPr>
        <w:t xml:space="preserve">        </w:t>
      </w: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3B7E4DAA">
      <w:pPr>
        <w:adjustRightInd w:val="0"/>
        <w:snapToGrid w:val="0"/>
        <w:spacing w:line="400" w:lineRule="exact"/>
        <w:ind w:firstLine="840" w:firstLineChars="400"/>
        <w:rPr>
          <w:rFonts w:hint="default" w:ascii="宋体" w:hAnsi="宋体" w:eastAsia="宋体"/>
          <w:bCs/>
          <w:szCs w:val="21"/>
          <w:u w:val="single"/>
          <w:lang w:val="en-US" w:eastAsia="zh-CN"/>
        </w:rPr>
      </w:pPr>
      <w:r>
        <w:rPr>
          <w:rFonts w:hint="eastAsia" w:ascii="宋体" w:hAnsi="宋体"/>
          <w:bCs/>
          <w:szCs w:val="21"/>
        </w:rPr>
        <w:t>是否存在破坏性检测：</w:t>
      </w:r>
      <w:r>
        <w:rPr>
          <w:rFonts w:hint="eastAsia" w:ascii="宋体" w:hAnsi="宋体" w:cs="宋体"/>
          <w:szCs w:val="21"/>
        </w:rPr>
        <w:sym w:font="Wingdings" w:char="00A8"/>
      </w:r>
      <w:r>
        <w:rPr>
          <w:rFonts w:hint="eastAsia" w:ascii="宋体" w:hAnsi="宋体"/>
          <w:bCs/>
          <w:szCs w:val="21"/>
        </w:rPr>
        <w:t>是，</w:t>
      </w:r>
      <w:r>
        <w:rPr>
          <w:rFonts w:hint="eastAsia" w:ascii="宋体" w:hAnsi="宋体"/>
          <w:bCs/>
          <w:szCs w:val="21"/>
          <w:u w:val="single"/>
          <w:lang w:val="en-US" w:eastAsia="zh-CN"/>
        </w:rPr>
        <w:t xml:space="preserve">               </w:t>
      </w:r>
    </w:p>
    <w:p w14:paraId="7E6F6C69">
      <w:pPr>
        <w:adjustRightInd w:val="0"/>
        <w:snapToGrid w:val="0"/>
        <w:spacing w:line="400" w:lineRule="exact"/>
        <w:ind w:firstLine="840" w:firstLineChars="400"/>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180DB76F">
      <w:pPr>
        <w:adjustRightInd w:val="0"/>
        <w:snapToGrid w:val="0"/>
        <w:spacing w:line="400" w:lineRule="exact"/>
        <w:ind w:firstLine="840" w:firstLineChars="400"/>
        <w:rPr>
          <w:rFonts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788C090A">
      <w:pPr>
        <w:adjustRightInd w:val="0"/>
        <w:snapToGrid w:val="0"/>
        <w:spacing w:line="400" w:lineRule="exact"/>
        <w:ind w:firstLine="420" w:firstLineChars="200"/>
        <w:rPr>
          <w:rFonts w:hint="default" w:ascii="宋体" w:hAnsi="宋体" w:eastAsia="宋体"/>
          <w:bCs/>
          <w:szCs w:val="21"/>
          <w:u w:val="single"/>
          <w:lang w:val="en-US" w:eastAsia="zh-CN"/>
        </w:rPr>
      </w:pPr>
      <w:r>
        <w:rPr>
          <w:rFonts w:hint="eastAsia" w:ascii="宋体" w:hAnsi="宋体"/>
          <w:bCs/>
          <w:szCs w:val="21"/>
        </w:rPr>
        <w:t>（2）履约验收时间：</w:t>
      </w:r>
      <w:r>
        <w:rPr>
          <w:rFonts w:hint="eastAsia" w:ascii="宋体" w:hAnsi="宋体"/>
          <w:bCs/>
          <w:szCs w:val="21"/>
          <w:u w:val="single"/>
          <w:lang w:val="en-US" w:eastAsia="zh-CN"/>
        </w:rPr>
        <w:t xml:space="preserve">                     </w:t>
      </w:r>
    </w:p>
    <w:p w14:paraId="4A376A59">
      <w:pPr>
        <w:adjustRightInd w:val="0"/>
        <w:snapToGrid w:val="0"/>
        <w:spacing w:line="400" w:lineRule="exact"/>
        <w:ind w:firstLine="420" w:firstLineChars="200"/>
        <w:rPr>
          <w:rFonts w:ascii="宋体" w:hAnsi="宋体"/>
          <w:bCs/>
          <w:szCs w:val="21"/>
        </w:rPr>
      </w:pPr>
      <w:r>
        <w:rPr>
          <w:rFonts w:hint="eastAsia" w:ascii="宋体" w:hAnsi="宋体"/>
          <w:bCs/>
          <w:szCs w:val="21"/>
        </w:rPr>
        <w:t>（3）履约验收方式：</w:t>
      </w:r>
      <w:r>
        <w:rPr>
          <w:rFonts w:hint="eastAsia" w:ascii="宋体" w:hAnsi="宋体" w:cs="宋体"/>
          <w:szCs w:val="21"/>
        </w:rPr>
        <w:sym w:font="Wingdings" w:char="00A8"/>
      </w:r>
      <w:r>
        <w:rPr>
          <w:rFonts w:hint="eastAsia" w:ascii="宋体" w:hAnsi="宋体"/>
          <w:bCs/>
          <w:szCs w:val="21"/>
        </w:rPr>
        <w:t xml:space="preserve">一次性验收         </w:t>
      </w:r>
    </w:p>
    <w:p w14:paraId="04D15E02">
      <w:pPr>
        <w:adjustRightInd w:val="0"/>
        <w:snapToGrid w:val="0"/>
        <w:spacing w:line="400" w:lineRule="exact"/>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分期/分项验收：</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p>
    <w:p w14:paraId="0CA2CE4E">
      <w:pPr>
        <w:adjustRightInd w:val="0"/>
        <w:snapToGrid w:val="0"/>
        <w:spacing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FC99A92">
      <w:pPr>
        <w:adjustRightInd w:val="0"/>
        <w:snapToGrid w:val="0"/>
        <w:spacing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p>
    <w:p w14:paraId="02E048B9">
      <w:pPr>
        <w:adjustRightInd w:val="0"/>
        <w:snapToGrid w:val="0"/>
        <w:spacing w:line="400" w:lineRule="exact"/>
        <w:ind w:firstLine="420" w:firstLineChars="200"/>
        <w:rPr>
          <w:rFonts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1FBA987">
      <w:pPr>
        <w:pStyle w:val="2"/>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A8"/>
      </w:r>
      <w:r>
        <w:rPr>
          <w:rFonts w:hint="eastAsia" w:ascii="宋体" w:hAnsi="宋体" w:eastAsia="宋体" w:cs="宋体"/>
          <w:bCs/>
          <w:sz w:val="21"/>
        </w:rPr>
        <w:t>否</w:t>
      </w:r>
    </w:p>
    <w:p w14:paraId="51640980">
      <w:pPr>
        <w:adjustRightInd w:val="0"/>
        <w:snapToGrid w:val="0"/>
        <w:spacing w:line="400" w:lineRule="exact"/>
        <w:ind w:firstLine="420" w:firstLineChars="200"/>
        <w:rPr>
          <w:rFonts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5561B44F">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组成合同的文件</w:t>
      </w:r>
    </w:p>
    <w:p w14:paraId="1C049406">
      <w:pPr>
        <w:adjustRightInd w:val="0"/>
        <w:snapToGrid w:val="0"/>
        <w:spacing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3A4BEDA0">
      <w:pPr>
        <w:adjustRightInd w:val="0"/>
        <w:snapToGrid w:val="0"/>
        <w:spacing w:line="400" w:lineRule="exact"/>
        <w:ind w:firstLine="420" w:firstLineChars="200"/>
        <w:rPr>
          <w:rFonts w:ascii="宋体" w:hAnsi="宋体"/>
          <w:szCs w:val="21"/>
        </w:rPr>
      </w:pPr>
      <w:r>
        <w:rPr>
          <w:rFonts w:hint="eastAsia" w:ascii="宋体" w:hAnsi="宋体"/>
          <w:szCs w:val="21"/>
        </w:rPr>
        <w:t>（1）政府采购合同协议书及其变更、补充协议</w:t>
      </w:r>
    </w:p>
    <w:p w14:paraId="4EF1E5F5">
      <w:pPr>
        <w:adjustRightInd w:val="0"/>
        <w:snapToGrid w:val="0"/>
        <w:spacing w:line="400" w:lineRule="exact"/>
        <w:ind w:firstLine="420" w:firstLineChars="200"/>
        <w:rPr>
          <w:rFonts w:ascii="宋体" w:hAnsi="宋体"/>
          <w:szCs w:val="21"/>
        </w:rPr>
      </w:pPr>
      <w:r>
        <w:rPr>
          <w:rFonts w:hint="eastAsia" w:ascii="宋体" w:hAnsi="宋体"/>
          <w:szCs w:val="21"/>
        </w:rPr>
        <w:t>（2）政府采购合同专用条款</w:t>
      </w:r>
    </w:p>
    <w:p w14:paraId="2780A7DB">
      <w:pPr>
        <w:adjustRightInd w:val="0"/>
        <w:snapToGrid w:val="0"/>
        <w:spacing w:line="400" w:lineRule="exact"/>
        <w:ind w:firstLine="420" w:firstLineChars="200"/>
        <w:rPr>
          <w:rFonts w:ascii="宋体" w:hAnsi="宋体"/>
          <w:szCs w:val="21"/>
        </w:rPr>
      </w:pPr>
      <w:r>
        <w:rPr>
          <w:rFonts w:hint="eastAsia" w:ascii="宋体" w:hAnsi="宋体"/>
          <w:szCs w:val="21"/>
        </w:rPr>
        <w:t>（3）政府采购合同通用条款</w:t>
      </w:r>
    </w:p>
    <w:p w14:paraId="5730003B">
      <w:pPr>
        <w:adjustRightInd w:val="0"/>
        <w:snapToGrid w:val="0"/>
        <w:spacing w:line="400" w:lineRule="exact"/>
        <w:ind w:firstLine="420" w:firstLineChars="200"/>
        <w:rPr>
          <w:rFonts w:ascii="宋体" w:hAnsi="宋体"/>
          <w:szCs w:val="21"/>
        </w:rPr>
      </w:pPr>
      <w:r>
        <w:rPr>
          <w:rFonts w:hint="eastAsia" w:ascii="宋体" w:hAnsi="宋体"/>
          <w:szCs w:val="21"/>
        </w:rPr>
        <w:t>（4）中标（成交）通知书</w:t>
      </w:r>
    </w:p>
    <w:p w14:paraId="5E0E835F">
      <w:pPr>
        <w:adjustRightInd w:val="0"/>
        <w:snapToGrid w:val="0"/>
        <w:spacing w:line="400" w:lineRule="exact"/>
        <w:ind w:firstLine="420" w:firstLineChars="200"/>
        <w:rPr>
          <w:rFonts w:ascii="宋体" w:hAnsi="宋体"/>
          <w:szCs w:val="21"/>
        </w:rPr>
      </w:pPr>
      <w:r>
        <w:rPr>
          <w:rFonts w:hint="eastAsia" w:ascii="宋体" w:hAnsi="宋体"/>
          <w:szCs w:val="21"/>
        </w:rPr>
        <w:t>（5）投标（响应）文件</w:t>
      </w:r>
    </w:p>
    <w:p w14:paraId="2100A719">
      <w:pPr>
        <w:adjustRightInd w:val="0"/>
        <w:snapToGrid w:val="0"/>
        <w:spacing w:line="400" w:lineRule="exact"/>
        <w:ind w:firstLine="420" w:firstLineChars="200"/>
        <w:rPr>
          <w:rFonts w:ascii="宋体" w:hAnsi="宋体"/>
          <w:szCs w:val="21"/>
        </w:rPr>
      </w:pPr>
      <w:r>
        <w:rPr>
          <w:rFonts w:hint="eastAsia" w:ascii="宋体" w:hAnsi="宋体"/>
          <w:szCs w:val="21"/>
        </w:rPr>
        <w:t>（6）采购文件</w:t>
      </w:r>
    </w:p>
    <w:p w14:paraId="752A3B39">
      <w:pPr>
        <w:adjustRightInd w:val="0"/>
        <w:snapToGrid w:val="0"/>
        <w:spacing w:line="400" w:lineRule="exact"/>
        <w:ind w:firstLine="420" w:firstLineChars="200"/>
        <w:rPr>
          <w:rFonts w:ascii="宋体" w:hAnsi="宋体"/>
          <w:szCs w:val="21"/>
        </w:rPr>
      </w:pPr>
      <w:r>
        <w:rPr>
          <w:rFonts w:hint="eastAsia" w:ascii="宋体" w:hAnsi="宋体"/>
          <w:szCs w:val="21"/>
        </w:rPr>
        <w:t>（7）有关技术文件，图纸</w:t>
      </w:r>
    </w:p>
    <w:p w14:paraId="7E67F128">
      <w:pPr>
        <w:pStyle w:val="2"/>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38E2DCA9">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合同生效</w:t>
      </w:r>
    </w:p>
    <w:p w14:paraId="64ACAEB4">
      <w:pPr>
        <w:adjustRightInd w:val="0"/>
        <w:snapToGrid w:val="0"/>
        <w:spacing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EEC5278">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合同份数</w:t>
      </w:r>
    </w:p>
    <w:p w14:paraId="24634491">
      <w:pPr>
        <w:adjustRightInd w:val="0"/>
        <w:snapToGrid w:val="0"/>
        <w:spacing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份，甲方执</w:t>
      </w:r>
      <w:r>
        <w:rPr>
          <w:rFonts w:hint="eastAsia" w:ascii="宋体" w:hAnsi="宋体"/>
          <w:szCs w:val="21"/>
          <w:u w:val="single"/>
        </w:rPr>
        <w:t xml:space="preserve">    </w:t>
      </w:r>
      <w:r>
        <w:rPr>
          <w:rFonts w:hint="eastAsia" w:ascii="宋体" w:hAnsi="宋体"/>
          <w:szCs w:val="21"/>
        </w:rPr>
        <w:t>份，乙方执</w:t>
      </w:r>
      <w:r>
        <w:rPr>
          <w:rFonts w:hint="eastAsia" w:ascii="宋体" w:hAnsi="宋体"/>
          <w:szCs w:val="21"/>
          <w:u w:val="single"/>
        </w:rPr>
        <w:t xml:space="preserve">    </w:t>
      </w:r>
      <w:r>
        <w:rPr>
          <w:rFonts w:hint="eastAsia" w:ascii="宋体" w:hAnsi="宋体"/>
          <w:szCs w:val="21"/>
        </w:rPr>
        <w:t>份，均具有同等法律效力。</w:t>
      </w:r>
    </w:p>
    <w:p w14:paraId="73812F23">
      <w:pPr>
        <w:adjustRightInd w:val="0"/>
        <w:snapToGrid w:val="0"/>
        <w:spacing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BA36526">
      <w:pPr>
        <w:adjustRightInd w:val="0"/>
        <w:snapToGrid w:val="0"/>
        <w:spacing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627EFEEF">
      <w:pPr>
        <w:adjustRightInd w:val="0"/>
        <w:snapToGrid w:val="0"/>
        <w:spacing w:line="400" w:lineRule="exact"/>
        <w:ind w:firstLine="420" w:firstLineChars="200"/>
      </w:pPr>
      <w:r>
        <w:rPr>
          <w:rFonts w:hint="eastAsia" w:ascii="宋体" w:hAnsi="宋体"/>
          <w:szCs w:val="21"/>
        </w:rPr>
        <w:t>附件：具体标的及其技术要求和商务要求、联合协议、分包意向协议等。</w:t>
      </w:r>
    </w:p>
    <w:p w14:paraId="58632FF9">
      <w:pPr>
        <w:pStyle w:val="16"/>
        <w:spacing w:line="400" w:lineRule="exact"/>
      </w:pPr>
    </w:p>
    <w:p w14:paraId="257B74A8">
      <w:pPr>
        <w:pStyle w:val="3"/>
        <w:spacing w:line="400" w:lineRule="exact"/>
        <w:rPr>
          <w:rFonts w:ascii="宋体" w:hAnsi="宋体"/>
          <w:b w:val="0"/>
          <w:bCs w:val="0"/>
          <w:sz w:val="21"/>
          <w:szCs w:val="21"/>
        </w:rPr>
      </w:pPr>
      <w:r>
        <w:rPr>
          <w:lang w:val="en"/>
        </w:rPr>
        <w:t xml:space="preserve">   </w:t>
      </w:r>
    </w:p>
    <w:p w14:paraId="7C4002BE">
      <w:r>
        <w:rPr>
          <w:rFonts w:hint="eastAsia"/>
        </w:rPr>
        <w:br w:type="page"/>
      </w:r>
    </w:p>
    <w:p w14:paraId="04A9A3C5">
      <w:pPr>
        <w:pStyle w:val="16"/>
      </w:pPr>
    </w:p>
    <w:tbl>
      <w:tblPr>
        <w:tblStyle w:val="12"/>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A8A46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2A6E8F6E">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429BB439">
            <w:pPr>
              <w:adjustRightInd w:val="0"/>
              <w:snapToGrid w:val="0"/>
              <w:spacing w:line="300" w:lineRule="exact"/>
              <w:jc w:val="center"/>
            </w:pPr>
            <w:r>
              <w:rPr>
                <w:szCs w:val="21"/>
              </w:rPr>
              <w:t>乙方</w:t>
            </w:r>
            <w:r>
              <w:rPr>
                <w:rFonts w:hint="eastAsia"/>
                <w:szCs w:val="21"/>
              </w:rPr>
              <w:t>（供应商）</w:t>
            </w:r>
          </w:p>
        </w:tc>
      </w:tr>
      <w:tr w14:paraId="2EBFB9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BF761F2">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64811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DA0A7F">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color="auto" w:sz="2" w:space="0"/>
              <w:left w:val="single" w:color="auto" w:sz="2" w:space="0"/>
              <w:bottom w:val="single" w:color="auto" w:sz="2" w:space="0"/>
            </w:tcBorders>
            <w:vAlign w:val="center"/>
          </w:tcPr>
          <w:p w14:paraId="2E8E5B97">
            <w:pPr>
              <w:adjustRightInd w:val="0"/>
              <w:snapToGrid w:val="0"/>
              <w:spacing w:line="300" w:lineRule="exact"/>
              <w:jc w:val="center"/>
              <w:rPr>
                <w:spacing w:val="20"/>
                <w:szCs w:val="21"/>
              </w:rPr>
            </w:pPr>
          </w:p>
        </w:tc>
      </w:tr>
      <w:tr w14:paraId="7D32E52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EF11C27">
            <w:pPr>
              <w:adjustRightInd w:val="0"/>
              <w:snapToGrid w:val="0"/>
              <w:spacing w:line="300" w:lineRule="exact"/>
              <w:jc w:val="center"/>
              <w:rPr>
                <w:szCs w:val="21"/>
              </w:rPr>
            </w:pPr>
            <w:r>
              <w:rPr>
                <w:szCs w:val="21"/>
              </w:rPr>
              <w:t>法定代表人</w:t>
            </w:r>
          </w:p>
          <w:p w14:paraId="012B1699">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6E81565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48C84961">
            <w:pPr>
              <w:adjustRightInd w:val="0"/>
              <w:snapToGrid w:val="0"/>
              <w:spacing w:line="300" w:lineRule="exact"/>
              <w:jc w:val="center"/>
              <w:rPr>
                <w:szCs w:val="21"/>
              </w:rPr>
            </w:pPr>
            <w:r>
              <w:rPr>
                <w:szCs w:val="21"/>
              </w:rPr>
              <w:t>法定代表人</w:t>
            </w:r>
          </w:p>
          <w:p w14:paraId="44DF81E3">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67AF999C">
            <w:pPr>
              <w:adjustRightInd w:val="0"/>
              <w:snapToGrid w:val="0"/>
              <w:spacing w:line="300" w:lineRule="exact"/>
              <w:jc w:val="center"/>
              <w:rPr>
                <w:szCs w:val="21"/>
              </w:rPr>
            </w:pPr>
          </w:p>
        </w:tc>
      </w:tr>
      <w:tr w14:paraId="277DBA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1D82F84">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782081A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7AD97">
            <w:pPr>
              <w:adjustRightInd w:val="0"/>
              <w:snapToGrid w:val="0"/>
              <w:spacing w:line="300" w:lineRule="exact"/>
              <w:jc w:val="center"/>
              <w:rPr>
                <w:szCs w:val="21"/>
              </w:rPr>
            </w:pPr>
            <w:r>
              <w:rPr>
                <w:rFonts w:hint="eastAsia"/>
                <w:szCs w:val="21"/>
              </w:rPr>
              <w:t>拥有者性别</w:t>
            </w:r>
          </w:p>
        </w:tc>
        <w:tc>
          <w:tcPr>
            <w:tcW w:w="1259" w:type="pct"/>
            <w:tcBorders>
              <w:top w:val="single" w:color="auto" w:sz="2" w:space="0"/>
              <w:left w:val="single" w:color="auto" w:sz="2" w:space="0"/>
              <w:bottom w:val="single" w:color="auto" w:sz="2" w:space="0"/>
            </w:tcBorders>
            <w:vAlign w:val="center"/>
          </w:tcPr>
          <w:p w14:paraId="46FF4915">
            <w:pPr>
              <w:adjustRightInd w:val="0"/>
              <w:snapToGrid w:val="0"/>
              <w:spacing w:line="300" w:lineRule="exact"/>
              <w:jc w:val="center"/>
              <w:rPr>
                <w:spacing w:val="20"/>
                <w:szCs w:val="21"/>
              </w:rPr>
            </w:pPr>
          </w:p>
        </w:tc>
      </w:tr>
      <w:tr w14:paraId="3D74BA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5A6C2D3">
            <w:pPr>
              <w:adjustRightInd w:val="0"/>
              <w:snapToGrid w:val="0"/>
              <w:spacing w:line="300" w:lineRule="exact"/>
              <w:jc w:val="center"/>
              <w:rPr>
                <w:szCs w:val="21"/>
              </w:rPr>
            </w:pPr>
            <w:r>
              <w:rPr>
                <w:rFonts w:hint="eastAsia"/>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4A71EFD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29D5E9">
            <w:pPr>
              <w:adjustRightInd w:val="0"/>
              <w:snapToGrid w:val="0"/>
              <w:spacing w:line="300" w:lineRule="exact"/>
              <w:jc w:val="center"/>
              <w:rPr>
                <w:szCs w:val="21"/>
              </w:rPr>
            </w:pPr>
            <w:r>
              <w:rPr>
                <w:rFonts w:hint="eastAsia"/>
                <w:szCs w:val="21"/>
              </w:rPr>
              <w:t>住  所</w:t>
            </w:r>
          </w:p>
        </w:tc>
        <w:tc>
          <w:tcPr>
            <w:tcW w:w="1259" w:type="pct"/>
            <w:tcBorders>
              <w:top w:val="single" w:color="auto" w:sz="2" w:space="0"/>
              <w:left w:val="single" w:color="auto" w:sz="2" w:space="0"/>
              <w:bottom w:val="single" w:color="auto" w:sz="2" w:space="0"/>
            </w:tcBorders>
            <w:vAlign w:val="center"/>
          </w:tcPr>
          <w:p w14:paraId="5173CB6C">
            <w:pPr>
              <w:adjustRightInd w:val="0"/>
              <w:snapToGrid w:val="0"/>
              <w:spacing w:line="300" w:lineRule="exact"/>
              <w:jc w:val="center"/>
              <w:rPr>
                <w:spacing w:val="20"/>
                <w:szCs w:val="21"/>
              </w:rPr>
            </w:pPr>
          </w:p>
        </w:tc>
      </w:tr>
      <w:tr w14:paraId="22A478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05C6083">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4EE650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AF2174">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40B8D1F6">
            <w:pPr>
              <w:adjustRightInd w:val="0"/>
              <w:snapToGrid w:val="0"/>
              <w:spacing w:line="300" w:lineRule="exact"/>
              <w:jc w:val="center"/>
              <w:rPr>
                <w:spacing w:val="20"/>
                <w:szCs w:val="21"/>
              </w:rPr>
            </w:pPr>
          </w:p>
        </w:tc>
      </w:tr>
      <w:tr w14:paraId="1CB0686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D185A3F">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5AF8B13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2A7F837">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73196AC2">
            <w:pPr>
              <w:adjustRightInd w:val="0"/>
              <w:snapToGrid w:val="0"/>
              <w:spacing w:line="300" w:lineRule="exact"/>
              <w:jc w:val="center"/>
              <w:rPr>
                <w:spacing w:val="20"/>
                <w:szCs w:val="21"/>
              </w:rPr>
            </w:pPr>
          </w:p>
        </w:tc>
      </w:tr>
      <w:tr w14:paraId="467BEA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021329D">
            <w:pPr>
              <w:adjustRightInd w:val="0"/>
              <w:snapToGrid w:val="0"/>
              <w:spacing w:line="300" w:lineRule="exact"/>
              <w:jc w:val="center"/>
              <w:rPr>
                <w:szCs w:val="21"/>
              </w:rPr>
            </w:pPr>
            <w:r>
              <w:rPr>
                <w:rFonts w:hint="eastAsia"/>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4C1615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C8CD7AE">
            <w:pPr>
              <w:adjustRightInd w:val="0"/>
              <w:snapToGrid w:val="0"/>
              <w:spacing w:line="300" w:lineRule="exact"/>
              <w:jc w:val="center"/>
              <w:rPr>
                <w:szCs w:val="21"/>
              </w:rPr>
            </w:pPr>
            <w:r>
              <w:rPr>
                <w:rFonts w:hint="eastAsia"/>
                <w:szCs w:val="21"/>
              </w:rPr>
              <w:t>通信地址</w:t>
            </w:r>
          </w:p>
        </w:tc>
        <w:tc>
          <w:tcPr>
            <w:tcW w:w="1259" w:type="pct"/>
            <w:tcBorders>
              <w:top w:val="single" w:color="auto" w:sz="2" w:space="0"/>
              <w:left w:val="single" w:color="auto" w:sz="2" w:space="0"/>
              <w:bottom w:val="single" w:color="auto" w:sz="2" w:space="0"/>
            </w:tcBorders>
            <w:vAlign w:val="center"/>
          </w:tcPr>
          <w:p w14:paraId="6440534B">
            <w:pPr>
              <w:adjustRightInd w:val="0"/>
              <w:snapToGrid w:val="0"/>
              <w:spacing w:line="300" w:lineRule="exact"/>
              <w:jc w:val="center"/>
              <w:rPr>
                <w:spacing w:val="20"/>
                <w:szCs w:val="21"/>
              </w:rPr>
            </w:pPr>
          </w:p>
        </w:tc>
      </w:tr>
      <w:tr w14:paraId="18CB4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CFA6B09">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9B6AA7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FEA1371">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5C2B0AE9">
            <w:pPr>
              <w:adjustRightInd w:val="0"/>
              <w:snapToGrid w:val="0"/>
              <w:spacing w:line="300" w:lineRule="exact"/>
              <w:jc w:val="center"/>
              <w:rPr>
                <w:spacing w:val="20"/>
                <w:szCs w:val="21"/>
              </w:rPr>
            </w:pPr>
          </w:p>
        </w:tc>
      </w:tr>
      <w:tr w14:paraId="5CA575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0BD2A">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EB3102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D4F5D2D">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40659458">
            <w:pPr>
              <w:adjustRightInd w:val="0"/>
              <w:snapToGrid w:val="0"/>
              <w:spacing w:line="300" w:lineRule="exact"/>
              <w:jc w:val="center"/>
              <w:rPr>
                <w:spacing w:val="20"/>
                <w:szCs w:val="21"/>
              </w:rPr>
            </w:pPr>
          </w:p>
        </w:tc>
      </w:tr>
      <w:tr w14:paraId="4AA7A9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7BE5FE4">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FB3784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9286F6">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22A82B6F">
            <w:pPr>
              <w:adjustRightInd w:val="0"/>
              <w:snapToGrid w:val="0"/>
              <w:spacing w:line="300" w:lineRule="exact"/>
              <w:jc w:val="center"/>
              <w:rPr>
                <w:spacing w:val="20"/>
                <w:szCs w:val="21"/>
              </w:rPr>
            </w:pPr>
          </w:p>
        </w:tc>
      </w:tr>
      <w:tr w14:paraId="627AE2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696A37">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FB28EF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90C7E7">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8659A94">
            <w:pPr>
              <w:adjustRightInd w:val="0"/>
              <w:snapToGrid w:val="0"/>
              <w:spacing w:line="300" w:lineRule="exact"/>
              <w:jc w:val="center"/>
              <w:rPr>
                <w:spacing w:val="20"/>
                <w:szCs w:val="21"/>
              </w:rPr>
            </w:pPr>
          </w:p>
        </w:tc>
      </w:tr>
      <w:tr w14:paraId="24CF9C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B276C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4B62CF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86D79E">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5158B95">
            <w:pPr>
              <w:adjustRightInd w:val="0"/>
              <w:snapToGrid w:val="0"/>
              <w:spacing w:line="300" w:lineRule="exact"/>
              <w:jc w:val="center"/>
              <w:rPr>
                <w:spacing w:val="20"/>
                <w:szCs w:val="21"/>
              </w:rPr>
            </w:pPr>
          </w:p>
        </w:tc>
      </w:tr>
      <w:tr w14:paraId="4CEF1EE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831BF8C">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B168D5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AEE60D2">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631987D2">
            <w:pPr>
              <w:adjustRightInd w:val="0"/>
              <w:snapToGrid w:val="0"/>
              <w:spacing w:line="300" w:lineRule="exact"/>
              <w:jc w:val="center"/>
              <w:rPr>
                <w:spacing w:val="20"/>
                <w:szCs w:val="21"/>
              </w:rPr>
            </w:pPr>
          </w:p>
        </w:tc>
      </w:tr>
      <w:tr w14:paraId="0D327B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059B9F1">
            <w:pPr>
              <w:pStyle w:val="7"/>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A6507DB">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0996147B">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 xml:space="preserve">1. </w:t>
      </w:r>
      <w:r>
        <w:rPr>
          <w:rFonts w:hint="eastAsia" w:ascii="宋体" w:hAnsi="宋体"/>
          <w:b/>
          <w:bCs/>
          <w:sz w:val="24"/>
        </w:rPr>
        <w:t>定义</w:t>
      </w:r>
    </w:p>
    <w:p w14:paraId="270A3CFD">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18FF2E3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74134DE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3049512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szCs w:val="21"/>
        </w:rPr>
        <w:t>。</w:t>
      </w:r>
    </w:p>
    <w:p w14:paraId="0717E319">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40B7B54C">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000000" w:themeColor="text1"/>
          <w:szCs w:val="21"/>
          <w14:textFill>
            <w14:solidFill>
              <w14:schemeClr w14:val="tx1"/>
            </w14:solidFill>
          </w14:textFill>
        </w:rPr>
        <w:t>国家法律、行政法规和规章制度规定或合同约定的作为合同组成部分的其他文件</w:t>
      </w:r>
      <w:r>
        <w:rPr>
          <w:rFonts w:hint="eastAsia" w:ascii="宋体" w:hAnsi="宋体"/>
          <w:szCs w:val="21"/>
        </w:rPr>
        <w:t>。</w:t>
      </w:r>
    </w:p>
    <w:p w14:paraId="75559513">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499C714F">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14:textFill>
            <w14:solidFill>
              <w14:schemeClr w14:val="tx1"/>
            </w14:solidFill>
          </w14:textFill>
        </w:rPr>
        <w:t>包括软件）及相关的其备品备件、工具、手册及</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技术资料和材料等。</w:t>
      </w:r>
    </w:p>
    <w:p w14:paraId="147D6831">
      <w:pPr>
        <w:adjustRightInd w:val="0"/>
        <w:snapToGrid w:val="0"/>
        <w:spacing w:line="400" w:lineRule="exact"/>
        <w:ind w:firstLine="420" w:firstLineChars="200"/>
        <w:jc w:val="left"/>
        <w:rPr>
          <w:rFonts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szCs w:val="21"/>
        </w:rPr>
        <w:t>相关</w:t>
      </w:r>
      <w:r>
        <w:rPr>
          <w:rFonts w:hint="eastAsia" w:ascii="宋体" w:hAnsi="宋体"/>
          <w:color w:val="000000" w:themeColor="text1"/>
          <w:szCs w:val="21"/>
          <w14:textFill>
            <w14:solidFill>
              <w14:schemeClr w14:val="tx1"/>
            </w14:solidFill>
          </w14:textFill>
        </w:rPr>
        <w:t>服务”系指根据合同规定，乙方应提供的与货物有关的技术、管理和</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义务。</w:t>
      </w:r>
    </w:p>
    <w:p w14:paraId="5DC2E785">
      <w:pPr>
        <w:adjustRightInd w:val="0"/>
        <w:snapToGrid w:val="0"/>
        <w:spacing w:line="400" w:lineRule="exact"/>
        <w:ind w:firstLine="420" w:firstLineChars="200"/>
        <w:jc w:val="left"/>
        <w:rPr>
          <w:rFonts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5D716579">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3D5E98F9">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（7）其他术语解释，见【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1F636402">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6267D831">
      <w:pPr>
        <w:autoSpaceDE w:val="0"/>
        <w:autoSpaceDN w:val="0"/>
        <w:adjustRightInd w:val="0"/>
        <w:snapToGrid w:val="0"/>
        <w:spacing w:line="400" w:lineRule="exact"/>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任何费用。</w:t>
      </w:r>
    </w:p>
    <w:p w14:paraId="33861AE4">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449D9859">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3.1 </w:t>
      </w:r>
      <w:r>
        <w:rPr>
          <w:rFonts w:hint="eastAsia" w:ascii="宋体" w:hAnsi="宋体" w:cs="宋体"/>
          <w:szCs w:val="21"/>
        </w:rPr>
        <w:t>乙方应当在约定的时间、地点，按照约定方式履行合同。</w:t>
      </w:r>
    </w:p>
    <w:p w14:paraId="115DA207">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51438C1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ascii="宋体" w:hAnsi="宋体"/>
          <w:color w:val="000000" w:themeColor="text1"/>
          <w:szCs w:val="21"/>
          <w14:textFill>
            <w14:solidFill>
              <w14:schemeClr w14:val="tx1"/>
            </w14:solidFill>
          </w14:textFill>
        </w:rPr>
        <w:t xml:space="preserve"> 签署合同后，甲方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r>
        <w:rPr>
          <w:rFonts w:hint="eastAsia" w:ascii="宋体" w:hAnsi="宋体"/>
          <w:color w:val="000000" w:themeColor="text1"/>
          <w:szCs w:val="21"/>
          <w14:textFill>
            <w14:solidFill>
              <w14:schemeClr w14:val="tx1"/>
            </w14:solidFill>
          </w14:textFill>
        </w:rPr>
        <w:t>甲方有权对乙方的履约行为进行检查，并</w:t>
      </w:r>
      <w:r>
        <w:rPr>
          <w:rFonts w:ascii="宋体" w:hAnsi="宋体"/>
          <w:color w:val="000000" w:themeColor="text1"/>
          <w:szCs w:val="21"/>
          <w14:textFill>
            <w14:solidFill>
              <w14:schemeClr w14:val="tx1"/>
            </w14:solidFill>
          </w14:textFill>
        </w:rPr>
        <w:t>及时确认乙方提交的事项</w:t>
      </w:r>
      <w:r>
        <w:rPr>
          <w:rFonts w:hint="eastAsia" w:ascii="宋体" w:hAnsi="宋体"/>
          <w:color w:val="000000" w:themeColor="text1"/>
          <w:szCs w:val="21"/>
          <w14:textFill>
            <w14:solidFill>
              <w14:schemeClr w14:val="tx1"/>
            </w14:solidFill>
          </w14:textFill>
        </w:rPr>
        <w:t>。甲方应当</w:t>
      </w:r>
      <w:r>
        <w:rPr>
          <w:rFonts w:ascii="宋体" w:hAnsi="宋体"/>
          <w:color w:val="000000" w:themeColor="text1"/>
          <w:szCs w:val="21"/>
          <w14:textFill>
            <w14:solidFill>
              <w14:schemeClr w14:val="tx1"/>
            </w14:solidFill>
          </w14:textFill>
        </w:rPr>
        <w:t>配合乙方完成</w:t>
      </w:r>
      <w:r>
        <w:rPr>
          <w:rFonts w:hint="eastAsia" w:ascii="宋体" w:hAnsi="宋体"/>
          <w:color w:val="000000" w:themeColor="text1"/>
          <w:szCs w:val="21"/>
          <w14:textFill>
            <w14:solidFill>
              <w14:schemeClr w14:val="tx1"/>
            </w14:solidFill>
          </w14:textFill>
        </w:rPr>
        <w:t>相关项目</w:t>
      </w:r>
      <w:r>
        <w:rPr>
          <w:rFonts w:ascii="宋体" w:hAnsi="宋体"/>
          <w:color w:val="000000" w:themeColor="text1"/>
          <w:szCs w:val="21"/>
          <w14:textFill>
            <w14:solidFill>
              <w14:schemeClr w14:val="tx1"/>
            </w14:solidFill>
          </w14:textFill>
        </w:rPr>
        <w:t>实施工作。</w:t>
      </w:r>
    </w:p>
    <w:p w14:paraId="02925CF1">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4.2 </w:t>
      </w:r>
      <w:r>
        <w:rPr>
          <w:rFonts w:ascii="宋体" w:hAnsi="宋体"/>
          <w:color w:val="000000" w:themeColor="text1"/>
          <w:szCs w:val="21"/>
          <w14:textFill>
            <w14:solidFill>
              <w14:schemeClr w14:val="tx1"/>
            </w14:solidFill>
          </w14:textFill>
        </w:rPr>
        <w:t>甲方有权要求乙方按时提交各阶段有关</w:t>
      </w:r>
      <w:r>
        <w:rPr>
          <w:rFonts w:hint="eastAsia" w:ascii="宋体" w:hAnsi="宋体"/>
          <w:color w:val="000000" w:themeColor="text1"/>
          <w:szCs w:val="21"/>
          <w14:textFill>
            <w14:solidFill>
              <w14:schemeClr w14:val="tx1"/>
            </w14:solidFill>
          </w14:textFill>
        </w:rPr>
        <w:t>安排计划</w:t>
      </w:r>
      <w:r>
        <w:rPr>
          <w:rFonts w:ascii="宋体" w:hAnsi="宋体"/>
          <w:color w:val="000000" w:themeColor="text1"/>
          <w:szCs w:val="21"/>
          <w14:textFill>
            <w14:solidFill>
              <w14:schemeClr w14:val="tx1"/>
            </w14:solidFill>
          </w14:textFill>
        </w:rPr>
        <w:t>，并有权</w:t>
      </w:r>
      <w:r>
        <w:rPr>
          <w:rFonts w:hint="eastAsia" w:ascii="宋体" w:hAnsi="宋体"/>
          <w:color w:val="000000" w:themeColor="text1"/>
          <w:szCs w:val="21"/>
          <w14:textFill>
            <w14:solidFill>
              <w14:schemeClr w14:val="tx1"/>
            </w14:solidFill>
          </w14:textFill>
        </w:rPr>
        <w:t>定期核对乙方提供货物数量、规格、质量等内容。甲方</w:t>
      </w:r>
      <w:r>
        <w:rPr>
          <w:rFonts w:ascii="宋体" w:hAnsi="宋体"/>
          <w:color w:val="000000" w:themeColor="text1"/>
          <w:szCs w:val="21"/>
          <w14:textFill>
            <w14:solidFill>
              <w14:schemeClr w14:val="tx1"/>
            </w14:solidFill>
          </w14:textFill>
        </w:rPr>
        <w:t>有权督促乙方工作并要求乙方</w:t>
      </w:r>
      <w:r>
        <w:rPr>
          <w:rFonts w:hint="eastAsia" w:ascii="宋体" w:hAnsi="宋体"/>
          <w:color w:val="000000" w:themeColor="text1"/>
          <w:szCs w:val="21"/>
          <w14:textFill>
            <w14:solidFill>
              <w14:schemeClr w14:val="tx1"/>
            </w14:solidFill>
          </w14:textFill>
        </w:rPr>
        <w:t>更</w:t>
      </w:r>
      <w:r>
        <w:rPr>
          <w:rFonts w:ascii="宋体" w:hAnsi="宋体"/>
          <w:color w:val="000000" w:themeColor="text1"/>
          <w:szCs w:val="21"/>
          <w14:textFill>
            <w14:solidFill>
              <w14:schemeClr w14:val="tx1"/>
            </w14:solidFill>
          </w14:textFill>
        </w:rPr>
        <w:t>换不符合要求的</w:t>
      </w:r>
      <w:r>
        <w:rPr>
          <w:rFonts w:hint="eastAsia" w:ascii="宋体" w:hAnsi="宋体"/>
          <w:color w:val="000000" w:themeColor="text1"/>
          <w:szCs w:val="21"/>
          <w14:textFill>
            <w14:solidFill>
              <w14:schemeClr w14:val="tx1"/>
            </w14:solidFill>
          </w14:textFill>
        </w:rPr>
        <w:t>货物</w:t>
      </w:r>
      <w:r>
        <w:rPr>
          <w:rFonts w:ascii="宋体" w:hAnsi="宋体"/>
          <w:color w:val="000000" w:themeColor="text1"/>
          <w:szCs w:val="21"/>
          <w14:textFill>
            <w14:solidFill>
              <w14:schemeClr w14:val="tx1"/>
            </w14:solidFill>
          </w14:textFill>
        </w:rPr>
        <w:t>。</w:t>
      </w:r>
    </w:p>
    <w:p w14:paraId="2DEB487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甲方</w:t>
      </w:r>
      <w:r>
        <w:rPr>
          <w:rFonts w:hint="eastAsia" w:ascii="宋体" w:hAnsi="宋体"/>
          <w:color w:val="000000" w:themeColor="text1"/>
          <w:szCs w:val="21"/>
          <w14:textFill>
            <w14:solidFill>
              <w14:schemeClr w14:val="tx1"/>
            </w14:solidFill>
          </w14:textFill>
        </w:rPr>
        <w:t>有权要求乙方对缺陷部分予以修复，并按合同约定享有货物保修及其他合同约定的权利。</w:t>
      </w:r>
    </w:p>
    <w:p w14:paraId="1C79C29D">
      <w:pPr>
        <w:snapToGrid w:val="0"/>
        <w:spacing w:line="400" w:lineRule="exact"/>
        <w:ind w:firstLine="420" w:firstLineChars="200"/>
        <w:rPr>
          <w:rFonts w:eastAsia="华文楷体"/>
        </w:rPr>
      </w:pPr>
      <w:r>
        <w:rPr>
          <w:rFonts w:ascii="宋体" w:hAnsi="宋体"/>
          <w:color w:val="000000" w:themeColor="text1"/>
          <w:szCs w:val="21"/>
          <w14:textFill>
            <w14:solidFill>
              <w14:schemeClr w14:val="tx1"/>
            </w14:solidFill>
          </w14:textFill>
        </w:rPr>
        <w:t>4.4 甲方应当按照合同约定及时对交付的货物进行验收</w:t>
      </w:r>
      <w:r>
        <w:rPr>
          <w:rFonts w:hint="eastAsia" w:ascii="宋体" w:hAnsi="宋体"/>
          <w:color w:val="000000" w:themeColor="text1"/>
          <w:szCs w:val="21"/>
          <w14:textFill>
            <w14:solidFill>
              <w14:schemeClr w14:val="tx1"/>
            </w14:solidFill>
          </w14:textFill>
        </w:rPr>
        <w:t>，</w:t>
      </w:r>
      <w:r>
        <w:rPr>
          <w:rFonts w:hint="eastAsia" w:ascii="宋体" w:hAnsi="宋体" w:cs="宋体"/>
          <w:szCs w:val="21"/>
        </w:rPr>
        <w:t>未</w:t>
      </w:r>
      <w:r>
        <w:rPr>
          <w:rFonts w:hint="eastAsia" w:ascii="宋体" w:hAnsi="宋体"/>
          <w:color w:val="000000" w:themeColor="text1"/>
          <w:szCs w:val="21"/>
          <w14:textFill>
            <w14:solidFill>
              <w14:schemeClr w14:val="tx1"/>
            </w14:solidFill>
          </w14:textFill>
        </w:rPr>
        <w:t>在</w:t>
      </w:r>
      <w:r>
        <w:rPr>
          <w:rFonts w:hint="eastAsia" w:ascii="宋体" w:hAnsi="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14:textFill>
            <w14:solidFill>
              <w14:schemeClr w14:val="tx1"/>
            </w14:solidFill>
          </w14:textFill>
        </w:rPr>
        <w:t>视为验收通过。</w:t>
      </w:r>
    </w:p>
    <w:p w14:paraId="363C123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 xml:space="preserve">5 </w:t>
      </w:r>
      <w:r>
        <w:rPr>
          <w:rFonts w:hint="eastAsia" w:ascii="宋体" w:hAnsi="宋体"/>
          <w:color w:val="000000" w:themeColor="text1"/>
          <w:szCs w:val="21"/>
          <w14:textFill>
            <w14:solidFill>
              <w14:schemeClr w14:val="tx1"/>
            </w14:solidFill>
          </w14:textFill>
        </w:rPr>
        <w:t>甲方应当根据合同约定及时向乙方支付合同价款</w:t>
      </w:r>
      <w:r>
        <w:rPr>
          <w:rFonts w:ascii="宋体" w:hAnsi="宋体"/>
          <w:color w:val="000000" w:themeColor="text1"/>
          <w:szCs w:val="21"/>
          <w14:textFill>
            <w14:solidFill>
              <w14:schemeClr w14:val="tx1"/>
            </w14:solidFill>
          </w14:textFill>
        </w:rPr>
        <w:t>，不得以内部人员变更、履行内部付款流程等为由，拒绝或迟延支付。</w:t>
      </w:r>
    </w:p>
    <w:p w14:paraId="4CED614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国家法律法规规定及</w:t>
      </w:r>
      <w:r>
        <w:rPr>
          <w:rFonts w:hint="eastAsia" w:ascii="宋体" w:hAnsi="宋体" w:cs="宋体"/>
          <w:b/>
          <w:bCs/>
          <w:szCs w:val="21"/>
        </w:rPr>
        <w:t>【政府采购合同专用条款】</w:t>
      </w:r>
      <w:r>
        <w:rPr>
          <w:rFonts w:hint="eastAsia" w:ascii="宋体" w:hAnsi="宋体"/>
          <w:color w:val="000000" w:themeColor="text1"/>
          <w:szCs w:val="21"/>
          <w14:textFill>
            <w14:solidFill>
              <w14:schemeClr w14:val="tx1"/>
            </w14:solidFill>
          </w14:textFill>
        </w:rPr>
        <w:t>约定应由甲方承担的其他义务和责任。</w:t>
      </w:r>
    </w:p>
    <w:p w14:paraId="73057FC3">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491575E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5.1 </w:t>
      </w:r>
      <w:r>
        <w:rPr>
          <w:rFonts w:ascii="宋体" w:hAnsi="宋体"/>
          <w:color w:val="000000" w:themeColor="text1"/>
          <w:szCs w:val="21"/>
          <w14:textFill>
            <w14:solidFill>
              <w14:schemeClr w14:val="tx1"/>
            </w14:solidFill>
          </w14:textFill>
        </w:rPr>
        <w:t>签署合同后，乙方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p>
    <w:p w14:paraId="34212A7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 乙方应按照合同要求</w:t>
      </w:r>
      <w:r>
        <w:rPr>
          <w:rFonts w:hint="eastAsia" w:ascii="宋体" w:hAnsi="宋体"/>
          <w:color w:val="000000" w:themeColor="text1"/>
          <w:szCs w:val="21"/>
          <w14:textFill>
            <w14:solidFill>
              <w14:schemeClr w14:val="tx1"/>
            </w14:solidFill>
          </w14:textFill>
        </w:rPr>
        <w:t>履约</w:t>
      </w:r>
      <w:r>
        <w:rPr>
          <w:rFonts w:ascii="宋体" w:hAnsi="宋体"/>
          <w:color w:val="000000" w:themeColor="text1"/>
          <w:szCs w:val="21"/>
          <w14:textFill>
            <w14:solidFill>
              <w14:schemeClr w14:val="tx1"/>
            </w14:solidFill>
          </w14:textFill>
        </w:rPr>
        <w:t>，充分合理安排，确保</w:t>
      </w:r>
      <w:r>
        <w:rPr>
          <w:rFonts w:hint="eastAsia" w:ascii="宋体" w:hAnsi="宋体"/>
          <w:color w:val="000000" w:themeColor="text1"/>
          <w:szCs w:val="21"/>
          <w14:textFill>
            <w14:solidFill>
              <w14:schemeClr w14:val="tx1"/>
            </w14:solidFill>
          </w14:textFill>
        </w:rPr>
        <w:t>提供的货物及相关服务符合合同有关</w:t>
      </w:r>
      <w:r>
        <w:rPr>
          <w:rFonts w:ascii="宋体" w:hAnsi="宋体"/>
          <w:color w:val="000000" w:themeColor="text1"/>
          <w:szCs w:val="21"/>
          <w14:textFill>
            <w14:solidFill>
              <w14:schemeClr w14:val="tx1"/>
            </w14:solidFill>
          </w14:textFill>
        </w:rPr>
        <w:t>要求</w:t>
      </w:r>
      <w:r>
        <w:rPr>
          <w:rFonts w:hint="eastAsia" w:ascii="宋体" w:hAnsi="宋体"/>
          <w:color w:val="000000" w:themeColor="text1"/>
          <w:szCs w:val="21"/>
          <w14:textFill>
            <w14:solidFill>
              <w14:schemeClr w14:val="tx1"/>
            </w14:solidFill>
          </w14:textFill>
        </w:rPr>
        <w:t>。接受项目行业管理部门及政府有关部门的指导，配合甲方的履约检查及验收，并</w:t>
      </w:r>
      <w:r>
        <w:rPr>
          <w:rFonts w:ascii="宋体" w:hAnsi="宋体"/>
          <w:color w:val="000000" w:themeColor="text1"/>
          <w:szCs w:val="21"/>
          <w14:textFill>
            <w14:solidFill>
              <w14:schemeClr w14:val="tx1"/>
            </w14:solidFill>
          </w14:textFill>
        </w:rPr>
        <w:t>负责项目实施过程中的所有协调工作。</w:t>
      </w:r>
    </w:p>
    <w:p w14:paraId="569271B0">
      <w:pPr>
        <w:pStyle w:val="6"/>
        <w:spacing w:after="0" w:line="400" w:lineRule="exact"/>
        <w:ind w:firstLine="369"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乙方有权</w:t>
      </w:r>
      <w:r>
        <w:rPr>
          <w:rFonts w:hint="eastAsia" w:ascii="宋体" w:hAnsi="宋体" w:cs="宋体"/>
          <w:color w:val="000000" w:themeColor="text1"/>
          <w:szCs w:val="21"/>
          <w14:textFill>
            <w14:solidFill>
              <w14:schemeClr w14:val="tx1"/>
            </w14:solidFill>
          </w14:textFill>
        </w:rPr>
        <w:t>根据合同约定向甲方收取合同价款。</w:t>
      </w:r>
    </w:p>
    <w:p w14:paraId="316F9AFF">
      <w:pPr>
        <w:pStyle w:val="6"/>
        <w:spacing w:after="0" w:line="400" w:lineRule="exact"/>
        <w:ind w:firstLine="369"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国家法律法规规定</w:t>
      </w:r>
      <w:r>
        <w:rPr>
          <w:rFonts w:hint="eastAsia" w:ascii="宋体" w:hAnsi="宋体"/>
          <w:color w:val="000000" w:themeColor="text1"/>
          <w:szCs w:val="21"/>
          <w14:textFill>
            <w14:solidFill>
              <w14:schemeClr w14:val="tx1"/>
            </w14:solidFill>
          </w14:textFill>
        </w:rPr>
        <w:t>及</w:t>
      </w:r>
      <w:r>
        <w:rPr>
          <w:rFonts w:hint="eastAsia" w:ascii="宋体" w:hAnsi="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14:textFill>
            <w14:solidFill>
              <w14:schemeClr w14:val="tx1"/>
            </w14:solidFill>
          </w14:textFill>
        </w:rPr>
        <w:t>由乙方承担的其他义务和责任。</w:t>
      </w:r>
    </w:p>
    <w:p w14:paraId="3BEE524A">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133B910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甲乙双方应当按照</w:t>
      </w:r>
      <w:r>
        <w:rPr>
          <w:rFonts w:hint="eastAsia" w:ascii="宋体" w:hAnsi="宋体" w:cs="宋体"/>
          <w:b/>
          <w:bCs/>
          <w:szCs w:val="21"/>
        </w:rPr>
        <w:t>【政府采购合同专用条款】</w:t>
      </w:r>
      <w:r>
        <w:rPr>
          <w:rFonts w:hint="eastAsia" w:ascii="宋体" w:hAnsi="宋体"/>
          <w:color w:val="000000" w:themeColor="text1"/>
          <w:szCs w:val="21"/>
          <w14:textFill>
            <w14:solidFill>
              <w14:schemeClr w14:val="tx1"/>
            </w14:solidFill>
          </w14:textFill>
        </w:rPr>
        <w:t>约定顺序履行合同义务；如果没有先后顺序的，应当同时履行。</w:t>
      </w:r>
    </w:p>
    <w:p w14:paraId="67DC8AB3">
      <w:pPr>
        <w:autoSpaceDE w:val="0"/>
        <w:autoSpaceDN w:val="0"/>
        <w:adjustRightInd w:val="0"/>
        <w:snapToGrid w:val="0"/>
        <w:spacing w:line="400" w:lineRule="exact"/>
        <w:ind w:firstLine="420" w:firstLineChars="200"/>
        <w:jc w:val="left"/>
      </w:pPr>
      <w:r>
        <w:rPr>
          <w:rFonts w:hint="eastAsia" w:ascii="宋体" w:hAnsi="宋体"/>
          <w:color w:val="000000" w:themeColor="text1"/>
          <w:szCs w:val="2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28B30846">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7469E2B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本合同</w:t>
      </w:r>
      <w:r>
        <w:rPr>
          <w:rFonts w:hint="eastAsia" w:ascii="宋体" w:hAnsi="宋体"/>
          <w:bCs/>
          <w:color w:val="000000" w:themeColor="text1"/>
          <w:szCs w:val="21"/>
          <w14:textFill>
            <w14:solidFill>
              <w14:schemeClr w14:val="tx1"/>
            </w14:solidFill>
          </w14:textFill>
        </w:rPr>
        <w:t>涉及商品包装、快递包装的，</w:t>
      </w:r>
      <w:r>
        <w:rPr>
          <w:rFonts w:hint="eastAsia" w:ascii="宋体" w:hAnsi="宋体"/>
          <w:color w:val="000000" w:themeColor="text1"/>
          <w:szCs w:val="21"/>
          <w14:textFill>
            <w14:solidFill>
              <w14:schemeClr w14:val="tx1"/>
            </w14:solidFill>
          </w14:textFill>
        </w:rPr>
        <w:t>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约定的</w:t>
      </w:r>
      <w:r>
        <w:rPr>
          <w:rFonts w:hint="eastAsia" w:ascii="宋体" w:hAnsi="宋体"/>
          <w:color w:val="000000" w:themeColor="text1"/>
          <w:szCs w:val="21"/>
          <w14:textFill>
            <w14:solidFill>
              <w14:schemeClr w14:val="tx1"/>
            </w14:solidFill>
          </w14:textFill>
        </w:rPr>
        <w:t>指定现场。</w:t>
      </w:r>
    </w:p>
    <w:p w14:paraId="5C0B241E">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乙方负责办理将货物运抵本合同规定的交货地点，并装卸、交付至甲方的一切运输事项，相关费用应包含在合同价款中。</w:t>
      </w:r>
    </w:p>
    <w:p w14:paraId="64643AD8">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7.3 货物保险要求按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规定执行</w:t>
      </w:r>
      <w:r>
        <w:rPr>
          <w:rFonts w:hint="eastAsia" w:ascii="宋体" w:hAnsi="宋体"/>
          <w:color w:val="000000" w:themeColor="text1"/>
          <w:szCs w:val="21"/>
          <w14:textFill>
            <w14:solidFill>
              <w14:schemeClr w14:val="tx1"/>
            </w14:solidFill>
          </w14:textFill>
        </w:rPr>
        <w:t>。</w:t>
      </w:r>
    </w:p>
    <w:p w14:paraId="62E0151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A3942E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7.5 </w:t>
      </w:r>
      <w:r>
        <w:rPr>
          <w:rFonts w:hint="eastAsia" w:ascii="宋体" w:hAnsi="宋体" w:cs="宋体"/>
          <w:color w:val="000000"/>
          <w:szCs w:val="21"/>
        </w:rPr>
        <w:t>乙方在运输到达之前应提前通知甲方，并提示货物运输装卸的注意事项，甲方配合乙方做好货物的接收工作。</w:t>
      </w:r>
    </w:p>
    <w:p w14:paraId="2A64C8DE">
      <w:pPr>
        <w:pStyle w:val="2"/>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7C8BBCC0">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236FB4EC">
      <w:pPr>
        <w:pStyle w:val="8"/>
        <w:adjustRightInd w:val="0"/>
        <w:snapToGrid w:val="0"/>
        <w:spacing w:line="400" w:lineRule="exact"/>
        <w:ind w:firstLine="420" w:firstLineChars="200"/>
        <w:jc w:val="left"/>
        <w:rPr>
          <w:rFonts w:hAnsi="宋体"/>
          <w:b/>
        </w:rPr>
      </w:pPr>
      <w:r>
        <w:rPr>
          <w:rFonts w:hint="eastAsia" w:hAnsi="宋体"/>
        </w:rPr>
        <w:t>8.1 质量标准</w:t>
      </w:r>
    </w:p>
    <w:p w14:paraId="0825FBD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约定的</w:t>
      </w:r>
      <w:r>
        <w:rPr>
          <w:rFonts w:hint="eastAsia" w:ascii="宋体" w:hAnsi="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D0200EC">
      <w:pPr>
        <w:pStyle w:val="8"/>
        <w:adjustRightInd w:val="0"/>
        <w:snapToGrid w:val="0"/>
        <w:spacing w:line="400" w:lineRule="exact"/>
        <w:ind w:firstLine="420" w:firstLineChars="200"/>
        <w:jc w:val="left"/>
        <w:rPr>
          <w:rFonts w:hAnsi="宋体"/>
        </w:rPr>
      </w:pPr>
      <w:r>
        <w:rPr>
          <w:rFonts w:hint="eastAsia" w:hAnsi="宋体"/>
        </w:rPr>
        <w:t>（2）采用中华人民共和国法定计量单位。</w:t>
      </w:r>
    </w:p>
    <w:p w14:paraId="13F5A77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457AEDE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560520F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37F4710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cs="宋体"/>
          <w:szCs w:val="21"/>
        </w:rPr>
        <w:t>在其使用寿命期内具备合同约定的性能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22929AB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0229164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017C034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14:textFill>
            <w14:solidFill>
              <w14:schemeClr w14:val="tx1"/>
            </w14:solidFill>
          </w14:textFill>
        </w:rPr>
        <w:t>5</w:t>
      </w:r>
      <w:r>
        <w:rPr>
          <w:rFonts w:hint="eastAsia" w:ascii="宋体" w:hAnsi="宋体"/>
          <w:szCs w:val="21"/>
        </w:rPr>
        <w:t>.1条规定以书面形式</w:t>
      </w:r>
      <w:r>
        <w:rPr>
          <w:rFonts w:hint="eastAsia" w:ascii="宋体" w:hAnsi="宋体"/>
          <w:color w:val="000000" w:themeColor="text1"/>
          <w:szCs w:val="21"/>
          <w14:textFill>
            <w14:solidFill>
              <w14:schemeClr w14:val="tx1"/>
            </w14:solidFill>
          </w14:textFill>
        </w:rPr>
        <w:t>追究</w:t>
      </w:r>
      <w:r>
        <w:rPr>
          <w:rFonts w:hint="eastAsia" w:ascii="宋体" w:hAnsi="宋体"/>
          <w:szCs w:val="21"/>
        </w:rPr>
        <w:t>乙方</w:t>
      </w:r>
      <w:r>
        <w:rPr>
          <w:rFonts w:hint="eastAsia" w:ascii="宋体" w:hAnsi="宋体"/>
          <w:color w:val="000000" w:themeColor="text1"/>
          <w:szCs w:val="21"/>
          <w14:textFill>
            <w14:solidFill>
              <w14:schemeClr w14:val="tx1"/>
            </w14:solidFill>
          </w14:textFill>
        </w:rPr>
        <w:t>的违约责任</w:t>
      </w:r>
      <w:r>
        <w:rPr>
          <w:rFonts w:hint="eastAsia" w:ascii="宋体" w:hAnsi="宋体"/>
          <w:szCs w:val="21"/>
        </w:rPr>
        <w:t>。</w:t>
      </w:r>
    </w:p>
    <w:p w14:paraId="640E7074">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512741DF">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w:t>
      </w:r>
      <w:r>
        <w:rPr>
          <w:rFonts w:hint="eastAsia" w:ascii="宋体" w:hAnsi="宋体"/>
          <w:b/>
          <w:bCs/>
          <w:color w:val="000000" w:themeColor="text1"/>
          <w:sz w:val="24"/>
          <w14:textFill>
            <w14:solidFill>
              <w14:schemeClr w14:val="tx1"/>
            </w14:solidFill>
          </w14:textFill>
        </w:rPr>
        <w:t xml:space="preserve"> </w:t>
      </w:r>
      <w:r>
        <w:rPr>
          <w:rFonts w:hint="eastAsia" w:ascii="宋体" w:hAnsi="宋体"/>
          <w:b/>
          <w:bCs/>
          <w:sz w:val="24"/>
        </w:rPr>
        <w:t>权利瑕疵担保</w:t>
      </w:r>
    </w:p>
    <w:p w14:paraId="4F0B018B">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9.1 乙方保证对其出售的货物享有合法的权利。</w:t>
      </w:r>
    </w:p>
    <w:p w14:paraId="3B7CED7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9.2 </w:t>
      </w:r>
      <w:r>
        <w:rPr>
          <w:rFonts w:hint="eastAsia" w:ascii="宋体" w:hAnsi="宋体" w:cs="宋体"/>
          <w:szCs w:val="15"/>
        </w:rPr>
        <w:t>乙方保证在交付的货物上不存在抵押权等担保物权。</w:t>
      </w:r>
    </w:p>
    <w:p w14:paraId="798D65E5">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9.3 如甲方使用上述货物构成对第三人侵权的，则由乙方承担全部责任。</w:t>
      </w:r>
    </w:p>
    <w:p w14:paraId="21ABA5BD">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 知识产权保护</w:t>
      </w:r>
    </w:p>
    <w:p w14:paraId="1FF173C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14:textFill>
            <w14:solidFill>
              <w14:schemeClr w14:val="tx1"/>
            </w14:solidFill>
          </w14:textFill>
        </w:rPr>
        <w:t>10.1 乙方对其所销售的货物应当享有知识产权或经权利人合法授权，保证没有侵犯任</w:t>
      </w:r>
      <w:r>
        <w:rPr>
          <w:rFonts w:hint="eastAsia" w:ascii="宋体" w:hAnsi="宋体"/>
          <w:szCs w:val="21"/>
        </w:rPr>
        <w:t>何第三人的知识产权等权利。</w:t>
      </w:r>
      <w:bookmarkStart w:id="3" w:name="_Hlk163047038"/>
      <w:r>
        <w:rPr>
          <w:rFonts w:hint="eastAsia" w:ascii="宋体" w:hAnsi="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Cs w:val="21"/>
        </w:rPr>
        <w:t>。</w:t>
      </w:r>
    </w:p>
    <w:p w14:paraId="6C514366">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 保密义务</w:t>
      </w:r>
    </w:p>
    <w:p w14:paraId="6B1E9B4A">
      <w:pPr>
        <w:autoSpaceDE w:val="0"/>
        <w:autoSpaceDN w:val="0"/>
        <w:adjustRightInd w:val="0"/>
        <w:snapToGrid w:val="0"/>
        <w:spacing w:line="400" w:lineRule="exact"/>
        <w:ind w:firstLine="420" w:firstLineChars="200"/>
        <w:jc w:val="left"/>
        <w:rPr>
          <w:rFonts w:ascii="宋体" w:hAnsi="宋体" w:cs="宋体"/>
          <w:szCs w:val="15"/>
        </w:rPr>
      </w:pPr>
      <w:r>
        <w:rPr>
          <w:rFonts w:hint="eastAsia" w:ascii="宋体" w:hAnsi="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szCs w:val="15"/>
        </w:rPr>
        <w:t>【政府采购合同专用条款】</w:t>
      </w:r>
      <w:r>
        <w:rPr>
          <w:rFonts w:hint="eastAsia" w:ascii="宋体" w:hAnsi="宋体" w:cs="宋体"/>
          <w:szCs w:val="15"/>
        </w:rPr>
        <w:t>中约定。</w:t>
      </w:r>
    </w:p>
    <w:p w14:paraId="4B50B42F">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 合同价款支付</w:t>
      </w:r>
    </w:p>
    <w:p w14:paraId="638609C8">
      <w:pPr>
        <w:adjustRightInd w:val="0"/>
        <w:snapToGrid w:val="0"/>
        <w:spacing w:line="400" w:lineRule="exact"/>
        <w:ind w:firstLine="420" w:firstLineChars="200"/>
        <w:jc w:val="left"/>
        <w:rPr>
          <w:rFonts w:ascii="宋体" w:hAnsi="宋体"/>
          <w:szCs w:val="21"/>
        </w:rPr>
      </w:pPr>
      <w:r>
        <w:rPr>
          <w:rFonts w:hint="eastAsia" w:ascii="宋体" w:hAnsi="宋体"/>
          <w:szCs w:val="21"/>
        </w:rPr>
        <w:t>12.1 合同价款支付按照国库集中支付制度及财政管理相关规定执行。</w:t>
      </w:r>
    </w:p>
    <w:p w14:paraId="78B48AD2">
      <w:pPr>
        <w:pStyle w:val="3"/>
        <w:spacing w:line="400" w:lineRule="exact"/>
        <w:ind w:firstLine="420" w:firstLineChars="200"/>
      </w:pPr>
      <w:r>
        <w:rPr>
          <w:rFonts w:hint="eastAsia" w:ascii="宋体" w:hAnsi="宋体"/>
          <w:b w:val="0"/>
          <w:bCs w:val="0"/>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sz w:val="21"/>
          <w:szCs w:val="21"/>
        </w:rPr>
        <w:t>政府采购合同专用条款</w:t>
      </w:r>
      <w:r>
        <w:rPr>
          <w:rFonts w:hint="eastAsia" w:ascii="宋体" w:hAnsi="宋体"/>
          <w:b w:val="0"/>
          <w:bCs w:val="0"/>
          <w:sz w:val="21"/>
          <w:szCs w:val="21"/>
        </w:rPr>
        <w:t>】中约定。</w:t>
      </w:r>
    </w:p>
    <w:p w14:paraId="000F2F50">
      <w:pPr>
        <w:pStyle w:val="6"/>
        <w:spacing w:after="0" w:line="400" w:lineRule="exact"/>
        <w:rPr>
          <w:rFonts w:ascii="宋体" w:hAnsi="宋体"/>
          <w:b/>
          <w:bCs/>
          <w:sz w:val="24"/>
          <w:szCs w:val="24"/>
        </w:rPr>
      </w:pPr>
      <w:r>
        <w:rPr>
          <w:rFonts w:hint="eastAsia" w:ascii="宋体" w:hAnsi="宋体"/>
          <w:b/>
          <w:bCs/>
          <w:sz w:val="24"/>
          <w:szCs w:val="24"/>
        </w:rPr>
        <w:t>13. 履约保证金</w:t>
      </w:r>
    </w:p>
    <w:p w14:paraId="39068DA5">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cs="宋体"/>
          <w:szCs w:val="15"/>
        </w:rPr>
        <w:t>乙方应当以支票、汇票、本票或者金融机构、担保机构出具的保函等非现金形式提交。</w:t>
      </w:r>
    </w:p>
    <w:p w14:paraId="0842F4CD">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2AA94323">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1EB6E830">
      <w:pPr>
        <w:autoSpaceDE w:val="0"/>
        <w:autoSpaceDN w:val="0"/>
        <w:adjustRightInd w:val="0"/>
        <w:snapToGrid w:val="0"/>
        <w:spacing w:line="400" w:lineRule="exact"/>
        <w:jc w:val="left"/>
        <w:rPr>
          <w:rFonts w:ascii="宋体" w:hAnsi="宋体"/>
          <w:b/>
          <w:sz w:val="24"/>
        </w:rPr>
      </w:pPr>
      <w:r>
        <w:rPr>
          <w:rFonts w:hint="eastAsia" w:ascii="宋体" w:hAnsi="宋体"/>
          <w:b/>
          <w:bCs/>
          <w:sz w:val="24"/>
        </w:rPr>
        <w:t xml:space="preserve">14. </w:t>
      </w:r>
      <w:r>
        <w:rPr>
          <w:rFonts w:hint="eastAsia"/>
          <w:b/>
          <w:sz w:val="24"/>
        </w:rPr>
        <w:t>售后</w:t>
      </w:r>
      <w:r>
        <w:rPr>
          <w:rFonts w:hint="eastAsia" w:ascii="宋体" w:hAnsi="宋体"/>
          <w:b/>
          <w:sz w:val="24"/>
        </w:rPr>
        <w:t>服务</w:t>
      </w:r>
    </w:p>
    <w:p w14:paraId="58438C2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0CB284E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072D803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0417F79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5D75332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786763A4">
      <w:pPr>
        <w:pStyle w:val="2"/>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0F90991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043C1F0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68215D58">
      <w:pPr>
        <w:adjustRightInd w:val="0"/>
        <w:snapToGrid w:val="0"/>
        <w:spacing w:line="400" w:lineRule="exact"/>
        <w:jc w:val="left"/>
        <w:rPr>
          <w:rFonts w:ascii="宋体" w:hAnsi="宋体"/>
          <w:b/>
          <w:bCs/>
          <w:sz w:val="24"/>
        </w:rPr>
      </w:pPr>
      <w:r>
        <w:rPr>
          <w:rFonts w:hint="eastAsia" w:ascii="宋体" w:hAnsi="宋体"/>
          <w:b/>
          <w:bCs/>
          <w:sz w:val="24"/>
        </w:rPr>
        <w:t>15. 违约责任</w:t>
      </w:r>
    </w:p>
    <w:p w14:paraId="4C805057">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55DC4E5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67345108">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57EDE96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98B8B3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00C2E4D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55F2FF1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0C8D11FE">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2F063583">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5013696F">
      <w:pPr>
        <w:adjustRightInd w:val="0"/>
        <w:snapToGrid w:val="0"/>
        <w:spacing w:line="400" w:lineRule="exact"/>
        <w:jc w:val="left"/>
        <w:rPr>
          <w:rFonts w:ascii="宋体" w:hAnsi="宋体"/>
          <w:szCs w:val="21"/>
        </w:rPr>
      </w:pPr>
      <w:r>
        <w:rPr>
          <w:rFonts w:hint="eastAsia" w:ascii="宋体" w:hAnsi="宋体"/>
          <w:szCs w:val="21"/>
        </w:rPr>
        <w:t xml:space="preserve">    16.1合同的变更</w:t>
      </w:r>
    </w:p>
    <w:p w14:paraId="654452C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1775F8A3">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70717D0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3C9EE9B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D95A164">
      <w:pPr>
        <w:pStyle w:val="2"/>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0C939217">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0FF9D42E">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5125C75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21CF6AD9">
      <w:pPr>
        <w:snapToGrid w:val="0"/>
        <w:spacing w:line="400" w:lineRule="exact"/>
        <w:ind w:firstLine="420" w:firstLineChars="200"/>
        <w:rPr>
          <w:rFonts w:ascii="宋体" w:hAnsi="宋体" w:cs="宋体"/>
          <w:szCs w:val="21"/>
        </w:rPr>
      </w:pPr>
      <w:r>
        <w:rPr>
          <w:rFonts w:hint="eastAsia" w:ascii="宋体" w:hAnsi="宋体"/>
          <w:szCs w:val="21"/>
        </w:rPr>
        <w:t>（2）乙方未按合同约定履行，构成根本性违约的，甲方有权终止合同，</w:t>
      </w:r>
      <w:r>
        <w:rPr>
          <w:rFonts w:hint="eastAsia" w:ascii="宋体" w:hAnsi="宋体" w:cs="宋体"/>
          <w:szCs w:val="21"/>
        </w:rPr>
        <w:t>并追究乙方的违约责任</w:t>
      </w:r>
      <w:r>
        <w:rPr>
          <w:rFonts w:hint="eastAsia" w:ascii="宋体" w:hAnsi="宋体"/>
          <w:szCs w:val="21"/>
        </w:rPr>
        <w:t>。</w:t>
      </w:r>
    </w:p>
    <w:p w14:paraId="481392D8">
      <w:pPr>
        <w:pStyle w:val="2"/>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19077679">
      <w:pPr>
        <w:pStyle w:val="2"/>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775F534D">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 合同分包</w:t>
      </w:r>
    </w:p>
    <w:p w14:paraId="1595408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4E91B30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2EB71218">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 不可抗力</w:t>
      </w:r>
    </w:p>
    <w:p w14:paraId="0510CB7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12FE8FE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57F6346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7F8FFA1">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 解决争议的方法</w:t>
      </w:r>
    </w:p>
    <w:p w14:paraId="05C2B56E">
      <w:pPr>
        <w:pStyle w:val="2"/>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7B22D780">
      <w:pPr>
        <w:pStyle w:val="2"/>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9F2A576">
      <w:pPr>
        <w:pStyle w:val="2"/>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2699980B">
      <w:pPr>
        <w:autoSpaceDE w:val="0"/>
        <w:autoSpaceDN w:val="0"/>
        <w:adjustRightInd w:val="0"/>
        <w:snapToGrid w:val="0"/>
        <w:spacing w:line="400" w:lineRule="exact"/>
        <w:jc w:val="left"/>
        <w:rPr>
          <w:rFonts w:ascii="宋体" w:hAnsi="宋体"/>
          <w:sz w:val="24"/>
        </w:rPr>
      </w:pPr>
      <w:r>
        <w:rPr>
          <w:rFonts w:hint="eastAsia" w:ascii="宋体" w:hAnsi="宋体"/>
          <w:b/>
          <w:sz w:val="24"/>
        </w:rPr>
        <w:t>20. 政府采购政策</w:t>
      </w:r>
    </w:p>
    <w:p w14:paraId="4B41F86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20.1 </w:t>
      </w:r>
      <w:r>
        <w:rPr>
          <w:rFonts w:hint="eastAsia" w:ascii="宋体" w:hAnsi="宋体" w:cs="宋体"/>
          <w:lang w:val="en-GB"/>
        </w:rPr>
        <w:t>本合同应当按照规定执行政府采购政策。</w:t>
      </w:r>
    </w:p>
    <w:p w14:paraId="252B1542">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cs="宋体"/>
        </w:rPr>
        <w:t>甲乙双方</w:t>
      </w:r>
      <w:r>
        <w:rPr>
          <w:rFonts w:hint="eastAsia" w:ascii="宋体" w:hAnsi="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51A0FD39">
      <w:pPr>
        <w:pStyle w:val="6"/>
        <w:spacing w:after="0" w:line="400" w:lineRule="exact"/>
        <w:ind w:firstLine="420" w:firstLineChars="200"/>
      </w:pPr>
      <w:r>
        <w:rPr>
          <w:rFonts w:ascii="宋体" w:hAnsi="宋体"/>
          <w:szCs w:val="21"/>
        </w:rPr>
        <w:t>2</w:t>
      </w:r>
      <w:r>
        <w:rPr>
          <w:rFonts w:hint="eastAsia" w:ascii="宋体" w:hAnsi="宋体"/>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49282D5">
      <w:pPr>
        <w:autoSpaceDE w:val="0"/>
        <w:autoSpaceDN w:val="0"/>
        <w:adjustRightInd w:val="0"/>
        <w:snapToGrid w:val="0"/>
        <w:spacing w:line="400" w:lineRule="exact"/>
        <w:jc w:val="left"/>
        <w:rPr>
          <w:rFonts w:ascii="宋体" w:hAnsi="宋体"/>
          <w:b/>
          <w:sz w:val="24"/>
        </w:rPr>
      </w:pPr>
      <w:r>
        <w:rPr>
          <w:rFonts w:hint="eastAsia" w:ascii="宋体" w:hAnsi="宋体"/>
          <w:b/>
          <w:sz w:val="24"/>
        </w:rPr>
        <w:t>21. 法律适用</w:t>
      </w:r>
    </w:p>
    <w:p w14:paraId="6465AFF7">
      <w:pPr>
        <w:pStyle w:val="2"/>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1FF8BE17">
      <w:pPr>
        <w:pStyle w:val="2"/>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5B1E4E45">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4AA9FE8C">
      <w:pPr>
        <w:pStyle w:val="2"/>
        <w:ind w:firstLine="420"/>
        <w:jc w:val="both"/>
        <w:rPr>
          <w:rFonts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0C019DDC">
      <w:pPr>
        <w:pStyle w:val="2"/>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6E3EB88D">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39F7420A">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7C9DA8C4">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69EA28A5">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0EB41310">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4" w:name="_Toc20313"/>
    </w:p>
    <w:p w14:paraId="7307B59C">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1C222F6A">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2"/>
        <w:tblW w:w="883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2"/>
        <w:gridCol w:w="3306"/>
        <w:gridCol w:w="3828"/>
      </w:tblGrid>
      <w:tr w14:paraId="5162ED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76526391">
            <w:pPr>
              <w:adjustRightInd w:val="0"/>
              <w:snapToGrid w:val="0"/>
              <w:jc w:val="center"/>
              <w:rPr>
                <w:rFonts w:ascii="宋体" w:hAnsi="宋体"/>
                <w:szCs w:val="21"/>
              </w:rPr>
            </w:pPr>
            <w:r>
              <w:rPr>
                <w:rFonts w:hint="eastAsia" w:ascii="宋体" w:hAnsi="宋体"/>
                <w:szCs w:val="21"/>
              </w:rPr>
              <w:t>第二节</w:t>
            </w:r>
          </w:p>
          <w:p w14:paraId="102A7915">
            <w:pPr>
              <w:adjustRightInd w:val="0"/>
              <w:snapToGrid w:val="0"/>
              <w:jc w:val="center"/>
              <w:rPr>
                <w:rFonts w:ascii="宋体" w:hAnsi="宋体"/>
                <w:szCs w:val="21"/>
              </w:rPr>
            </w:pPr>
            <w:r>
              <w:rPr>
                <w:rFonts w:hint="eastAsia" w:ascii="宋体" w:hAnsi="宋体"/>
                <w:szCs w:val="21"/>
              </w:rPr>
              <w:t>第1.2（6）项</w:t>
            </w:r>
          </w:p>
        </w:tc>
        <w:tc>
          <w:tcPr>
            <w:tcW w:w="3306" w:type="dxa"/>
            <w:vAlign w:val="center"/>
          </w:tcPr>
          <w:p w14:paraId="3ACA6B12">
            <w:pPr>
              <w:adjustRightInd w:val="0"/>
              <w:snapToGrid w:val="0"/>
              <w:jc w:val="left"/>
              <w:rPr>
                <w:rFonts w:ascii="宋体" w:hAnsi="宋体"/>
                <w:szCs w:val="21"/>
              </w:rPr>
            </w:pPr>
            <w:r>
              <w:rPr>
                <w:rFonts w:hint="eastAsia" w:ascii="宋体" w:hAnsi="宋体"/>
                <w:szCs w:val="21"/>
              </w:rPr>
              <w:t>联合体具体要求</w:t>
            </w:r>
          </w:p>
        </w:tc>
        <w:tc>
          <w:tcPr>
            <w:tcW w:w="3828" w:type="dxa"/>
            <w:vAlign w:val="center"/>
          </w:tcPr>
          <w:p w14:paraId="7A918EB0">
            <w:pPr>
              <w:adjustRightInd w:val="0"/>
              <w:snapToGrid w:val="0"/>
              <w:jc w:val="left"/>
              <w:rPr>
                <w:rFonts w:ascii="宋体" w:hAnsi="宋体"/>
                <w:szCs w:val="21"/>
              </w:rPr>
            </w:pPr>
            <w:r>
              <w:rPr>
                <w:rFonts w:hint="eastAsia" w:ascii="宋体" w:hAnsi="宋体"/>
                <w:szCs w:val="21"/>
              </w:rPr>
              <w:t>本项目不允许联合体投标</w:t>
            </w:r>
          </w:p>
        </w:tc>
      </w:tr>
      <w:tr w14:paraId="7E7558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702" w:type="dxa"/>
            <w:vAlign w:val="center"/>
          </w:tcPr>
          <w:p w14:paraId="46DFAB61">
            <w:pPr>
              <w:adjustRightInd w:val="0"/>
              <w:snapToGrid w:val="0"/>
              <w:jc w:val="center"/>
              <w:rPr>
                <w:rFonts w:ascii="宋体" w:hAnsi="宋体"/>
                <w:szCs w:val="21"/>
              </w:rPr>
            </w:pPr>
            <w:r>
              <w:rPr>
                <w:rFonts w:hint="eastAsia" w:ascii="宋体" w:hAnsi="宋体"/>
                <w:szCs w:val="21"/>
              </w:rPr>
              <w:t>第二节</w:t>
            </w:r>
          </w:p>
          <w:p w14:paraId="31FD59D6">
            <w:pPr>
              <w:adjustRightInd w:val="0"/>
              <w:snapToGrid w:val="0"/>
              <w:jc w:val="center"/>
              <w:rPr>
                <w:rFonts w:ascii="宋体" w:hAnsi="宋体"/>
                <w:szCs w:val="21"/>
              </w:rPr>
            </w:pPr>
            <w:r>
              <w:rPr>
                <w:rFonts w:hint="eastAsia" w:ascii="宋体" w:hAnsi="宋体"/>
                <w:szCs w:val="21"/>
              </w:rPr>
              <w:t>第1.2（7）项</w:t>
            </w:r>
          </w:p>
        </w:tc>
        <w:tc>
          <w:tcPr>
            <w:tcW w:w="3306" w:type="dxa"/>
            <w:vAlign w:val="center"/>
          </w:tcPr>
          <w:p w14:paraId="1D505286">
            <w:pPr>
              <w:adjustRightInd w:val="0"/>
              <w:snapToGrid w:val="0"/>
              <w:jc w:val="left"/>
              <w:rPr>
                <w:rFonts w:ascii="宋体" w:hAnsi="宋体"/>
                <w:szCs w:val="21"/>
              </w:rPr>
            </w:pPr>
            <w:r>
              <w:rPr>
                <w:rFonts w:hint="eastAsia" w:ascii="宋体" w:hAnsi="宋体"/>
                <w:szCs w:val="21"/>
              </w:rPr>
              <w:t>其他术语解释</w:t>
            </w:r>
          </w:p>
        </w:tc>
        <w:tc>
          <w:tcPr>
            <w:tcW w:w="3828" w:type="dxa"/>
            <w:vAlign w:val="center"/>
          </w:tcPr>
          <w:p w14:paraId="5C35C2DA">
            <w:pPr>
              <w:adjustRightInd w:val="0"/>
              <w:snapToGrid w:val="0"/>
              <w:jc w:val="left"/>
              <w:rPr>
                <w:rFonts w:ascii="宋体" w:hAnsi="宋体"/>
                <w:szCs w:val="21"/>
              </w:rPr>
            </w:pPr>
          </w:p>
        </w:tc>
      </w:tr>
      <w:tr w14:paraId="29313C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6C8199FA">
            <w:pPr>
              <w:adjustRightInd w:val="0"/>
              <w:snapToGrid w:val="0"/>
              <w:jc w:val="center"/>
              <w:rPr>
                <w:rFonts w:ascii="宋体" w:hAnsi="宋体"/>
                <w:szCs w:val="21"/>
              </w:rPr>
            </w:pPr>
            <w:r>
              <w:rPr>
                <w:rFonts w:hint="eastAsia" w:ascii="宋体" w:hAnsi="宋体"/>
                <w:szCs w:val="21"/>
              </w:rPr>
              <w:t>第二节</w:t>
            </w:r>
          </w:p>
          <w:p w14:paraId="05CEA174">
            <w:pPr>
              <w:adjustRightInd w:val="0"/>
              <w:snapToGrid w:val="0"/>
              <w:jc w:val="center"/>
              <w:rPr>
                <w:rFonts w:ascii="宋体" w:hAnsi="宋体"/>
                <w:szCs w:val="21"/>
              </w:rPr>
            </w:pPr>
            <w:r>
              <w:rPr>
                <w:rFonts w:hint="eastAsia" w:ascii="宋体" w:hAnsi="宋体"/>
                <w:szCs w:val="21"/>
              </w:rPr>
              <w:t>第4.4款</w:t>
            </w:r>
          </w:p>
        </w:tc>
        <w:tc>
          <w:tcPr>
            <w:tcW w:w="3306" w:type="dxa"/>
            <w:vAlign w:val="center"/>
          </w:tcPr>
          <w:p w14:paraId="33CE0AC2">
            <w:pPr>
              <w:adjustRightInd w:val="0"/>
              <w:snapToGrid w:val="0"/>
              <w:jc w:val="left"/>
              <w:rPr>
                <w:rFonts w:ascii="宋体" w:hAnsi="宋体"/>
                <w:szCs w:val="21"/>
              </w:rPr>
            </w:pPr>
            <w:r>
              <w:rPr>
                <w:rFonts w:hint="eastAsia" w:ascii="宋体" w:hAnsi="宋体"/>
                <w:szCs w:val="21"/>
              </w:rPr>
              <w:t>履约验收中甲方提出异议或作出说明的期限</w:t>
            </w:r>
          </w:p>
        </w:tc>
        <w:tc>
          <w:tcPr>
            <w:tcW w:w="3828" w:type="dxa"/>
            <w:vAlign w:val="center"/>
          </w:tcPr>
          <w:p w14:paraId="13061484">
            <w:pPr>
              <w:adjustRightInd w:val="0"/>
              <w:snapToGrid w:val="0"/>
              <w:jc w:val="left"/>
              <w:rPr>
                <w:rFonts w:ascii="宋体" w:hAnsi="宋体"/>
                <w:szCs w:val="21"/>
              </w:rPr>
            </w:pPr>
          </w:p>
        </w:tc>
      </w:tr>
      <w:tr w14:paraId="4B4B64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11A86215">
            <w:pPr>
              <w:adjustRightInd w:val="0"/>
              <w:snapToGrid w:val="0"/>
              <w:jc w:val="center"/>
              <w:rPr>
                <w:rFonts w:ascii="宋体" w:hAnsi="宋体"/>
                <w:szCs w:val="21"/>
              </w:rPr>
            </w:pPr>
            <w:r>
              <w:rPr>
                <w:rFonts w:hint="eastAsia" w:ascii="宋体" w:hAnsi="宋体"/>
                <w:szCs w:val="21"/>
              </w:rPr>
              <w:t>第二节</w:t>
            </w:r>
          </w:p>
          <w:p w14:paraId="6369359C">
            <w:pPr>
              <w:adjustRightInd w:val="0"/>
              <w:snapToGrid w:val="0"/>
              <w:jc w:val="center"/>
              <w:rPr>
                <w:rFonts w:ascii="宋体" w:hAnsi="宋体"/>
                <w:szCs w:val="21"/>
              </w:rPr>
            </w:pPr>
            <w:r>
              <w:rPr>
                <w:rFonts w:hint="eastAsia" w:ascii="宋体" w:hAnsi="宋体"/>
                <w:szCs w:val="21"/>
              </w:rPr>
              <w:t>第4.6款</w:t>
            </w:r>
          </w:p>
        </w:tc>
        <w:tc>
          <w:tcPr>
            <w:tcW w:w="3306" w:type="dxa"/>
            <w:vAlign w:val="center"/>
          </w:tcPr>
          <w:p w14:paraId="60EC48FD">
            <w:pPr>
              <w:adjustRightInd w:val="0"/>
              <w:snapToGrid w:val="0"/>
              <w:jc w:val="left"/>
              <w:rPr>
                <w:rFonts w:ascii="宋体" w:hAnsi="宋体"/>
                <w:szCs w:val="21"/>
              </w:rPr>
            </w:pPr>
            <w:r>
              <w:rPr>
                <w:rFonts w:hint="eastAsia" w:ascii="宋体" w:hAnsi="宋体"/>
                <w:szCs w:val="21"/>
              </w:rPr>
              <w:t>约定甲方承担的其他义务和责任</w:t>
            </w:r>
          </w:p>
        </w:tc>
        <w:tc>
          <w:tcPr>
            <w:tcW w:w="3828" w:type="dxa"/>
            <w:vAlign w:val="center"/>
          </w:tcPr>
          <w:p w14:paraId="4A3F15F4">
            <w:pPr>
              <w:adjustRightInd w:val="0"/>
              <w:snapToGrid w:val="0"/>
              <w:jc w:val="left"/>
              <w:rPr>
                <w:rFonts w:ascii="宋体" w:hAnsi="宋体"/>
                <w:szCs w:val="21"/>
              </w:rPr>
            </w:pPr>
          </w:p>
        </w:tc>
      </w:tr>
      <w:tr w14:paraId="165607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274E21B5">
            <w:pPr>
              <w:adjustRightInd w:val="0"/>
              <w:snapToGrid w:val="0"/>
              <w:jc w:val="center"/>
              <w:rPr>
                <w:rFonts w:ascii="宋体" w:hAnsi="宋体"/>
                <w:szCs w:val="21"/>
              </w:rPr>
            </w:pPr>
            <w:r>
              <w:rPr>
                <w:rFonts w:hint="eastAsia" w:ascii="宋体" w:hAnsi="宋体"/>
                <w:szCs w:val="21"/>
              </w:rPr>
              <w:t>第二节</w:t>
            </w:r>
          </w:p>
          <w:p w14:paraId="284ECA39">
            <w:pPr>
              <w:snapToGrid w:val="0"/>
              <w:jc w:val="center"/>
            </w:pPr>
            <w:r>
              <w:rPr>
                <w:rFonts w:hint="eastAsia" w:ascii="宋体" w:hAnsi="宋体"/>
                <w:szCs w:val="21"/>
              </w:rPr>
              <w:t>第5.4款</w:t>
            </w:r>
          </w:p>
        </w:tc>
        <w:tc>
          <w:tcPr>
            <w:tcW w:w="3306" w:type="dxa"/>
            <w:vAlign w:val="center"/>
          </w:tcPr>
          <w:p w14:paraId="7FBBC47E">
            <w:pPr>
              <w:adjustRightInd w:val="0"/>
              <w:snapToGrid w:val="0"/>
              <w:jc w:val="left"/>
              <w:rPr>
                <w:rFonts w:ascii="宋体" w:hAnsi="宋体"/>
                <w:szCs w:val="21"/>
              </w:rPr>
            </w:pPr>
            <w:r>
              <w:rPr>
                <w:rFonts w:hint="eastAsia" w:ascii="宋体" w:hAnsi="宋体"/>
                <w:szCs w:val="21"/>
              </w:rPr>
              <w:t>约定乙方承担的其他义务和责任</w:t>
            </w:r>
          </w:p>
        </w:tc>
        <w:tc>
          <w:tcPr>
            <w:tcW w:w="3828" w:type="dxa"/>
            <w:vAlign w:val="center"/>
          </w:tcPr>
          <w:p w14:paraId="63078B71">
            <w:pPr>
              <w:adjustRightInd w:val="0"/>
              <w:snapToGrid w:val="0"/>
              <w:jc w:val="left"/>
              <w:rPr>
                <w:rFonts w:ascii="宋体" w:hAnsi="宋体"/>
                <w:szCs w:val="21"/>
              </w:rPr>
            </w:pPr>
          </w:p>
        </w:tc>
      </w:tr>
      <w:tr w14:paraId="28BF50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37603BD3">
            <w:pPr>
              <w:adjustRightInd w:val="0"/>
              <w:snapToGrid w:val="0"/>
              <w:jc w:val="center"/>
              <w:rPr>
                <w:rFonts w:ascii="宋体" w:hAnsi="宋体"/>
                <w:szCs w:val="21"/>
              </w:rPr>
            </w:pPr>
            <w:r>
              <w:rPr>
                <w:rFonts w:hint="eastAsia" w:ascii="宋体" w:hAnsi="宋体"/>
                <w:szCs w:val="21"/>
              </w:rPr>
              <w:t>第二节</w:t>
            </w:r>
          </w:p>
          <w:p w14:paraId="09485701">
            <w:pPr>
              <w:snapToGrid w:val="0"/>
              <w:jc w:val="center"/>
              <w:rPr>
                <w:rFonts w:ascii="宋体" w:hAnsi="宋体"/>
                <w:szCs w:val="21"/>
              </w:rPr>
            </w:pPr>
            <w:r>
              <w:rPr>
                <w:rFonts w:hint="eastAsia" w:ascii="宋体" w:hAnsi="宋体"/>
                <w:szCs w:val="21"/>
              </w:rPr>
              <w:t>第6.1款</w:t>
            </w:r>
          </w:p>
        </w:tc>
        <w:tc>
          <w:tcPr>
            <w:tcW w:w="3306" w:type="dxa"/>
            <w:vAlign w:val="center"/>
          </w:tcPr>
          <w:p w14:paraId="4D630621">
            <w:pPr>
              <w:adjustRightInd w:val="0"/>
              <w:snapToGrid w:val="0"/>
              <w:jc w:val="left"/>
              <w:rPr>
                <w:rFonts w:ascii="宋体" w:hAnsi="宋体"/>
                <w:szCs w:val="21"/>
              </w:rPr>
            </w:pPr>
            <w:r>
              <w:rPr>
                <w:rFonts w:hint="eastAsia" w:ascii="宋体" w:hAnsi="宋体"/>
                <w:szCs w:val="21"/>
              </w:rPr>
              <w:t>履行合同义务的顺序</w:t>
            </w:r>
          </w:p>
        </w:tc>
        <w:tc>
          <w:tcPr>
            <w:tcW w:w="3828" w:type="dxa"/>
            <w:vAlign w:val="center"/>
          </w:tcPr>
          <w:p w14:paraId="719208A6">
            <w:pPr>
              <w:adjustRightInd w:val="0"/>
              <w:snapToGrid w:val="0"/>
              <w:jc w:val="left"/>
              <w:rPr>
                <w:rFonts w:ascii="宋体" w:hAnsi="宋体"/>
                <w:szCs w:val="21"/>
              </w:rPr>
            </w:pPr>
          </w:p>
        </w:tc>
      </w:tr>
      <w:tr w14:paraId="6BE6C4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702" w:type="dxa"/>
            <w:vMerge w:val="restart"/>
            <w:vAlign w:val="center"/>
          </w:tcPr>
          <w:p w14:paraId="5D2DDCE4">
            <w:pPr>
              <w:adjustRightInd w:val="0"/>
              <w:snapToGrid w:val="0"/>
              <w:jc w:val="center"/>
              <w:rPr>
                <w:rFonts w:ascii="宋体" w:hAnsi="宋体"/>
                <w:szCs w:val="21"/>
              </w:rPr>
            </w:pPr>
            <w:r>
              <w:rPr>
                <w:rFonts w:hint="eastAsia" w:ascii="宋体" w:hAnsi="宋体"/>
                <w:szCs w:val="21"/>
              </w:rPr>
              <w:t>第二节</w:t>
            </w:r>
          </w:p>
          <w:p w14:paraId="79920C0F">
            <w:pPr>
              <w:adjustRightInd w:val="0"/>
              <w:snapToGrid w:val="0"/>
              <w:jc w:val="center"/>
              <w:rPr>
                <w:rFonts w:ascii="宋体" w:hAnsi="宋体"/>
                <w:szCs w:val="21"/>
              </w:rPr>
            </w:pPr>
            <w:r>
              <w:rPr>
                <w:rFonts w:hint="eastAsia" w:ascii="宋体" w:hAnsi="宋体"/>
                <w:szCs w:val="21"/>
              </w:rPr>
              <w:t>第7.1款</w:t>
            </w:r>
          </w:p>
        </w:tc>
        <w:tc>
          <w:tcPr>
            <w:tcW w:w="3306" w:type="dxa"/>
            <w:vAlign w:val="center"/>
          </w:tcPr>
          <w:p w14:paraId="5B2B2EA9">
            <w:pPr>
              <w:adjustRightInd w:val="0"/>
              <w:snapToGrid w:val="0"/>
              <w:jc w:val="left"/>
              <w:rPr>
                <w:rFonts w:ascii="宋体" w:hAnsi="宋体"/>
                <w:szCs w:val="21"/>
              </w:rPr>
            </w:pPr>
            <w:r>
              <w:rPr>
                <w:rFonts w:hint="eastAsia" w:ascii="宋体" w:hAnsi="宋体"/>
                <w:szCs w:val="21"/>
              </w:rPr>
              <w:t>包装特殊要求</w:t>
            </w:r>
          </w:p>
        </w:tc>
        <w:tc>
          <w:tcPr>
            <w:tcW w:w="3828" w:type="dxa"/>
            <w:vAlign w:val="center"/>
          </w:tcPr>
          <w:p w14:paraId="19D96415"/>
        </w:tc>
      </w:tr>
      <w:tr w14:paraId="445599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702" w:type="dxa"/>
            <w:vMerge w:val="continue"/>
            <w:vAlign w:val="center"/>
          </w:tcPr>
          <w:p w14:paraId="741BDD1E">
            <w:pPr>
              <w:adjustRightInd w:val="0"/>
              <w:snapToGrid w:val="0"/>
              <w:jc w:val="center"/>
              <w:rPr>
                <w:rFonts w:ascii="宋体" w:hAnsi="宋体"/>
                <w:szCs w:val="21"/>
              </w:rPr>
            </w:pPr>
          </w:p>
        </w:tc>
        <w:tc>
          <w:tcPr>
            <w:tcW w:w="3306" w:type="dxa"/>
            <w:vAlign w:val="center"/>
          </w:tcPr>
          <w:p w14:paraId="1D1CD6FE">
            <w:pPr>
              <w:adjustRightInd w:val="0"/>
              <w:snapToGrid w:val="0"/>
              <w:jc w:val="left"/>
              <w:rPr>
                <w:rFonts w:ascii="宋体" w:hAnsi="宋体"/>
                <w:szCs w:val="21"/>
              </w:rPr>
            </w:pPr>
            <w:r>
              <w:rPr>
                <w:rFonts w:hint="eastAsia" w:ascii="宋体" w:hAnsi="宋体"/>
                <w:szCs w:val="21"/>
              </w:rPr>
              <w:t>指定现场</w:t>
            </w:r>
          </w:p>
        </w:tc>
        <w:tc>
          <w:tcPr>
            <w:tcW w:w="3828" w:type="dxa"/>
            <w:vAlign w:val="center"/>
          </w:tcPr>
          <w:p w14:paraId="025738E8"/>
        </w:tc>
      </w:tr>
      <w:tr w14:paraId="07CA5C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702" w:type="dxa"/>
            <w:vAlign w:val="center"/>
          </w:tcPr>
          <w:p w14:paraId="4BA5157B">
            <w:pPr>
              <w:adjustRightInd w:val="0"/>
              <w:snapToGrid w:val="0"/>
              <w:jc w:val="center"/>
              <w:rPr>
                <w:rFonts w:ascii="宋体" w:hAnsi="宋体"/>
                <w:szCs w:val="21"/>
              </w:rPr>
            </w:pPr>
            <w:r>
              <w:rPr>
                <w:rFonts w:hint="eastAsia" w:ascii="宋体" w:hAnsi="宋体"/>
                <w:szCs w:val="21"/>
              </w:rPr>
              <w:t>第二节</w:t>
            </w:r>
          </w:p>
          <w:p w14:paraId="3E84EF6E">
            <w:pPr>
              <w:adjustRightInd w:val="0"/>
              <w:snapToGrid w:val="0"/>
              <w:jc w:val="center"/>
              <w:rPr>
                <w:rFonts w:ascii="宋体" w:hAnsi="宋体"/>
                <w:szCs w:val="21"/>
              </w:rPr>
            </w:pPr>
            <w:r>
              <w:rPr>
                <w:rFonts w:hint="eastAsia" w:ascii="宋体" w:hAnsi="宋体"/>
                <w:szCs w:val="21"/>
              </w:rPr>
              <w:t>第7.2款</w:t>
            </w:r>
          </w:p>
        </w:tc>
        <w:tc>
          <w:tcPr>
            <w:tcW w:w="3306" w:type="dxa"/>
            <w:vAlign w:val="center"/>
          </w:tcPr>
          <w:p w14:paraId="04D91B1A">
            <w:pPr>
              <w:adjustRightInd w:val="0"/>
              <w:snapToGrid w:val="0"/>
              <w:jc w:val="left"/>
              <w:rPr>
                <w:rFonts w:ascii="宋体" w:hAnsi="宋体"/>
                <w:szCs w:val="21"/>
              </w:rPr>
            </w:pPr>
            <w:r>
              <w:rPr>
                <w:rFonts w:hint="eastAsia" w:ascii="宋体" w:hAnsi="宋体"/>
                <w:szCs w:val="21"/>
              </w:rPr>
              <w:t>运输特殊要求</w:t>
            </w:r>
          </w:p>
        </w:tc>
        <w:tc>
          <w:tcPr>
            <w:tcW w:w="3828" w:type="dxa"/>
            <w:vAlign w:val="center"/>
          </w:tcPr>
          <w:p w14:paraId="33F6FA3E"/>
        </w:tc>
      </w:tr>
      <w:tr w14:paraId="3418B3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702" w:type="dxa"/>
            <w:vAlign w:val="center"/>
          </w:tcPr>
          <w:p w14:paraId="68998A3A">
            <w:pPr>
              <w:adjustRightInd w:val="0"/>
              <w:snapToGrid w:val="0"/>
              <w:jc w:val="center"/>
              <w:rPr>
                <w:rFonts w:ascii="宋体" w:hAnsi="宋体"/>
                <w:szCs w:val="21"/>
              </w:rPr>
            </w:pPr>
            <w:r>
              <w:rPr>
                <w:rFonts w:hint="eastAsia" w:ascii="宋体" w:hAnsi="宋体"/>
                <w:szCs w:val="21"/>
              </w:rPr>
              <w:t>第二节</w:t>
            </w:r>
          </w:p>
          <w:p w14:paraId="4EEF4C55">
            <w:pPr>
              <w:adjustRightInd w:val="0"/>
              <w:snapToGrid w:val="0"/>
              <w:jc w:val="center"/>
              <w:rPr>
                <w:rFonts w:ascii="宋体" w:hAnsi="宋体"/>
                <w:szCs w:val="21"/>
              </w:rPr>
            </w:pPr>
            <w:r>
              <w:rPr>
                <w:rFonts w:hint="eastAsia" w:ascii="宋体" w:hAnsi="宋体"/>
                <w:szCs w:val="21"/>
              </w:rPr>
              <w:t>第7.3款</w:t>
            </w:r>
          </w:p>
        </w:tc>
        <w:tc>
          <w:tcPr>
            <w:tcW w:w="3306" w:type="dxa"/>
            <w:vAlign w:val="center"/>
          </w:tcPr>
          <w:p w14:paraId="0EB6FC89">
            <w:pPr>
              <w:adjustRightInd w:val="0"/>
              <w:snapToGrid w:val="0"/>
              <w:jc w:val="left"/>
              <w:rPr>
                <w:rFonts w:ascii="宋体" w:hAnsi="宋体"/>
                <w:szCs w:val="21"/>
              </w:rPr>
            </w:pPr>
            <w:r>
              <w:rPr>
                <w:rFonts w:hint="eastAsia" w:ascii="宋体" w:hAnsi="宋体"/>
                <w:szCs w:val="21"/>
              </w:rPr>
              <w:t>保险要求</w:t>
            </w:r>
          </w:p>
        </w:tc>
        <w:tc>
          <w:tcPr>
            <w:tcW w:w="3828" w:type="dxa"/>
            <w:vAlign w:val="center"/>
          </w:tcPr>
          <w:p w14:paraId="6F328670"/>
        </w:tc>
      </w:tr>
      <w:tr w14:paraId="76E41F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4E656CC0">
            <w:pPr>
              <w:adjustRightInd w:val="0"/>
              <w:snapToGrid w:val="0"/>
              <w:jc w:val="center"/>
              <w:rPr>
                <w:rFonts w:ascii="宋体" w:hAnsi="宋体"/>
                <w:szCs w:val="21"/>
              </w:rPr>
            </w:pPr>
            <w:r>
              <w:rPr>
                <w:rFonts w:hint="eastAsia" w:ascii="宋体" w:hAnsi="宋体"/>
                <w:szCs w:val="21"/>
              </w:rPr>
              <w:t>第二节</w:t>
            </w:r>
          </w:p>
          <w:p w14:paraId="028DF37C">
            <w:pPr>
              <w:adjustRightInd w:val="0"/>
              <w:snapToGrid w:val="0"/>
              <w:jc w:val="center"/>
              <w:rPr>
                <w:rFonts w:ascii="宋体" w:hAnsi="宋体"/>
                <w:szCs w:val="21"/>
              </w:rPr>
            </w:pPr>
            <w:r>
              <w:rPr>
                <w:rFonts w:hint="eastAsia" w:ascii="宋体" w:hAnsi="宋体"/>
                <w:szCs w:val="21"/>
              </w:rPr>
              <w:t>第8.2（1）项</w:t>
            </w:r>
          </w:p>
        </w:tc>
        <w:tc>
          <w:tcPr>
            <w:tcW w:w="3306" w:type="dxa"/>
            <w:vAlign w:val="center"/>
          </w:tcPr>
          <w:p w14:paraId="1B072548">
            <w:pPr>
              <w:adjustRightInd w:val="0"/>
              <w:snapToGrid w:val="0"/>
              <w:jc w:val="left"/>
              <w:rPr>
                <w:rFonts w:ascii="宋体" w:hAnsi="宋体"/>
                <w:szCs w:val="21"/>
              </w:rPr>
            </w:pPr>
            <w:r>
              <w:rPr>
                <w:rFonts w:hint="eastAsia" w:ascii="宋体" w:hAnsi="宋体"/>
                <w:szCs w:val="21"/>
              </w:rPr>
              <w:t>质量保证期</w:t>
            </w:r>
          </w:p>
        </w:tc>
        <w:tc>
          <w:tcPr>
            <w:tcW w:w="3828" w:type="dxa"/>
            <w:vAlign w:val="center"/>
          </w:tcPr>
          <w:p w14:paraId="0E005CC8">
            <w:pPr>
              <w:autoSpaceDE w:val="0"/>
              <w:autoSpaceDN w:val="0"/>
              <w:adjustRightInd w:val="0"/>
              <w:snapToGrid w:val="0"/>
              <w:ind w:firstLine="420" w:firstLineChars="200"/>
              <w:jc w:val="left"/>
              <w:rPr>
                <w:rFonts w:ascii="宋体" w:hAnsi="宋体"/>
                <w:szCs w:val="21"/>
              </w:rPr>
            </w:pPr>
          </w:p>
        </w:tc>
      </w:tr>
      <w:tr w14:paraId="55057A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116E715B">
            <w:pPr>
              <w:adjustRightInd w:val="0"/>
              <w:snapToGrid w:val="0"/>
              <w:jc w:val="center"/>
              <w:rPr>
                <w:rFonts w:ascii="宋体" w:hAnsi="宋体"/>
                <w:szCs w:val="21"/>
              </w:rPr>
            </w:pPr>
            <w:r>
              <w:rPr>
                <w:rFonts w:hint="eastAsia" w:ascii="宋体" w:hAnsi="宋体"/>
                <w:szCs w:val="21"/>
              </w:rPr>
              <w:t>第二节</w:t>
            </w:r>
          </w:p>
          <w:p w14:paraId="48D2D420">
            <w:pPr>
              <w:adjustRightInd w:val="0"/>
              <w:snapToGrid w:val="0"/>
              <w:jc w:val="center"/>
              <w:rPr>
                <w:rFonts w:ascii="宋体" w:hAnsi="宋体"/>
                <w:szCs w:val="21"/>
              </w:rPr>
            </w:pPr>
            <w:r>
              <w:rPr>
                <w:rFonts w:hint="eastAsia" w:ascii="宋体" w:hAnsi="宋体"/>
                <w:szCs w:val="21"/>
              </w:rPr>
              <w:t>第8.2（3）项</w:t>
            </w:r>
          </w:p>
        </w:tc>
        <w:tc>
          <w:tcPr>
            <w:tcW w:w="3306" w:type="dxa"/>
            <w:vAlign w:val="center"/>
          </w:tcPr>
          <w:p w14:paraId="2F7AD57F">
            <w:pPr>
              <w:adjustRightInd w:val="0"/>
              <w:snapToGrid w:val="0"/>
              <w:jc w:val="left"/>
              <w:rPr>
                <w:rFonts w:ascii="宋体" w:hAnsi="宋体"/>
                <w:szCs w:val="21"/>
              </w:rPr>
            </w:pPr>
            <w:r>
              <w:rPr>
                <w:rFonts w:hint="eastAsia" w:ascii="宋体" w:hAnsi="宋体"/>
                <w:szCs w:val="21"/>
              </w:rPr>
              <w:t>货物质量缺陷</w:t>
            </w:r>
          </w:p>
          <w:p w14:paraId="429C7F9B">
            <w:pPr>
              <w:adjustRightInd w:val="0"/>
              <w:snapToGrid w:val="0"/>
              <w:jc w:val="left"/>
              <w:rPr>
                <w:rFonts w:ascii="宋体" w:hAnsi="宋体"/>
                <w:szCs w:val="21"/>
              </w:rPr>
            </w:pPr>
            <w:r>
              <w:rPr>
                <w:rFonts w:hint="eastAsia" w:ascii="宋体" w:hAnsi="宋体"/>
                <w:szCs w:val="21"/>
              </w:rPr>
              <w:t>响应时间</w:t>
            </w:r>
          </w:p>
        </w:tc>
        <w:tc>
          <w:tcPr>
            <w:tcW w:w="3828" w:type="dxa"/>
            <w:vAlign w:val="center"/>
          </w:tcPr>
          <w:p w14:paraId="6BCD5ABB">
            <w:pPr>
              <w:adjustRightInd w:val="0"/>
              <w:snapToGrid w:val="0"/>
              <w:jc w:val="left"/>
              <w:rPr>
                <w:rFonts w:ascii="宋体" w:hAnsi="宋体"/>
                <w:szCs w:val="21"/>
              </w:rPr>
            </w:pPr>
          </w:p>
        </w:tc>
      </w:tr>
      <w:tr w14:paraId="597C44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59652524">
            <w:pPr>
              <w:snapToGrid w:val="0"/>
              <w:jc w:val="center"/>
              <w:rPr>
                <w:rFonts w:ascii="宋体" w:hAnsi="宋体" w:cs="宋体"/>
                <w:szCs w:val="21"/>
              </w:rPr>
            </w:pPr>
            <w:r>
              <w:rPr>
                <w:rFonts w:hint="eastAsia" w:ascii="宋体" w:hAnsi="宋体" w:cs="宋体"/>
                <w:szCs w:val="21"/>
              </w:rPr>
              <w:t>第二节</w:t>
            </w:r>
          </w:p>
          <w:p w14:paraId="4667C486">
            <w:pPr>
              <w:pStyle w:val="2"/>
              <w:ind w:firstLine="0" w:firstLineChars="0"/>
              <w:jc w:val="center"/>
            </w:pPr>
            <w:r>
              <w:rPr>
                <w:rFonts w:hint="eastAsia" w:ascii="宋体" w:hAnsi="宋体" w:eastAsia="宋体" w:cs="宋体"/>
              </w:rPr>
              <w:t>第11.1款</w:t>
            </w:r>
          </w:p>
        </w:tc>
        <w:tc>
          <w:tcPr>
            <w:tcW w:w="3306" w:type="dxa"/>
            <w:vAlign w:val="center"/>
          </w:tcPr>
          <w:p w14:paraId="5766FB39">
            <w:pPr>
              <w:adjustRightInd w:val="0"/>
              <w:snapToGrid w:val="0"/>
              <w:rPr>
                <w:rFonts w:ascii="宋体" w:hAnsi="宋体"/>
                <w:szCs w:val="21"/>
              </w:rPr>
            </w:pPr>
            <w:r>
              <w:rPr>
                <w:rFonts w:hint="eastAsia" w:ascii="宋体" w:hAnsi="宋体"/>
                <w:szCs w:val="21"/>
              </w:rPr>
              <w:t>其他应当保密的信息</w:t>
            </w:r>
          </w:p>
        </w:tc>
        <w:tc>
          <w:tcPr>
            <w:tcW w:w="3828" w:type="dxa"/>
            <w:vAlign w:val="center"/>
          </w:tcPr>
          <w:p w14:paraId="1F59629E">
            <w:pPr>
              <w:adjustRightInd w:val="0"/>
              <w:snapToGrid w:val="0"/>
              <w:jc w:val="left"/>
              <w:rPr>
                <w:rFonts w:ascii="宋体" w:hAnsi="宋体"/>
                <w:szCs w:val="21"/>
              </w:rPr>
            </w:pPr>
          </w:p>
        </w:tc>
      </w:tr>
      <w:tr w14:paraId="2DDC31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702" w:type="dxa"/>
            <w:vAlign w:val="center"/>
          </w:tcPr>
          <w:p w14:paraId="4F43E8AE">
            <w:pPr>
              <w:adjustRightInd w:val="0"/>
              <w:snapToGrid w:val="0"/>
              <w:jc w:val="center"/>
              <w:rPr>
                <w:rFonts w:ascii="宋体" w:hAnsi="宋体"/>
                <w:szCs w:val="21"/>
              </w:rPr>
            </w:pPr>
            <w:r>
              <w:rPr>
                <w:rFonts w:hint="eastAsia" w:ascii="宋体" w:hAnsi="宋体"/>
                <w:szCs w:val="21"/>
              </w:rPr>
              <w:t>第二节</w:t>
            </w:r>
          </w:p>
          <w:p w14:paraId="0B9386FB">
            <w:pPr>
              <w:adjustRightInd w:val="0"/>
              <w:snapToGrid w:val="0"/>
              <w:jc w:val="center"/>
              <w:rPr>
                <w:rFonts w:ascii="宋体" w:hAnsi="宋体"/>
                <w:szCs w:val="21"/>
              </w:rPr>
            </w:pPr>
            <w:r>
              <w:rPr>
                <w:rFonts w:hint="eastAsia" w:ascii="宋体" w:hAnsi="宋体"/>
                <w:szCs w:val="21"/>
              </w:rPr>
              <w:t>第12.2款</w:t>
            </w:r>
          </w:p>
        </w:tc>
        <w:tc>
          <w:tcPr>
            <w:tcW w:w="3306" w:type="dxa"/>
            <w:vAlign w:val="center"/>
          </w:tcPr>
          <w:p w14:paraId="7B281DC7">
            <w:pPr>
              <w:adjustRightInd w:val="0"/>
              <w:snapToGrid w:val="0"/>
              <w:jc w:val="left"/>
              <w:rPr>
                <w:rFonts w:ascii="宋体" w:hAnsi="宋体"/>
                <w:szCs w:val="21"/>
              </w:rPr>
            </w:pPr>
            <w:r>
              <w:rPr>
                <w:rFonts w:hint="eastAsia" w:ascii="宋体" w:hAnsi="宋体"/>
                <w:szCs w:val="21"/>
              </w:rPr>
              <w:t>合同价款支付时间</w:t>
            </w:r>
          </w:p>
        </w:tc>
        <w:tc>
          <w:tcPr>
            <w:tcW w:w="3828" w:type="dxa"/>
            <w:vAlign w:val="center"/>
          </w:tcPr>
          <w:p w14:paraId="3211072A">
            <w:pPr>
              <w:adjustRightInd w:val="0"/>
              <w:snapToGrid w:val="0"/>
              <w:jc w:val="left"/>
              <w:rPr>
                <w:rFonts w:ascii="宋体" w:hAnsi="宋体"/>
                <w:szCs w:val="21"/>
              </w:rPr>
            </w:pPr>
          </w:p>
        </w:tc>
      </w:tr>
      <w:tr w14:paraId="3645D6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702" w:type="dxa"/>
            <w:vAlign w:val="center"/>
          </w:tcPr>
          <w:p w14:paraId="3A2CA116">
            <w:pPr>
              <w:adjustRightInd w:val="0"/>
              <w:snapToGrid w:val="0"/>
              <w:jc w:val="center"/>
              <w:rPr>
                <w:rFonts w:ascii="宋体" w:hAnsi="宋体"/>
                <w:szCs w:val="21"/>
              </w:rPr>
            </w:pPr>
            <w:r>
              <w:rPr>
                <w:rFonts w:hint="eastAsia" w:ascii="宋体" w:hAnsi="宋体"/>
                <w:szCs w:val="21"/>
              </w:rPr>
              <w:t>第二节</w:t>
            </w:r>
          </w:p>
          <w:p w14:paraId="196604D7">
            <w:pPr>
              <w:adjustRightInd w:val="0"/>
              <w:snapToGrid w:val="0"/>
              <w:jc w:val="center"/>
              <w:rPr>
                <w:rFonts w:ascii="宋体" w:hAnsi="宋体"/>
                <w:szCs w:val="21"/>
              </w:rPr>
            </w:pPr>
            <w:r>
              <w:rPr>
                <w:rFonts w:hint="eastAsia" w:ascii="宋体" w:hAnsi="宋体"/>
                <w:szCs w:val="21"/>
              </w:rPr>
              <w:t>第13.2款</w:t>
            </w:r>
          </w:p>
        </w:tc>
        <w:tc>
          <w:tcPr>
            <w:tcW w:w="3306" w:type="dxa"/>
            <w:vAlign w:val="center"/>
          </w:tcPr>
          <w:p w14:paraId="2BBD5879">
            <w:pPr>
              <w:adjustRightInd w:val="0"/>
              <w:snapToGrid w:val="0"/>
              <w:jc w:val="left"/>
              <w:rPr>
                <w:rFonts w:ascii="宋体" w:hAnsi="宋体"/>
                <w:szCs w:val="21"/>
              </w:rPr>
            </w:pPr>
            <w:r>
              <w:rPr>
                <w:rFonts w:hint="eastAsia" w:ascii="宋体" w:hAnsi="宋体"/>
                <w:szCs w:val="21"/>
              </w:rPr>
              <w:t>履约保证金不予退还的情形</w:t>
            </w:r>
          </w:p>
        </w:tc>
        <w:tc>
          <w:tcPr>
            <w:tcW w:w="3828" w:type="dxa"/>
            <w:vAlign w:val="center"/>
          </w:tcPr>
          <w:p w14:paraId="3516D543">
            <w:pPr>
              <w:adjustRightInd w:val="0"/>
              <w:snapToGrid w:val="0"/>
              <w:jc w:val="left"/>
              <w:rPr>
                <w:rFonts w:ascii="宋体" w:hAnsi="宋体"/>
                <w:szCs w:val="21"/>
              </w:rPr>
            </w:pPr>
          </w:p>
        </w:tc>
      </w:tr>
      <w:tr w14:paraId="1622FE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7923B160">
            <w:pPr>
              <w:adjustRightInd w:val="0"/>
              <w:snapToGrid w:val="0"/>
              <w:jc w:val="center"/>
              <w:rPr>
                <w:rFonts w:ascii="宋体" w:hAnsi="宋体"/>
                <w:szCs w:val="21"/>
              </w:rPr>
            </w:pPr>
            <w:r>
              <w:rPr>
                <w:rFonts w:hint="eastAsia" w:ascii="宋体" w:hAnsi="宋体"/>
                <w:szCs w:val="21"/>
              </w:rPr>
              <w:t>第二节</w:t>
            </w:r>
          </w:p>
          <w:p w14:paraId="25D09C29">
            <w:pPr>
              <w:adjustRightInd w:val="0"/>
              <w:snapToGrid w:val="0"/>
              <w:jc w:val="center"/>
              <w:rPr>
                <w:rFonts w:ascii="宋体" w:hAnsi="宋体"/>
                <w:szCs w:val="21"/>
              </w:rPr>
            </w:pPr>
            <w:r>
              <w:rPr>
                <w:rFonts w:hint="eastAsia" w:ascii="宋体" w:hAnsi="宋体"/>
                <w:szCs w:val="21"/>
              </w:rPr>
              <w:t>第13.3款</w:t>
            </w:r>
          </w:p>
        </w:tc>
        <w:tc>
          <w:tcPr>
            <w:tcW w:w="3306" w:type="dxa"/>
            <w:vAlign w:val="center"/>
          </w:tcPr>
          <w:p w14:paraId="007FC05D">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3828" w:type="dxa"/>
            <w:vAlign w:val="center"/>
          </w:tcPr>
          <w:p w14:paraId="283CB651">
            <w:pPr>
              <w:adjustRightInd w:val="0"/>
              <w:snapToGrid w:val="0"/>
              <w:jc w:val="left"/>
              <w:rPr>
                <w:rFonts w:ascii="宋体" w:hAnsi="宋体"/>
                <w:szCs w:val="21"/>
              </w:rPr>
            </w:pPr>
          </w:p>
        </w:tc>
      </w:tr>
      <w:tr w14:paraId="36B7B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702" w:type="dxa"/>
            <w:vAlign w:val="center"/>
          </w:tcPr>
          <w:p w14:paraId="3B477B82">
            <w:pPr>
              <w:adjustRightInd w:val="0"/>
              <w:snapToGrid w:val="0"/>
              <w:jc w:val="center"/>
              <w:rPr>
                <w:rFonts w:ascii="宋体" w:hAnsi="宋体"/>
                <w:szCs w:val="21"/>
              </w:rPr>
            </w:pPr>
            <w:r>
              <w:rPr>
                <w:rFonts w:hint="eastAsia" w:ascii="宋体" w:hAnsi="宋体"/>
                <w:szCs w:val="21"/>
              </w:rPr>
              <w:t>第二节</w:t>
            </w:r>
          </w:p>
          <w:p w14:paraId="7CB66E4D">
            <w:pPr>
              <w:adjustRightInd w:val="0"/>
              <w:snapToGrid w:val="0"/>
              <w:jc w:val="center"/>
              <w:rPr>
                <w:rFonts w:ascii="宋体" w:hAnsi="宋体"/>
                <w:szCs w:val="21"/>
              </w:rPr>
            </w:pPr>
            <w:r>
              <w:rPr>
                <w:rFonts w:hint="eastAsia" w:ascii="宋体" w:hAnsi="宋体"/>
                <w:szCs w:val="21"/>
              </w:rPr>
              <w:t>第14.1（3）项</w:t>
            </w:r>
          </w:p>
        </w:tc>
        <w:tc>
          <w:tcPr>
            <w:tcW w:w="3306" w:type="dxa"/>
            <w:vAlign w:val="center"/>
          </w:tcPr>
          <w:p w14:paraId="10142D5E">
            <w:pPr>
              <w:adjustRightInd w:val="0"/>
              <w:snapToGrid w:val="0"/>
              <w:jc w:val="left"/>
              <w:rPr>
                <w:rFonts w:ascii="宋体" w:hAnsi="宋体"/>
                <w:szCs w:val="21"/>
              </w:rPr>
            </w:pPr>
            <w:r>
              <w:rPr>
                <w:rFonts w:hint="eastAsia" w:ascii="宋体" w:hAnsi="宋体"/>
                <w:szCs w:val="21"/>
              </w:rPr>
              <w:t>运行监督、维修期限</w:t>
            </w:r>
          </w:p>
        </w:tc>
        <w:tc>
          <w:tcPr>
            <w:tcW w:w="3828" w:type="dxa"/>
            <w:vAlign w:val="center"/>
          </w:tcPr>
          <w:p w14:paraId="38CD1CAD">
            <w:pPr>
              <w:adjustRightInd w:val="0"/>
              <w:snapToGrid w:val="0"/>
              <w:jc w:val="left"/>
              <w:rPr>
                <w:rFonts w:ascii="宋体" w:hAnsi="宋体"/>
                <w:szCs w:val="21"/>
              </w:rPr>
            </w:pPr>
          </w:p>
        </w:tc>
      </w:tr>
      <w:tr w14:paraId="0151C6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702" w:type="dxa"/>
            <w:vAlign w:val="center"/>
          </w:tcPr>
          <w:p w14:paraId="4BB58AE0">
            <w:pPr>
              <w:adjustRightInd w:val="0"/>
              <w:snapToGrid w:val="0"/>
              <w:jc w:val="center"/>
              <w:rPr>
                <w:rFonts w:ascii="宋体" w:hAnsi="宋体"/>
                <w:szCs w:val="21"/>
              </w:rPr>
            </w:pPr>
            <w:r>
              <w:rPr>
                <w:rFonts w:hint="eastAsia" w:ascii="宋体" w:hAnsi="宋体"/>
                <w:szCs w:val="21"/>
              </w:rPr>
              <w:t>第二节</w:t>
            </w:r>
          </w:p>
          <w:p w14:paraId="3A782EA7">
            <w:pPr>
              <w:adjustRightInd w:val="0"/>
              <w:snapToGrid w:val="0"/>
              <w:jc w:val="center"/>
              <w:rPr>
                <w:rFonts w:ascii="宋体" w:hAnsi="宋体"/>
                <w:szCs w:val="21"/>
              </w:rPr>
            </w:pPr>
            <w:r>
              <w:rPr>
                <w:rFonts w:hint="eastAsia" w:ascii="宋体" w:hAnsi="宋体"/>
                <w:szCs w:val="21"/>
              </w:rPr>
              <w:t>第14.1（5）项</w:t>
            </w:r>
          </w:p>
        </w:tc>
        <w:tc>
          <w:tcPr>
            <w:tcW w:w="3306" w:type="dxa"/>
            <w:vAlign w:val="center"/>
          </w:tcPr>
          <w:p w14:paraId="64BAD655">
            <w:pPr>
              <w:adjustRightInd w:val="0"/>
              <w:snapToGrid w:val="0"/>
              <w:jc w:val="left"/>
              <w:rPr>
                <w:rFonts w:ascii="宋体" w:hAnsi="宋体"/>
                <w:szCs w:val="21"/>
              </w:rPr>
            </w:pPr>
            <w:r>
              <w:rPr>
                <w:rFonts w:hint="eastAsia" w:ascii="宋体" w:hAnsi="宋体"/>
                <w:szCs w:val="21"/>
              </w:rPr>
              <w:t>货物回收的约定</w:t>
            </w:r>
          </w:p>
        </w:tc>
        <w:tc>
          <w:tcPr>
            <w:tcW w:w="3828" w:type="dxa"/>
            <w:vAlign w:val="center"/>
          </w:tcPr>
          <w:p w14:paraId="6E891471">
            <w:pPr>
              <w:adjustRightInd w:val="0"/>
              <w:snapToGrid w:val="0"/>
              <w:jc w:val="left"/>
              <w:rPr>
                <w:rFonts w:ascii="宋体" w:hAnsi="宋体"/>
                <w:szCs w:val="21"/>
              </w:rPr>
            </w:pPr>
          </w:p>
        </w:tc>
      </w:tr>
      <w:tr w14:paraId="5DFC70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58074D95">
            <w:pPr>
              <w:adjustRightInd w:val="0"/>
              <w:snapToGrid w:val="0"/>
              <w:jc w:val="center"/>
              <w:rPr>
                <w:rFonts w:ascii="宋体" w:hAnsi="宋体"/>
                <w:szCs w:val="21"/>
              </w:rPr>
            </w:pPr>
            <w:r>
              <w:rPr>
                <w:rFonts w:hint="eastAsia" w:ascii="宋体" w:hAnsi="宋体"/>
                <w:szCs w:val="21"/>
              </w:rPr>
              <w:t>第二节</w:t>
            </w:r>
          </w:p>
          <w:p w14:paraId="343F93DE">
            <w:pPr>
              <w:adjustRightInd w:val="0"/>
              <w:snapToGrid w:val="0"/>
              <w:jc w:val="center"/>
              <w:rPr>
                <w:rFonts w:ascii="宋体" w:hAnsi="宋体"/>
                <w:szCs w:val="21"/>
              </w:rPr>
            </w:pPr>
            <w:r>
              <w:rPr>
                <w:rFonts w:hint="eastAsia" w:ascii="宋体" w:hAnsi="宋体"/>
                <w:szCs w:val="21"/>
              </w:rPr>
              <w:t>第14.1（6）项</w:t>
            </w:r>
          </w:p>
        </w:tc>
        <w:tc>
          <w:tcPr>
            <w:tcW w:w="3306" w:type="dxa"/>
            <w:vAlign w:val="center"/>
          </w:tcPr>
          <w:p w14:paraId="5A72170D">
            <w:pPr>
              <w:adjustRightInd w:val="0"/>
              <w:snapToGrid w:val="0"/>
              <w:jc w:val="left"/>
              <w:rPr>
                <w:rFonts w:ascii="宋体" w:hAnsi="宋体"/>
                <w:szCs w:val="21"/>
              </w:rPr>
            </w:pPr>
            <w:r>
              <w:rPr>
                <w:rFonts w:hint="eastAsia" w:ascii="宋体" w:hAnsi="宋体"/>
                <w:szCs w:val="21"/>
              </w:rPr>
              <w:t>乙方提供的其他服务</w:t>
            </w:r>
          </w:p>
        </w:tc>
        <w:tc>
          <w:tcPr>
            <w:tcW w:w="3828" w:type="dxa"/>
            <w:vAlign w:val="center"/>
          </w:tcPr>
          <w:p w14:paraId="7C17D0A4">
            <w:pPr>
              <w:adjustRightInd w:val="0"/>
              <w:snapToGrid w:val="0"/>
              <w:jc w:val="left"/>
              <w:rPr>
                <w:rFonts w:ascii="宋体" w:hAnsi="宋体"/>
                <w:szCs w:val="21"/>
              </w:rPr>
            </w:pPr>
          </w:p>
        </w:tc>
      </w:tr>
      <w:tr w14:paraId="473518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496417CC">
            <w:pPr>
              <w:adjustRightInd w:val="0"/>
              <w:snapToGrid w:val="0"/>
              <w:jc w:val="center"/>
              <w:rPr>
                <w:rFonts w:ascii="宋体" w:hAnsi="宋体"/>
                <w:szCs w:val="21"/>
              </w:rPr>
            </w:pPr>
            <w:r>
              <w:rPr>
                <w:rFonts w:hint="eastAsia" w:ascii="宋体" w:hAnsi="宋体"/>
                <w:szCs w:val="21"/>
              </w:rPr>
              <w:t>第二节</w:t>
            </w:r>
          </w:p>
          <w:p w14:paraId="68F51C4F">
            <w:pPr>
              <w:adjustRightInd w:val="0"/>
              <w:snapToGrid w:val="0"/>
              <w:jc w:val="center"/>
              <w:rPr>
                <w:rFonts w:ascii="宋体" w:hAnsi="宋体"/>
                <w:szCs w:val="21"/>
              </w:rPr>
            </w:pPr>
            <w:r>
              <w:rPr>
                <w:rFonts w:hint="eastAsia" w:ascii="宋体" w:hAnsi="宋体"/>
                <w:szCs w:val="21"/>
              </w:rPr>
              <w:t>第15.1款</w:t>
            </w:r>
          </w:p>
        </w:tc>
        <w:tc>
          <w:tcPr>
            <w:tcW w:w="3306" w:type="dxa"/>
            <w:vAlign w:val="center"/>
          </w:tcPr>
          <w:p w14:paraId="20DF2620">
            <w:pPr>
              <w:adjustRightInd w:val="0"/>
              <w:snapToGrid w:val="0"/>
              <w:jc w:val="left"/>
              <w:rPr>
                <w:rFonts w:ascii="宋体" w:hAnsi="宋体"/>
                <w:szCs w:val="21"/>
              </w:rPr>
            </w:pPr>
            <w:r>
              <w:rPr>
                <w:rFonts w:hint="eastAsia" w:ascii="宋体" w:hAnsi="宋体"/>
                <w:szCs w:val="21"/>
              </w:rPr>
              <w:t>修理、重作、更换相关具体规定</w:t>
            </w:r>
          </w:p>
        </w:tc>
        <w:tc>
          <w:tcPr>
            <w:tcW w:w="3828" w:type="dxa"/>
            <w:vAlign w:val="center"/>
          </w:tcPr>
          <w:p w14:paraId="3B14D9C3">
            <w:pPr>
              <w:adjustRightInd w:val="0"/>
              <w:snapToGrid w:val="0"/>
              <w:jc w:val="left"/>
              <w:rPr>
                <w:rFonts w:ascii="宋体" w:hAnsi="宋体"/>
                <w:szCs w:val="21"/>
              </w:rPr>
            </w:pPr>
          </w:p>
        </w:tc>
      </w:tr>
      <w:tr w14:paraId="58D7BB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1F85D233">
            <w:pPr>
              <w:adjustRightInd w:val="0"/>
              <w:snapToGrid w:val="0"/>
              <w:jc w:val="center"/>
              <w:rPr>
                <w:rFonts w:ascii="宋体" w:hAnsi="宋体"/>
                <w:szCs w:val="21"/>
              </w:rPr>
            </w:pPr>
            <w:r>
              <w:rPr>
                <w:rFonts w:hint="eastAsia" w:ascii="宋体" w:hAnsi="宋体"/>
                <w:szCs w:val="21"/>
              </w:rPr>
              <w:t>第二节</w:t>
            </w:r>
          </w:p>
          <w:p w14:paraId="36680B6A">
            <w:pPr>
              <w:adjustRightInd w:val="0"/>
              <w:snapToGrid w:val="0"/>
              <w:jc w:val="center"/>
              <w:rPr>
                <w:rFonts w:ascii="宋体" w:hAnsi="宋体"/>
                <w:szCs w:val="21"/>
              </w:rPr>
            </w:pPr>
            <w:r>
              <w:rPr>
                <w:rFonts w:hint="eastAsia" w:ascii="宋体" w:hAnsi="宋体"/>
                <w:szCs w:val="21"/>
              </w:rPr>
              <w:t>第15.2（2）项</w:t>
            </w:r>
          </w:p>
        </w:tc>
        <w:tc>
          <w:tcPr>
            <w:tcW w:w="3306" w:type="dxa"/>
            <w:vAlign w:val="center"/>
          </w:tcPr>
          <w:p w14:paraId="5163AB2E">
            <w:pPr>
              <w:adjustRightInd w:val="0"/>
              <w:snapToGrid w:val="0"/>
              <w:jc w:val="left"/>
              <w:rPr>
                <w:rFonts w:ascii="宋体" w:hAnsi="宋体"/>
                <w:szCs w:val="21"/>
              </w:rPr>
            </w:pPr>
            <w:r>
              <w:rPr>
                <w:rFonts w:hint="eastAsia" w:ascii="宋体" w:hAnsi="宋体"/>
                <w:szCs w:val="21"/>
              </w:rPr>
              <w:t>迟延交货赔偿费</w:t>
            </w:r>
          </w:p>
        </w:tc>
        <w:tc>
          <w:tcPr>
            <w:tcW w:w="3828" w:type="dxa"/>
            <w:vAlign w:val="center"/>
          </w:tcPr>
          <w:p w14:paraId="7BBDC1FC">
            <w:pPr>
              <w:adjustRightInd w:val="0"/>
              <w:snapToGrid w:val="0"/>
              <w:jc w:val="left"/>
              <w:rPr>
                <w:rFonts w:ascii="宋体" w:hAnsi="宋体"/>
                <w:szCs w:val="21"/>
                <w:u w:val="single"/>
              </w:rPr>
            </w:pPr>
          </w:p>
        </w:tc>
      </w:tr>
      <w:tr w14:paraId="4617A2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1D51D964">
            <w:pPr>
              <w:adjustRightInd w:val="0"/>
              <w:snapToGrid w:val="0"/>
              <w:jc w:val="center"/>
              <w:rPr>
                <w:rFonts w:ascii="宋体" w:hAnsi="宋体"/>
                <w:szCs w:val="21"/>
              </w:rPr>
            </w:pPr>
            <w:r>
              <w:rPr>
                <w:rFonts w:hint="eastAsia" w:ascii="宋体" w:hAnsi="宋体"/>
                <w:szCs w:val="21"/>
              </w:rPr>
              <w:t>第二节</w:t>
            </w:r>
          </w:p>
          <w:p w14:paraId="57D5A157">
            <w:pPr>
              <w:adjustRightInd w:val="0"/>
              <w:snapToGrid w:val="0"/>
              <w:jc w:val="center"/>
              <w:rPr>
                <w:rFonts w:ascii="宋体" w:hAnsi="宋体"/>
                <w:szCs w:val="21"/>
              </w:rPr>
            </w:pPr>
            <w:r>
              <w:rPr>
                <w:rFonts w:hint="eastAsia" w:ascii="宋体" w:hAnsi="宋体"/>
                <w:szCs w:val="21"/>
              </w:rPr>
              <w:t>第15.3款</w:t>
            </w:r>
          </w:p>
        </w:tc>
        <w:tc>
          <w:tcPr>
            <w:tcW w:w="3306" w:type="dxa"/>
            <w:vAlign w:val="center"/>
          </w:tcPr>
          <w:p w14:paraId="1B4E467E">
            <w:pPr>
              <w:adjustRightInd w:val="0"/>
              <w:snapToGrid w:val="0"/>
              <w:jc w:val="left"/>
              <w:rPr>
                <w:rFonts w:ascii="宋体" w:hAnsi="宋体"/>
                <w:szCs w:val="21"/>
              </w:rPr>
            </w:pPr>
            <w:r>
              <w:rPr>
                <w:rFonts w:hint="eastAsia" w:ascii="宋体" w:hAnsi="宋体"/>
                <w:szCs w:val="21"/>
              </w:rPr>
              <w:t>逾期付款利息</w:t>
            </w:r>
          </w:p>
        </w:tc>
        <w:tc>
          <w:tcPr>
            <w:tcW w:w="3828" w:type="dxa"/>
            <w:vAlign w:val="center"/>
          </w:tcPr>
          <w:p w14:paraId="60F89D11">
            <w:pPr>
              <w:adjustRightInd w:val="0"/>
              <w:snapToGrid w:val="0"/>
              <w:jc w:val="left"/>
              <w:rPr>
                <w:rFonts w:ascii="宋体" w:hAnsi="宋体"/>
                <w:szCs w:val="21"/>
                <w:u w:val="single"/>
              </w:rPr>
            </w:pPr>
          </w:p>
        </w:tc>
      </w:tr>
      <w:tr w14:paraId="719DA6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702" w:type="dxa"/>
            <w:tcBorders>
              <w:bottom w:val="single" w:color="auto" w:sz="2" w:space="0"/>
              <w:right w:val="single" w:color="auto" w:sz="2" w:space="0"/>
            </w:tcBorders>
            <w:vAlign w:val="center"/>
          </w:tcPr>
          <w:p w14:paraId="3E2B49E6">
            <w:pPr>
              <w:adjustRightInd w:val="0"/>
              <w:snapToGrid w:val="0"/>
              <w:jc w:val="center"/>
              <w:rPr>
                <w:rFonts w:ascii="宋体" w:hAnsi="宋体"/>
                <w:szCs w:val="21"/>
              </w:rPr>
            </w:pPr>
            <w:r>
              <w:rPr>
                <w:rFonts w:hint="eastAsia" w:ascii="宋体" w:hAnsi="宋体"/>
                <w:szCs w:val="21"/>
              </w:rPr>
              <w:t>第二节</w:t>
            </w:r>
          </w:p>
          <w:p w14:paraId="71A37AEE">
            <w:pPr>
              <w:adjustRightInd w:val="0"/>
              <w:snapToGrid w:val="0"/>
              <w:jc w:val="center"/>
              <w:rPr>
                <w:rFonts w:ascii="宋体" w:hAnsi="宋体"/>
                <w:szCs w:val="21"/>
              </w:rPr>
            </w:pPr>
            <w:r>
              <w:rPr>
                <w:rFonts w:hint="eastAsia" w:ascii="宋体" w:hAnsi="宋体"/>
                <w:szCs w:val="21"/>
              </w:rPr>
              <w:t>第15.4款</w:t>
            </w:r>
          </w:p>
        </w:tc>
        <w:tc>
          <w:tcPr>
            <w:tcW w:w="3306" w:type="dxa"/>
            <w:tcBorders>
              <w:left w:val="single" w:color="auto" w:sz="2" w:space="0"/>
              <w:bottom w:val="single" w:color="auto" w:sz="2" w:space="0"/>
              <w:right w:val="single" w:color="auto" w:sz="2" w:space="0"/>
            </w:tcBorders>
            <w:vAlign w:val="center"/>
          </w:tcPr>
          <w:p w14:paraId="2724C917">
            <w:pPr>
              <w:adjustRightInd w:val="0"/>
              <w:snapToGrid w:val="0"/>
              <w:jc w:val="left"/>
              <w:rPr>
                <w:rFonts w:ascii="宋体" w:hAnsi="宋体"/>
                <w:szCs w:val="21"/>
              </w:rPr>
            </w:pPr>
            <w:r>
              <w:rPr>
                <w:rFonts w:hint="eastAsia" w:ascii="宋体" w:hAnsi="宋体"/>
                <w:szCs w:val="21"/>
              </w:rPr>
              <w:t>其他违约责任</w:t>
            </w:r>
          </w:p>
        </w:tc>
        <w:tc>
          <w:tcPr>
            <w:tcW w:w="3828" w:type="dxa"/>
            <w:tcBorders>
              <w:left w:val="single" w:color="auto" w:sz="2" w:space="0"/>
              <w:bottom w:val="single" w:color="auto" w:sz="2" w:space="0"/>
            </w:tcBorders>
            <w:vAlign w:val="center"/>
          </w:tcPr>
          <w:p w14:paraId="102872CA">
            <w:pPr>
              <w:adjustRightInd w:val="0"/>
              <w:snapToGrid w:val="0"/>
              <w:jc w:val="left"/>
              <w:rPr>
                <w:rFonts w:ascii="宋体" w:hAnsi="宋体"/>
                <w:szCs w:val="21"/>
                <w:u w:val="single"/>
              </w:rPr>
            </w:pPr>
          </w:p>
        </w:tc>
      </w:tr>
      <w:tr w14:paraId="1C5F95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702" w:type="dxa"/>
            <w:tcBorders>
              <w:top w:val="single" w:color="auto" w:sz="2" w:space="0"/>
              <w:right w:val="single" w:color="auto" w:sz="2" w:space="0"/>
            </w:tcBorders>
            <w:vAlign w:val="center"/>
          </w:tcPr>
          <w:p w14:paraId="518E99BD">
            <w:pPr>
              <w:adjustRightInd w:val="0"/>
              <w:snapToGrid w:val="0"/>
              <w:jc w:val="center"/>
              <w:rPr>
                <w:rFonts w:ascii="宋体" w:hAnsi="宋体"/>
                <w:szCs w:val="21"/>
              </w:rPr>
            </w:pPr>
            <w:r>
              <w:rPr>
                <w:rFonts w:hint="eastAsia" w:ascii="宋体" w:hAnsi="宋体"/>
                <w:szCs w:val="21"/>
              </w:rPr>
              <w:t>第二节</w:t>
            </w:r>
          </w:p>
          <w:p w14:paraId="16576CFC">
            <w:pPr>
              <w:adjustRightInd w:val="0"/>
              <w:snapToGrid w:val="0"/>
              <w:jc w:val="center"/>
              <w:rPr>
                <w:rFonts w:ascii="宋体" w:hAnsi="宋体"/>
                <w:szCs w:val="21"/>
              </w:rPr>
            </w:pPr>
            <w:r>
              <w:rPr>
                <w:rFonts w:hint="eastAsia" w:ascii="宋体" w:hAnsi="宋体"/>
                <w:szCs w:val="21"/>
              </w:rPr>
              <w:t>第19.2款</w:t>
            </w:r>
          </w:p>
        </w:tc>
        <w:tc>
          <w:tcPr>
            <w:tcW w:w="3306" w:type="dxa"/>
            <w:tcBorders>
              <w:top w:val="single" w:color="auto" w:sz="2" w:space="0"/>
              <w:left w:val="single" w:color="auto" w:sz="2" w:space="0"/>
              <w:right w:val="single" w:color="auto" w:sz="2" w:space="0"/>
            </w:tcBorders>
            <w:vAlign w:val="center"/>
          </w:tcPr>
          <w:p w14:paraId="57426B32">
            <w:pPr>
              <w:adjustRightInd w:val="0"/>
              <w:snapToGrid w:val="0"/>
              <w:jc w:val="left"/>
              <w:rPr>
                <w:rFonts w:ascii="宋体" w:hAnsi="宋体"/>
                <w:szCs w:val="21"/>
              </w:rPr>
            </w:pPr>
            <w:r>
              <w:rPr>
                <w:rFonts w:hint="eastAsia" w:ascii="宋体" w:hAnsi="宋体"/>
                <w:szCs w:val="21"/>
              </w:rPr>
              <w:t>解决争议的方法</w:t>
            </w:r>
          </w:p>
        </w:tc>
        <w:tc>
          <w:tcPr>
            <w:tcW w:w="3828" w:type="dxa"/>
            <w:tcBorders>
              <w:top w:val="single" w:color="auto" w:sz="2" w:space="0"/>
              <w:left w:val="single" w:color="auto" w:sz="2" w:space="0"/>
            </w:tcBorders>
            <w:vAlign w:val="center"/>
          </w:tcPr>
          <w:p w14:paraId="55A9E638">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因本合同及合同有关事项发生的争议，按下列第</w:t>
            </w:r>
            <w:r>
              <w:rPr>
                <w:rFonts w:hint="eastAsia" w:ascii="宋体" w:hAnsi="宋体" w:cs="宋体"/>
                <w:iCs/>
                <w:szCs w:val="21"/>
                <w:u w:val="single"/>
              </w:rPr>
              <w:t xml:space="preserve">   </w:t>
            </w:r>
            <w:r>
              <w:rPr>
                <w:rFonts w:hint="eastAsia" w:ascii="宋体" w:hAnsi="宋体" w:cs="宋体"/>
                <w:iCs/>
                <w:szCs w:val="21"/>
              </w:rPr>
              <w:t>种方式解决：</w:t>
            </w:r>
          </w:p>
          <w:p w14:paraId="7CF46D40">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（1）向</w:t>
            </w:r>
            <w:r>
              <w:rPr>
                <w:rFonts w:hint="eastAsia" w:ascii="宋体" w:hAnsi="宋体" w:cs="宋体"/>
                <w:iCs/>
                <w:szCs w:val="21"/>
                <w:u w:val="single"/>
              </w:rPr>
              <w:t xml:space="preserve">                    </w:t>
            </w:r>
            <w:r>
              <w:rPr>
                <w:rFonts w:hint="eastAsia" w:ascii="宋体" w:hAnsi="宋体" w:cs="宋体"/>
                <w:iCs/>
                <w:szCs w:val="21"/>
              </w:rPr>
              <w:t>仲裁委员会申请仲裁，仲裁地点为</w:t>
            </w:r>
            <w:r>
              <w:rPr>
                <w:rFonts w:hint="eastAsia" w:ascii="宋体" w:hAnsi="宋体" w:cs="宋体"/>
                <w:iCs/>
                <w:szCs w:val="21"/>
                <w:u w:val="single"/>
              </w:rPr>
              <w:t xml:space="preserve">           </w:t>
            </w:r>
            <w:r>
              <w:rPr>
                <w:rFonts w:hint="eastAsia" w:ascii="宋体" w:hAnsi="宋体" w:cs="宋体"/>
                <w:iCs/>
                <w:szCs w:val="21"/>
              </w:rPr>
              <w:t>；</w:t>
            </w:r>
          </w:p>
          <w:p w14:paraId="425ED398">
            <w:pPr>
              <w:adjustRightInd w:val="0"/>
              <w:snapToGrid w:val="0"/>
              <w:jc w:val="left"/>
              <w:rPr>
                <w:rFonts w:ascii="宋体" w:hAnsi="宋体"/>
                <w:szCs w:val="21"/>
                <w:u w:val="single"/>
              </w:rPr>
            </w:pPr>
            <w:r>
              <w:rPr>
                <w:rFonts w:hint="eastAsia" w:ascii="宋体" w:hAnsi="宋体" w:cs="宋体"/>
                <w:iCs/>
                <w:szCs w:val="21"/>
              </w:rPr>
              <w:t>（2）向</w:t>
            </w:r>
            <w:r>
              <w:rPr>
                <w:rFonts w:hint="eastAsia" w:ascii="宋体" w:hAnsi="宋体" w:cs="宋体"/>
                <w:iCs/>
                <w:szCs w:val="21"/>
                <w:u w:val="single"/>
              </w:rPr>
              <w:t xml:space="preserve">                    </w:t>
            </w:r>
            <w:r>
              <w:rPr>
                <w:rFonts w:hint="eastAsia" w:ascii="宋体" w:hAnsi="宋体" w:cs="宋体"/>
                <w:iCs/>
                <w:szCs w:val="21"/>
              </w:rPr>
              <w:t>人民法院起诉。</w:t>
            </w:r>
          </w:p>
        </w:tc>
      </w:tr>
      <w:tr w14:paraId="22B1B2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702" w:type="dxa"/>
            <w:vAlign w:val="center"/>
          </w:tcPr>
          <w:p w14:paraId="23D180F4">
            <w:pPr>
              <w:adjustRightInd w:val="0"/>
              <w:snapToGrid w:val="0"/>
              <w:jc w:val="center"/>
              <w:rPr>
                <w:rFonts w:ascii="宋体" w:hAnsi="宋体"/>
                <w:szCs w:val="21"/>
              </w:rPr>
            </w:pPr>
            <w:r>
              <w:rPr>
                <w:rFonts w:hint="eastAsia" w:ascii="宋体" w:hAnsi="宋体"/>
                <w:szCs w:val="21"/>
              </w:rPr>
              <w:t>第二节</w:t>
            </w:r>
          </w:p>
          <w:p w14:paraId="1F6E292D">
            <w:pPr>
              <w:adjustRightInd w:val="0"/>
              <w:snapToGrid w:val="0"/>
              <w:jc w:val="center"/>
              <w:rPr>
                <w:rFonts w:ascii="宋体" w:hAnsi="宋体"/>
                <w:szCs w:val="21"/>
              </w:rPr>
            </w:pPr>
            <w:r>
              <w:rPr>
                <w:rFonts w:hint="eastAsia" w:ascii="宋体" w:hAnsi="宋体"/>
                <w:szCs w:val="21"/>
              </w:rPr>
              <w:t>第23.1款</w:t>
            </w:r>
          </w:p>
        </w:tc>
        <w:tc>
          <w:tcPr>
            <w:tcW w:w="3306" w:type="dxa"/>
            <w:vAlign w:val="center"/>
          </w:tcPr>
          <w:p w14:paraId="4DB7D6D6">
            <w:pPr>
              <w:adjustRightInd w:val="0"/>
              <w:snapToGrid w:val="0"/>
              <w:jc w:val="left"/>
              <w:rPr>
                <w:rFonts w:ascii="宋体" w:hAnsi="宋体"/>
                <w:szCs w:val="21"/>
              </w:rPr>
            </w:pPr>
            <w:r>
              <w:rPr>
                <w:rFonts w:hint="eastAsia" w:ascii="宋体" w:hAnsi="宋体"/>
                <w:bCs/>
                <w:szCs w:val="21"/>
              </w:rPr>
              <w:t>其他专用条款</w:t>
            </w:r>
          </w:p>
        </w:tc>
        <w:tc>
          <w:tcPr>
            <w:tcW w:w="3828" w:type="dxa"/>
            <w:vAlign w:val="center"/>
          </w:tcPr>
          <w:p w14:paraId="5E987D08">
            <w:pPr>
              <w:adjustRightInd w:val="0"/>
              <w:snapToGrid w:val="0"/>
              <w:jc w:val="left"/>
              <w:rPr>
                <w:rFonts w:ascii="宋体" w:hAnsi="宋体"/>
                <w:szCs w:val="21"/>
              </w:rPr>
            </w:pPr>
          </w:p>
        </w:tc>
      </w:tr>
    </w:tbl>
    <w:p w14:paraId="65ECACB8"/>
    <w:p w14:paraId="486E6A61"/>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CB828">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9D513">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19D513">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86488">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3NWU2OGQ1MjZmNjcwOTFkNDI5MDI2YzYxOTA0MjIifQ=="/>
  </w:docVars>
  <w:rsids>
    <w:rsidRoot w:val="54C92D9C"/>
    <w:rsid w:val="00051482"/>
    <w:rsid w:val="00074E94"/>
    <w:rsid w:val="001E2DD5"/>
    <w:rsid w:val="00200F08"/>
    <w:rsid w:val="00260543"/>
    <w:rsid w:val="004907B2"/>
    <w:rsid w:val="00501F8F"/>
    <w:rsid w:val="00546E88"/>
    <w:rsid w:val="005C793A"/>
    <w:rsid w:val="00672E8C"/>
    <w:rsid w:val="006B158B"/>
    <w:rsid w:val="006B5475"/>
    <w:rsid w:val="007047C8"/>
    <w:rsid w:val="008F5B1E"/>
    <w:rsid w:val="00966ECA"/>
    <w:rsid w:val="009B6B65"/>
    <w:rsid w:val="009F7C64"/>
    <w:rsid w:val="00A13D20"/>
    <w:rsid w:val="00AA2E22"/>
    <w:rsid w:val="00AC3806"/>
    <w:rsid w:val="00B42FE8"/>
    <w:rsid w:val="00CD5C24"/>
    <w:rsid w:val="00D126DB"/>
    <w:rsid w:val="00D85467"/>
    <w:rsid w:val="00DC1352"/>
    <w:rsid w:val="00DD548E"/>
    <w:rsid w:val="00F95499"/>
    <w:rsid w:val="00FA33D9"/>
    <w:rsid w:val="00FC5347"/>
    <w:rsid w:val="01401F5A"/>
    <w:rsid w:val="03624413"/>
    <w:rsid w:val="05062D64"/>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D020BC3"/>
    <w:rsid w:val="4F95AC76"/>
    <w:rsid w:val="4FBBC683"/>
    <w:rsid w:val="4FFFDA0F"/>
    <w:rsid w:val="51FBC2E8"/>
    <w:rsid w:val="54C92D9C"/>
    <w:rsid w:val="55E94F2C"/>
    <w:rsid w:val="57DE89E8"/>
    <w:rsid w:val="590A2A98"/>
    <w:rsid w:val="59C91423"/>
    <w:rsid w:val="5B004829"/>
    <w:rsid w:val="5B3BA2EB"/>
    <w:rsid w:val="5BFDEB77"/>
    <w:rsid w:val="5CE341B6"/>
    <w:rsid w:val="5CFED8D1"/>
    <w:rsid w:val="5DE12315"/>
    <w:rsid w:val="5DFB161C"/>
    <w:rsid w:val="5EFF5418"/>
    <w:rsid w:val="5F6D1D52"/>
    <w:rsid w:val="5F7C4D9E"/>
    <w:rsid w:val="5FD7E56C"/>
    <w:rsid w:val="5FDF6AB2"/>
    <w:rsid w:val="632300B4"/>
    <w:rsid w:val="643A10AD"/>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E5588C"/>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5">
    <w:name w:val="annotation text"/>
    <w:basedOn w:val="1"/>
    <w:qFormat/>
    <w:uiPriority w:val="0"/>
    <w:pPr>
      <w:jc w:val="left"/>
    </w:pPr>
  </w:style>
  <w:style w:type="paragraph" w:styleId="6">
    <w:name w:val="Body Text"/>
    <w:basedOn w:val="1"/>
    <w:next w:val="1"/>
    <w:unhideWhenUsed/>
    <w:qFormat/>
    <w:uiPriority w:val="0"/>
    <w:pPr>
      <w:spacing w:after="120"/>
    </w:pPr>
    <w:rPr>
      <w:rFonts w:ascii="Calibri" w:hAnsi="Calibri"/>
      <w:szCs w:val="22"/>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uiPriority w:val="0"/>
    <w:pPr>
      <w:spacing w:beforeAutospacing="1" w:afterAutospacing="1"/>
      <w:jc w:val="left"/>
    </w:pPr>
    <w:rPr>
      <w:kern w:val="0"/>
      <w:sz w:val="24"/>
    </w:r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列出段落1"/>
    <w:basedOn w:val="1"/>
    <w:qFormat/>
    <w:uiPriority w:val="0"/>
    <w:pPr>
      <w:ind w:firstLine="420" w:firstLineChars="200"/>
    </w:pPr>
    <w:rPr>
      <w:szCs w:val="21"/>
    </w:rPr>
  </w:style>
  <w:style w:type="paragraph" w:customStyle="1" w:styleId="17">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2019</Words>
  <Characters>2045</Characters>
  <Lines>82</Lines>
  <Paragraphs>23</Paragraphs>
  <TotalTime>12</TotalTime>
  <ScaleCrop>false</ScaleCrop>
  <LinksUpToDate>false</LinksUpToDate>
  <CharactersWithSpaces>3647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2024-05-08T08:18:00Z</dcterms:created>
  <dc:creator>草木蕃</dc:creator>
  <cp:lastModifiedBy>郭辰阳</cp:lastModifiedBy>
  <cp:lastPrinted>2024-04-27T10:20:00Z</cp:lastPrinted>
  <dcterms:modified xsi:type="dcterms:W3CDTF">2026-05-08T02:46:27Z</dcterms:modified>
  <dc:title>政府采购货物买卖合同（试行）</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94F9244021D84674BC4953CB389364A8_13</vt:lpwstr>
  </property>
  <property fmtid="{D5CDD505-2E9C-101B-9397-08002B2CF9AE}" pid="4" name="KSOTemplateDocerSaveRecord">
    <vt:lpwstr>eyJoZGlkIjoiZDVkNjJlODdkYzhmNDdiOWIyNGU1MGNhYmE5ZmJlYTYiLCJ1c2VySWQiOiIyMjU5ODI2ODkifQ==</vt:lpwstr>
  </property>
</Properties>
</file>