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AFC7B">
      <w:pPr>
        <w:widowControl/>
        <w:tabs>
          <w:tab w:val="left" w:pos="3960"/>
          <w:tab w:val="left" w:pos="8460"/>
        </w:tabs>
        <w:spacing w:line="360" w:lineRule="auto"/>
        <w:jc w:val="left"/>
        <w:rPr>
          <w:rFonts w:hint="default"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GZC2026-CS-032                         （工程类）</w:t>
      </w:r>
    </w:p>
    <w:p w14:paraId="7FB7F48D">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0FED92E3">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19B87F45">
      <w:pPr>
        <w:pStyle w:val="32"/>
        <w:jc w:val="cente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2A83A6FD">
      <w:pPr>
        <w:spacing w:line="480" w:lineRule="auto"/>
        <w:jc w:val="center"/>
        <w:rPr>
          <w:rFonts w:hint="eastAsia" w:ascii="宋体" w:hAnsi="宋体" w:cs="宋体"/>
          <w:b/>
          <w:color w:val="000000" w:themeColor="text1"/>
          <w:sz w:val="48"/>
          <w:szCs w:val="48"/>
          <w:highlight w:val="none"/>
          <w:lang w:eastAsia="zh-CN"/>
          <w14:textFill>
            <w14:solidFill>
              <w14:schemeClr w14:val="tx1"/>
            </w14:solidFill>
          </w14:textFill>
        </w:rPr>
      </w:pPr>
      <w:r>
        <w:rPr>
          <w:rFonts w:hint="eastAsia" w:ascii="宋体" w:hAnsi="宋体" w:cs="宋体"/>
          <w:b/>
          <w:color w:val="000000" w:themeColor="text1"/>
          <w:sz w:val="48"/>
          <w:szCs w:val="48"/>
          <w:highlight w:val="none"/>
          <w:lang w:eastAsia="zh-CN"/>
          <w14:textFill>
            <w14:solidFill>
              <w14:schemeClr w14:val="tx1"/>
            </w14:solidFill>
          </w14:textFill>
        </w:rPr>
        <w:t>甘泉县道镇麻子街村南寨</w:t>
      </w:r>
    </w:p>
    <w:p w14:paraId="5A29F33D">
      <w:pPr>
        <w:spacing w:line="480" w:lineRule="auto"/>
        <w:jc w:val="center"/>
        <w:rPr>
          <w:rFonts w:hint="eastAsia" w:ascii="宋体" w:hAnsi="宋体" w:cs="宋体"/>
          <w:b/>
          <w:color w:val="000000" w:themeColor="text1"/>
          <w:sz w:val="48"/>
          <w:szCs w:val="48"/>
          <w:highlight w:val="none"/>
          <w:lang w:eastAsia="zh-CN"/>
          <w14:textFill>
            <w14:solidFill>
              <w14:schemeClr w14:val="tx1"/>
            </w14:solidFill>
          </w14:textFill>
        </w:rPr>
      </w:pPr>
      <w:r>
        <w:rPr>
          <w:rFonts w:hint="eastAsia" w:ascii="宋体" w:hAnsi="宋体" w:cs="宋体"/>
          <w:b/>
          <w:color w:val="000000" w:themeColor="text1"/>
          <w:sz w:val="48"/>
          <w:szCs w:val="48"/>
          <w:highlight w:val="none"/>
          <w:lang w:eastAsia="zh-CN"/>
          <w14:textFill>
            <w14:solidFill>
              <w14:schemeClr w14:val="tx1"/>
            </w14:solidFill>
          </w14:textFill>
        </w:rPr>
        <w:t>日光温室及附属设施提升改造项目</w:t>
      </w:r>
    </w:p>
    <w:p w14:paraId="08A0BDB0">
      <w:pPr>
        <w:spacing w:line="480" w:lineRule="auto"/>
        <w:jc w:val="center"/>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t>竞争性磋商文件</w:t>
      </w:r>
    </w:p>
    <w:p w14:paraId="573FFC95">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338C84A6">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090010E4">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5B3DC8B3">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7A17027E">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509238CF">
      <w:pPr>
        <w:snapToGrid w:val="0"/>
        <w:spacing w:line="500" w:lineRule="exact"/>
        <w:jc w:val="both"/>
        <w:rPr>
          <w:rFonts w:hint="eastAsia" w:ascii="宋体" w:hAnsi="宋体" w:eastAsia="宋体" w:cs="宋体"/>
          <w:b/>
          <w:sz w:val="32"/>
          <w:szCs w:val="32"/>
          <w:highlight w:val="none"/>
        </w:rPr>
      </w:pPr>
      <w:bookmarkStart w:id="0" w:name="_Toc438073527"/>
    </w:p>
    <w:p w14:paraId="54A5AFB0">
      <w:pPr>
        <w:spacing w:line="360" w:lineRule="auto"/>
        <w:ind w:left="2249" w:hanging="2249" w:hangingChars="700"/>
        <w:jc w:val="lef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eastAsia="zh-CN"/>
        </w:rPr>
        <w:t>项</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目</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名</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称：</w:t>
      </w:r>
      <w:r>
        <w:rPr>
          <w:rFonts w:hint="eastAsia" w:ascii="宋体" w:hAnsi="宋体" w:cs="宋体"/>
          <w:b/>
          <w:sz w:val="32"/>
          <w:szCs w:val="32"/>
          <w:highlight w:val="none"/>
          <w:lang w:val="en-US" w:eastAsia="zh-CN"/>
        </w:rPr>
        <w:t>甘泉县道镇麻子街村南寨日光温室及附属设施提升改造项目</w:t>
      </w:r>
    </w:p>
    <w:p w14:paraId="53FC3A66">
      <w:pPr>
        <w:spacing w:line="360" w:lineRule="auto"/>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 xml:space="preserve">采 </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购</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人：</w:t>
      </w:r>
      <w:r>
        <w:rPr>
          <w:rFonts w:hint="eastAsia" w:ascii="宋体" w:hAnsi="宋体" w:cs="宋体"/>
          <w:b/>
          <w:sz w:val="32"/>
          <w:szCs w:val="32"/>
          <w:highlight w:val="none"/>
          <w:lang w:val="en-US" w:eastAsia="zh-CN"/>
        </w:rPr>
        <w:t>甘泉县蔬菜技术服务中心</w:t>
      </w:r>
    </w:p>
    <w:p w14:paraId="59BC2522">
      <w:pPr>
        <w:spacing w:line="360" w:lineRule="auto"/>
        <w:jc w:val="lef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集中</w:t>
      </w:r>
      <w:r>
        <w:rPr>
          <w:rFonts w:hint="eastAsia" w:ascii="宋体" w:hAnsi="宋体" w:eastAsia="宋体" w:cs="宋体"/>
          <w:b/>
          <w:sz w:val="32"/>
          <w:szCs w:val="32"/>
          <w:highlight w:val="none"/>
          <w:lang w:eastAsia="zh-CN"/>
        </w:rPr>
        <w:t>代理机构：</w:t>
      </w:r>
      <w:r>
        <w:rPr>
          <w:rFonts w:hint="eastAsia" w:ascii="宋体" w:hAnsi="宋体" w:eastAsia="宋体" w:cs="宋体"/>
          <w:b/>
          <w:sz w:val="32"/>
          <w:szCs w:val="32"/>
          <w:highlight w:val="none"/>
          <w:lang w:val="en-US" w:eastAsia="zh-CN"/>
        </w:rPr>
        <w:t>甘泉县政府采购中心</w:t>
      </w:r>
    </w:p>
    <w:p w14:paraId="5F6590BC">
      <w:pPr>
        <w:spacing w:line="360" w:lineRule="auto"/>
        <w:jc w:val="left"/>
        <w:rPr>
          <w:rFonts w:hint="eastAsia" w:ascii="宋体" w:hAnsi="宋体" w:eastAsia="宋体" w:cs="宋体"/>
          <w:b/>
          <w:sz w:val="32"/>
          <w:szCs w:val="32"/>
          <w:highlight w:val="none"/>
          <w:lang w:val="en-US" w:eastAsia="zh-CN"/>
        </w:rPr>
      </w:pPr>
    </w:p>
    <w:p w14:paraId="6A0DC09E">
      <w:pPr>
        <w:spacing w:line="360" w:lineRule="auto"/>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20</w:t>
      </w:r>
      <w:r>
        <w:rPr>
          <w:rFonts w:hint="eastAsia" w:ascii="宋体" w:hAnsi="宋体" w:eastAsia="宋体" w:cs="宋体"/>
          <w:b/>
          <w:sz w:val="32"/>
          <w:szCs w:val="32"/>
          <w:highlight w:val="none"/>
          <w:lang w:val="en-US" w:eastAsia="zh-CN"/>
        </w:rPr>
        <w:t>26</w:t>
      </w:r>
      <w:r>
        <w:rPr>
          <w:rFonts w:hint="eastAsia" w:ascii="宋体" w:hAnsi="宋体" w:eastAsia="宋体" w:cs="宋体"/>
          <w:b/>
          <w:sz w:val="32"/>
          <w:szCs w:val="32"/>
          <w:highlight w:val="none"/>
          <w:lang w:eastAsia="zh-CN"/>
        </w:rPr>
        <w:t>年</w:t>
      </w:r>
      <w:r>
        <w:rPr>
          <w:rFonts w:hint="eastAsia" w:ascii="宋体" w:hAnsi="宋体" w:eastAsia="宋体" w:cs="宋体"/>
          <w:b/>
          <w:sz w:val="32"/>
          <w:szCs w:val="32"/>
          <w:highlight w:val="none"/>
          <w:lang w:val="en-US" w:eastAsia="zh-CN"/>
        </w:rPr>
        <w:t>0</w:t>
      </w:r>
      <w:r>
        <w:rPr>
          <w:rFonts w:hint="eastAsia" w:ascii="宋体" w:hAnsi="宋体" w:cs="宋体"/>
          <w:b/>
          <w:sz w:val="32"/>
          <w:szCs w:val="32"/>
          <w:highlight w:val="none"/>
          <w:lang w:val="en-US" w:eastAsia="zh-CN"/>
        </w:rPr>
        <w:t>5</w:t>
      </w:r>
      <w:r>
        <w:rPr>
          <w:rFonts w:hint="eastAsia" w:ascii="宋体" w:hAnsi="宋体" w:eastAsia="宋体" w:cs="宋体"/>
          <w:b/>
          <w:sz w:val="32"/>
          <w:szCs w:val="32"/>
          <w:highlight w:val="none"/>
          <w:lang w:eastAsia="zh-CN"/>
        </w:rPr>
        <w:t>月</w:t>
      </w:r>
    </w:p>
    <w:p w14:paraId="569ECF77">
      <w:pPr>
        <w:spacing w:line="360" w:lineRule="auto"/>
        <w:jc w:val="center"/>
        <w:rPr>
          <w:rFonts w:hint="eastAsia" w:ascii="宋体" w:hAnsi="宋体" w:eastAsia="宋体" w:cs="宋体"/>
          <w:b/>
          <w:sz w:val="32"/>
          <w:szCs w:val="32"/>
          <w:highlight w:val="none"/>
        </w:rPr>
        <w:sectPr>
          <w:headerReference r:id="rId4" w:type="first"/>
          <w:footerReference r:id="rId6" w:type="first"/>
          <w:headerReference r:id="rId3" w:type="default"/>
          <w:footerReference r:id="rId5" w:type="default"/>
          <w:pgSz w:w="11906" w:h="16838"/>
          <w:pgMar w:top="-1712" w:right="1417" w:bottom="1712" w:left="1587" w:header="992" w:footer="430" w:gutter="0"/>
          <w:pgBorders>
            <w:top w:val="none" w:sz="0" w:space="0"/>
            <w:left w:val="none" w:sz="0" w:space="0"/>
            <w:bottom w:val="none" w:sz="0" w:space="0"/>
            <w:right w:val="none" w:sz="0" w:space="0"/>
          </w:pgBorders>
          <w:pgNumType w:fmt="decimal" w:start="0"/>
          <w:cols w:space="720" w:num="1"/>
          <w:docGrid w:linePitch="326" w:charSpace="0"/>
        </w:sectPr>
      </w:pPr>
    </w:p>
    <w:p w14:paraId="2056AF67">
      <w:pPr>
        <w:spacing w:line="360" w:lineRule="auto"/>
        <w:jc w:val="both"/>
        <w:rPr>
          <w:rFonts w:hint="eastAsia" w:ascii="宋体" w:hAnsi="宋体" w:eastAsia="宋体" w:cs="宋体"/>
          <w:b/>
          <w:color w:val="000000" w:themeColor="text1"/>
          <w:sz w:val="40"/>
          <w:szCs w:val="40"/>
          <w:highlight w:val="none"/>
          <w14:textFill>
            <w14:solidFill>
              <w14:schemeClr w14:val="tx1"/>
            </w14:solidFill>
          </w14:textFill>
        </w:rPr>
      </w:pPr>
    </w:p>
    <w:p w14:paraId="05809F64">
      <w:pPr>
        <w:spacing w:line="360" w:lineRule="auto"/>
        <w:jc w:val="center"/>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目    录</w:t>
      </w:r>
    </w:p>
    <w:p w14:paraId="363FA112">
      <w:pPr>
        <w:pStyle w:val="7"/>
        <w:rPr>
          <w:rFonts w:hint="eastAsia" w:ascii="宋体" w:hAnsi="宋体" w:eastAsia="宋体" w:cs="宋体"/>
          <w:highlight w:val="none"/>
        </w:rPr>
      </w:pPr>
    </w:p>
    <w:p w14:paraId="31222DAD">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_Toc115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第一章 竞争性磋商公</w:t>
      </w:r>
      <w:r>
        <w:rPr>
          <w:rFonts w:hint="eastAsia" w:ascii="宋体" w:hAnsi="宋体" w:cs="宋体"/>
          <w:b/>
          <w:bCs/>
          <w:sz w:val="44"/>
          <w:szCs w:val="44"/>
          <w:highlight w:val="none"/>
          <w:lang w:val="en-US" w:eastAsia="zh-CN"/>
        </w:rPr>
        <w:t>告---</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4BD6BD85">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_Toc10488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第二章 供应商须知</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6</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254DE578">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_Toc9686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第三章 评标办法</w:t>
      </w:r>
      <w:r>
        <w:rPr>
          <w:rFonts w:hint="eastAsia" w:ascii="宋体" w:hAnsi="宋体" w:cs="宋体"/>
          <w:b w:val="0"/>
          <w:bCs w:val="0"/>
          <w:sz w:val="44"/>
          <w:szCs w:val="44"/>
          <w:highlight w:val="none"/>
          <w:lang w:val="en-US" w:eastAsia="zh-CN"/>
        </w:rPr>
        <w:t>-----------------------37</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6AC67DB2">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_Toc30671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第四章 合同</w:t>
      </w:r>
      <w:r>
        <w:rPr>
          <w:rFonts w:hint="eastAsia" w:ascii="宋体" w:hAnsi="宋体" w:eastAsia="宋体" w:cs="宋体"/>
          <w:b/>
          <w:bCs/>
          <w:sz w:val="44"/>
          <w:szCs w:val="44"/>
          <w:highlight w:val="none"/>
          <w:lang w:eastAsia="zh-CN"/>
        </w:rPr>
        <w:t>（</w:t>
      </w:r>
      <w:r>
        <w:rPr>
          <w:rFonts w:hint="eastAsia" w:ascii="宋体" w:hAnsi="宋体" w:eastAsia="宋体" w:cs="宋体"/>
          <w:b/>
          <w:bCs/>
          <w:sz w:val="44"/>
          <w:szCs w:val="44"/>
          <w:highlight w:val="none"/>
          <w:lang w:val="en-US" w:eastAsia="zh-CN"/>
        </w:rPr>
        <w:t>拟签订文本</w:t>
      </w:r>
      <w:r>
        <w:rPr>
          <w:rFonts w:hint="eastAsia" w:ascii="宋体" w:hAnsi="宋体" w:eastAsia="宋体" w:cs="宋体"/>
          <w:b/>
          <w:bCs/>
          <w:sz w:val="44"/>
          <w:szCs w:val="44"/>
          <w:highlight w:val="none"/>
          <w:lang w:eastAsia="zh-CN"/>
        </w:rPr>
        <w:t>）</w:t>
      </w:r>
      <w:r>
        <w:rPr>
          <w:rFonts w:hint="eastAsia" w:ascii="宋体" w:hAnsi="宋体" w:cs="宋体"/>
          <w:b/>
          <w:bCs/>
          <w:sz w:val="44"/>
          <w:szCs w:val="44"/>
          <w:highlight w:val="none"/>
          <w:lang w:val="en-US" w:eastAsia="zh-CN"/>
        </w:rPr>
        <w:t>-------------4</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8</w:t>
      </w:r>
    </w:p>
    <w:p w14:paraId="1261938C">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_Toc22897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第五章</w:t>
      </w:r>
      <w:r>
        <w:rPr>
          <w:rFonts w:hint="eastAsia" w:ascii="宋体" w:hAnsi="宋体" w:eastAsia="宋体" w:cs="宋体"/>
          <w:b/>
          <w:bCs/>
          <w:sz w:val="44"/>
          <w:szCs w:val="44"/>
          <w:highlight w:val="none"/>
          <w:lang w:val="en-US" w:eastAsia="zh-CN"/>
        </w:rPr>
        <w:t xml:space="preserve"> 工程量清单</w:t>
      </w:r>
      <w:r>
        <w:rPr>
          <w:rFonts w:hint="eastAsia" w:ascii="宋体" w:hAnsi="宋体" w:cs="宋体"/>
          <w:b/>
          <w:bCs/>
          <w:sz w:val="44"/>
          <w:szCs w:val="44"/>
          <w:highlight w:val="none"/>
          <w:lang w:val="en-US" w:eastAsia="zh-CN"/>
        </w:rPr>
        <w:t>---------------------52</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62E451AA">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_Toc3645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第六章</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磋商响应文件格式</w:t>
      </w:r>
      <w:r>
        <w:rPr>
          <w:rFonts w:hint="eastAsia" w:ascii="宋体" w:hAnsi="宋体" w:cs="宋体"/>
          <w:b/>
          <w:bCs/>
          <w:sz w:val="44"/>
          <w:szCs w:val="44"/>
          <w:highlight w:val="none"/>
          <w:lang w:val="en-US" w:eastAsia="zh-CN"/>
        </w:rPr>
        <w:t>---------------</w:t>
      </w:r>
      <w:r>
        <w:rPr>
          <w:rFonts w:hint="eastAsia" w:ascii="宋体" w:hAnsi="宋体" w:eastAsia="宋体" w:cs="宋体"/>
          <w:b/>
          <w:bCs/>
          <w:sz w:val="44"/>
          <w:szCs w:val="44"/>
          <w:highlight w:val="none"/>
          <w:lang w:val="en-US" w:eastAsia="zh-CN"/>
        </w:rPr>
        <w:t>8</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6</w:t>
      </w:r>
    </w:p>
    <w:p w14:paraId="438CB2D9">
      <w:pPr>
        <w:pStyle w:val="28"/>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rPr>
          <w:rFonts w:hint="eastAsia" w:ascii="宋体" w:hAnsi="宋体" w:eastAsia="宋体" w:cs="宋体"/>
          <w:highlight w:val="none"/>
        </w:rPr>
      </w:pPr>
    </w:p>
    <w:p w14:paraId="1CF9F0D8">
      <w:pPr>
        <w:pStyle w:val="68"/>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smallCaps w:val="0"/>
          <w:color w:val="auto"/>
          <w:kern w:val="2"/>
          <w:sz w:val="24"/>
          <w:szCs w:val="24"/>
          <w:highlight w:val="none"/>
          <w:lang w:val="en-US" w:eastAsia="zh-CN" w:bidi="ar-SA"/>
        </w:rPr>
        <w:sectPr>
          <w:headerReference r:id="rId8" w:type="first"/>
          <w:footerReference r:id="rId10" w:type="first"/>
          <w:headerReference r:id="rId7" w:type="default"/>
          <w:footerReference r:id="rId9"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highlight w:val="none"/>
          <w14:textFill>
            <w14:solidFill>
              <w14:schemeClr w14:val="tx1"/>
            </w14:solidFill>
          </w14:textFill>
        </w:rPr>
        <w:fldChar w:fldCharType="end"/>
      </w:r>
    </w:p>
    <w:p w14:paraId="0E83796E">
      <w:pPr>
        <w:pStyle w:val="2"/>
        <w:numPr>
          <w:ilvl w:val="0"/>
          <w:numId w:val="2"/>
        </w:numPr>
        <w:bidi w:val="0"/>
        <w:jc w:val="center"/>
        <w:rPr>
          <w:rFonts w:hint="eastAsia"/>
          <w:lang w:val="en-US" w:eastAsia="zh-CN"/>
        </w:rPr>
      </w:pPr>
      <w:bookmarkStart w:id="1" w:name="_Toc115"/>
      <w:r>
        <w:rPr>
          <w:rFonts w:hint="eastAsia"/>
          <w:lang w:val="en-US" w:eastAsia="zh-CN"/>
        </w:rPr>
        <w:t>竞争性磋商公告</w:t>
      </w:r>
      <w:bookmarkEnd w:id="0"/>
      <w:bookmarkEnd w:id="1"/>
    </w:p>
    <w:p w14:paraId="1AC851A3">
      <w:pPr>
        <w:numPr>
          <w:ilvl w:val="0"/>
          <w:numId w:val="0"/>
        </w:numPr>
        <w:rPr>
          <w:rFonts w:hint="eastAsia" w:ascii="宋体" w:hAnsi="宋体" w:eastAsia="宋体" w:cs="宋体"/>
          <w:smallCaps w:val="0"/>
          <w:color w:val="auto"/>
          <w:kern w:val="2"/>
          <w:sz w:val="24"/>
          <w:szCs w:val="24"/>
          <w:highlight w:val="none"/>
          <w:lang w:val="en-US" w:eastAsia="zh-CN" w:bidi="ar-SA"/>
        </w:rPr>
      </w:pPr>
    </w:p>
    <w:p w14:paraId="326520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4"/>
          <w:szCs w:val="24"/>
          <w:lang w:val="en-US" w:eastAsia="zh-CN" w:bidi="ar"/>
        </w:rPr>
      </w:pPr>
      <w:bookmarkStart w:id="2" w:name="_Toc10488"/>
      <w:bookmarkStart w:id="3" w:name="_Toc421778363"/>
      <w:r>
        <w:rPr>
          <w:rFonts w:hint="eastAsia" w:ascii="宋体" w:hAnsi="宋体" w:eastAsia="宋体" w:cs="宋体"/>
          <w:b/>
          <w:bCs/>
          <w:i w:val="0"/>
          <w:iCs w:val="0"/>
          <w:caps w:val="0"/>
          <w:color w:val="333333"/>
          <w:spacing w:val="0"/>
          <w:kern w:val="2"/>
          <w:sz w:val="24"/>
          <w:szCs w:val="24"/>
          <w:shd w:val="clear" w:fill="FFFFFF"/>
          <w:lang w:val="en-US" w:eastAsia="zh-CN" w:bidi="ar-SA"/>
        </w:rPr>
        <w:t>项目概况</w:t>
      </w:r>
    </w:p>
    <w:p w14:paraId="6A0B19E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甘泉县道镇麻子街村南寨日光温室及附属设施提升改造项目采购项目的潜在供应商应在甘泉县财政局大楼801室获取采购文件，并于 2026年05月26日 09时30分 （北京时间）前提交响应文件。</w:t>
      </w:r>
    </w:p>
    <w:p w14:paraId="537B836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一、项目基本情况</w:t>
      </w:r>
    </w:p>
    <w:p w14:paraId="7A61658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项目编号：GZC2026-CS-032</w:t>
      </w:r>
    </w:p>
    <w:p w14:paraId="256609E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项目名称：甘泉县道镇麻子街村南寨日光温室及附属设施提升改造项目</w:t>
      </w:r>
    </w:p>
    <w:p w14:paraId="2F1CC95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采购方式：竞争性磋商</w:t>
      </w:r>
    </w:p>
    <w:p w14:paraId="0758795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预算金额：922,503.00元</w:t>
      </w:r>
    </w:p>
    <w:p w14:paraId="47E33EA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采购需求：</w:t>
      </w:r>
    </w:p>
    <w:p w14:paraId="42DFC12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合同包1(甘泉县道镇麻子街村南寨日光温室及附属设施提升改造项目):</w:t>
      </w:r>
    </w:p>
    <w:p w14:paraId="0C0CBFE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合同包预算金额：922,503.00元</w:t>
      </w:r>
    </w:p>
    <w:p w14:paraId="3DE3D92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合同包最高限价：778,970.71元</w:t>
      </w:r>
    </w:p>
    <w:tbl>
      <w:tblPr>
        <w:tblStyle w:val="34"/>
        <w:tblW w:w="921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29"/>
        <w:gridCol w:w="1479"/>
        <w:gridCol w:w="2158"/>
        <w:gridCol w:w="1388"/>
        <w:gridCol w:w="1898"/>
        <w:gridCol w:w="1566"/>
      </w:tblGrid>
      <w:tr w14:paraId="21E4F1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23" w:hRule="atLeast"/>
          <w:tblHeader/>
        </w:trPr>
        <w:tc>
          <w:tcPr>
            <w:tcW w:w="7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26371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4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BBE8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1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4BB50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3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ECC13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8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36D69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5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75828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203815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E2814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4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D5978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其他农林牧渔业工程施工</w:t>
            </w:r>
          </w:p>
        </w:tc>
        <w:tc>
          <w:tcPr>
            <w:tcW w:w="21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A86F8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日光温室提升改造等</w:t>
            </w:r>
          </w:p>
        </w:tc>
        <w:tc>
          <w:tcPr>
            <w:tcW w:w="13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5AEEE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8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BB218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C6138C">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922,503.00</w:t>
            </w:r>
          </w:p>
        </w:tc>
      </w:tr>
    </w:tbl>
    <w:p w14:paraId="27EDF4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本合同包不接受联合体投标</w:t>
      </w:r>
    </w:p>
    <w:p w14:paraId="5FFFA4C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合同履行期限：详见磋商文件要求</w:t>
      </w:r>
    </w:p>
    <w:p w14:paraId="7B9A76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二、申请人的资格要求：</w:t>
      </w:r>
    </w:p>
    <w:p w14:paraId="6CFFEF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1.满足《中华人民共和国政府采购法》第二十二条规定;</w:t>
      </w:r>
    </w:p>
    <w:p w14:paraId="7A5211A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2.落实政府采购政策需满足的资格要求：</w:t>
      </w:r>
    </w:p>
    <w:p w14:paraId="1CC8E9E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合同包1(甘泉县道镇麻子街村南寨日光温室及附属设施提升改造项目)落实政府采购政策需满足的资格要求如下:</w:t>
      </w:r>
    </w:p>
    <w:p w14:paraId="6177E7F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   1.财政部财库〔2020〕46号关于印发《政府采购促进中小企业发展管理办法》的通知；</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2.《财政部司法部关于政府采购支持监狱企业发展有关问题的通知》（财库〔2014〕68号）；</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3.《国务院办公厅关于建立政府强制采购节能产品制度的通知》（国办发〔2007〕51号）；</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4.陕西省财政厅关于印发《陕西省中小企业政府采购信用融资办法》（陕财办采〔2018〕23号）；</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5.《关于在政府采购活动中查询及使用信用记录有关问题的通知》（财库〔2016〕125号）；</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6.《三部门联合发布关于促进残疾人就业政府采购政策的通知》（财库〔2017〕141号）；</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7.《财政部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8.《关于印发环境标志产品政府采购品目清单的通知》(财库〔2019〕18号); </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9.《财政部关于在政府采购活动中落实平等对待内外资企业有关政策的通知》（财库〔2021〕35号）;</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10.其他需执行的政府采购政策。</w:t>
      </w:r>
    </w:p>
    <w:p w14:paraId="14A7336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3.本项目的特定资格要求：</w:t>
      </w:r>
    </w:p>
    <w:p w14:paraId="06F3B9F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合同包1(甘泉县道镇麻子街村南寨日光温室及附属设施提升改造项目)特定资格要求如下:</w:t>
      </w:r>
    </w:p>
    <w:p w14:paraId="6A2C6A9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1、供应商须具备建设行政主管部门核发的建筑工程施工总承包三级及以上资质，并具有有效的安全生产许可证；</w:t>
      </w:r>
      <w:r>
        <w:rPr>
          <w:rFonts w:hint="eastAsia"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2、项目负责人须具备建筑工程专业二级及以上注册建造师执业资格并具有安全生产考核合格证书（建安B证）且无在建工程。（磋商截止日前3个月内单位养老保险缴纳证明）；</w:t>
      </w:r>
    </w:p>
    <w:p w14:paraId="5FE7BE9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三、获取采购文件</w:t>
      </w:r>
    </w:p>
    <w:p w14:paraId="6142702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时间：2026年05月12日至2026年05月18日，每天上午08:00:00至12:00:00 ，下午14:30:00至18:00:00 （北京时间）</w:t>
      </w:r>
    </w:p>
    <w:p w14:paraId="2EA7B0E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途径：甘泉县财政局大楼801室</w:t>
      </w:r>
    </w:p>
    <w:p w14:paraId="440A978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方式：现场获取</w:t>
      </w:r>
    </w:p>
    <w:p w14:paraId="1A4B958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售价： 0元</w:t>
      </w:r>
    </w:p>
    <w:p w14:paraId="6E4A144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四、响应文件提交</w:t>
      </w:r>
    </w:p>
    <w:p w14:paraId="118F93C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截止时间：2026年05月26日 09时30分00秒 （北京时间）</w:t>
      </w:r>
    </w:p>
    <w:p w14:paraId="7E4CCF7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地点：甘泉县财政局大楼808评标室</w:t>
      </w:r>
    </w:p>
    <w:p w14:paraId="026F72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五、开启</w:t>
      </w:r>
    </w:p>
    <w:p w14:paraId="45D746D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时间：2026年05月26日 09时30分00秒 （北京时间）</w:t>
      </w:r>
    </w:p>
    <w:p w14:paraId="36EA53B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地点：808评标室</w:t>
      </w:r>
    </w:p>
    <w:p w14:paraId="689E05F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六、公告期限</w:t>
      </w:r>
    </w:p>
    <w:p w14:paraId="76230F4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自本公告发布之日起3个工作日。</w:t>
      </w:r>
    </w:p>
    <w:p w14:paraId="7039230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七、其他补充事宜</w:t>
      </w:r>
    </w:p>
    <w:p w14:paraId="5A6CCB1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20445D0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0B0268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3、税收缴纳证明：提供2025年7月1日至今的任意一个月的缴税凭证；依法免税的供应商应提供相关文件证明；</w:t>
      </w:r>
    </w:p>
    <w:p w14:paraId="00396DD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4、社会保障资金缴纳证明：提供2025年7月1日至今的任意一个月的社会保障资金缴存证明或社保机构开具的社会保险参保缴费情况证明；依法不需要缴纳社会保障资金的应提供相关文件证明；</w:t>
      </w:r>
    </w:p>
    <w:p w14:paraId="551639A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5、投标人参加本项目提供具有履行本合同所必需的材料和专业技术能力的说明及承诺；</w:t>
      </w:r>
    </w:p>
    <w:p w14:paraId="3143D5E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6、单位负责人为同一人或者存在直接控股、管理关系的不同供应商，不得参加同一合同项下的政府采购活动。</w:t>
      </w:r>
    </w:p>
    <w:p w14:paraId="65654E7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除单一来源采购项目外，为采购项目提供整体设计、规范编制或者项目管理、监理、检测等服务的供应商，不得再参加该采购项目的其他采购活动。</w:t>
      </w:r>
    </w:p>
    <w:p w14:paraId="6D80163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4D21963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44F460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4D6287F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bCs/>
          <w:i w:val="0"/>
          <w:iCs w:val="0"/>
          <w:caps w:val="0"/>
          <w:color w:val="333333"/>
          <w:spacing w:val="0"/>
          <w:kern w:val="2"/>
          <w:sz w:val="24"/>
          <w:szCs w:val="24"/>
          <w:shd w:val="clear" w:fill="FFFFFF"/>
          <w:lang w:val="en-US" w:eastAsia="zh-CN" w:bidi="ar-SA"/>
        </w:rPr>
        <w:t>八、对本次招标提出询问，请按以下方式联系。</w:t>
      </w:r>
    </w:p>
    <w:p w14:paraId="7110FE5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1.采购人信息</w:t>
      </w:r>
    </w:p>
    <w:p w14:paraId="5A8BCA2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名称：甘泉县蔬菜技术服务中心</w:t>
      </w:r>
    </w:p>
    <w:p w14:paraId="31BA4E1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地址：甘泉县农业综合办公大楼</w:t>
      </w:r>
    </w:p>
    <w:p w14:paraId="5F629E0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联系方式：15809117321</w:t>
      </w:r>
    </w:p>
    <w:p w14:paraId="7CA4B94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2.采购代理机构信息</w:t>
      </w:r>
    </w:p>
    <w:p w14:paraId="282A5C0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名称：延安市甘泉县政府采购中心</w:t>
      </w:r>
    </w:p>
    <w:p w14:paraId="33454FF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地址：甘泉县财政局大楼八楼</w:t>
      </w:r>
    </w:p>
    <w:p w14:paraId="346EA48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联系方式：0911-4220057</w:t>
      </w:r>
    </w:p>
    <w:p w14:paraId="00D529E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3.项目联系方式</w:t>
      </w:r>
    </w:p>
    <w:p w14:paraId="54D7D66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项目联系人：刘飞</w:t>
      </w:r>
    </w:p>
    <w:p w14:paraId="56CD8B0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r>
        <w:rPr>
          <w:rFonts w:hint="eastAsia" w:ascii="宋体" w:hAnsi="宋体" w:eastAsia="宋体" w:cs="宋体"/>
          <w:i w:val="0"/>
          <w:iCs w:val="0"/>
          <w:caps w:val="0"/>
          <w:color w:val="0A82E5"/>
          <w:spacing w:val="0"/>
          <w:kern w:val="0"/>
          <w:sz w:val="24"/>
          <w:szCs w:val="24"/>
          <w:shd w:val="clear" w:fill="FFFFFF"/>
          <w:lang w:val="en-US" w:eastAsia="zh-CN" w:bidi="ar"/>
        </w:rPr>
        <w:t>电话：0911-4220057</w:t>
      </w:r>
    </w:p>
    <w:p w14:paraId="07A8B0C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i w:val="0"/>
          <w:iCs w:val="0"/>
          <w:caps w:val="0"/>
          <w:color w:val="0A82E5"/>
          <w:spacing w:val="0"/>
          <w:kern w:val="0"/>
          <w:sz w:val="24"/>
          <w:szCs w:val="24"/>
          <w:shd w:val="clear" w:fill="FFFFFF"/>
          <w:lang w:val="en-US" w:eastAsia="zh-CN" w:bidi="ar"/>
        </w:rPr>
      </w:pPr>
    </w:p>
    <w:p w14:paraId="349EEC56">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0905F4A5">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60BF9C79">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68C72294">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2123DB12">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1ACBBF92">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7042B21E">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3D08BE38">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0898C62D">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56168D7">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54B002D8">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5409D4E9">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F47D877">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24A6752A">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5826AF51">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27E47740">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1B3A12B5">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710EAD39">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596F274D">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517165F">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7755DCAB">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0ECCB955">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09215243">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CC0D276">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7B69351D">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59B42B27">
      <w:pPr>
        <w:pStyle w:val="2"/>
        <w:numPr>
          <w:ilvl w:val="0"/>
          <w:numId w:val="2"/>
        </w:numPr>
        <w:ind w:left="0" w:leftChars="0" w:firstLine="0" w:firstLineChars="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供应商须知</w:t>
      </w:r>
      <w:bookmarkEnd w:id="2"/>
      <w:bookmarkEnd w:id="3"/>
    </w:p>
    <w:p w14:paraId="7048BE8F">
      <w:pPr>
        <w:numPr>
          <w:ilvl w:val="0"/>
          <w:numId w:val="0"/>
        </w:numPr>
        <w:ind w:leftChars="0"/>
        <w:rPr>
          <w:rFonts w:hint="eastAsia" w:ascii="宋体" w:hAnsi="宋体" w:eastAsia="宋体" w:cs="宋体"/>
          <w:highlight w:val="none"/>
        </w:rPr>
      </w:pPr>
    </w:p>
    <w:p w14:paraId="4044D8B5">
      <w:pPr>
        <w:spacing w:line="360" w:lineRule="auto"/>
        <w:jc w:val="center"/>
        <w:outlineLvl w:val="1"/>
        <w:rPr>
          <w:rFonts w:hint="eastAsia" w:ascii="宋体" w:hAnsi="宋体" w:eastAsia="宋体" w:cs="宋体"/>
          <w:b/>
          <w:color w:val="000000" w:themeColor="text1"/>
          <w:sz w:val="28"/>
          <w:highlight w:val="none"/>
          <w14:textFill>
            <w14:solidFill>
              <w14:schemeClr w14:val="tx1"/>
            </w14:solidFill>
          </w14:textFill>
        </w:rPr>
      </w:pPr>
      <w:bookmarkStart w:id="4" w:name="_Toc15103"/>
      <w:bookmarkStart w:id="5" w:name="_Toc420591642"/>
      <w:bookmarkStart w:id="6" w:name="_Toc526842682"/>
      <w:bookmarkStart w:id="7" w:name="_Toc500323094"/>
      <w:bookmarkStart w:id="8" w:name="_Toc421778364"/>
      <w:r>
        <w:rPr>
          <w:rFonts w:hint="eastAsia" w:ascii="宋体" w:hAnsi="宋体" w:eastAsia="宋体" w:cs="宋体"/>
          <w:b/>
          <w:color w:val="000000" w:themeColor="text1"/>
          <w:sz w:val="28"/>
          <w:highlight w:val="none"/>
          <w14:textFill>
            <w14:solidFill>
              <w14:schemeClr w14:val="tx1"/>
            </w14:solidFill>
          </w14:textFill>
        </w:rPr>
        <w:t>供应商须知前附表</w:t>
      </w:r>
      <w:bookmarkEnd w:id="4"/>
      <w:bookmarkEnd w:id="5"/>
      <w:bookmarkEnd w:id="6"/>
      <w:bookmarkEnd w:id="7"/>
      <w:bookmarkEnd w:id="8"/>
    </w:p>
    <w:tbl>
      <w:tblPr>
        <w:tblStyle w:val="34"/>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060D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0B6D5D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40EF01C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67F21DC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编列内容</w:t>
            </w:r>
          </w:p>
        </w:tc>
      </w:tr>
      <w:tr w14:paraId="6655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4B4C4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077" w:type="dxa"/>
            <w:tcBorders>
              <w:top w:val="single" w:color="auto" w:sz="4" w:space="0"/>
              <w:left w:val="single" w:color="auto" w:sz="4" w:space="0"/>
              <w:bottom w:val="single" w:color="auto" w:sz="4" w:space="0"/>
              <w:right w:val="single" w:color="auto" w:sz="4" w:space="0"/>
            </w:tcBorders>
            <w:vAlign w:val="center"/>
          </w:tcPr>
          <w:p w14:paraId="7709F54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5D4D3918">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采购人名称：</w:t>
            </w:r>
            <w:r>
              <w:rPr>
                <w:rFonts w:hint="eastAsia" w:ascii="宋体" w:hAnsi="宋体" w:cs="宋体"/>
                <w:color w:val="000000" w:themeColor="text1"/>
                <w:sz w:val="24"/>
                <w:szCs w:val="24"/>
                <w:highlight w:val="none"/>
                <w:lang w:val="en-US" w:eastAsia="zh-CN"/>
                <w14:textFill>
                  <w14:solidFill>
                    <w14:schemeClr w14:val="tx1"/>
                  </w14:solidFill>
                </w14:textFill>
              </w:rPr>
              <w:t>甘泉县蔬菜技术服务中心</w:t>
            </w:r>
          </w:p>
          <w:p w14:paraId="7C890CE6">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址：</w:t>
            </w:r>
            <w:r>
              <w:rPr>
                <w:rFonts w:hint="eastAsia" w:ascii="宋体" w:hAnsi="宋体" w:cs="宋体"/>
                <w:color w:val="000000" w:themeColor="text1"/>
                <w:sz w:val="24"/>
                <w:szCs w:val="24"/>
                <w:highlight w:val="none"/>
                <w:lang w:val="en-US" w:eastAsia="zh-CN"/>
                <w14:textFill>
                  <w14:solidFill>
                    <w14:schemeClr w14:val="tx1"/>
                  </w14:solidFill>
                </w14:textFill>
              </w:rPr>
              <w:t>甘泉县农业综合办公大楼</w:t>
            </w:r>
          </w:p>
          <w:p w14:paraId="0085F49F">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cs="宋体"/>
                <w:color w:val="000000" w:themeColor="text1"/>
                <w:sz w:val="24"/>
                <w:szCs w:val="24"/>
                <w:highlight w:val="none"/>
                <w:lang w:val="en-US" w:eastAsia="zh-CN"/>
                <w14:textFill>
                  <w14:solidFill>
                    <w14:schemeClr w14:val="tx1"/>
                  </w14:solidFill>
                </w14:textFill>
              </w:rPr>
              <w:t>马锋</w:t>
            </w:r>
          </w:p>
          <w:p w14:paraId="6360C00C">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方式：</w:t>
            </w:r>
            <w:r>
              <w:rPr>
                <w:rFonts w:hint="eastAsia" w:ascii="宋体" w:hAnsi="宋体" w:cs="宋体"/>
                <w:color w:val="000000" w:themeColor="text1"/>
                <w:sz w:val="24"/>
                <w:szCs w:val="24"/>
                <w:highlight w:val="none"/>
                <w:lang w:val="en-US" w:eastAsia="zh-CN"/>
                <w14:textFill>
                  <w14:solidFill>
                    <w14:schemeClr w14:val="tx1"/>
                  </w14:solidFill>
                </w14:textFill>
              </w:rPr>
              <w:t>15809117321</w:t>
            </w:r>
          </w:p>
        </w:tc>
      </w:tr>
      <w:tr w14:paraId="136F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48763E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077" w:type="dxa"/>
            <w:tcBorders>
              <w:top w:val="single" w:color="auto" w:sz="4" w:space="0"/>
              <w:left w:val="single" w:color="auto" w:sz="4" w:space="0"/>
              <w:bottom w:val="single" w:color="auto" w:sz="4" w:space="0"/>
              <w:right w:val="single" w:color="auto" w:sz="4" w:space="0"/>
            </w:tcBorders>
            <w:vAlign w:val="center"/>
          </w:tcPr>
          <w:p w14:paraId="04E563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p>
        </w:tc>
        <w:tc>
          <w:tcPr>
            <w:tcW w:w="7371" w:type="dxa"/>
            <w:tcBorders>
              <w:top w:val="single" w:color="auto" w:sz="4" w:space="0"/>
              <w:left w:val="single" w:color="auto" w:sz="4" w:space="0"/>
              <w:bottom w:val="single" w:color="auto" w:sz="4" w:space="0"/>
              <w:right w:val="single" w:color="auto" w:sz="4" w:space="0"/>
            </w:tcBorders>
            <w:vAlign w:val="center"/>
          </w:tcPr>
          <w:p w14:paraId="02BF0647">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甘泉县政府采购中心</w:t>
            </w:r>
          </w:p>
          <w:p w14:paraId="2C65E28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地</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址：</w:t>
            </w:r>
            <w:r>
              <w:rPr>
                <w:rFonts w:hint="eastAsia" w:ascii="宋体" w:hAnsi="宋体" w:eastAsia="宋体" w:cs="宋体"/>
                <w:color w:val="000000"/>
                <w:sz w:val="24"/>
                <w:szCs w:val="24"/>
                <w:highlight w:val="none"/>
                <w:lang w:eastAsia="zh-CN"/>
              </w:rPr>
              <w:t>甘泉县财政局大楼8楼</w:t>
            </w:r>
          </w:p>
          <w:p w14:paraId="2346BA5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联</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系</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刘飞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54F524B6">
            <w:pPr>
              <w:spacing w:line="24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式</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0911-42200</w:t>
            </w:r>
            <w:r>
              <w:rPr>
                <w:rFonts w:hint="eastAsia" w:ascii="宋体" w:hAnsi="宋体" w:cs="宋体"/>
                <w:color w:val="000000" w:themeColor="text1"/>
                <w:sz w:val="24"/>
                <w:szCs w:val="24"/>
                <w:highlight w:val="none"/>
                <w:lang w:val="en-US" w:eastAsia="zh-CN"/>
                <w14:textFill>
                  <w14:solidFill>
                    <w14:schemeClr w14:val="tx1"/>
                  </w14:solidFill>
                </w14:textFill>
              </w:rPr>
              <w:t>57</w:t>
            </w:r>
          </w:p>
        </w:tc>
      </w:tr>
      <w:tr w14:paraId="7BDD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23DF69">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0706A70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50FA9056">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highlight w:val="none"/>
                <w:lang w:eastAsia="zh-CN"/>
              </w:rPr>
              <w:t>甘泉县道镇麻子街村南寨日光温室及附属设施提升改造项目</w:t>
            </w:r>
          </w:p>
        </w:tc>
      </w:tr>
      <w:tr w14:paraId="1C7E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C1F3D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6750E63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248963F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其他财政资金</w:t>
            </w:r>
          </w:p>
        </w:tc>
      </w:tr>
      <w:tr w14:paraId="3D5C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ACC3B0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2077" w:type="dxa"/>
            <w:tcBorders>
              <w:top w:val="single" w:color="auto" w:sz="4" w:space="0"/>
              <w:left w:val="single" w:color="auto" w:sz="4" w:space="0"/>
              <w:bottom w:val="single" w:color="auto" w:sz="4" w:space="0"/>
              <w:right w:val="single" w:color="auto" w:sz="4" w:space="0"/>
            </w:tcBorders>
            <w:vAlign w:val="center"/>
          </w:tcPr>
          <w:p w14:paraId="27075A45">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项目属性</w:t>
            </w:r>
          </w:p>
        </w:tc>
        <w:tc>
          <w:tcPr>
            <w:tcW w:w="7371" w:type="dxa"/>
            <w:tcBorders>
              <w:top w:val="single" w:color="auto" w:sz="4" w:space="0"/>
              <w:left w:val="single" w:color="auto" w:sz="4" w:space="0"/>
              <w:bottom w:val="single" w:color="auto" w:sz="4" w:space="0"/>
              <w:right w:val="single" w:color="auto" w:sz="4" w:space="0"/>
            </w:tcBorders>
            <w:vAlign w:val="center"/>
          </w:tcPr>
          <w:p w14:paraId="4B2A459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服务</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货物</w:t>
            </w: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工程</w:t>
            </w:r>
          </w:p>
        </w:tc>
      </w:tr>
      <w:tr w14:paraId="1322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91F1E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2077" w:type="dxa"/>
            <w:tcBorders>
              <w:top w:val="single" w:color="auto" w:sz="4" w:space="0"/>
              <w:left w:val="single" w:color="auto" w:sz="4" w:space="0"/>
              <w:bottom w:val="single" w:color="auto" w:sz="4" w:space="0"/>
              <w:right w:val="single" w:color="auto" w:sz="4" w:space="0"/>
            </w:tcBorders>
            <w:vAlign w:val="center"/>
          </w:tcPr>
          <w:p w14:paraId="18081BA0">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6BE20079">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b/>
                <w:bCs/>
                <w:i w:val="0"/>
                <w:iCs w:val="0"/>
                <w:caps w:val="0"/>
                <w:color w:val="333333"/>
                <w:spacing w:val="0"/>
                <w:sz w:val="24"/>
                <w:szCs w:val="24"/>
                <w:shd w:val="clear" w:color="auto" w:fill="FFFFFF"/>
                <w:lang w:eastAsia="zh-CN"/>
              </w:rPr>
              <w:t>922,503.00</w:t>
            </w:r>
            <w:r>
              <w:rPr>
                <w:rFonts w:hint="eastAsia" w:ascii="宋体" w:hAnsi="宋体" w:eastAsia="宋体" w:cs="宋体"/>
                <w:b/>
                <w:bCs/>
                <w:color w:val="000000"/>
                <w:sz w:val="24"/>
                <w:szCs w:val="24"/>
                <w:highlight w:val="none"/>
                <w:lang w:val="en-US" w:eastAsia="zh-CN"/>
              </w:rPr>
              <w:t>元</w:t>
            </w:r>
          </w:p>
        </w:tc>
      </w:tr>
      <w:tr w14:paraId="0259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52C47E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2077" w:type="dxa"/>
            <w:tcBorders>
              <w:top w:val="single" w:color="auto" w:sz="4" w:space="0"/>
              <w:left w:val="single" w:color="auto" w:sz="4" w:space="0"/>
              <w:bottom w:val="single" w:color="auto" w:sz="4" w:space="0"/>
              <w:right w:val="single" w:color="auto" w:sz="4" w:space="0"/>
            </w:tcBorders>
            <w:vAlign w:val="center"/>
          </w:tcPr>
          <w:p w14:paraId="17B8FE9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30BE1FFF">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无</w:t>
            </w:r>
          </w:p>
          <w:p w14:paraId="18FC0AB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有，本项目(包)最高限价:</w:t>
            </w:r>
            <w:r>
              <w:rPr>
                <w:rFonts w:hint="eastAsia" w:ascii="宋体" w:hAnsi="宋体" w:eastAsia="宋体" w:cs="宋体"/>
                <w:b/>
                <w:bCs/>
                <w:color w:val="auto"/>
                <w:sz w:val="24"/>
                <w:szCs w:val="24"/>
                <w:highlight w:val="none"/>
                <w:lang w:val="en-US" w:eastAsia="zh-CN"/>
              </w:rPr>
              <w:t>￥</w:t>
            </w:r>
            <w:r>
              <w:rPr>
                <w:rFonts w:hint="eastAsia" w:ascii="宋体" w:hAnsi="宋体" w:cs="宋体"/>
                <w:b/>
                <w:bCs/>
                <w:i w:val="0"/>
                <w:iCs w:val="0"/>
                <w:caps w:val="0"/>
                <w:color w:val="333333"/>
                <w:spacing w:val="0"/>
                <w:sz w:val="24"/>
                <w:szCs w:val="24"/>
                <w:shd w:val="clear" w:color="auto" w:fill="FFFFFF"/>
                <w:lang w:eastAsia="zh-CN"/>
              </w:rPr>
              <w:t>778,970.71</w:t>
            </w:r>
            <w:r>
              <w:rPr>
                <w:rFonts w:hint="eastAsia" w:ascii="宋体" w:hAnsi="宋体" w:eastAsia="宋体" w:cs="宋体"/>
                <w:color w:val="auto"/>
                <w:sz w:val="24"/>
                <w:szCs w:val="24"/>
                <w:highlight w:val="none"/>
                <w:lang w:val="en-US" w:eastAsia="zh-CN"/>
              </w:rPr>
              <w:t>。供应商报价超出最高限价的，作为不实质性响应磋商文件，按无效投标处理。</w:t>
            </w:r>
          </w:p>
        </w:tc>
      </w:tr>
      <w:tr w14:paraId="7E07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F9B9CC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7B125C05">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center"/>
          </w:tcPr>
          <w:p w14:paraId="422662C4">
            <w:pPr>
              <w:spacing w:line="240" w:lineRule="auto"/>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详见竞争性磋商文件第三章磋商内容及技术要求</w:t>
            </w:r>
          </w:p>
        </w:tc>
      </w:tr>
      <w:tr w14:paraId="108D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FFD2FF4">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077" w:type="dxa"/>
            <w:tcBorders>
              <w:top w:val="single" w:color="auto" w:sz="4" w:space="0"/>
              <w:left w:val="single" w:color="auto" w:sz="4" w:space="0"/>
              <w:bottom w:val="single" w:color="auto" w:sz="4" w:space="0"/>
              <w:right w:val="single" w:color="auto" w:sz="4" w:space="0"/>
            </w:tcBorders>
            <w:vAlign w:val="center"/>
          </w:tcPr>
          <w:p w14:paraId="2B89F5A8">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1DC016E0">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合同签订后，90日内施工到位,达到正常使用；</w:t>
            </w:r>
          </w:p>
        </w:tc>
      </w:tr>
      <w:tr w14:paraId="6228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94470AE">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2077" w:type="dxa"/>
            <w:tcBorders>
              <w:top w:val="single" w:color="auto" w:sz="4" w:space="0"/>
              <w:left w:val="single" w:color="auto" w:sz="4" w:space="0"/>
              <w:bottom w:val="single" w:color="auto" w:sz="4" w:space="0"/>
              <w:right w:val="single" w:color="auto" w:sz="4" w:space="0"/>
            </w:tcBorders>
            <w:vAlign w:val="center"/>
          </w:tcPr>
          <w:p w14:paraId="39D1E304">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009D3F98">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一年</w:t>
            </w:r>
          </w:p>
        </w:tc>
      </w:tr>
      <w:tr w14:paraId="04C6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3BD8A0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2077" w:type="dxa"/>
            <w:tcBorders>
              <w:top w:val="single" w:color="auto" w:sz="4" w:space="0"/>
              <w:left w:val="single" w:color="auto" w:sz="4" w:space="0"/>
              <w:bottom w:val="single" w:color="auto" w:sz="4" w:space="0"/>
              <w:right w:val="single" w:color="auto" w:sz="4" w:space="0"/>
            </w:tcBorders>
            <w:vAlign w:val="center"/>
          </w:tcPr>
          <w:p w14:paraId="33F8BA2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4E2EECA1">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29198A58">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有效的主体资格证明：在中华人民共和国境内注册，并有效存续的营业执照/事业单位法人证书/非企业专业服务机构执业许可证/民办非企业单位登记证书、税务登记证、组织机构代码证，或“三证合一”后的注册登记证。</w:t>
            </w:r>
          </w:p>
          <w:p w14:paraId="40DC5DEE">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法定代表人委托授权书：（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2F48524C">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无重大违法记录声明：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5B1F8C9D">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4.承诺声明：提供具有履行合同所必需的设备和专业技术能力的承诺书。</w:t>
            </w:r>
          </w:p>
          <w:p w14:paraId="71B497EB">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5.特定资格要求：</w:t>
            </w:r>
          </w:p>
          <w:p w14:paraId="1B3DF6EA">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1、供应商须具备建设行政主管部门核发的建筑工程施工总承包三级及以上资质，并具有有效的安全生产许可证；</w:t>
            </w:r>
            <w:r>
              <w:rPr>
                <w:rFonts w:hint="eastAsia" w:ascii="宋体" w:hAnsi="宋体" w:eastAsia="宋体" w:cs="宋体"/>
                <w:color w:val="000000" w:themeColor="text1"/>
                <w:sz w:val="24"/>
                <w:szCs w:val="24"/>
                <w:highlight w:val="none"/>
                <w:lang w:val="en-US" w:eastAsia="zh-CN"/>
                <w14:textFill>
                  <w14:solidFill>
                    <w14:schemeClr w14:val="tx1"/>
                  </w14:solidFill>
                </w14:textFill>
              </w:rPr>
              <w:br w:type="textWrapping"/>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2、项目负责人须具备建筑工程专业二级及以上注册建造师执业资格并具有安全生产考核合格证书（建安B证）且无在建工程。（磋商截止日前3个月内单位养老保险缴纳证明）。</w:t>
            </w:r>
          </w:p>
          <w:p w14:paraId="3C8283FB">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中小企业执行情况：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11EBAB00">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7.税收缴纳证明：提供2025年7月1日至今任意一个月的纳税证明或完税证明，依法免税的单位应提供相关证明材料。</w:t>
            </w:r>
          </w:p>
          <w:p w14:paraId="74DCA3CC">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8.社会保障资金缴纳证明：提供2025年7月1日至今任意一个月的社会保障资金缴存单据或社保机构开具的社会保险参保缴费情况证明，依法不需要缴纳社会保障资金的单位应提供相关证明材料。</w:t>
            </w:r>
          </w:p>
          <w:p w14:paraId="3D09A4C1">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9.财务状况报告：提供2024年度或2025年度的财务审计报告（成立时间至提交投标文件截止时间不足一年的可提供成立后任意时段的资产负债表）或其基本存款账户开户银行出具的资信证明。</w:t>
            </w:r>
          </w:p>
          <w:p w14:paraId="6031614E">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10.本项目不接受联合体磋商。</w:t>
            </w:r>
          </w:p>
          <w:p w14:paraId="71F2F8E9">
            <w:pPr>
              <w:autoSpaceDE w:val="0"/>
              <w:autoSpaceDN w:val="0"/>
              <w:adjustRightInd w:val="0"/>
              <w:spacing w:line="240" w:lineRule="auto"/>
              <w:ind w:firstLine="480" w:firstLineChars="200"/>
              <w:rPr>
                <w:rFonts w:hint="eastAsia" w:ascii="宋体" w:hAnsi="宋体" w:eastAsia="宋体" w:cs="宋体"/>
                <w:b/>
                <w:bCs/>
                <w:color w:val="0000FF"/>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以上资格要求必须全部满足。资格要求材料1-10项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456E3830">
            <w:pPr>
              <w:autoSpaceDE w:val="0"/>
              <w:autoSpaceDN w:val="0"/>
              <w:adjustRightInd w:val="0"/>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tc>
      </w:tr>
      <w:tr w14:paraId="74B4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5859EA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2077" w:type="dxa"/>
            <w:tcBorders>
              <w:top w:val="single" w:color="auto" w:sz="4" w:space="0"/>
              <w:left w:val="single" w:color="auto" w:sz="4" w:space="0"/>
              <w:bottom w:val="single" w:color="auto" w:sz="4" w:space="0"/>
              <w:right w:val="single" w:color="auto" w:sz="4" w:space="0"/>
            </w:tcBorders>
            <w:vAlign w:val="center"/>
          </w:tcPr>
          <w:p w14:paraId="5A4191B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7F747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联合体</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3295B892">
            <w:pPr>
              <w:autoSpaceDE w:val="0"/>
              <w:autoSpaceDN w:val="0"/>
              <w:adjustRightInd w:val="0"/>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不接受</w:t>
            </w:r>
          </w:p>
        </w:tc>
      </w:tr>
      <w:tr w14:paraId="1F9A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260A9D">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408ECA6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045C842B">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不召开</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预备会，相关事宜以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答疑方式进行。</w:t>
            </w:r>
          </w:p>
          <w:p w14:paraId="53EF4FE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bookmarkStart w:id="9" w:name="_Toc343511299"/>
            <w:r>
              <w:rPr>
                <w:rFonts w:hint="eastAsia" w:ascii="宋体" w:hAnsi="宋体" w:eastAsia="宋体" w:cs="宋体"/>
                <w:color w:val="000000" w:themeColor="text1"/>
                <w:sz w:val="24"/>
                <w:szCs w:val="24"/>
                <w:highlight w:val="none"/>
                <w14:textFill>
                  <w14:solidFill>
                    <w14:schemeClr w14:val="tx1"/>
                  </w14:solidFill>
                </w14:textFill>
              </w:rPr>
              <w:t>供应商需以书面形式向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提交需澄清或答疑的问题，同时将澄清或答疑问题的电子版发至</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机构电子邮箱：</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负责做出统一解答和必要澄清后，以书面的《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答疑纪要》发送各供应商。</w:t>
            </w:r>
            <w:bookmarkEnd w:id="9"/>
          </w:p>
        </w:tc>
      </w:tr>
      <w:tr w14:paraId="15D6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179D13B">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23D0970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60D55BE1">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提交首次响应文件截止之日3个工作日前，以书面形式提交至</w:t>
            </w: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（并将电子版发至</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），逾期不再接受。</w:t>
            </w:r>
          </w:p>
        </w:tc>
      </w:tr>
      <w:tr w14:paraId="07C8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E23805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p>
        </w:tc>
        <w:tc>
          <w:tcPr>
            <w:tcW w:w="2077" w:type="dxa"/>
            <w:tcBorders>
              <w:top w:val="single" w:color="auto" w:sz="4" w:space="0"/>
              <w:left w:val="single" w:color="auto" w:sz="4" w:space="0"/>
              <w:bottom w:val="single" w:color="auto" w:sz="4" w:space="0"/>
              <w:right w:val="single" w:color="auto" w:sz="4" w:space="0"/>
            </w:tcBorders>
            <w:vAlign w:val="center"/>
          </w:tcPr>
          <w:p w14:paraId="02FB76B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57624D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574C61CC">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不接受分包</w:t>
            </w:r>
          </w:p>
        </w:tc>
      </w:tr>
      <w:tr w14:paraId="5A6B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0DE65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p>
        </w:tc>
        <w:tc>
          <w:tcPr>
            <w:tcW w:w="2077" w:type="dxa"/>
            <w:tcBorders>
              <w:top w:val="single" w:color="auto" w:sz="4" w:space="0"/>
              <w:left w:val="single" w:color="auto" w:sz="4" w:space="0"/>
              <w:bottom w:val="single" w:color="auto" w:sz="4" w:space="0"/>
              <w:right w:val="single" w:color="auto" w:sz="4" w:space="0"/>
            </w:tcBorders>
            <w:vAlign w:val="center"/>
          </w:tcPr>
          <w:p w14:paraId="3B5952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2A803E5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提交首次响应文件截止之日3个工作日前</w:t>
            </w:r>
          </w:p>
        </w:tc>
      </w:tr>
      <w:tr w14:paraId="5542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CF1DC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p>
        </w:tc>
        <w:tc>
          <w:tcPr>
            <w:tcW w:w="2077" w:type="dxa"/>
            <w:tcBorders>
              <w:top w:val="single" w:color="auto" w:sz="4" w:space="0"/>
              <w:left w:val="single" w:color="auto" w:sz="4" w:space="0"/>
              <w:bottom w:val="single" w:color="auto" w:sz="4" w:space="0"/>
              <w:right w:val="single" w:color="auto" w:sz="4" w:space="0"/>
            </w:tcBorders>
            <w:vAlign w:val="center"/>
          </w:tcPr>
          <w:p w14:paraId="0022640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2BF50B1D">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rPr>
              <w:t> </w:t>
            </w:r>
            <w:r>
              <w:rPr>
                <w:rFonts w:hint="eastAsia" w:ascii="宋体" w:hAnsi="宋体" w:cs="宋体"/>
                <w:i w:val="0"/>
                <w:iCs w:val="0"/>
                <w:caps w:val="0"/>
                <w:color w:val="333333"/>
                <w:spacing w:val="0"/>
                <w:sz w:val="24"/>
                <w:szCs w:val="24"/>
                <w:shd w:val="clear" w:color="auto" w:fill="FFFFFF"/>
                <w:lang w:eastAsia="zh-CN"/>
              </w:rPr>
              <w:t>2026年05月26日 09时30分00秒</w:t>
            </w:r>
            <w:r>
              <w:rPr>
                <w:rFonts w:hint="eastAsia" w:ascii="宋体" w:hAnsi="宋体" w:eastAsia="宋体" w:cs="宋体"/>
                <w:i w:val="0"/>
                <w:iCs w:val="0"/>
                <w:caps w:val="0"/>
                <w:color w:val="333333"/>
                <w:spacing w:val="0"/>
                <w:sz w:val="24"/>
                <w:szCs w:val="24"/>
                <w:shd w:val="clear" w:color="auto" w:fill="FFFFFF"/>
                <w:lang w:eastAsia="zh-CN"/>
              </w:rPr>
              <w:t> </w:t>
            </w:r>
            <w:r>
              <w:rPr>
                <w:rFonts w:hint="eastAsia" w:ascii="宋体" w:hAnsi="宋体" w:eastAsia="宋体" w:cs="宋体"/>
                <w:i w:val="0"/>
                <w:iCs w:val="0"/>
                <w:caps w:val="0"/>
                <w:color w:val="333333"/>
                <w:spacing w:val="0"/>
                <w:sz w:val="24"/>
                <w:szCs w:val="24"/>
                <w:shd w:val="clear" w:color="auto" w:fill="FFFFFF"/>
              </w:rPr>
              <w:t>  </w:t>
            </w:r>
            <w:r>
              <w:rPr>
                <w:rFonts w:hint="eastAsia" w:ascii="宋体" w:hAnsi="宋体" w:eastAsia="宋体" w:cs="宋体"/>
                <w:color w:val="000000" w:themeColor="text1"/>
                <w:sz w:val="24"/>
                <w:szCs w:val="24"/>
                <w:highlight w:val="none"/>
                <w:lang w:val="en-US" w:eastAsia="zh-CN"/>
                <w14:textFill>
                  <w14:solidFill>
                    <w14:schemeClr w14:val="tx1"/>
                  </w14:solidFill>
                </w14:textFill>
              </w:rPr>
              <w:t>（北京时间）</w:t>
            </w:r>
          </w:p>
        </w:tc>
      </w:tr>
      <w:tr w14:paraId="1910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6B84C8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p>
        </w:tc>
        <w:tc>
          <w:tcPr>
            <w:tcW w:w="2077" w:type="dxa"/>
            <w:tcBorders>
              <w:top w:val="single" w:color="auto" w:sz="4" w:space="0"/>
              <w:left w:val="single" w:color="auto" w:sz="4" w:space="0"/>
              <w:bottom w:val="single" w:color="auto" w:sz="4" w:space="0"/>
              <w:right w:val="single" w:color="auto" w:sz="4" w:space="0"/>
            </w:tcBorders>
            <w:vAlign w:val="center"/>
          </w:tcPr>
          <w:p w14:paraId="3F9B902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623AB550">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磋商文件澄清发出后当日内</w:t>
            </w:r>
          </w:p>
        </w:tc>
      </w:tr>
      <w:tr w14:paraId="4C7F2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35FDCD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p>
        </w:tc>
        <w:tc>
          <w:tcPr>
            <w:tcW w:w="2077" w:type="dxa"/>
            <w:tcBorders>
              <w:top w:val="single" w:color="auto" w:sz="4" w:space="0"/>
              <w:left w:val="single" w:color="auto" w:sz="4" w:space="0"/>
              <w:bottom w:val="single" w:color="auto" w:sz="4" w:space="0"/>
              <w:right w:val="single" w:color="auto" w:sz="4" w:space="0"/>
            </w:tcBorders>
            <w:vAlign w:val="center"/>
          </w:tcPr>
          <w:p w14:paraId="122F9F3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469A6095">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磋商文件修改发出后当日内</w:t>
            </w:r>
          </w:p>
        </w:tc>
      </w:tr>
      <w:tr w14:paraId="7948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0357AE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p>
        </w:tc>
        <w:tc>
          <w:tcPr>
            <w:tcW w:w="2077" w:type="dxa"/>
            <w:tcBorders>
              <w:top w:val="single" w:color="auto" w:sz="4" w:space="0"/>
              <w:left w:val="single" w:color="auto" w:sz="4" w:space="0"/>
              <w:bottom w:val="single" w:color="auto" w:sz="4" w:space="0"/>
              <w:right w:val="single" w:color="auto" w:sz="4" w:space="0"/>
            </w:tcBorders>
            <w:vAlign w:val="center"/>
          </w:tcPr>
          <w:p w14:paraId="69A24B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41248CBB">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90日历天（从磋商响应文件截止之日算起）</w:t>
            </w:r>
          </w:p>
        </w:tc>
      </w:tr>
      <w:tr w14:paraId="4044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51C9D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21</w:t>
            </w:r>
          </w:p>
        </w:tc>
        <w:tc>
          <w:tcPr>
            <w:tcW w:w="2077" w:type="dxa"/>
            <w:tcBorders>
              <w:top w:val="single" w:color="auto" w:sz="4" w:space="0"/>
              <w:left w:val="single" w:color="auto" w:sz="4" w:space="0"/>
              <w:bottom w:val="single" w:color="auto" w:sz="4" w:space="0"/>
              <w:right w:val="single" w:color="auto" w:sz="4" w:space="0"/>
            </w:tcBorders>
            <w:vAlign w:val="center"/>
          </w:tcPr>
          <w:p w14:paraId="4B415090">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44A2918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lang w:val="en-US" w:eastAsia="zh-CN"/>
              </w:rPr>
              <w:t xml:space="preserve">要求   </w:t>
            </w:r>
            <w:r>
              <w:rPr>
                <w:rFonts w:hint="eastAsia" w:ascii="宋体" w:hAnsi="宋体" w:eastAsia="宋体" w:cs="宋体"/>
                <w:sz w:val="24"/>
                <w:szCs w:val="24"/>
                <w:highlight w:val="none"/>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不要求</w:t>
            </w:r>
          </w:p>
        </w:tc>
      </w:tr>
      <w:tr w14:paraId="6A2D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0A0B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w:t>
            </w:r>
          </w:p>
        </w:tc>
        <w:tc>
          <w:tcPr>
            <w:tcW w:w="2077" w:type="dxa"/>
            <w:tcBorders>
              <w:top w:val="single" w:color="auto" w:sz="4" w:space="0"/>
              <w:left w:val="single" w:color="auto" w:sz="4" w:space="0"/>
              <w:bottom w:val="single" w:color="auto" w:sz="4" w:space="0"/>
              <w:right w:val="single" w:color="auto" w:sz="4" w:space="0"/>
            </w:tcBorders>
            <w:vAlign w:val="center"/>
          </w:tcPr>
          <w:p w14:paraId="337E79A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是否允许递交</w:t>
            </w:r>
          </w:p>
          <w:p w14:paraId="1BEE60E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备选</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2E4A8243">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不允许</w:t>
            </w:r>
          </w:p>
        </w:tc>
      </w:tr>
      <w:tr w14:paraId="52D5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A65B9E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p>
        </w:tc>
        <w:tc>
          <w:tcPr>
            <w:tcW w:w="2077" w:type="dxa"/>
            <w:tcBorders>
              <w:top w:val="single" w:color="auto" w:sz="4" w:space="0"/>
              <w:left w:val="single" w:color="auto" w:sz="4" w:space="0"/>
              <w:bottom w:val="single" w:color="auto" w:sz="4" w:space="0"/>
              <w:right w:val="single" w:color="auto" w:sz="4" w:space="0"/>
            </w:tcBorders>
            <w:vAlign w:val="center"/>
          </w:tcPr>
          <w:p w14:paraId="0FF30EF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77B2E4F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3057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C7CF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5ADDF5A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4BDADD17">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文件正本壹份、副本</w:t>
            </w:r>
            <w:r>
              <w:rPr>
                <w:rFonts w:hint="eastAsia" w:ascii="宋体" w:hAnsi="宋体" w:eastAsia="宋体" w:cs="宋体"/>
                <w:color w:val="000000" w:themeColor="text1"/>
                <w:sz w:val="24"/>
                <w:szCs w:val="24"/>
                <w:highlight w:val="none"/>
                <w:lang w:eastAsia="zh-CN"/>
                <w14:textFill>
                  <w14:solidFill>
                    <w14:schemeClr w14:val="tx1"/>
                  </w14:solidFill>
                </w14:textFill>
              </w:rPr>
              <w:t>贰</w:t>
            </w:r>
            <w:r>
              <w:rPr>
                <w:rFonts w:hint="eastAsia" w:ascii="宋体" w:hAnsi="宋体" w:eastAsia="宋体" w:cs="宋体"/>
                <w:color w:val="000000" w:themeColor="text1"/>
                <w:sz w:val="24"/>
                <w:szCs w:val="24"/>
                <w:highlight w:val="none"/>
                <w14:textFill>
                  <w14:solidFill>
                    <w14:schemeClr w14:val="tx1"/>
                  </w14:solidFill>
                </w14:textFill>
              </w:rPr>
              <w:t>份</w:t>
            </w:r>
            <w:r>
              <w:rPr>
                <w:rFonts w:hint="eastAsia" w:ascii="宋体" w:hAnsi="宋体" w:eastAsia="宋体" w:cs="宋体"/>
                <w:color w:val="000000" w:themeColor="text1"/>
                <w:sz w:val="24"/>
                <w:szCs w:val="24"/>
                <w:highlight w:val="none"/>
                <w:lang w:eastAsia="zh-CN"/>
                <w14:textFill>
                  <w14:solidFill>
                    <w14:schemeClr w14:val="tx1"/>
                  </w14:solidFill>
                </w14:textFill>
              </w:rPr>
              <w:t>、资格证明文件壹份</w:t>
            </w:r>
            <w:r>
              <w:rPr>
                <w:rFonts w:hint="eastAsia" w:ascii="宋体" w:hAnsi="宋体" w:eastAsia="宋体" w:cs="宋体"/>
                <w:color w:val="000000" w:themeColor="text1"/>
                <w:sz w:val="24"/>
                <w:szCs w:val="24"/>
                <w:highlight w:val="none"/>
                <w14:textFill>
                  <w14:solidFill>
                    <w14:schemeClr w14:val="tx1"/>
                  </w14:solidFill>
                </w14:textFill>
              </w:rPr>
              <w:t>。</w:t>
            </w:r>
          </w:p>
          <w:p w14:paraId="55743A28">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文件电子</w:t>
            </w:r>
            <w:r>
              <w:rPr>
                <w:rFonts w:hint="eastAsia" w:ascii="宋体" w:hAnsi="宋体" w:eastAsia="宋体" w:cs="宋体"/>
                <w:color w:val="000000" w:themeColor="text1"/>
                <w:sz w:val="24"/>
                <w:szCs w:val="24"/>
                <w:highlight w:val="none"/>
                <w:lang w:val="en-US" w:eastAsia="zh-CN"/>
                <w14:textFill>
                  <w14:solidFill>
                    <w14:schemeClr w14:val="tx1"/>
                  </w14:solidFill>
                </w14:textFill>
              </w:rPr>
              <w:t>U</w:t>
            </w:r>
            <w:r>
              <w:rPr>
                <w:rFonts w:hint="eastAsia" w:ascii="宋体" w:hAnsi="宋体" w:eastAsia="宋体" w:cs="宋体"/>
                <w:color w:val="000000" w:themeColor="text1"/>
                <w:sz w:val="24"/>
                <w:szCs w:val="24"/>
                <w:highlight w:val="none"/>
                <w14:textFill>
                  <w14:solidFill>
                    <w14:schemeClr w14:val="tx1"/>
                  </w14:solidFill>
                </w14:textFill>
              </w:rPr>
              <w:t>盘壹份，随</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正本</w:t>
            </w:r>
            <w:r>
              <w:rPr>
                <w:rFonts w:hint="eastAsia" w:ascii="宋体" w:hAnsi="宋体" w:eastAsia="宋体" w:cs="宋体"/>
                <w:color w:val="000000" w:themeColor="text1"/>
                <w:sz w:val="24"/>
                <w:szCs w:val="24"/>
                <w:highlight w:val="none"/>
                <w14:textFill>
                  <w14:solidFill>
                    <w14:schemeClr w14:val="tx1"/>
                  </w14:solidFill>
                </w14:textFill>
              </w:rPr>
              <w:t>一同</w:t>
            </w:r>
            <w:r>
              <w:rPr>
                <w:rFonts w:hint="eastAsia" w:ascii="宋体" w:hAnsi="宋体" w:eastAsia="宋体" w:cs="宋体"/>
                <w:color w:val="000000" w:themeColor="text1"/>
                <w:sz w:val="24"/>
                <w:szCs w:val="24"/>
                <w:highlight w:val="none"/>
                <w:lang w:val="en-US" w:eastAsia="zh-CN"/>
                <w14:textFill>
                  <w14:solidFill>
                    <w14:schemeClr w14:val="tx1"/>
                  </w14:solidFill>
                </w14:textFill>
              </w:rPr>
              <w:t>密封</w:t>
            </w:r>
            <w:r>
              <w:rPr>
                <w:rFonts w:hint="eastAsia" w:ascii="宋体" w:hAnsi="宋体" w:eastAsia="宋体" w:cs="宋体"/>
                <w:color w:val="000000" w:themeColor="text1"/>
                <w:sz w:val="24"/>
                <w:szCs w:val="24"/>
                <w:highlight w:val="none"/>
                <w14:textFill>
                  <w14:solidFill>
                    <w14:schemeClr w14:val="tx1"/>
                  </w14:solidFill>
                </w14:textFill>
              </w:rPr>
              <w:t>递交。</w:t>
            </w:r>
            <w:r>
              <w:rPr>
                <w:rFonts w:hint="eastAsia" w:ascii="宋体" w:hAnsi="宋体" w:eastAsia="宋体" w:cs="宋体"/>
                <w:color w:val="000000" w:themeColor="text1"/>
                <w:sz w:val="24"/>
                <w:szCs w:val="24"/>
                <w:highlight w:val="none"/>
                <w:lang w:val="en-US" w:eastAsia="zh-CN"/>
                <w14:textFill>
                  <w14:solidFill>
                    <w14:schemeClr w14:val="tx1"/>
                  </w14:solidFill>
                </w14:textFill>
              </w:rPr>
              <w:t>U盘名称为</w:t>
            </w: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lang w:eastAsia="zh-CN"/>
                <w14:textFill>
                  <w14:solidFill>
                    <w14:schemeClr w14:val="tx1"/>
                  </w14:solidFill>
                </w14:textFill>
              </w:rPr>
              <w:t>，不按要求按废标处理</w:t>
            </w:r>
            <w:r>
              <w:rPr>
                <w:rFonts w:hint="eastAsia" w:ascii="宋体" w:hAnsi="宋体" w:eastAsia="宋体" w:cs="宋体"/>
                <w:color w:val="000000" w:themeColor="text1"/>
                <w:sz w:val="24"/>
                <w:szCs w:val="24"/>
                <w:highlight w:val="none"/>
                <w14:textFill>
                  <w14:solidFill>
                    <w14:schemeClr w14:val="tx1"/>
                  </w14:solidFill>
                </w14:textFill>
              </w:rPr>
              <w:t>。</w:t>
            </w:r>
          </w:p>
          <w:p w14:paraId="349E14EA">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未按上述要求提供的，采购人或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有权拒收其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tc>
      </w:tr>
      <w:tr w14:paraId="765A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6F447D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p>
        </w:tc>
        <w:tc>
          <w:tcPr>
            <w:tcW w:w="2077" w:type="dxa"/>
            <w:tcBorders>
              <w:top w:val="single" w:color="auto" w:sz="4" w:space="0"/>
              <w:left w:val="single" w:color="auto" w:sz="4" w:space="0"/>
              <w:bottom w:val="single" w:color="auto" w:sz="4" w:space="0"/>
              <w:right w:val="single" w:color="auto" w:sz="4" w:space="0"/>
            </w:tcBorders>
            <w:vAlign w:val="center"/>
          </w:tcPr>
          <w:p w14:paraId="7DEF81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3D82EB0A">
            <w:pPr>
              <w:widowControl w:val="0"/>
              <w:spacing w:line="240" w:lineRule="auto"/>
              <w:jc w:val="both"/>
              <w:rPr>
                <w:rFonts w:hint="eastAsia" w:ascii="宋体" w:hAnsi="宋体" w:eastAsia="宋体" w:cs="宋体"/>
                <w:kern w:val="2"/>
                <w:sz w:val="24"/>
                <w:szCs w:val="24"/>
                <w:highlight w:val="none"/>
                <w:u w:val="single"/>
                <w:lang w:val="en-US"/>
              </w:rPr>
            </w:pPr>
            <w:r>
              <w:rPr>
                <w:rFonts w:hint="eastAsia" w:ascii="宋体" w:hAnsi="宋体" w:eastAsia="宋体" w:cs="宋体"/>
                <w:kern w:val="2"/>
                <w:sz w:val="24"/>
                <w:szCs w:val="24"/>
                <w:highlight w:val="none"/>
              </w:rPr>
              <w:t>1.采购人名称：</w:t>
            </w:r>
            <w:r>
              <w:rPr>
                <w:rFonts w:hint="eastAsia" w:ascii="宋体" w:hAnsi="宋体" w:eastAsia="宋体" w:cs="宋体"/>
                <w:kern w:val="2"/>
                <w:sz w:val="24"/>
                <w:szCs w:val="24"/>
                <w:highlight w:val="none"/>
                <w:u w:val="single"/>
                <w:lang w:val="en-US" w:eastAsia="zh-CN"/>
              </w:rPr>
              <w:t xml:space="preserve">                </w:t>
            </w:r>
          </w:p>
          <w:p w14:paraId="056D4621">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2.标注 “正本”、“副本”、“资格证明文件”字样，所有封套均应加贴封条，并在封套的封口处加盖供应商单位公章并经法定代表人</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lang w:val="en-US" w:eastAsia="zh-CN"/>
              </w:rPr>
              <w:t>和</w:t>
            </w:r>
            <w:r>
              <w:rPr>
                <w:rFonts w:hint="eastAsia" w:ascii="宋体" w:hAnsi="宋体" w:eastAsia="宋体" w:cs="宋体"/>
                <w:kern w:val="2"/>
                <w:sz w:val="24"/>
                <w:szCs w:val="24"/>
                <w:highlight w:val="none"/>
              </w:rPr>
              <w:t>其委托代理</w:t>
            </w:r>
            <w:r>
              <w:rPr>
                <w:rFonts w:hint="eastAsia" w:ascii="宋体" w:hAnsi="宋体" w:eastAsia="宋体" w:cs="宋体"/>
                <w:kern w:val="2"/>
                <w:sz w:val="24"/>
                <w:szCs w:val="24"/>
                <w:highlight w:val="none"/>
                <w:lang w:eastAsia="zh-CN"/>
              </w:rPr>
              <w:t>人</w:t>
            </w:r>
            <w:r>
              <w:rPr>
                <w:rFonts w:hint="eastAsia" w:ascii="宋体" w:hAnsi="宋体" w:eastAsia="宋体" w:cs="宋体"/>
                <w:kern w:val="2"/>
                <w:sz w:val="24"/>
                <w:szCs w:val="24"/>
                <w:highlight w:val="none"/>
              </w:rPr>
              <w:t>签字。</w:t>
            </w:r>
          </w:p>
          <w:p w14:paraId="1B045274">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 供应商：</w:t>
            </w:r>
            <w:r>
              <w:rPr>
                <w:rFonts w:hint="eastAsia" w:ascii="宋体" w:hAnsi="宋体" w:eastAsia="宋体" w:cs="宋体"/>
                <w:kern w:val="2"/>
                <w:sz w:val="24"/>
                <w:szCs w:val="24"/>
                <w:highlight w:val="none"/>
                <w:u w:val="single"/>
              </w:rPr>
              <w:t>（单位全称）</w:t>
            </w:r>
            <w:r>
              <w:rPr>
                <w:rFonts w:hint="eastAsia" w:ascii="宋体" w:hAnsi="宋体" w:eastAsia="宋体" w:cs="宋体"/>
                <w:kern w:val="2"/>
                <w:sz w:val="24"/>
                <w:szCs w:val="24"/>
                <w:highlight w:val="none"/>
              </w:rPr>
              <w:t>（盖单位公章）</w:t>
            </w:r>
          </w:p>
          <w:p w14:paraId="5EC4ED59">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rPr>
              <w:t>）</w:t>
            </w:r>
          </w:p>
          <w:p w14:paraId="61A14784">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委托代理人：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（签字）</w:t>
            </w:r>
          </w:p>
          <w:p w14:paraId="2FA0D339">
            <w:pPr>
              <w:widowControl w:val="0"/>
              <w:numPr>
                <w:ilvl w:val="0"/>
                <w:numId w:val="0"/>
              </w:numPr>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u w:val="none"/>
                <w:lang w:val="en-US" w:eastAsia="zh-CN"/>
              </w:rPr>
              <w:t>4.</w:t>
            </w:r>
            <w:r>
              <w:rPr>
                <w:rFonts w:hint="eastAsia" w:ascii="宋体" w:hAnsi="宋体" w:eastAsia="宋体" w:cs="宋体"/>
                <w:kern w:val="2"/>
                <w:sz w:val="24"/>
                <w:szCs w:val="24"/>
                <w:highlight w:val="none"/>
                <w:u w:val="single"/>
              </w:rPr>
              <w:t>（项目名称）、（项目编号）</w:t>
            </w:r>
            <w:r>
              <w:rPr>
                <w:rFonts w:hint="eastAsia" w:ascii="宋体" w:hAnsi="宋体" w:eastAsia="宋体" w:cs="宋体"/>
                <w:kern w:val="2"/>
                <w:sz w:val="24"/>
                <w:szCs w:val="24"/>
                <w:highlight w:val="none"/>
                <w:lang w:eastAsia="zh-CN"/>
              </w:rPr>
              <w:t>响应</w:t>
            </w:r>
            <w:r>
              <w:rPr>
                <w:rFonts w:hint="eastAsia" w:ascii="宋体" w:hAnsi="宋体" w:eastAsia="宋体" w:cs="宋体"/>
                <w:kern w:val="2"/>
                <w:sz w:val="24"/>
                <w:szCs w:val="24"/>
                <w:highlight w:val="none"/>
              </w:rPr>
              <w:t>文件（</w:t>
            </w:r>
            <w:r>
              <w:rPr>
                <w:rFonts w:hint="eastAsia" w:ascii="宋体" w:hAnsi="宋体" w:eastAsia="宋体" w:cs="宋体"/>
                <w:kern w:val="2"/>
                <w:sz w:val="24"/>
                <w:szCs w:val="24"/>
                <w:highlight w:val="none"/>
                <w:lang w:val="en-US" w:eastAsia="zh-CN"/>
              </w:rPr>
              <w:t>正本、副本</w:t>
            </w:r>
            <w:r>
              <w:rPr>
                <w:rFonts w:hint="eastAsia" w:ascii="宋体" w:hAnsi="宋体" w:eastAsia="宋体" w:cs="宋体"/>
                <w:kern w:val="2"/>
                <w:sz w:val="24"/>
                <w:szCs w:val="24"/>
                <w:highlight w:val="none"/>
              </w:rPr>
              <w:t>或资格证明文件）</w:t>
            </w:r>
          </w:p>
          <w:p w14:paraId="3812B478">
            <w:pPr>
              <w:spacing w:line="24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kern w:val="2"/>
                <w:sz w:val="24"/>
                <w:szCs w:val="24"/>
                <w:highlight w:val="none"/>
              </w:rPr>
              <w:t>在</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月</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日</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时</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分前不得开启</w:t>
            </w:r>
          </w:p>
        </w:tc>
      </w:tr>
      <w:tr w14:paraId="3984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C4138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w:t>
            </w:r>
          </w:p>
        </w:tc>
        <w:tc>
          <w:tcPr>
            <w:tcW w:w="2077" w:type="dxa"/>
            <w:tcBorders>
              <w:top w:val="single" w:color="auto" w:sz="4" w:space="0"/>
              <w:left w:val="single" w:color="auto" w:sz="4" w:space="0"/>
              <w:bottom w:val="single" w:color="auto" w:sz="4" w:space="0"/>
              <w:right w:val="single" w:color="auto" w:sz="4" w:space="0"/>
            </w:tcBorders>
            <w:vAlign w:val="center"/>
          </w:tcPr>
          <w:p w14:paraId="56E20EF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2734C55E">
            <w:pPr>
              <w:spacing w:line="240" w:lineRule="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themeColor="text1"/>
                <w:spacing w:val="4"/>
                <w:sz w:val="24"/>
                <w:szCs w:val="24"/>
                <w:highlight w:val="none"/>
                <w14:textFill>
                  <w14:solidFill>
                    <w14:schemeClr w14:val="tx1"/>
                  </w14:solidFill>
                </w14:textFill>
              </w:rPr>
              <w:t>磋商响应文件的正本与副本应采用胶缝方式</w:t>
            </w:r>
            <w:r>
              <w:rPr>
                <w:rFonts w:hint="eastAsia" w:ascii="宋体" w:hAnsi="宋体" w:eastAsia="宋体" w:cs="宋体"/>
                <w:color w:val="000000" w:themeColor="text1"/>
                <w:sz w:val="24"/>
                <w:szCs w:val="24"/>
                <w:highlight w:val="none"/>
                <w14:textFill>
                  <w14:solidFill>
                    <w14:schemeClr w14:val="tx1"/>
                  </w14:solidFill>
                </w14:textFill>
              </w:rPr>
              <w:t>分别装订成册</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highlight w:val="none"/>
                <w14:textFill>
                  <w14:solidFill>
                    <w14:schemeClr w14:val="tx1"/>
                  </w14:solidFill>
                </w14:textFill>
              </w:rPr>
              <w:t>不得采用活页夹等可随时拆换的方式装订。</w:t>
            </w:r>
          </w:p>
        </w:tc>
      </w:tr>
      <w:tr w14:paraId="374D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3766AA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27</w:t>
            </w:r>
          </w:p>
        </w:tc>
        <w:tc>
          <w:tcPr>
            <w:tcW w:w="2077" w:type="dxa"/>
            <w:tcBorders>
              <w:top w:val="single" w:color="auto" w:sz="4" w:space="0"/>
              <w:left w:val="single" w:color="auto" w:sz="4" w:space="0"/>
              <w:bottom w:val="single" w:color="auto" w:sz="4" w:space="0"/>
              <w:right w:val="single" w:color="auto" w:sz="4" w:space="0"/>
            </w:tcBorders>
            <w:vAlign w:val="center"/>
          </w:tcPr>
          <w:p w14:paraId="1938669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3FA94987">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甘泉县财政局大楼808评标室</w:t>
            </w:r>
          </w:p>
        </w:tc>
      </w:tr>
      <w:tr w14:paraId="2D9D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171D9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28</w:t>
            </w:r>
          </w:p>
        </w:tc>
        <w:tc>
          <w:tcPr>
            <w:tcW w:w="2077" w:type="dxa"/>
            <w:tcBorders>
              <w:top w:val="single" w:color="auto" w:sz="4" w:space="0"/>
              <w:left w:val="single" w:color="auto" w:sz="4" w:space="0"/>
              <w:bottom w:val="single" w:color="auto" w:sz="4" w:space="0"/>
              <w:right w:val="single" w:color="auto" w:sz="4" w:space="0"/>
            </w:tcBorders>
            <w:vAlign w:val="center"/>
          </w:tcPr>
          <w:p w14:paraId="42D6A9F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4DF0A12E">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不予退还</w:t>
            </w:r>
          </w:p>
        </w:tc>
      </w:tr>
      <w:tr w14:paraId="1194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10622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29</w:t>
            </w:r>
          </w:p>
        </w:tc>
        <w:tc>
          <w:tcPr>
            <w:tcW w:w="2077" w:type="dxa"/>
            <w:tcBorders>
              <w:top w:val="single" w:color="auto" w:sz="4" w:space="0"/>
              <w:left w:val="single" w:color="auto" w:sz="4" w:space="0"/>
              <w:bottom w:val="single" w:color="auto" w:sz="4" w:space="0"/>
              <w:right w:val="single" w:color="auto" w:sz="4" w:space="0"/>
            </w:tcBorders>
            <w:vAlign w:val="center"/>
          </w:tcPr>
          <w:p w14:paraId="4FBA21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40B7726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w:t>
            </w:r>
            <w:r>
              <w:rPr>
                <w:rFonts w:hint="eastAsia" w:ascii="宋体" w:hAnsi="宋体" w:cs="宋体"/>
                <w:i w:val="0"/>
                <w:iCs w:val="0"/>
                <w:caps w:val="0"/>
                <w:color w:val="333333"/>
                <w:spacing w:val="0"/>
                <w:sz w:val="24"/>
                <w:szCs w:val="24"/>
                <w:shd w:val="clear" w:color="auto" w:fill="FFFFFF"/>
                <w:lang w:eastAsia="zh-CN"/>
              </w:rPr>
              <w:t>2026年05月26日 09时30分00秒</w:t>
            </w:r>
            <w:r>
              <w:rPr>
                <w:rFonts w:hint="eastAsia" w:ascii="宋体" w:hAnsi="宋体" w:eastAsia="宋体" w:cs="宋体"/>
                <w:i w:val="0"/>
                <w:iCs w:val="0"/>
                <w:caps w:val="0"/>
                <w:color w:val="333333"/>
                <w:spacing w:val="0"/>
                <w:sz w:val="24"/>
                <w:szCs w:val="24"/>
                <w:shd w:val="clear" w:color="auto" w:fill="FFFFFF"/>
              </w:rPr>
              <w:t> </w:t>
            </w:r>
            <w:r>
              <w:rPr>
                <w:rFonts w:hint="eastAsia" w:ascii="宋体" w:hAnsi="宋体" w:eastAsia="宋体" w:cs="宋体"/>
                <w:color w:val="000000" w:themeColor="text1"/>
                <w:sz w:val="24"/>
                <w:szCs w:val="24"/>
                <w:highlight w:val="none"/>
                <w:lang w:eastAsia="zh-CN"/>
                <w14:textFill>
                  <w14:solidFill>
                    <w14:schemeClr w14:val="tx1"/>
                  </w14:solidFill>
                </w14:textFill>
              </w:rPr>
              <w:t>（北京时间）</w:t>
            </w:r>
          </w:p>
          <w:p w14:paraId="0A199953">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磋商地点：</w:t>
            </w:r>
            <w:r>
              <w:rPr>
                <w:rFonts w:hint="eastAsia" w:ascii="宋体" w:hAnsi="宋体" w:eastAsia="宋体" w:cs="宋体"/>
                <w:color w:val="000000" w:themeColor="text1"/>
                <w:sz w:val="24"/>
                <w:szCs w:val="24"/>
                <w:highlight w:val="none"/>
                <w:lang w:eastAsia="zh-CN"/>
                <w14:textFill>
                  <w14:solidFill>
                    <w14:schemeClr w14:val="tx1"/>
                  </w14:solidFill>
                </w14:textFill>
              </w:rPr>
              <w:t>甘泉县财政局大楼808评标室</w:t>
            </w:r>
          </w:p>
        </w:tc>
      </w:tr>
      <w:tr w14:paraId="0EB4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B9C2C9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p>
        </w:tc>
        <w:tc>
          <w:tcPr>
            <w:tcW w:w="2077" w:type="dxa"/>
            <w:tcBorders>
              <w:top w:val="single" w:color="auto" w:sz="4" w:space="0"/>
              <w:left w:val="single" w:color="auto" w:sz="4" w:space="0"/>
              <w:bottom w:val="single" w:color="auto" w:sz="4" w:space="0"/>
              <w:right w:val="single" w:color="auto" w:sz="4" w:space="0"/>
            </w:tcBorders>
            <w:vAlign w:val="center"/>
          </w:tcPr>
          <w:p w14:paraId="36B79F26">
            <w:pPr>
              <w:autoSpaceDE w:val="0"/>
              <w:autoSpaceDN w:val="0"/>
              <w:adjustRightIn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3D1F5A9D">
            <w:pPr>
              <w:autoSpaceDE w:val="0"/>
              <w:autoSpaceDN w:val="0"/>
              <w:adjustRightInd w:val="0"/>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eastAsia="zh-CN"/>
              </w:rPr>
              <w:t>磋商小组构成：</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eastAsia="zh-CN"/>
              </w:rPr>
              <w:t>人；其中采购人代表</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eastAsia="zh-CN"/>
              </w:rPr>
              <w:t>人；专家</w:t>
            </w:r>
            <w:r>
              <w:rPr>
                <w:rFonts w:hint="eastAsia" w:ascii="宋体" w:hAnsi="宋体" w:eastAsia="宋体" w:cs="宋体"/>
                <w:color w:val="000000"/>
                <w:kern w:val="0"/>
                <w:sz w:val="24"/>
                <w:szCs w:val="24"/>
                <w:highlight w:val="none"/>
                <w:lang w:val="en-US" w:eastAsia="zh-CN"/>
              </w:rPr>
              <w:t>2人；</w:t>
            </w:r>
          </w:p>
          <w:p w14:paraId="67015EE6">
            <w:pPr>
              <w:autoSpaceDE w:val="0"/>
              <w:autoSpaceDN w:val="0"/>
              <w:adjustRightInd w:val="0"/>
              <w:spacing w:line="24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kern w:val="0"/>
                <w:sz w:val="24"/>
                <w:szCs w:val="24"/>
                <w:highlight w:val="none"/>
                <w:lang w:eastAsia="zh-CN"/>
              </w:rPr>
              <w:t>磋商小组专家确定方式：陕西省政府采购</w:t>
            </w:r>
            <w:r>
              <w:rPr>
                <w:rFonts w:hint="eastAsia" w:ascii="宋体" w:hAnsi="宋体" w:eastAsia="宋体" w:cs="宋体"/>
                <w:color w:val="000000"/>
                <w:kern w:val="0"/>
                <w:sz w:val="24"/>
                <w:szCs w:val="24"/>
                <w:highlight w:val="none"/>
                <w:lang w:val="en-US" w:eastAsia="zh-CN"/>
              </w:rPr>
              <w:t>网</w:t>
            </w:r>
            <w:r>
              <w:rPr>
                <w:rFonts w:hint="eastAsia" w:ascii="宋体" w:hAnsi="宋体" w:eastAsia="宋体" w:cs="宋体"/>
                <w:color w:val="000000"/>
                <w:kern w:val="0"/>
                <w:sz w:val="24"/>
                <w:szCs w:val="24"/>
                <w:highlight w:val="none"/>
                <w:lang w:eastAsia="zh-CN"/>
              </w:rPr>
              <w:t>专家库随机抽取</w:t>
            </w:r>
            <w:r>
              <w:rPr>
                <w:rFonts w:hint="eastAsia" w:ascii="宋体" w:hAnsi="宋体" w:eastAsia="宋体" w:cs="宋体"/>
                <w:color w:val="000000" w:themeColor="text1"/>
                <w:kern w:val="0"/>
                <w:sz w:val="24"/>
                <w:szCs w:val="24"/>
                <w:highlight w:val="none"/>
                <w14:textFill>
                  <w14:solidFill>
                    <w14:schemeClr w14:val="tx1"/>
                  </w14:solidFill>
                </w14:textFill>
              </w:rPr>
              <w:t>。</w:t>
            </w:r>
          </w:p>
        </w:tc>
      </w:tr>
      <w:tr w14:paraId="19ED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AB308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2077" w:type="dxa"/>
            <w:tcBorders>
              <w:top w:val="single" w:color="auto" w:sz="4" w:space="0"/>
              <w:left w:val="single" w:color="auto" w:sz="4" w:space="0"/>
              <w:bottom w:val="single" w:color="auto" w:sz="4" w:space="0"/>
              <w:right w:val="single" w:color="auto" w:sz="4" w:space="0"/>
            </w:tcBorders>
            <w:vAlign w:val="center"/>
          </w:tcPr>
          <w:p w14:paraId="6F668DF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4BE5EDBF">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7D96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BFA98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w:t>
            </w:r>
          </w:p>
        </w:tc>
        <w:tc>
          <w:tcPr>
            <w:tcW w:w="2077" w:type="dxa"/>
            <w:tcBorders>
              <w:top w:val="single" w:color="auto" w:sz="4" w:space="0"/>
              <w:left w:val="single" w:color="auto" w:sz="4" w:space="0"/>
              <w:bottom w:val="single" w:color="auto" w:sz="4" w:space="0"/>
              <w:right w:val="single" w:color="auto" w:sz="4" w:space="0"/>
            </w:tcBorders>
            <w:vAlign w:val="center"/>
          </w:tcPr>
          <w:p w14:paraId="48145C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714D96E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w:t>
            </w:r>
          </w:p>
        </w:tc>
      </w:tr>
      <w:tr w14:paraId="41CD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3E358C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p>
        </w:tc>
        <w:tc>
          <w:tcPr>
            <w:tcW w:w="2077" w:type="dxa"/>
            <w:tcBorders>
              <w:top w:val="single" w:color="auto" w:sz="4" w:space="0"/>
              <w:left w:val="single" w:color="auto" w:sz="4" w:space="0"/>
              <w:bottom w:val="single" w:color="auto" w:sz="4" w:space="0"/>
              <w:right w:val="single" w:color="auto" w:sz="4" w:space="0"/>
            </w:tcBorders>
            <w:vAlign w:val="center"/>
          </w:tcPr>
          <w:p w14:paraId="31D1346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专门面向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中小</w:t>
            </w:r>
            <w:r>
              <w:rPr>
                <w:rFonts w:hint="eastAsia" w:ascii="宋体" w:hAnsi="宋体" w:eastAsia="宋体" w:cs="宋体"/>
                <w:color w:val="000000" w:themeColor="text1"/>
                <w:sz w:val="24"/>
                <w:szCs w:val="24"/>
                <w:highlight w:val="none"/>
                <w:lang w:eastAsia="zh-CN"/>
                <w14:textFill>
                  <w14:solidFill>
                    <w14:schemeClr w14:val="tx1"/>
                  </w14:solidFill>
                </w14:textFill>
              </w:rPr>
              <w:t>企业采购</w:t>
            </w:r>
          </w:p>
        </w:tc>
        <w:tc>
          <w:tcPr>
            <w:tcW w:w="7371" w:type="dxa"/>
            <w:tcBorders>
              <w:top w:val="single" w:color="auto" w:sz="4" w:space="0"/>
              <w:left w:val="single" w:color="auto" w:sz="4" w:space="0"/>
              <w:bottom w:val="single" w:color="auto" w:sz="4" w:space="0"/>
              <w:right w:val="single" w:color="auto" w:sz="4" w:space="0"/>
            </w:tcBorders>
            <w:vAlign w:val="center"/>
          </w:tcPr>
          <w:p w14:paraId="0ED1B34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296B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20F32CB">
            <w:pPr>
              <w:spacing w:line="240" w:lineRule="auto"/>
              <w:jc w:val="center"/>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34</w:t>
            </w:r>
          </w:p>
        </w:tc>
        <w:tc>
          <w:tcPr>
            <w:tcW w:w="2077" w:type="dxa"/>
            <w:tcBorders>
              <w:top w:val="single" w:color="auto" w:sz="4" w:space="0"/>
              <w:left w:val="single" w:color="auto" w:sz="4" w:space="0"/>
              <w:bottom w:val="single" w:color="auto" w:sz="4" w:space="0"/>
              <w:right w:val="single" w:color="auto" w:sz="4" w:space="0"/>
            </w:tcBorders>
            <w:vAlign w:val="center"/>
          </w:tcPr>
          <w:p w14:paraId="66FE15DA">
            <w:pPr>
              <w:spacing w:line="240" w:lineRule="auto"/>
              <w:jc w:val="center"/>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采购标的所属行业</w:t>
            </w:r>
          </w:p>
        </w:tc>
        <w:tc>
          <w:tcPr>
            <w:tcW w:w="7371" w:type="dxa"/>
            <w:tcBorders>
              <w:top w:val="single" w:color="auto" w:sz="4" w:space="0"/>
              <w:left w:val="single" w:color="auto" w:sz="4" w:space="0"/>
              <w:bottom w:val="single" w:color="auto" w:sz="4" w:space="0"/>
              <w:right w:val="single" w:color="auto" w:sz="4" w:space="0"/>
            </w:tcBorders>
            <w:vAlign w:val="center"/>
          </w:tcPr>
          <w:p w14:paraId="254DA65A">
            <w:pPr>
              <w:spacing w:line="24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建筑业</w:t>
            </w:r>
          </w:p>
        </w:tc>
      </w:tr>
      <w:tr w14:paraId="3005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0955BF">
            <w:pPr>
              <w:widowControl w:val="0"/>
              <w:spacing w:line="240" w:lineRule="auto"/>
              <w:ind w:firstLine="0" w:firstLineChars="0"/>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kern w:val="2"/>
                <w:sz w:val="24"/>
                <w:szCs w:val="24"/>
                <w:highlight w:val="none"/>
                <w:lang w:val="en-US" w:eastAsia="zh-CN"/>
              </w:rPr>
              <w:t>35</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4EDD01C4">
            <w:pPr>
              <w:widowControl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需要补充的其他内容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无</w:t>
            </w:r>
          </w:p>
        </w:tc>
      </w:tr>
      <w:tr w14:paraId="48B4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4BC1914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eastAsia="zh-CN"/>
              </w:rPr>
              <w:t>磋商文件的最终解释权归延安市甘泉县政府采购中心所有</w:t>
            </w:r>
          </w:p>
        </w:tc>
      </w:tr>
    </w:tbl>
    <w:p w14:paraId="4AD3C2F7">
      <w:pPr>
        <w:spacing w:line="360" w:lineRule="auto"/>
        <w:jc w:val="left"/>
        <w:rPr>
          <w:rFonts w:hint="eastAsia" w:ascii="宋体" w:hAnsi="宋体" w:eastAsia="宋体" w:cs="宋体"/>
          <w:color w:val="000000" w:themeColor="text1"/>
          <w:highlight w:val="none"/>
          <w14:textFill>
            <w14:solidFill>
              <w14:schemeClr w14:val="tx1"/>
            </w14:solidFill>
          </w14:textFill>
        </w:rPr>
        <w:sectPr>
          <w:footerReference r:id="rId12" w:type="first"/>
          <w:footerReference r:id="rId11" w:type="default"/>
          <w:pgSz w:w="11906" w:h="16838"/>
          <w:pgMar w:top="1440" w:right="1440" w:bottom="1440" w:left="1440" w:header="227" w:footer="992" w:gutter="0"/>
          <w:pgNumType w:fmt="decimal"/>
          <w:cols w:space="720" w:num="1"/>
          <w:titlePg/>
          <w:docGrid w:linePitch="312" w:charSpace="0"/>
        </w:sectPr>
      </w:pPr>
    </w:p>
    <w:p w14:paraId="5CF3DA2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10" w:name="_Toc13586"/>
      <w:bookmarkStart w:id="11" w:name="_Toc425240464"/>
      <w:bookmarkStart w:id="12" w:name="_Toc526842683"/>
      <w:bookmarkStart w:id="13" w:name="_Toc421778365"/>
      <w:bookmarkStart w:id="14" w:name="_Toc420591643"/>
      <w:r>
        <w:rPr>
          <w:rFonts w:hint="eastAsia" w:ascii="宋体" w:hAnsi="宋体" w:eastAsia="宋体" w:cs="宋体"/>
          <w:b/>
          <w:bCs/>
          <w:color w:val="000000" w:themeColor="text1"/>
          <w:sz w:val="24"/>
          <w:szCs w:val="24"/>
          <w:highlight w:val="none"/>
          <w14:textFill>
            <w14:solidFill>
              <w14:schemeClr w14:val="tx1"/>
            </w14:solidFill>
          </w14:textFill>
        </w:rPr>
        <w:t>1．总则</w:t>
      </w:r>
      <w:bookmarkEnd w:id="10"/>
      <w:bookmarkEnd w:id="11"/>
      <w:bookmarkEnd w:id="12"/>
      <w:bookmarkEnd w:id="13"/>
      <w:bookmarkEnd w:id="14"/>
    </w:p>
    <w:p w14:paraId="4C149A8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1.1 项目概况</w:t>
      </w:r>
    </w:p>
    <w:p w14:paraId="30BB3E1B">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项目己具备</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条件，现对本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项目进行竞争性磋商。</w:t>
      </w:r>
    </w:p>
    <w:p w14:paraId="4CC69DD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 本项目采购人：见供应商须知前附表。</w:t>
      </w:r>
    </w:p>
    <w:p w14:paraId="3F832B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 本项目</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11DB0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本项目名称：见供应商须知前附表。</w:t>
      </w:r>
    </w:p>
    <w:p w14:paraId="17900C3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资金来源和落实情况</w:t>
      </w:r>
    </w:p>
    <w:p w14:paraId="3110D7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本项目的资金来源：见供应商须知前附表。</w:t>
      </w:r>
    </w:p>
    <w:p w14:paraId="06C8B0F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本项目的资金落实情况：见供应商须知前附表。</w:t>
      </w:r>
    </w:p>
    <w:p w14:paraId="28C22B3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1.3 磋商范围、</w:t>
      </w:r>
      <w:r>
        <w:rPr>
          <w:rFonts w:hint="eastAsia" w:ascii="宋体" w:hAnsi="宋体" w:eastAsia="宋体" w:cs="宋体"/>
          <w:b/>
          <w:color w:val="000000" w:themeColor="text1"/>
          <w:sz w:val="28"/>
          <w:szCs w:val="28"/>
          <w:highlight w:val="none"/>
          <w:lang w:eastAsia="zh-CN"/>
          <w14:textFill>
            <w14:solidFill>
              <w14:schemeClr w14:val="tx1"/>
            </w14:solidFill>
          </w14:textFill>
        </w:rPr>
        <w:t>工期、质保期</w:t>
      </w:r>
    </w:p>
    <w:p w14:paraId="4ED9FDC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本次磋商范围：见供应商须知前附表。 </w:t>
      </w:r>
    </w:p>
    <w:p w14:paraId="5FBBC509">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4D7992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质保期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C179D9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1.4 供应商资格要求</w:t>
      </w:r>
    </w:p>
    <w:p w14:paraId="23A6154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供应商应具备承担本项目</w:t>
      </w:r>
      <w:r>
        <w:rPr>
          <w:rFonts w:hint="eastAsia" w:ascii="宋体" w:hAnsi="宋体" w:eastAsia="宋体" w:cs="宋体"/>
          <w:color w:val="000000" w:themeColor="text1"/>
          <w:sz w:val="24"/>
          <w:szCs w:val="24"/>
          <w:highlight w:val="none"/>
          <w:lang w:eastAsia="zh-CN"/>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的资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r>
        <w:rPr>
          <w:rFonts w:hint="eastAsia" w:ascii="宋体" w:hAnsi="宋体" w:eastAsia="宋体" w:cs="宋体"/>
          <w:color w:val="000000" w:themeColor="text1"/>
          <w:sz w:val="24"/>
          <w:szCs w:val="24"/>
          <w:highlight w:val="none"/>
          <w:lang w:val="en-US" w:eastAsia="zh-CN"/>
          <w14:textFill>
            <w14:solidFill>
              <w14:schemeClr w14:val="tx1"/>
            </w14:solidFill>
          </w14:textFill>
        </w:rPr>
        <w:t>第13项规定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供应商应是通过</w:t>
      </w:r>
      <w:r>
        <w:rPr>
          <w:rFonts w:hint="eastAsia" w:ascii="宋体" w:hAnsi="宋体" w:eastAsia="宋体" w:cs="宋体"/>
          <w:color w:val="000000" w:themeColor="text1"/>
          <w:sz w:val="24"/>
          <w:szCs w:val="24"/>
          <w:highlight w:val="none"/>
          <w:lang w:val="en-US" w:eastAsia="zh-CN"/>
          <w14:textFill>
            <w14:solidFill>
              <w14:schemeClr w14:val="tx1"/>
            </w14:solidFill>
          </w14:textFill>
        </w:rPr>
        <w:t>现场</w:t>
      </w:r>
      <w:r>
        <w:rPr>
          <w:rFonts w:hint="eastAsia" w:ascii="宋体" w:hAnsi="宋体" w:eastAsia="宋体" w:cs="宋体"/>
          <w:color w:val="000000" w:themeColor="text1"/>
          <w:sz w:val="24"/>
          <w:szCs w:val="24"/>
          <w:highlight w:val="none"/>
          <w14:textFill>
            <w14:solidFill>
              <w14:schemeClr w14:val="tx1"/>
            </w14:solidFill>
          </w14:textFill>
        </w:rPr>
        <w:t>报名并</w:t>
      </w:r>
      <w:r>
        <w:rPr>
          <w:rFonts w:hint="eastAsia" w:ascii="宋体" w:hAnsi="宋体" w:eastAsia="宋体" w:cs="宋体"/>
          <w:color w:val="000000" w:themeColor="text1"/>
          <w:sz w:val="24"/>
          <w:szCs w:val="24"/>
          <w:highlight w:val="none"/>
          <w:lang w:val="en-US" w:eastAsia="zh-CN"/>
          <w14:textFill>
            <w14:solidFill>
              <w14:schemeClr w14:val="tx1"/>
            </w14:solidFill>
          </w14:textFill>
        </w:rPr>
        <w:t>领取</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文件的单位</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52D479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供应商不得存在下列情形之一：</w:t>
      </w:r>
    </w:p>
    <w:p w14:paraId="0D47AA7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（1）为采购人不具有独立法人资格的附属机构（单位）；</w:t>
      </w:r>
    </w:p>
    <w:p w14:paraId="7CB58DE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项目前期准备提供咨询服务的；</w:t>
      </w:r>
    </w:p>
    <w:p w14:paraId="34C9663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w:t>
      </w:r>
    </w:p>
    <w:p w14:paraId="1278493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项目的代建人；</w:t>
      </w:r>
    </w:p>
    <w:p w14:paraId="07D7CC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项目提供采购代理服务的；</w:t>
      </w:r>
    </w:p>
    <w:p w14:paraId="62FD69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项目的监理人或代建人同为一个法定代表人的；</w:t>
      </w:r>
    </w:p>
    <w:p w14:paraId="4DB208F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相互控股或参股的；</w:t>
      </w:r>
    </w:p>
    <w:p w14:paraId="538D94E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相互任职或工作的；</w:t>
      </w:r>
    </w:p>
    <w:p w14:paraId="0044FF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（9）被责令停业的；</w:t>
      </w:r>
    </w:p>
    <w:p w14:paraId="6585DF2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（10）被暂停或取消</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资格的；</w:t>
      </w:r>
    </w:p>
    <w:p w14:paraId="4319384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（11）财产被接管或冻结的；</w:t>
      </w:r>
    </w:p>
    <w:p w14:paraId="0572275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（12）在最近三年内有骗取中标或严重违约或重大</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质量问题的。</w:t>
      </w:r>
    </w:p>
    <w:p w14:paraId="7D69C0C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（13）与采购人存在利害关系可能影响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公正性的法人、其他组织或者个人，不得参加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161ED9F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（14）单位负责人为同一人或者存在控股、管理关系的不同单位，不得参加同一标段</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或者未划分标段的同一采购项目</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6FADB79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1.5 费用承担</w:t>
      </w:r>
    </w:p>
    <w:p w14:paraId="016E151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供应商准备和参加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活动发生的费用自理。</w:t>
      </w:r>
    </w:p>
    <w:p w14:paraId="463EFF0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1.6 保密</w:t>
      </w:r>
    </w:p>
    <w:p w14:paraId="127857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活动的各方应对磋商文件和磋商响应文件中的商业和技术等秘密保密，违者应对由此造成的后果承担法律责任。</w:t>
      </w:r>
    </w:p>
    <w:p w14:paraId="54CEA9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1.7 语言文字</w:t>
      </w:r>
    </w:p>
    <w:p w14:paraId="0BF57E9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除专用术语外，与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有关的语言均使用中文。必要时专用术语应附有中文注释。</w:t>
      </w:r>
    </w:p>
    <w:p w14:paraId="094BEED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1.8 计量单位</w:t>
      </w:r>
    </w:p>
    <w:p w14:paraId="36A1F7F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所有计量均采用中华人民共和国法定计量单位。</w:t>
      </w:r>
    </w:p>
    <w:p w14:paraId="52024E2F">
      <w:pPr>
        <w:pStyle w:val="5"/>
        <w:pageBreakBefore w:val="0"/>
        <w:widowControl w:val="0"/>
        <w:kinsoku/>
        <w:wordWrap/>
        <w:overflowPunct/>
        <w:topLinePunct w:val="0"/>
        <w:autoSpaceDE/>
        <w:autoSpaceDN/>
        <w:bidi w:val="0"/>
        <w:adjustRightInd/>
        <w:spacing w:before="0" w:after="0"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9投标预备会：</w:t>
      </w:r>
    </w:p>
    <w:p w14:paraId="08913EB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5" w:name="_Toc343511447"/>
      <w:r>
        <w:rPr>
          <w:rFonts w:hint="eastAsia" w:ascii="宋体" w:hAnsi="宋体" w:eastAsia="宋体" w:cs="宋体"/>
          <w:color w:val="000000" w:themeColor="text1"/>
          <w:sz w:val="24"/>
          <w:szCs w:val="24"/>
          <w:highlight w:val="none"/>
          <w14:textFill>
            <w14:solidFill>
              <w14:schemeClr w14:val="tx1"/>
            </w14:solidFill>
          </w14:textFill>
        </w:rPr>
        <w:t xml:space="preserve">1.9.1 </w:t>
      </w:r>
      <w:bookmarkEnd w:id="15"/>
      <w:r>
        <w:rPr>
          <w:rFonts w:hint="eastAsia" w:ascii="宋体" w:hAnsi="宋体" w:eastAsia="宋体" w:cs="宋体"/>
          <w:color w:val="000000" w:themeColor="text1"/>
          <w:sz w:val="24"/>
          <w:szCs w:val="24"/>
          <w:highlight w:val="none"/>
          <w14:textFill>
            <w14:solidFill>
              <w14:schemeClr w14:val="tx1"/>
            </w14:solidFill>
          </w14:textFill>
        </w:rPr>
        <w:t>供应商须知前附表规定召开投标预备会的，采购人按供应商须知前附表规定的时间和地点召开投标预备会，澄清供应商提出的问题。</w:t>
      </w:r>
    </w:p>
    <w:p w14:paraId="3ECA2D8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6" w:name="_Toc343511448"/>
      <w:r>
        <w:rPr>
          <w:rFonts w:hint="eastAsia" w:ascii="宋体" w:hAnsi="宋体" w:eastAsia="宋体" w:cs="宋体"/>
          <w:color w:val="000000" w:themeColor="text1"/>
          <w:sz w:val="24"/>
          <w:szCs w:val="24"/>
          <w:highlight w:val="none"/>
          <w14:textFill>
            <w14:solidFill>
              <w14:schemeClr w14:val="tx1"/>
            </w14:solidFill>
          </w14:textFill>
        </w:rPr>
        <w:t xml:space="preserve">1.9.2 </w:t>
      </w:r>
      <w:bookmarkEnd w:id="16"/>
      <w:r>
        <w:rPr>
          <w:rFonts w:hint="eastAsia" w:ascii="宋体" w:hAnsi="宋体" w:eastAsia="宋体" w:cs="宋体"/>
          <w:color w:val="000000" w:themeColor="text1"/>
          <w:sz w:val="24"/>
          <w:szCs w:val="24"/>
          <w:highlight w:val="none"/>
          <w14:textFill>
            <w14:solidFill>
              <w14:schemeClr w14:val="tx1"/>
            </w14:solidFill>
          </w14:textFill>
        </w:rPr>
        <w:t>供应商应在供应商须知前附表规定的时间前，以书面形式将提出的问题送达采购人，以便采购人在会议期间澄清。</w:t>
      </w:r>
    </w:p>
    <w:p w14:paraId="59373B3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7" w:name="_Toc343511449"/>
      <w:r>
        <w:rPr>
          <w:rFonts w:hint="eastAsia" w:ascii="宋体" w:hAnsi="宋体" w:eastAsia="宋体" w:cs="宋体"/>
          <w:color w:val="000000" w:themeColor="text1"/>
          <w:sz w:val="24"/>
          <w:szCs w:val="24"/>
          <w:highlight w:val="none"/>
          <w14:textFill>
            <w14:solidFill>
              <w14:schemeClr w14:val="tx1"/>
            </w14:solidFill>
          </w14:textFill>
        </w:rPr>
        <w:t xml:space="preserve">1.9.3 </w:t>
      </w:r>
      <w:bookmarkEnd w:id="17"/>
      <w:r>
        <w:rPr>
          <w:rFonts w:hint="eastAsia" w:ascii="宋体" w:hAnsi="宋体" w:eastAsia="宋体" w:cs="宋体"/>
          <w:color w:val="000000" w:themeColor="text1"/>
          <w:sz w:val="24"/>
          <w:szCs w:val="24"/>
          <w:highlight w:val="none"/>
          <w14:textFill>
            <w14:solidFill>
              <w14:schemeClr w14:val="tx1"/>
            </w14:solidFill>
          </w14:textFill>
        </w:rPr>
        <w:t>投标预备会后，采购人在供应商须知前附表规定的时间内，将对供应商所提问题的澄清，以书面方式通知所有购买</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文件的供应商。该澄清内容为</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文件的组成部分。</w:t>
      </w:r>
    </w:p>
    <w:p w14:paraId="67754442">
      <w:pPr>
        <w:wordWrap/>
        <w:overflowPunct/>
        <w:topLinePunct w:val="0"/>
        <w:bidi w:val="0"/>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1.10 踏勘现场</w:t>
      </w:r>
    </w:p>
    <w:p w14:paraId="6AC0C64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1.10.1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须知前附表规定组织踏勘现场的，采购人按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须知前附表规定的时间、地点组织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踏勘项目现场。部分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未按时参加踏勘现场的，不影响踏勘现场的正常进行。</w:t>
      </w:r>
    </w:p>
    <w:p w14:paraId="5BB35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1.10.2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踏勘现场发生的费用自理。</w:t>
      </w:r>
    </w:p>
    <w:p w14:paraId="7D50C72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 除采购人的原因外，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自行负责在踏勘现场中所发生的人员伤亡和财产损失与采购人和集中采购机构无关。</w:t>
      </w:r>
    </w:p>
    <w:p w14:paraId="1FCFE62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 采购人在踏勘现场中介绍的项目场地和相关的周边环境情况，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在编制响应文件时参考，采购人不对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据此作出的判断和决策负责。</w:t>
      </w:r>
    </w:p>
    <w:p w14:paraId="5D48167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18" w:name="_Toc32145"/>
      <w:bookmarkStart w:id="19" w:name="_Toc420591644"/>
      <w:bookmarkStart w:id="20" w:name="_Toc526842684"/>
      <w:bookmarkStart w:id="21" w:name="_Toc421778366"/>
      <w:bookmarkStart w:id="22" w:name="_Toc425240465"/>
      <w:r>
        <w:rPr>
          <w:rFonts w:hint="eastAsia" w:ascii="宋体" w:hAnsi="宋体" w:eastAsia="宋体" w:cs="宋体"/>
          <w:b/>
          <w:color w:val="000000" w:themeColor="text1"/>
          <w:sz w:val="24"/>
          <w:szCs w:val="24"/>
          <w:highlight w:val="none"/>
          <w14:textFill>
            <w14:solidFill>
              <w14:schemeClr w14:val="tx1"/>
            </w14:solidFill>
          </w14:textFill>
        </w:rPr>
        <w:t>2．磋商文件</w:t>
      </w:r>
      <w:bookmarkEnd w:id="18"/>
      <w:bookmarkEnd w:id="19"/>
      <w:bookmarkEnd w:id="20"/>
      <w:bookmarkEnd w:id="21"/>
      <w:bookmarkEnd w:id="22"/>
    </w:p>
    <w:p w14:paraId="6378BC3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2.1 磋商文件的组成</w:t>
      </w:r>
    </w:p>
    <w:p w14:paraId="3AC31F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本磋商文件包括：</w:t>
      </w:r>
    </w:p>
    <w:p w14:paraId="42D6927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（1）竞争性磋商公告； </w:t>
      </w:r>
    </w:p>
    <w:p w14:paraId="1D453B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（2）供应商须知；</w:t>
      </w:r>
    </w:p>
    <w:p w14:paraId="526BCA3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w:t>
      </w:r>
    </w:p>
    <w:p w14:paraId="22478DC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sz w:val="24"/>
          <w:szCs w:val="24"/>
          <w:highlight w:val="none"/>
        </w:rPr>
        <w:t>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拟签订文本</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themeColor="text1"/>
          <w:sz w:val="24"/>
          <w:szCs w:val="24"/>
          <w:highlight w:val="none"/>
          <w14:textFill>
            <w14:solidFill>
              <w14:schemeClr w14:val="tx1"/>
            </w14:solidFill>
          </w14:textFill>
        </w:rPr>
        <w:t>；</w:t>
      </w:r>
    </w:p>
    <w:p w14:paraId="5B9884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p>
    <w:p w14:paraId="1E9431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（6）磋商响应文件格式；</w:t>
      </w:r>
    </w:p>
    <w:p w14:paraId="4400A0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（7）供应商须知前附表规定的其他材料。</w:t>
      </w:r>
    </w:p>
    <w:p w14:paraId="3D4A893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w:t>
      </w:r>
      <w:r>
        <w:rPr>
          <w:rFonts w:hint="eastAsia" w:ascii="宋体" w:hAnsi="宋体" w:eastAsia="宋体" w:cs="宋体"/>
          <w:color w:val="000000" w:themeColor="text1"/>
          <w:sz w:val="24"/>
          <w:szCs w:val="24"/>
          <w:highlight w:val="none"/>
          <w14:textFill>
            <w14:solidFill>
              <w14:schemeClr w14:val="tx1"/>
            </w14:solidFill>
          </w14:textFill>
        </w:rPr>
        <w:t>磋商文件所作的澄清、修改，构成磋商文件的组成部分。</w:t>
      </w:r>
    </w:p>
    <w:p w14:paraId="19E36A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2.2 磋商文件的澄清</w:t>
      </w:r>
    </w:p>
    <w:p w14:paraId="2E328D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23" w:name="_Hlk525807954"/>
      <w:r>
        <w:rPr>
          <w:rFonts w:hint="eastAsia" w:ascii="宋体" w:hAnsi="宋体" w:eastAsia="宋体" w:cs="宋体"/>
          <w:color w:val="000000" w:themeColor="text1"/>
          <w:sz w:val="24"/>
          <w:szCs w:val="24"/>
          <w:highlight w:val="none"/>
          <w14:textFill>
            <w14:solidFill>
              <w14:schemeClr w14:val="tx1"/>
            </w14:solidFill>
          </w14:textFill>
        </w:rPr>
        <w:t>形式（包括信函、电报、传真等可以有形地表现所载内容的形式，下同）并将电子版发至</w:t>
      </w:r>
      <w:bookmarkEnd w:id="23"/>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themeColor="text1"/>
          <w:sz w:val="24"/>
          <w:szCs w:val="24"/>
          <w:highlight w:val="none"/>
          <w14:textFill>
            <w14:solidFill>
              <w14:schemeClr w14:val="tx1"/>
            </w14:solidFill>
          </w14:textFill>
        </w:rPr>
        <w:t>，要求采购人对磋商文件予以澄清。</w:t>
      </w:r>
    </w:p>
    <w:p w14:paraId="7D1FC4E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 磋商文件的澄清将在提交首次响应文件截止之日3个工作日前以书面形式发给所有</w:t>
      </w:r>
      <w:r>
        <w:rPr>
          <w:rFonts w:hint="eastAsia" w:ascii="宋体" w:hAnsi="宋体" w:cs="宋体"/>
          <w:color w:val="000000" w:themeColor="text1"/>
          <w:sz w:val="24"/>
          <w:szCs w:val="24"/>
          <w:highlight w:val="none"/>
          <w:lang w:val="en-US" w:eastAsia="zh-CN"/>
          <w14:textFill>
            <w14:solidFill>
              <w14:schemeClr w14:val="tx1"/>
            </w14:solidFill>
          </w14:textFill>
        </w:rPr>
        <w:t>以获取</w:t>
      </w:r>
      <w:r>
        <w:rPr>
          <w:rFonts w:hint="eastAsia" w:ascii="宋体" w:hAnsi="宋体" w:eastAsia="宋体" w:cs="宋体"/>
          <w:color w:val="000000" w:themeColor="text1"/>
          <w:sz w:val="24"/>
          <w:szCs w:val="24"/>
          <w:highlight w:val="none"/>
          <w14:textFill>
            <w14:solidFill>
              <w14:schemeClr w14:val="tx1"/>
            </w14:solidFill>
          </w14:textFill>
        </w:rPr>
        <w:t>磋商文件的供应商，但不指明澄清问题的来源。如果澄清发出的时间距提交首次响应文件截止之日不足3个工作日，相应延长提交首次响应文件截止之日。</w:t>
      </w:r>
    </w:p>
    <w:p w14:paraId="7D132E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 供应商在收到澄清后，应在供应商须知前附表规定的时间内以书面形式通知采购人，确认己收到该澄清。</w:t>
      </w:r>
    </w:p>
    <w:p w14:paraId="0A99592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2.3 磋商文件的修改</w:t>
      </w:r>
    </w:p>
    <w:p w14:paraId="3AE738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 在提交首次响应文件截止之日3个工作日前，采购人可以书面形式修改磋商文件，并通知所有已</w:t>
      </w:r>
      <w:r>
        <w:rPr>
          <w:rFonts w:hint="eastAsia" w:ascii="宋体" w:hAnsi="宋体" w:cs="宋体"/>
          <w:color w:val="000000" w:themeColor="text1"/>
          <w:sz w:val="24"/>
          <w:szCs w:val="24"/>
          <w:highlight w:val="none"/>
          <w:lang w:val="en-US" w:eastAsia="zh-CN"/>
          <w14:textFill>
            <w14:solidFill>
              <w14:schemeClr w14:val="tx1"/>
            </w14:solidFill>
          </w14:textFill>
        </w:rPr>
        <w:t>获取</w:t>
      </w:r>
      <w:r>
        <w:rPr>
          <w:rFonts w:hint="eastAsia" w:ascii="宋体" w:hAnsi="宋体" w:eastAsia="宋体" w:cs="宋体"/>
          <w:color w:val="000000" w:themeColor="text1"/>
          <w:sz w:val="24"/>
          <w:szCs w:val="24"/>
          <w:highlight w:val="none"/>
          <w14:textFill>
            <w14:solidFill>
              <w14:schemeClr w14:val="tx1"/>
            </w14:solidFill>
          </w14:textFill>
        </w:rPr>
        <w:t>磋商文件的供应商。如果修改磋商文件的时间距提交首次响应文件截止之日不足3个工作日，相应延长提交首次响应文件截止之日。</w:t>
      </w:r>
    </w:p>
    <w:p w14:paraId="5369B1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4" w:name="_Toc420591645"/>
      <w:r>
        <w:rPr>
          <w:rFonts w:hint="eastAsia" w:ascii="宋体" w:hAnsi="宋体" w:eastAsia="宋体" w:cs="宋体"/>
          <w:color w:val="000000" w:themeColor="text1"/>
          <w:sz w:val="24"/>
          <w:szCs w:val="24"/>
          <w:highlight w:val="none"/>
          <w14:textFill>
            <w14:solidFill>
              <w14:schemeClr w14:val="tx1"/>
            </w14:solidFill>
          </w14:textFill>
        </w:rPr>
        <w:t>2.3.2 供应商收到修改内容后，应在供应商须知前附表规定的时间内以书面形式通知采购人，确认己收到该修改。</w:t>
      </w:r>
    </w:p>
    <w:p w14:paraId="1346E3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25" w:name="_Hlk525808648"/>
      <w:r>
        <w:rPr>
          <w:rFonts w:hint="eastAsia" w:ascii="宋体" w:hAnsi="宋体" w:eastAsia="宋体" w:cs="宋体"/>
          <w:b/>
          <w:color w:val="000000" w:themeColor="text1"/>
          <w:sz w:val="24"/>
          <w:szCs w:val="24"/>
          <w:highlight w:val="none"/>
          <w14:textFill>
            <w14:solidFill>
              <w14:schemeClr w14:val="tx1"/>
            </w14:solidFill>
          </w14:textFill>
        </w:rPr>
        <w:t>2.4澄清或者修改有关法律条文</w:t>
      </w:r>
    </w:p>
    <w:bookmarkEnd w:id="25"/>
    <w:p w14:paraId="02FF168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关于做好政府采购信息公开工作的通知--财库[2015]135号</w:t>
      </w:r>
    </w:p>
    <w:p w14:paraId="3FBF592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6.更正事项。</w:t>
      </w:r>
    </w:p>
    <w:p w14:paraId="36B8B2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对已发出的</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名称、地址、联系方式，原公告的</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名称及首次公告日期，更正事项、内容及日期，</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联系人和电话。</w:t>
      </w:r>
    </w:p>
    <w:p w14:paraId="40D580D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澄清或者修改的内容可能影响</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、资格预审申请文件、响应文件编制的，采购人或者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发布澄清公告并以书面形式通知潜在供应商的时间，应当在投标截止时间至少</w:t>
      </w: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日前、提交资格预审申请文件截止时间至少</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日前，或者提交首次响应文件截止之日</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个工作日前；不足上述时间的，应当顺延提交</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、资格预审申请文件或响应文件的截止时间。</w:t>
      </w:r>
    </w:p>
    <w:p w14:paraId="617D6F3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264313F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第十条 从磋商文件发出之日起至供应商提交首次响应文件截止之日止不得少于10日。</w:t>
      </w:r>
    </w:p>
    <w:p w14:paraId="1E112AE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27F21E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提交首次响应文件截止之日前，采购人、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或者磋商小组可以对已发出的磋商文件进行必要的澄清或者修改，澄清或者修改的内容作为磋商文件的组成部分。澄清或者修改的内容可能影响响应文件编制的，采购人、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应当在提交首次响应文件截止时间至少5日前，以书面形式通知所有获取磋商文件的供应商；不足5日的，采购人、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应当顺延提交首次响应文件截止时间。</w:t>
      </w:r>
    </w:p>
    <w:p w14:paraId="4714A8B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26" w:name="_Toc421778367"/>
      <w:bookmarkStart w:id="27" w:name="_Toc425240466"/>
      <w:bookmarkStart w:id="28" w:name="_Toc27230"/>
      <w:bookmarkStart w:id="29" w:name="_Toc526842685"/>
      <w:r>
        <w:rPr>
          <w:rFonts w:hint="eastAsia" w:ascii="宋体" w:hAnsi="宋体" w:eastAsia="宋体" w:cs="宋体"/>
          <w:b/>
          <w:color w:val="000000" w:themeColor="text1"/>
          <w:sz w:val="24"/>
          <w:szCs w:val="24"/>
          <w:highlight w:val="none"/>
          <w14:textFill>
            <w14:solidFill>
              <w14:schemeClr w14:val="tx1"/>
            </w14:solidFill>
          </w14:textFill>
        </w:rPr>
        <w:t>3．磋商响应文件</w:t>
      </w:r>
      <w:bookmarkEnd w:id="24"/>
      <w:bookmarkEnd w:id="26"/>
      <w:bookmarkEnd w:id="27"/>
      <w:bookmarkEnd w:id="28"/>
      <w:bookmarkEnd w:id="29"/>
    </w:p>
    <w:p w14:paraId="5D28EA8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3.1 磋商响应文件的组成</w:t>
      </w:r>
    </w:p>
    <w:p w14:paraId="50AB8C0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 磋商响应文件应包括下列内容：</w:t>
      </w:r>
    </w:p>
    <w:p w14:paraId="7C7D318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资格审查资料</w:t>
      </w:r>
    </w:p>
    <w:p w14:paraId="7D7A588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（2）响应函及响应函附录</w:t>
      </w:r>
    </w:p>
    <w:p w14:paraId="1EFF3C6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（3）第一次磋商报价表</w:t>
      </w:r>
    </w:p>
    <w:p w14:paraId="06329DE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（4）已标价工程量清单</w:t>
      </w:r>
    </w:p>
    <w:p w14:paraId="202AFC9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陕西省政府采购供应商拒绝政府采购领域商业贿赂承诺书</w:t>
      </w:r>
    </w:p>
    <w:p w14:paraId="77DE2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（6）技术</w:t>
      </w:r>
      <w:r>
        <w:rPr>
          <w:rFonts w:hint="eastAsia" w:ascii="宋体" w:hAnsi="宋体" w:eastAsia="宋体" w:cs="宋体"/>
          <w:color w:val="000000" w:themeColor="text1"/>
          <w:sz w:val="24"/>
          <w:szCs w:val="24"/>
          <w:highlight w:val="none"/>
          <w14:textFill>
            <w14:solidFill>
              <w14:schemeClr w14:val="tx1"/>
            </w14:solidFill>
          </w14:textFill>
        </w:rPr>
        <w:t>部分</w:t>
      </w:r>
    </w:p>
    <w:p w14:paraId="76C2073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（7）商务部分</w:t>
      </w:r>
    </w:p>
    <w:p w14:paraId="3AAA1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其</w:t>
      </w:r>
      <w:r>
        <w:rPr>
          <w:rFonts w:hint="eastAsia" w:ascii="宋体" w:hAnsi="宋体" w:eastAsia="宋体" w:cs="宋体"/>
          <w:color w:val="000000" w:themeColor="text1"/>
          <w:sz w:val="24"/>
          <w:szCs w:val="24"/>
          <w:highlight w:val="none"/>
          <w:lang w:val="en-US" w:eastAsia="zh-CN"/>
          <w14:textFill>
            <w14:solidFill>
              <w14:schemeClr w14:val="tx1"/>
            </w14:solidFill>
          </w14:textFill>
        </w:rPr>
        <w:t>他</w:t>
      </w:r>
      <w:r>
        <w:rPr>
          <w:rFonts w:hint="eastAsia" w:ascii="宋体" w:hAnsi="宋体" w:eastAsia="宋体" w:cs="宋体"/>
          <w:color w:val="000000" w:themeColor="text1"/>
          <w:sz w:val="24"/>
          <w:szCs w:val="24"/>
          <w:highlight w:val="none"/>
          <w14:textFill>
            <w14:solidFill>
              <w14:schemeClr w14:val="tx1"/>
            </w14:solidFill>
          </w14:textFill>
        </w:rPr>
        <w:t>资料</w:t>
      </w:r>
    </w:p>
    <w:p w14:paraId="0FAE02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3.1.2本次</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的最小单元为“项目”，供应商可根据自身的资质情况和经营范围进行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，但不得将其子目自行分解或针对该项目中的品目进行不完全</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，任何不完全的</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将按无效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p w14:paraId="7F5238B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3.2 磋商报价</w:t>
      </w:r>
    </w:p>
    <w:p w14:paraId="451443FB">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5D97B62">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3.2.2所有根据合同或其它原因应由磋商单位支付的税款和其它应交纳的费用都要包括在磋商单位提交的磋商报价中。</w:t>
      </w:r>
    </w:p>
    <w:p w14:paraId="50D9B451">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2BB1A166">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3.2.4凡因对磋商文件阅读不深、理解不透、误解、疏漏或因对市场行情了解不清而造成的后果和风险均由磋商单位自负。</w:t>
      </w:r>
    </w:p>
    <w:p w14:paraId="264C17C4">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供应商应对此项目进行全面响应，不得将其中所列的所有货物内容拆开报价。</w:t>
      </w:r>
    </w:p>
    <w:p w14:paraId="6A8C2F4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p>
    <w:p w14:paraId="7BE399B4">
      <w:pPr>
        <w:wordWrap/>
        <w:overflowPunct/>
        <w:topLinePunct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第二次报价。</w:t>
      </w:r>
    </w:p>
    <w:p w14:paraId="620FD143">
      <w:pPr>
        <w:wordWrap/>
        <w:overflowPunct/>
        <w:topLinePunct w:val="0"/>
        <w:bidi w:val="0"/>
        <w:spacing w:line="360" w:lineRule="auto"/>
        <w:ind w:firstLine="480" w:firstLineChars="200"/>
        <w:rPr>
          <w:rFonts w:hint="eastAsia" w:ascii="宋体" w:hAnsi="宋体" w:eastAsia="宋体" w:cs="宋体"/>
          <w:b/>
          <w:bCs/>
          <w:color w:val="0000FF"/>
          <w:sz w:val="24"/>
          <w:szCs w:val="24"/>
          <w:highlight w:val="none"/>
        </w:rPr>
      </w:pPr>
      <w:r>
        <w:rPr>
          <w:rFonts w:hint="eastAsia" w:ascii="宋体" w:hAnsi="宋体" w:eastAsia="宋体" w:cs="宋体"/>
          <w:b w:val="0"/>
          <w:bCs w:val="0"/>
          <w:color w:val="auto"/>
          <w:sz w:val="24"/>
          <w:szCs w:val="24"/>
          <w:highlight w:val="none"/>
        </w:rPr>
        <w:t>进入评审阶段，磋商小组与供应商磋商后，各</w:t>
      </w:r>
      <w:r>
        <w:rPr>
          <w:rFonts w:hint="eastAsia" w:ascii="宋体" w:hAnsi="宋体" w:eastAsia="宋体" w:cs="宋体"/>
          <w:b w:val="0"/>
          <w:bCs w:val="0"/>
          <w:color w:val="auto"/>
          <w:sz w:val="24"/>
          <w:szCs w:val="24"/>
          <w:highlight w:val="none"/>
          <w:lang w:val="en-US" w:eastAsia="zh-CN"/>
        </w:rPr>
        <w:t>合格</w:t>
      </w:r>
      <w:r>
        <w:rPr>
          <w:rFonts w:hint="eastAsia" w:ascii="宋体" w:hAnsi="宋体" w:eastAsia="宋体" w:cs="宋体"/>
          <w:b w:val="0"/>
          <w:bCs w:val="0"/>
          <w:color w:val="auto"/>
          <w:sz w:val="24"/>
          <w:szCs w:val="24"/>
          <w:highlight w:val="none"/>
        </w:rPr>
        <w:t>供应商进行第二次报价。此报价</w:t>
      </w:r>
      <w:r>
        <w:rPr>
          <w:rFonts w:hint="eastAsia" w:ascii="宋体" w:hAnsi="宋体" w:cs="宋体"/>
          <w:b w:val="0"/>
          <w:bCs w:val="0"/>
          <w:color w:val="auto"/>
          <w:sz w:val="24"/>
          <w:szCs w:val="24"/>
          <w:highlight w:val="none"/>
          <w:lang w:val="en-US" w:eastAsia="zh-CN"/>
        </w:rPr>
        <w:t>由采购人代表确认后（如采购人代表不能接受，在组织报价）</w:t>
      </w:r>
      <w:r>
        <w:rPr>
          <w:rFonts w:hint="eastAsia" w:ascii="宋体" w:hAnsi="宋体" w:eastAsia="宋体" w:cs="宋体"/>
          <w:b w:val="0"/>
          <w:bCs w:val="0"/>
          <w:color w:val="auto"/>
          <w:sz w:val="24"/>
          <w:szCs w:val="24"/>
          <w:highlight w:val="none"/>
        </w:rPr>
        <w:t xml:space="preserve">作为最终报价评定的依据。 </w:t>
      </w:r>
    </w:p>
    <w:p w14:paraId="60D462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3.2.</w:t>
      </w:r>
      <w:r>
        <w:rPr>
          <w:rFonts w:hint="eastAsia" w:ascii="宋体" w:hAnsi="宋体" w:eastAsia="宋体" w:cs="宋体"/>
          <w:b w:val="0"/>
          <w:bCs w:val="0"/>
          <w:color w:val="000000"/>
          <w:sz w:val="24"/>
          <w:szCs w:val="24"/>
          <w:highlight w:val="none"/>
          <w:lang w:val="en-US" w:eastAsia="zh-CN"/>
        </w:rPr>
        <w:t>8</w:t>
      </w:r>
      <w:r>
        <w:rPr>
          <w:rFonts w:hint="eastAsia" w:ascii="宋体" w:hAnsi="宋体" w:eastAsia="宋体" w:cs="宋体"/>
          <w:b w:val="0"/>
          <w:bCs w:val="0"/>
          <w:color w:val="000000"/>
          <w:sz w:val="24"/>
          <w:szCs w:val="24"/>
          <w:highlight w:val="none"/>
        </w:rPr>
        <w:t>最低磋商报价不作为成交的唯一条件，须经磋商报价、技术部分、商务部分等综合评定。</w:t>
      </w:r>
    </w:p>
    <w:p w14:paraId="6EDE1A2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 </w:t>
      </w:r>
      <w:r>
        <w:rPr>
          <w:rFonts w:hint="eastAsia" w:ascii="宋体" w:hAnsi="宋体" w:eastAsia="宋体" w:cs="宋体"/>
          <w:b/>
          <w:color w:val="000000" w:themeColor="text1"/>
          <w:sz w:val="24"/>
          <w:szCs w:val="24"/>
          <w:highlight w:val="none"/>
          <w:lang w:eastAsia="zh-CN"/>
          <w14:textFill>
            <w14:solidFill>
              <w14:schemeClr w14:val="tx1"/>
            </w14:solidFill>
          </w14:textFill>
        </w:rPr>
        <w:t>磋商有效期</w:t>
      </w:r>
    </w:p>
    <w:p w14:paraId="5B3A62E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在供应商须知前附表规定的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有效期内，供应商不得要求撤销或修改其磋商响应文件。</w:t>
      </w:r>
    </w:p>
    <w:p w14:paraId="6B7CDF5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 出现特殊情况需要延长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有效期的，采购人以书面形式通知所有供应商延长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w:t>
      </w:r>
    </w:p>
    <w:p w14:paraId="77FD940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3.4 磋商保证金</w:t>
      </w:r>
    </w:p>
    <w:p w14:paraId="1F59752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无</w:t>
      </w:r>
    </w:p>
    <w:p w14:paraId="468D248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3.5 资格审查内容</w:t>
      </w:r>
    </w:p>
    <w:p w14:paraId="4EAE695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14AAB4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0E4A579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065B047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4C64446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49C4D84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3333EFB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1、供应商须具备建设行政主管部门核发的建筑工程施工总承包三级及以上资质，并具有有效的安全生产许可证；</w:t>
      </w:r>
      <w:r>
        <w:rPr>
          <w:rFonts w:hint="eastAsia" w:ascii="宋体" w:hAnsi="宋体" w:eastAsia="宋体" w:cs="宋体"/>
          <w:color w:val="000000" w:themeColor="text1"/>
          <w:sz w:val="24"/>
          <w:szCs w:val="24"/>
          <w:highlight w:val="none"/>
          <w:lang w:val="en-US" w:eastAsia="zh-CN"/>
          <w14:textFill>
            <w14:solidFill>
              <w14:schemeClr w14:val="tx1"/>
            </w14:solidFill>
          </w14:textFill>
        </w:rPr>
        <w:br w:type="textWrapping"/>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2、项目负责人须具备建筑工程专业二级及以上注册建造师执业资格并具有安全生产考核合格证书（建安B证）且无在建工程。（磋商截止日前3个月内单位养老保险缴纳证明）。</w:t>
      </w:r>
    </w:p>
    <w:p w14:paraId="1994E83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5AC854B1">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提供2025年7月1日至今任意一个月的纳税证明或完税证明，依法免税的单位应提供相关证明材料。</w:t>
      </w:r>
    </w:p>
    <w:p w14:paraId="36297D2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提供2025年7月1日至今任意一个月的社会保障资金缴存单据或社保机构开具的社会保险参保缴费情况证明，依法不需要缴纳社会保障资金的单位应提供相关证明材料。</w:t>
      </w:r>
    </w:p>
    <w:p w14:paraId="5C6707D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：提供2024年度或2025年度的财务审计报告（成立时间至提交投标文件截止时间不足一年的可提供成立后任意时段的资产负债表）或其基本存款账户开户银行出具的资信证明。</w:t>
      </w:r>
    </w:p>
    <w:p w14:paraId="106B993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2EEE47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以上资格要求必须全部满足。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资格要求材料1-10项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2A6E21CD">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3.6符合性审查</w:t>
      </w:r>
    </w:p>
    <w:tbl>
      <w:tblPr>
        <w:tblStyle w:val="34"/>
        <w:tblW w:w="9777" w:type="dxa"/>
        <w:tblInd w:w="-25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1440"/>
        <w:gridCol w:w="5589"/>
        <w:gridCol w:w="946"/>
        <w:gridCol w:w="1068"/>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98D8">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审查项目</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评审因素</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评审标准</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符合（√）</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不符合﹙×﹚</w:t>
            </w:r>
          </w:p>
        </w:tc>
      </w:tr>
      <w:tr w14:paraId="65316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34" w:type="dxa"/>
            <w:vMerge w:val="restart"/>
            <w:tcBorders>
              <w:top w:val="single" w:color="000000" w:sz="4" w:space="0"/>
              <w:left w:val="single" w:color="000000" w:sz="4" w:space="0"/>
              <w:right w:val="single" w:color="000000" w:sz="4" w:space="0"/>
            </w:tcBorders>
            <w:shd w:val="clear" w:color="auto" w:fill="auto"/>
            <w:vAlign w:val="center"/>
          </w:tcPr>
          <w:p w14:paraId="0E7FFD02">
            <w:pPr>
              <w:spacing w:line="240" w:lineRule="auto"/>
              <w:jc w:val="center"/>
              <w:rPr>
                <w:rFonts w:hint="eastAsia" w:ascii="宋体" w:hAnsi="宋体" w:eastAsia="宋体" w:cs="宋体"/>
                <w:color w:val="auto"/>
                <w:sz w:val="24"/>
                <w:szCs w:val="24"/>
                <w:lang w:val="en-US" w:eastAsia="zh-CN"/>
              </w:rPr>
            </w:pPr>
          </w:p>
          <w:p w14:paraId="64B9D28A">
            <w:pPr>
              <w:spacing w:line="240" w:lineRule="auto"/>
              <w:jc w:val="center"/>
              <w:rPr>
                <w:rFonts w:hint="eastAsia" w:ascii="宋体" w:hAnsi="宋体" w:eastAsia="宋体" w:cs="宋体"/>
                <w:color w:val="auto"/>
                <w:sz w:val="24"/>
                <w:szCs w:val="24"/>
                <w:lang w:val="en-US" w:eastAsia="zh-CN"/>
              </w:rPr>
            </w:pPr>
          </w:p>
          <w:p w14:paraId="797C3B2C">
            <w:pPr>
              <w:spacing w:line="240" w:lineRule="auto"/>
              <w:jc w:val="center"/>
              <w:rPr>
                <w:rFonts w:hint="eastAsia" w:ascii="宋体" w:hAnsi="宋体" w:eastAsia="宋体" w:cs="宋体"/>
                <w:color w:val="auto"/>
                <w:sz w:val="24"/>
                <w:szCs w:val="24"/>
                <w:lang w:val="en-US" w:eastAsia="zh-CN"/>
              </w:rPr>
            </w:pPr>
          </w:p>
          <w:p w14:paraId="11347771">
            <w:pPr>
              <w:spacing w:line="240" w:lineRule="auto"/>
              <w:jc w:val="center"/>
              <w:rPr>
                <w:rFonts w:hint="eastAsia" w:ascii="宋体" w:hAnsi="宋体" w:eastAsia="宋体" w:cs="宋体"/>
                <w:color w:val="auto"/>
                <w:sz w:val="24"/>
                <w:szCs w:val="24"/>
                <w:lang w:val="en-US" w:eastAsia="zh-CN"/>
              </w:rPr>
            </w:pPr>
          </w:p>
          <w:p w14:paraId="0B8B3FC5">
            <w:pPr>
              <w:spacing w:line="240" w:lineRule="auto"/>
              <w:jc w:val="center"/>
              <w:rPr>
                <w:rFonts w:hint="eastAsia" w:ascii="宋体" w:hAnsi="宋体" w:eastAsia="宋体" w:cs="宋体"/>
                <w:color w:val="auto"/>
                <w:sz w:val="24"/>
                <w:szCs w:val="24"/>
                <w:lang w:val="en-US" w:eastAsia="zh-CN"/>
              </w:rPr>
            </w:pPr>
          </w:p>
          <w:p w14:paraId="01436D51">
            <w:pPr>
              <w:spacing w:line="240" w:lineRule="auto"/>
              <w:jc w:val="center"/>
              <w:rPr>
                <w:rFonts w:hint="eastAsia" w:ascii="宋体" w:hAnsi="宋体" w:eastAsia="宋体" w:cs="宋体"/>
                <w:color w:val="auto"/>
                <w:sz w:val="24"/>
                <w:szCs w:val="24"/>
                <w:lang w:val="en-US" w:eastAsia="zh-CN"/>
              </w:rPr>
            </w:pPr>
          </w:p>
          <w:p w14:paraId="3EA30F14">
            <w:pPr>
              <w:spacing w:line="240" w:lineRule="auto"/>
              <w:jc w:val="center"/>
              <w:rPr>
                <w:rFonts w:hint="eastAsia" w:ascii="宋体" w:hAnsi="宋体" w:eastAsia="宋体" w:cs="宋体"/>
                <w:color w:val="auto"/>
                <w:sz w:val="24"/>
                <w:szCs w:val="24"/>
                <w:lang w:val="en-US" w:eastAsia="zh-CN"/>
              </w:rPr>
            </w:pPr>
          </w:p>
          <w:p w14:paraId="5916D385">
            <w:pPr>
              <w:spacing w:line="240" w:lineRule="auto"/>
              <w:jc w:val="center"/>
              <w:rPr>
                <w:rFonts w:hint="eastAsia" w:ascii="宋体" w:hAnsi="宋体" w:eastAsia="宋体" w:cs="宋体"/>
                <w:color w:val="auto"/>
                <w:sz w:val="24"/>
                <w:szCs w:val="24"/>
                <w:lang w:val="en-US" w:eastAsia="zh-CN"/>
              </w:rPr>
            </w:pPr>
          </w:p>
          <w:p w14:paraId="044B1286">
            <w:pPr>
              <w:spacing w:line="240" w:lineRule="auto"/>
              <w:jc w:val="center"/>
              <w:rPr>
                <w:rFonts w:hint="eastAsia" w:ascii="宋体" w:hAnsi="宋体" w:eastAsia="宋体" w:cs="宋体"/>
                <w:color w:val="auto"/>
                <w:sz w:val="24"/>
                <w:szCs w:val="24"/>
                <w:lang w:val="en-US" w:eastAsia="zh-CN"/>
              </w:rPr>
            </w:pPr>
          </w:p>
          <w:p w14:paraId="17FD8004">
            <w:pPr>
              <w:spacing w:line="240" w:lineRule="auto"/>
              <w:jc w:val="center"/>
              <w:rPr>
                <w:rFonts w:hint="eastAsia" w:ascii="宋体" w:hAnsi="宋体" w:eastAsia="宋体" w:cs="宋体"/>
                <w:color w:val="auto"/>
                <w:sz w:val="24"/>
                <w:szCs w:val="24"/>
                <w:lang w:val="en-US" w:eastAsia="zh-CN"/>
              </w:rPr>
            </w:pPr>
          </w:p>
          <w:p w14:paraId="5782B30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符合性评审</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861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供应商名称</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8FD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0C1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64F6">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34" w:type="dxa"/>
            <w:vMerge w:val="continue"/>
            <w:tcBorders>
              <w:left w:val="single" w:color="000000" w:sz="4" w:space="0"/>
              <w:right w:val="single" w:color="000000" w:sz="4" w:space="0"/>
            </w:tcBorders>
            <w:shd w:val="clear" w:color="auto" w:fill="auto"/>
            <w:vAlign w:val="center"/>
          </w:tcPr>
          <w:p w14:paraId="2349282F">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5ED17D7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磋商响应文件格式</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应符合“磋商响应文件格式”要求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734" w:type="dxa"/>
            <w:vMerge w:val="continue"/>
            <w:tcBorders>
              <w:left w:val="single" w:color="000000" w:sz="4" w:space="0"/>
              <w:right w:val="single" w:color="000000" w:sz="4" w:space="0"/>
            </w:tcBorders>
            <w:shd w:val="clear" w:color="auto" w:fill="auto"/>
            <w:vAlign w:val="center"/>
          </w:tcPr>
          <w:p w14:paraId="018CEABA">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报价唯一</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4" w:hRule="atLeast"/>
        </w:trPr>
        <w:tc>
          <w:tcPr>
            <w:tcW w:w="734" w:type="dxa"/>
            <w:vMerge w:val="continue"/>
            <w:tcBorders>
              <w:left w:val="single" w:color="000000" w:sz="4" w:space="0"/>
              <w:right w:val="single" w:color="000000" w:sz="4" w:space="0"/>
            </w:tcBorders>
            <w:shd w:val="clear" w:color="auto" w:fill="auto"/>
            <w:vAlign w:val="center"/>
          </w:tcPr>
          <w:p w14:paraId="5572953E">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15B2CC9B">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磋商响应文件份数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应符合“供应商须知前附表”规定的正本、副本、电子版（U 盘）</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4F562AB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734" w:type="dxa"/>
            <w:vMerge w:val="continue"/>
            <w:tcBorders>
              <w:left w:val="single" w:color="000000" w:sz="4" w:space="0"/>
              <w:right w:val="single" w:color="000000" w:sz="4" w:space="0"/>
            </w:tcBorders>
            <w:shd w:val="clear" w:color="auto" w:fill="auto"/>
            <w:vAlign w:val="center"/>
          </w:tcPr>
          <w:p w14:paraId="1EA1F68F">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工程量清单完整性</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34446D3A">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其他对磋商文件要求的实质性内容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应符合磋商响应文件其他要求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285C6E58">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对磋商文件响应程度</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要求实质性条款全部响应，不能有采购人不能接受的附加条件</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3BDB406B">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应满足磋商文件中要求的工期</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734" w:type="dxa"/>
            <w:vMerge w:val="continue"/>
            <w:tcBorders>
              <w:left w:val="single" w:color="000000" w:sz="4" w:space="0"/>
              <w:right w:val="single" w:color="000000" w:sz="4" w:space="0"/>
            </w:tcBorders>
            <w:shd w:val="clear" w:color="auto" w:fill="auto"/>
            <w:vAlign w:val="center"/>
          </w:tcPr>
          <w:p w14:paraId="1D86B365">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施工地点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应满足磋商文件中要求的实施地点</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FF1D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734" w:type="dxa"/>
            <w:tcBorders>
              <w:left w:val="single" w:color="000000" w:sz="4" w:space="0"/>
              <w:bottom w:val="single" w:color="000000" w:sz="4" w:space="0"/>
              <w:right w:val="single" w:color="000000" w:sz="4" w:space="0"/>
            </w:tcBorders>
            <w:shd w:val="clear" w:color="auto" w:fill="auto"/>
            <w:vAlign w:val="center"/>
          </w:tcPr>
          <w:p w14:paraId="0E5F55B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D9A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磋商有效期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49B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应满足磋商文件中的规定</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121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496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bl>
    <w:p w14:paraId="76A1C4D3">
      <w:pPr>
        <w:pageBreakBefore w:val="0"/>
        <w:widowControl w:val="0"/>
        <w:kinsoku/>
        <w:wordWrap/>
        <w:overflowPunct/>
        <w:topLinePunct w:val="0"/>
        <w:autoSpaceDE/>
        <w:autoSpaceDN/>
        <w:bidi w:val="0"/>
        <w:adjustRightInd/>
        <w:spacing w:line="24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p>
    <w:p w14:paraId="063C41BE">
      <w:pPr>
        <w:pageBreakBefore w:val="0"/>
        <w:widowControl w:val="0"/>
        <w:kinsoku/>
        <w:wordWrap/>
        <w:overflowPunct/>
        <w:topLinePunct w:val="0"/>
        <w:autoSpaceDE/>
        <w:autoSpaceDN/>
        <w:bidi w:val="0"/>
        <w:adjustRightInd/>
        <w:spacing w:line="24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3.7</w:t>
      </w:r>
      <w:r>
        <w:rPr>
          <w:rFonts w:hint="eastAsia" w:ascii="宋体" w:hAnsi="宋体" w:eastAsia="宋体" w:cs="宋体"/>
          <w:b/>
          <w:color w:val="000000" w:themeColor="text1"/>
          <w:sz w:val="24"/>
          <w:szCs w:val="24"/>
          <w:highlight w:val="none"/>
          <w14:textFill>
            <w14:solidFill>
              <w14:schemeClr w14:val="tx1"/>
            </w14:solidFill>
          </w14:textFill>
        </w:rPr>
        <w:t>合同草案条款符合性审查</w:t>
      </w:r>
    </w:p>
    <w:tbl>
      <w:tblPr>
        <w:tblStyle w:val="34"/>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60DF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39EE92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1082A41C">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7EDE6D48">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36135C5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符合</w:t>
            </w:r>
          </w:p>
          <w:p w14:paraId="1FC95E54">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0B347A43">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不符合</w:t>
            </w:r>
          </w:p>
          <w:p w14:paraId="77430339">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r>
      <w:tr w14:paraId="0AF3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FE2C77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286" w:type="dxa"/>
            <w:tcBorders>
              <w:top w:val="single" w:color="auto" w:sz="4" w:space="0"/>
              <w:left w:val="single" w:color="auto" w:sz="4" w:space="0"/>
              <w:bottom w:val="single" w:color="auto" w:sz="4" w:space="0"/>
              <w:right w:val="single" w:color="auto" w:sz="4" w:space="0"/>
            </w:tcBorders>
            <w:vAlign w:val="center"/>
          </w:tcPr>
          <w:p w14:paraId="3A0BF05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7710CD43">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A9F8D5B">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5FECC61">
            <w:pPr>
              <w:spacing w:line="240" w:lineRule="auto"/>
              <w:ind w:firstLine="200"/>
              <w:rPr>
                <w:rFonts w:hint="eastAsia" w:ascii="宋体" w:hAnsi="宋体" w:eastAsia="宋体" w:cs="宋体"/>
                <w:color w:val="auto"/>
                <w:sz w:val="24"/>
                <w:szCs w:val="24"/>
              </w:rPr>
            </w:pPr>
          </w:p>
        </w:tc>
      </w:tr>
      <w:tr w14:paraId="0F9C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63A43A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286" w:type="dxa"/>
            <w:tcBorders>
              <w:top w:val="single" w:color="auto" w:sz="4" w:space="0"/>
              <w:left w:val="single" w:color="auto" w:sz="4" w:space="0"/>
              <w:bottom w:val="single" w:color="auto" w:sz="4" w:space="0"/>
              <w:right w:val="single" w:color="auto" w:sz="4" w:space="0"/>
            </w:tcBorders>
            <w:vAlign w:val="center"/>
          </w:tcPr>
          <w:p w14:paraId="744275EB">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34B2BC2C">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7E9AA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A4FB9E9">
            <w:pPr>
              <w:spacing w:line="240" w:lineRule="auto"/>
              <w:ind w:firstLine="200"/>
              <w:rPr>
                <w:rFonts w:hint="eastAsia" w:ascii="宋体" w:hAnsi="宋体" w:eastAsia="宋体" w:cs="宋体"/>
                <w:color w:val="auto"/>
                <w:sz w:val="24"/>
                <w:szCs w:val="24"/>
              </w:rPr>
            </w:pPr>
          </w:p>
        </w:tc>
      </w:tr>
      <w:tr w14:paraId="7370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D4D59F">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286" w:type="dxa"/>
            <w:tcBorders>
              <w:top w:val="single" w:color="auto" w:sz="4" w:space="0"/>
              <w:left w:val="single" w:color="auto" w:sz="4" w:space="0"/>
              <w:bottom w:val="single" w:color="auto" w:sz="4" w:space="0"/>
              <w:right w:val="single" w:color="auto" w:sz="4" w:space="0"/>
            </w:tcBorders>
            <w:vAlign w:val="center"/>
          </w:tcPr>
          <w:p w14:paraId="47142BF9">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工程概况</w:t>
            </w:r>
          </w:p>
        </w:tc>
        <w:tc>
          <w:tcPr>
            <w:tcW w:w="1768" w:type="dxa"/>
            <w:tcBorders>
              <w:top w:val="single" w:color="auto" w:sz="4" w:space="0"/>
              <w:left w:val="single" w:color="auto" w:sz="4" w:space="0"/>
              <w:bottom w:val="single" w:color="auto" w:sz="4" w:space="0"/>
              <w:right w:val="single" w:color="auto" w:sz="4" w:space="0"/>
            </w:tcBorders>
            <w:vAlign w:val="center"/>
          </w:tcPr>
          <w:p w14:paraId="6BE7C8FE">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616BA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1090E23">
            <w:pPr>
              <w:spacing w:line="240" w:lineRule="auto"/>
              <w:ind w:firstLine="200"/>
              <w:rPr>
                <w:rFonts w:hint="eastAsia" w:ascii="宋体" w:hAnsi="宋体" w:eastAsia="宋体" w:cs="宋体"/>
                <w:color w:val="auto"/>
                <w:sz w:val="24"/>
                <w:szCs w:val="24"/>
              </w:rPr>
            </w:pPr>
          </w:p>
        </w:tc>
      </w:tr>
      <w:tr w14:paraId="166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C16B00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3286" w:type="dxa"/>
            <w:tcBorders>
              <w:top w:val="single" w:color="auto" w:sz="4" w:space="0"/>
              <w:left w:val="single" w:color="auto" w:sz="4" w:space="0"/>
              <w:bottom w:val="single" w:color="auto" w:sz="4" w:space="0"/>
              <w:right w:val="single" w:color="auto" w:sz="4" w:space="0"/>
            </w:tcBorders>
            <w:vAlign w:val="center"/>
          </w:tcPr>
          <w:p w14:paraId="7D6CB537">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工程承包范围</w:t>
            </w:r>
          </w:p>
        </w:tc>
        <w:tc>
          <w:tcPr>
            <w:tcW w:w="1768" w:type="dxa"/>
            <w:tcBorders>
              <w:top w:val="single" w:color="auto" w:sz="4" w:space="0"/>
              <w:left w:val="single" w:color="auto" w:sz="4" w:space="0"/>
              <w:bottom w:val="single" w:color="auto" w:sz="4" w:space="0"/>
              <w:right w:val="single" w:color="auto" w:sz="4" w:space="0"/>
            </w:tcBorders>
            <w:vAlign w:val="center"/>
          </w:tcPr>
          <w:p w14:paraId="4E70FEA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FE660A6">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416B68B">
            <w:pPr>
              <w:spacing w:line="240" w:lineRule="auto"/>
              <w:ind w:firstLine="200"/>
              <w:rPr>
                <w:rFonts w:hint="eastAsia" w:ascii="宋体" w:hAnsi="宋体" w:eastAsia="宋体" w:cs="宋体"/>
                <w:color w:val="auto"/>
                <w:sz w:val="24"/>
                <w:szCs w:val="24"/>
              </w:rPr>
            </w:pPr>
          </w:p>
        </w:tc>
      </w:tr>
      <w:tr w14:paraId="6911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3AA97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286" w:type="dxa"/>
            <w:tcBorders>
              <w:top w:val="single" w:color="auto" w:sz="4" w:space="0"/>
              <w:left w:val="single" w:color="auto" w:sz="4" w:space="0"/>
              <w:bottom w:val="single" w:color="auto" w:sz="4" w:space="0"/>
              <w:right w:val="single" w:color="auto" w:sz="4" w:space="0"/>
            </w:tcBorders>
            <w:vAlign w:val="center"/>
          </w:tcPr>
          <w:p w14:paraId="5D84E32B">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合同工期</w:t>
            </w:r>
          </w:p>
        </w:tc>
        <w:tc>
          <w:tcPr>
            <w:tcW w:w="1768" w:type="dxa"/>
            <w:tcBorders>
              <w:top w:val="single" w:color="auto" w:sz="4" w:space="0"/>
              <w:left w:val="single" w:color="auto" w:sz="4" w:space="0"/>
              <w:bottom w:val="single" w:color="auto" w:sz="4" w:space="0"/>
              <w:right w:val="single" w:color="auto" w:sz="4" w:space="0"/>
            </w:tcBorders>
            <w:vAlign w:val="center"/>
          </w:tcPr>
          <w:p w14:paraId="4E0BE2C1">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906E2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37A066">
            <w:pPr>
              <w:spacing w:line="240" w:lineRule="auto"/>
              <w:ind w:firstLine="200"/>
              <w:rPr>
                <w:rFonts w:hint="eastAsia" w:ascii="宋体" w:hAnsi="宋体" w:eastAsia="宋体" w:cs="宋体"/>
                <w:color w:val="auto"/>
                <w:sz w:val="24"/>
                <w:szCs w:val="24"/>
              </w:rPr>
            </w:pPr>
          </w:p>
        </w:tc>
      </w:tr>
      <w:tr w14:paraId="1DF1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5B6231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3286" w:type="dxa"/>
            <w:tcBorders>
              <w:top w:val="single" w:color="auto" w:sz="4" w:space="0"/>
              <w:left w:val="single" w:color="auto" w:sz="4" w:space="0"/>
              <w:bottom w:val="single" w:color="auto" w:sz="4" w:space="0"/>
              <w:right w:val="single" w:color="auto" w:sz="4" w:space="0"/>
            </w:tcBorders>
            <w:vAlign w:val="center"/>
          </w:tcPr>
          <w:p w14:paraId="476C48EC">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2036685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24DAC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F08380">
            <w:pPr>
              <w:spacing w:line="240" w:lineRule="auto"/>
              <w:ind w:firstLine="200"/>
              <w:rPr>
                <w:rFonts w:hint="eastAsia" w:ascii="宋体" w:hAnsi="宋体" w:eastAsia="宋体" w:cs="宋体"/>
                <w:color w:val="auto"/>
                <w:sz w:val="24"/>
                <w:szCs w:val="24"/>
              </w:rPr>
            </w:pPr>
          </w:p>
        </w:tc>
      </w:tr>
      <w:tr w14:paraId="75FC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8EE8E1">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3286" w:type="dxa"/>
            <w:tcBorders>
              <w:top w:val="single" w:color="auto" w:sz="4" w:space="0"/>
              <w:left w:val="single" w:color="auto" w:sz="4" w:space="0"/>
              <w:bottom w:val="single" w:color="auto" w:sz="4" w:space="0"/>
              <w:right w:val="single" w:color="auto" w:sz="4" w:space="0"/>
            </w:tcBorders>
            <w:vAlign w:val="center"/>
          </w:tcPr>
          <w:p w14:paraId="7D88F82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0AA49FAD">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88E699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A76ADF6">
            <w:pPr>
              <w:spacing w:line="240" w:lineRule="auto"/>
              <w:ind w:firstLine="200"/>
              <w:rPr>
                <w:rFonts w:hint="eastAsia" w:ascii="宋体" w:hAnsi="宋体" w:eastAsia="宋体" w:cs="宋体"/>
                <w:color w:val="auto"/>
                <w:sz w:val="24"/>
                <w:szCs w:val="24"/>
              </w:rPr>
            </w:pPr>
          </w:p>
        </w:tc>
      </w:tr>
      <w:tr w14:paraId="6A07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501554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3286" w:type="dxa"/>
            <w:tcBorders>
              <w:top w:val="single" w:color="auto" w:sz="4" w:space="0"/>
              <w:left w:val="single" w:color="auto" w:sz="4" w:space="0"/>
              <w:bottom w:val="single" w:color="auto" w:sz="4" w:space="0"/>
              <w:right w:val="single" w:color="auto" w:sz="4" w:space="0"/>
            </w:tcBorders>
            <w:vAlign w:val="center"/>
          </w:tcPr>
          <w:p w14:paraId="4F30757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对工程提出异议的时间和办法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1116D110">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35F1832">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23017A5">
            <w:pPr>
              <w:spacing w:line="240" w:lineRule="auto"/>
              <w:ind w:firstLine="200"/>
              <w:rPr>
                <w:rFonts w:hint="eastAsia" w:ascii="宋体" w:hAnsi="宋体" w:eastAsia="宋体" w:cs="宋体"/>
                <w:color w:val="auto"/>
                <w:sz w:val="24"/>
                <w:szCs w:val="24"/>
              </w:rPr>
            </w:pPr>
          </w:p>
        </w:tc>
      </w:tr>
      <w:tr w14:paraId="4E90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F2F0B8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3286" w:type="dxa"/>
            <w:tcBorders>
              <w:top w:val="single" w:color="auto" w:sz="4" w:space="0"/>
              <w:left w:val="single" w:color="auto" w:sz="4" w:space="0"/>
              <w:bottom w:val="single" w:color="auto" w:sz="4" w:space="0"/>
              <w:right w:val="single" w:color="auto" w:sz="4" w:space="0"/>
            </w:tcBorders>
            <w:vAlign w:val="center"/>
          </w:tcPr>
          <w:p w14:paraId="5AD9484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CB79626">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0A082A64">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764EF818">
            <w:pPr>
              <w:spacing w:line="240" w:lineRule="auto"/>
              <w:ind w:firstLine="200"/>
              <w:rPr>
                <w:rFonts w:hint="eastAsia" w:ascii="宋体" w:hAnsi="宋体" w:eastAsia="宋体" w:cs="宋体"/>
                <w:color w:val="auto"/>
                <w:sz w:val="24"/>
                <w:szCs w:val="24"/>
              </w:rPr>
            </w:pPr>
          </w:p>
        </w:tc>
      </w:tr>
      <w:tr w14:paraId="01F9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0223C9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3286" w:type="dxa"/>
            <w:tcBorders>
              <w:top w:val="single" w:color="auto" w:sz="4" w:space="0"/>
              <w:left w:val="single" w:color="auto" w:sz="4" w:space="0"/>
              <w:bottom w:val="single" w:color="auto" w:sz="4" w:space="0"/>
              <w:right w:val="single" w:color="auto" w:sz="4" w:space="0"/>
            </w:tcBorders>
            <w:vAlign w:val="center"/>
          </w:tcPr>
          <w:p w14:paraId="5C7AF56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工程验收</w:t>
            </w:r>
          </w:p>
        </w:tc>
        <w:tc>
          <w:tcPr>
            <w:tcW w:w="1768" w:type="dxa"/>
            <w:tcBorders>
              <w:top w:val="single" w:color="auto" w:sz="4" w:space="0"/>
              <w:left w:val="single" w:color="auto" w:sz="4" w:space="0"/>
              <w:bottom w:val="single" w:color="auto" w:sz="4" w:space="0"/>
              <w:right w:val="single" w:color="auto" w:sz="4" w:space="0"/>
            </w:tcBorders>
            <w:vAlign w:val="center"/>
          </w:tcPr>
          <w:p w14:paraId="742518A7">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E2FAD43">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1616C114">
            <w:pPr>
              <w:spacing w:line="240" w:lineRule="auto"/>
              <w:ind w:firstLine="200"/>
              <w:rPr>
                <w:rFonts w:hint="eastAsia" w:ascii="宋体" w:hAnsi="宋体" w:eastAsia="宋体" w:cs="宋体"/>
                <w:color w:val="auto"/>
                <w:sz w:val="24"/>
                <w:szCs w:val="24"/>
              </w:rPr>
            </w:pPr>
          </w:p>
        </w:tc>
      </w:tr>
      <w:tr w14:paraId="660C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ACA9AF2">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5321F4B8">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E11C87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57E332A">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04BEBD4A">
            <w:pPr>
              <w:spacing w:line="240" w:lineRule="auto"/>
              <w:ind w:firstLine="200"/>
              <w:rPr>
                <w:rFonts w:hint="eastAsia" w:ascii="宋体" w:hAnsi="宋体" w:eastAsia="宋体" w:cs="宋体"/>
                <w:color w:val="auto"/>
                <w:sz w:val="24"/>
                <w:szCs w:val="24"/>
              </w:rPr>
            </w:pPr>
          </w:p>
        </w:tc>
      </w:tr>
      <w:tr w14:paraId="6C8A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1031C178">
            <w:pPr>
              <w:spacing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w:t>
            </w:r>
          </w:p>
        </w:tc>
        <w:tc>
          <w:tcPr>
            <w:tcW w:w="3286" w:type="dxa"/>
            <w:tcBorders>
              <w:top w:val="single" w:color="auto" w:sz="4" w:space="0"/>
              <w:left w:val="single" w:color="auto" w:sz="4" w:space="0"/>
              <w:bottom w:val="single" w:color="auto" w:sz="4" w:space="0"/>
              <w:right w:val="single" w:color="auto" w:sz="4" w:space="0"/>
            </w:tcBorders>
            <w:vAlign w:val="center"/>
          </w:tcPr>
          <w:p w14:paraId="4CBB929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31060BC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0D8802AE">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00146C70">
            <w:pPr>
              <w:spacing w:line="240" w:lineRule="auto"/>
              <w:ind w:firstLine="200"/>
              <w:rPr>
                <w:rFonts w:hint="eastAsia" w:ascii="宋体" w:hAnsi="宋体" w:eastAsia="宋体" w:cs="宋体"/>
                <w:color w:val="auto"/>
                <w:sz w:val="24"/>
                <w:szCs w:val="24"/>
              </w:rPr>
            </w:pPr>
          </w:p>
        </w:tc>
      </w:tr>
    </w:tbl>
    <w:p w14:paraId="5DC38776">
      <w:pPr>
        <w:pageBreakBefore w:val="0"/>
        <w:widowControl w:val="0"/>
        <w:kinsoku/>
        <w:wordWrap/>
        <w:overflowPunct/>
        <w:topLinePunct w:val="0"/>
        <w:autoSpaceDE/>
        <w:autoSpaceDN/>
        <w:bidi w:val="0"/>
        <w:adjustRightInd/>
        <w:spacing w:line="360" w:lineRule="auto"/>
        <w:ind w:firstLine="422" w:firstLineChars="200"/>
        <w:textAlignment w:val="auto"/>
        <w:rPr>
          <w:rFonts w:hint="default" w:ascii="仿宋" w:hAnsi="仿宋" w:eastAsia="仿宋" w:cs="仿宋"/>
          <w:b/>
          <w:bCs/>
          <w:color w:val="auto"/>
          <w:lang w:val="en-US" w:eastAsia="zh-CN"/>
        </w:rPr>
      </w:pPr>
    </w:p>
    <w:p w14:paraId="2CA0895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3.6 备选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方案</w:t>
      </w:r>
    </w:p>
    <w:p w14:paraId="584D712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除供应商须知前附表另有规定外，供应商不得递交备选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p w14:paraId="1E36308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3.7 磋商响应文件的编制</w:t>
      </w:r>
    </w:p>
    <w:p w14:paraId="54DBFE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0" w:name="_Toc20940"/>
      <w:bookmarkStart w:id="31" w:name="_Toc526842686"/>
      <w:bookmarkStart w:id="32" w:name="_Toc421778368"/>
      <w:bookmarkStart w:id="33" w:name="_Toc420591646"/>
      <w:bookmarkStart w:id="34" w:name="_Toc425240467"/>
      <w:r>
        <w:rPr>
          <w:rFonts w:hint="eastAsia" w:ascii="宋体" w:hAnsi="宋体" w:eastAsia="宋体" w:cs="宋体"/>
          <w:b w:val="0"/>
          <w:bCs/>
          <w:color w:val="000000" w:themeColor="text1"/>
          <w:sz w:val="24"/>
          <w:szCs w:val="24"/>
          <w:highlight w:val="none"/>
          <w14:textFill>
            <w14:solidFill>
              <w14:schemeClr w14:val="tx1"/>
            </w14:solidFill>
          </w14:textFill>
        </w:rPr>
        <w:t>3.7.1 磋商响应文件应按第六章“磋商响应文件格式”进行编写，如有必要，可以增加附页，作为磋商响应文件的组成部分。</w:t>
      </w:r>
    </w:p>
    <w:p w14:paraId="4AA58C6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3.7.2 磋商响应文件应当对磋商文件有关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工期</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b w:val="0"/>
          <w:bCs/>
          <w:color w:val="000000" w:themeColor="text1"/>
          <w:sz w:val="24"/>
          <w:szCs w:val="24"/>
          <w:highlight w:val="none"/>
          <w14:textFill>
            <w14:solidFill>
              <w14:schemeClr w14:val="tx1"/>
            </w14:solidFill>
          </w14:textFill>
        </w:rPr>
        <w:t>、技术标准和要求、磋商范围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采购人实际需求</w:t>
      </w:r>
      <w:r>
        <w:rPr>
          <w:rFonts w:hint="eastAsia" w:ascii="宋体" w:hAnsi="宋体" w:eastAsia="宋体" w:cs="宋体"/>
          <w:b w:val="0"/>
          <w:bCs/>
          <w:color w:val="000000" w:themeColor="text1"/>
          <w:sz w:val="24"/>
          <w:szCs w:val="24"/>
          <w:highlight w:val="none"/>
          <w14:textFill>
            <w14:solidFill>
              <w14:schemeClr w14:val="tx1"/>
            </w14:solidFill>
          </w14:textFill>
        </w:rPr>
        <w:t>等实质性内容作出响应。</w:t>
      </w:r>
    </w:p>
    <w:p w14:paraId="741B935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3.7.3 磋商响应文件应尽量避免涂改、行间插字或删除。如果出现上述情况，改动之处应加盖供应商单位公章。</w:t>
      </w:r>
    </w:p>
    <w:p w14:paraId="6337A9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3.7.4 磋商响应文件份数见供应商须知前附表。正本和副本的封面上应清楚地标记“正本”或“副本”的字样。当副本和正本不一致时，以正本为准。</w:t>
      </w:r>
    </w:p>
    <w:p w14:paraId="72AED16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5" w:name="_Hlk525815536"/>
      <w:r>
        <w:rPr>
          <w:rFonts w:hint="eastAsia" w:ascii="宋体" w:hAnsi="宋体" w:eastAsia="宋体" w:cs="宋体"/>
          <w:b w:val="0"/>
          <w:bCs/>
          <w:color w:val="000000" w:themeColor="text1"/>
          <w:sz w:val="24"/>
          <w:szCs w:val="24"/>
          <w:highlight w:val="none"/>
          <w14:textFill>
            <w14:solidFill>
              <w14:schemeClr w14:val="tx1"/>
            </w14:solidFill>
          </w14:textFill>
        </w:rPr>
        <w:t>3.7.5磋商响应文件的正本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副本必须全部打印装订成册，并编制目录，统一装订、编码，必须在每一页的下方清楚标明。</w:t>
      </w:r>
    </w:p>
    <w:p w14:paraId="0452E15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3.7.6磋商响应文件的正本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资格证明文件</w:t>
      </w:r>
      <w:r>
        <w:rPr>
          <w:rFonts w:hint="eastAsia" w:ascii="宋体" w:hAnsi="宋体" w:eastAsia="宋体" w:cs="宋体"/>
          <w:b w:val="0"/>
          <w:bCs/>
          <w:color w:val="000000" w:themeColor="text1"/>
          <w:sz w:val="24"/>
          <w:szCs w:val="24"/>
          <w:highlight w:val="none"/>
          <w14:textFill>
            <w14:solidFill>
              <w14:schemeClr w14:val="tx1"/>
            </w14:solidFill>
          </w14:textFill>
        </w:rPr>
        <w:t>和所有的副本必须逐页加盖供应商单位公章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305D700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未按本章第3.7.1项至第3.7.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项规定，出现任何一项未按要求编制的磋商响应文件，采购人（或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）不予受理，磋商响应文件按无效文件处理。</w:t>
      </w:r>
    </w:p>
    <w:bookmarkEnd w:id="35"/>
    <w:p w14:paraId="7D03DB46">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4．投标</w:t>
      </w:r>
      <w:bookmarkEnd w:id="30"/>
      <w:bookmarkEnd w:id="31"/>
      <w:bookmarkEnd w:id="32"/>
      <w:bookmarkEnd w:id="33"/>
      <w:bookmarkEnd w:id="34"/>
    </w:p>
    <w:p w14:paraId="0517B0D3">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36" w:name="_Toc15987"/>
      <w:bookmarkStart w:id="37" w:name="_Toc420591648"/>
      <w:bookmarkStart w:id="38" w:name="_Toc425240469"/>
      <w:bookmarkStart w:id="39" w:name="_Toc526842688"/>
      <w:bookmarkStart w:id="40" w:name="_Toc421778370"/>
      <w:r>
        <w:rPr>
          <w:rFonts w:hint="eastAsia" w:ascii="宋体" w:hAnsi="宋体" w:eastAsia="宋体" w:cs="宋体"/>
          <w:b/>
          <w:color w:val="000000" w:themeColor="text1"/>
          <w:sz w:val="24"/>
          <w:szCs w:val="24"/>
          <w:highlight w:val="none"/>
          <w14:textFill>
            <w14:solidFill>
              <w14:schemeClr w14:val="tx1"/>
            </w14:solidFill>
          </w14:textFill>
        </w:rPr>
        <w:t>4.1 响应文件的密封和标记</w:t>
      </w:r>
    </w:p>
    <w:p w14:paraId="14CCBF8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4.1.1</w:t>
      </w:r>
      <w:bookmarkStart w:id="41" w:name="_Hlk518638585"/>
      <w:r>
        <w:rPr>
          <w:rFonts w:hint="eastAsia" w:ascii="宋体" w:hAnsi="宋体" w:eastAsia="宋体" w:cs="宋体"/>
          <w:b w:val="0"/>
          <w:bCs/>
          <w:color w:val="000000" w:themeColor="text1"/>
          <w:sz w:val="24"/>
          <w:szCs w:val="24"/>
          <w:highlight w:val="none"/>
          <w14:textFill>
            <w14:solidFill>
              <w14:schemeClr w14:val="tx1"/>
            </w14:solidFill>
          </w14:textFill>
        </w:rPr>
        <w:t>响应文件</w:t>
      </w:r>
      <w:bookmarkEnd w:id="41"/>
      <w:r>
        <w:rPr>
          <w:rFonts w:hint="eastAsia" w:ascii="宋体" w:hAnsi="宋体" w:eastAsia="宋体" w:cs="宋体"/>
          <w:b w:val="0"/>
          <w:bCs/>
          <w:color w:val="000000" w:themeColor="text1"/>
          <w:sz w:val="24"/>
          <w:szCs w:val="24"/>
          <w:highlight w:val="none"/>
          <w14:textFill>
            <w14:solidFill>
              <w14:schemeClr w14:val="tx1"/>
            </w14:solidFill>
          </w14:textFill>
        </w:rPr>
        <w:t>的正本须单独包装</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在</w:t>
      </w:r>
      <w:r>
        <w:rPr>
          <w:rFonts w:hint="eastAsia" w:ascii="宋体" w:hAnsi="宋体" w:eastAsia="宋体" w:cs="宋体"/>
          <w:b w:val="0"/>
          <w:bCs/>
          <w:color w:val="000000" w:themeColor="text1"/>
          <w:sz w:val="24"/>
          <w:szCs w:val="24"/>
          <w:highlight w:val="none"/>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170DC47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4.1.2 响应</w:t>
      </w:r>
      <w:bookmarkStart w:id="42" w:name="_Hlk518638885"/>
      <w:r>
        <w:rPr>
          <w:rFonts w:hint="eastAsia" w:ascii="宋体" w:hAnsi="宋体" w:eastAsia="宋体" w:cs="宋体"/>
          <w:b w:val="0"/>
          <w:bCs/>
          <w:color w:val="000000" w:themeColor="text1"/>
          <w:sz w:val="24"/>
          <w:szCs w:val="24"/>
          <w:highlight w:val="none"/>
          <w14:textFill>
            <w14:solidFill>
              <w14:schemeClr w14:val="tx1"/>
            </w14:solidFill>
          </w14:textFill>
        </w:rPr>
        <w:t>文件的封套上应清楚地标记“正本”、“副本”字样，资格证明文件的封套上应清楚地标记 “资格证明文件”字样</w:t>
      </w:r>
      <w:bookmarkEnd w:id="42"/>
      <w:r>
        <w:rPr>
          <w:rFonts w:hint="eastAsia" w:ascii="宋体" w:hAnsi="宋体" w:eastAsia="宋体" w:cs="宋体"/>
          <w:b w:val="0"/>
          <w:bCs/>
          <w:color w:val="000000" w:themeColor="text1"/>
          <w:sz w:val="24"/>
          <w:szCs w:val="24"/>
          <w:highlight w:val="none"/>
          <w14:textFill>
            <w14:solidFill>
              <w14:schemeClr w14:val="tx1"/>
            </w14:solidFill>
          </w14:textFill>
        </w:rPr>
        <w:t>，其他内容见供应商须知前附表。</w:t>
      </w:r>
    </w:p>
    <w:p w14:paraId="1918536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4.1.3未按本章第4.1.1项至第4.1.2项规定，出现任何一项未按要求编制的响应文件，采购人（或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）不予受理，响应文件按无效文件处理。</w:t>
      </w:r>
    </w:p>
    <w:p w14:paraId="760D578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 磋商响应文件的递交</w:t>
      </w:r>
    </w:p>
    <w:p w14:paraId="53D2F2D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4.2.1 供应商应在供应商须知前附表第4.2.2 项规定的提交首次响应文件截止之日前递交响应文件。</w:t>
      </w:r>
    </w:p>
    <w:p w14:paraId="4B12474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4.2.2 供应商递交响应文件的地点：见供应商须知前附表。</w:t>
      </w:r>
    </w:p>
    <w:p w14:paraId="0FF57E4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4.2.3 除供应商须知前附表另有规定外，供应商所递交的响应文件不予退还。</w:t>
      </w:r>
    </w:p>
    <w:p w14:paraId="324C343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4.2.4 </w:t>
      </w:r>
      <w:bookmarkStart w:id="43" w:name="_Hlk522174718"/>
      <w:r>
        <w:rPr>
          <w:rFonts w:hint="eastAsia" w:ascii="宋体" w:hAnsi="宋体" w:eastAsia="宋体" w:cs="宋体"/>
          <w:b w:val="0"/>
          <w:bCs/>
          <w:color w:val="000000" w:themeColor="text1"/>
          <w:sz w:val="24"/>
          <w:szCs w:val="24"/>
          <w:highlight w:val="none"/>
          <w14:textFill>
            <w14:solidFill>
              <w14:schemeClr w14:val="tx1"/>
            </w14:solidFill>
          </w14:textFill>
        </w:rPr>
        <w:t>采购人收到响应文件后，供应商须登记填写《</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w:t>
      </w:r>
    </w:p>
    <w:bookmarkEnd w:id="43"/>
    <w:p w14:paraId="4F63F5C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4.2.5逾期送达的或者未送达指定地点的响应文件，采购人不予受理。</w:t>
      </w:r>
    </w:p>
    <w:p w14:paraId="280E1D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4.2.6每家单位只允许提交壹套《响应文件》。否则，采购人有权取消其</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资格。</w:t>
      </w:r>
    </w:p>
    <w:p w14:paraId="017626D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 响应文件的修改与撤回</w:t>
      </w:r>
    </w:p>
    <w:p w14:paraId="1063289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4.3.1 在供应商须知前附表第4.2.2 项规定的提交首次响应文件截止之日前，供应商可以修改或撤回已递交的响应文件，但应以书面形式通知采购人。</w:t>
      </w:r>
    </w:p>
    <w:p w14:paraId="111A0F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4.3.2 供应商修改或撤回已递交响应文件的书面通知应按照本章第3.7.3 项的要求必须由供应商加盖供应商单位公章。采购人收到书面通知后，供应商须在其登记填写的《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》“备注”栏注明，此《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》作为向供应商出具的签收凭证存根。</w:t>
      </w:r>
    </w:p>
    <w:p w14:paraId="2ADA4B9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4.3.3 修改的内容为响应文件的组成部分。修改的响应文件应按照本章第3条、第4条规定进行编制、密封、标记和递交，并标明“修改”字样。</w:t>
      </w:r>
    </w:p>
    <w:p w14:paraId="254933A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44" w:name="_Toc421778369"/>
      <w:bookmarkStart w:id="45" w:name="_Toc526842687"/>
      <w:bookmarkStart w:id="46" w:name="_Toc420591647"/>
      <w:bookmarkStart w:id="47" w:name="_Toc425240468"/>
      <w:bookmarkStart w:id="48" w:name="_Toc20463"/>
      <w:r>
        <w:rPr>
          <w:rFonts w:hint="eastAsia" w:ascii="宋体" w:hAnsi="宋体" w:eastAsia="宋体" w:cs="宋体"/>
          <w:b w:val="0"/>
          <w:bCs/>
          <w:color w:val="000000" w:themeColor="text1"/>
          <w:sz w:val="24"/>
          <w:szCs w:val="24"/>
          <w:highlight w:val="none"/>
          <w14:textFill>
            <w14:solidFill>
              <w14:schemeClr w14:val="tx1"/>
            </w14:solidFill>
          </w14:textFill>
        </w:rPr>
        <w:t>5．磋商</w:t>
      </w:r>
      <w:bookmarkEnd w:id="44"/>
      <w:bookmarkEnd w:id="45"/>
      <w:bookmarkEnd w:id="46"/>
      <w:bookmarkEnd w:id="47"/>
      <w:bookmarkEnd w:id="48"/>
    </w:p>
    <w:p w14:paraId="780A9814">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 磋商时间和地点</w:t>
      </w:r>
    </w:p>
    <w:p w14:paraId="7EE5E11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49" w:name="_Hlk522256941"/>
      <w:r>
        <w:rPr>
          <w:rFonts w:hint="eastAsia" w:ascii="宋体" w:hAnsi="宋体" w:eastAsia="宋体" w:cs="宋体"/>
          <w:b w:val="0"/>
          <w:bCs/>
          <w:color w:val="000000" w:themeColor="text1"/>
          <w:sz w:val="24"/>
          <w:szCs w:val="24"/>
          <w:highlight w:val="none"/>
          <w14:textFill>
            <w14:solidFill>
              <w14:schemeClr w14:val="tx1"/>
            </w14:solidFill>
          </w14:textFill>
        </w:rPr>
        <w:t>5.1.1采购人在本章第</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 xml:space="preserve"> 项规定的提交首次响应文件截止之日（磋商时间）和供应商须知前附表规定的地点磋商，并邀请所有供应商的法定代表人或其委托代理人准时参加。</w:t>
      </w:r>
    </w:p>
    <w:p w14:paraId="6C534EF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磋商供应商</w:t>
      </w:r>
      <w:r>
        <w:rPr>
          <w:rFonts w:hint="eastAsia" w:ascii="宋体" w:hAnsi="宋体" w:eastAsia="宋体" w:cs="宋体"/>
          <w:b w:val="0"/>
          <w:bCs/>
          <w:color w:val="000000" w:themeColor="text1"/>
          <w:sz w:val="24"/>
          <w:szCs w:val="24"/>
          <w:highlight w:val="none"/>
          <w14:textFill>
            <w14:solidFill>
              <w14:schemeClr w14:val="tx1"/>
            </w14:solidFill>
          </w14:textFill>
        </w:rPr>
        <w:t>未参加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磋商会议</w:t>
      </w:r>
      <w:r>
        <w:rPr>
          <w:rFonts w:hint="eastAsia" w:ascii="宋体" w:hAnsi="宋体" w:eastAsia="宋体" w:cs="宋体"/>
          <w:b w:val="0"/>
          <w:bCs/>
          <w:color w:val="000000" w:themeColor="text1"/>
          <w:sz w:val="24"/>
          <w:szCs w:val="24"/>
          <w:highlight w:val="none"/>
          <w14:textFill>
            <w14:solidFill>
              <w14:schemeClr w14:val="tx1"/>
            </w14:solidFill>
          </w14:textFill>
        </w:rPr>
        <w:t>的，视同认可</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结果。</w:t>
      </w:r>
    </w:p>
    <w:bookmarkEnd w:id="49"/>
    <w:p w14:paraId="13B6761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5.2磋商程序（摘要）</w:t>
      </w:r>
    </w:p>
    <w:p w14:paraId="43C7DF7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主持人按下列程序进行磋商：</w:t>
      </w:r>
    </w:p>
    <w:p w14:paraId="1924ED2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）宣布项目名称及响应文件接收截止时间，终止一切响应文件的接收工作，并宣布磋商会议开始。</w:t>
      </w:r>
    </w:p>
    <w:p w14:paraId="3EF2A52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）宣布会议纪律。</w:t>
      </w:r>
    </w:p>
    <w:p w14:paraId="7FA060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）介绍政府采购采购人、集中采购机构工作人员。</w:t>
      </w:r>
    </w:p>
    <w:p w14:paraId="591D880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）宣布本项目</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签到名单，确认</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身份。</w:t>
      </w:r>
    </w:p>
    <w:p w14:paraId="1A1DF25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）请采购人和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委托代理人共同查验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响应文件及</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资格证明文件的密封情况，并宣布审核结果。</w:t>
      </w:r>
    </w:p>
    <w:p w14:paraId="50624051">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现场，由</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小组对各供应商进行资格审查，并公布资格审查结果，资格审查不通过，供应商无权进入下一步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磋商环节</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2EF517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）按照磋商文件供应商须知有关规定，由采购人和供应商委托代理人共同查验响应文件的密封情况。对检查出的不符合密封规定要求的磋商响应文件作为无效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文件处理，不得启封。集中采购机构接标人在开标大会结束后，经该供应商签字确认后将其响应文件退回。</w:t>
      </w:r>
    </w:p>
    <w:p w14:paraId="1E64A85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）启封响应文件，休会（请各供应商代表不要远离会场，保持通信畅通，以便磋商小组及时通知响应文件中需要进行澄清或说明的事项）。</w:t>
      </w:r>
    </w:p>
    <w:p w14:paraId="5921066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）将响应文件送交磋商小组评审； </w:t>
      </w:r>
    </w:p>
    <w:p w14:paraId="531ED1C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）通过资格审查和符合性评审后，</w:t>
      </w:r>
      <w:r>
        <w:rPr>
          <w:rFonts w:hint="eastAsia" w:ascii="宋体" w:hAnsi="宋体" w:eastAsia="宋体" w:cs="宋体"/>
          <w:b w:val="0"/>
          <w:bCs/>
          <w:color w:val="auto"/>
          <w:sz w:val="24"/>
          <w:szCs w:val="24"/>
          <w:highlight w:val="none"/>
          <w:lang w:eastAsia="zh-CN"/>
        </w:rPr>
        <w:t>再进行第二次磋商报价及最终磋商报价</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最终结果有采购人代表确认</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，各供应商就磋商中的价格、商务、技术等内容按要求进行补充、完善、澄清、承诺，并按给定格式报出不可更改的最终报价为最终评定的依据，并作为成交价格，参与综合比较与评价。</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z w:val="24"/>
          <w:szCs w:val="24"/>
          <w:highlight w:val="none"/>
          <w14:textFill>
            <w14:solidFill>
              <w14:schemeClr w14:val="tx1"/>
            </w14:solidFill>
          </w14:textFill>
        </w:rPr>
        <w:t>）磋商结束。</w:t>
      </w:r>
    </w:p>
    <w:p w14:paraId="39F54A5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w:t>
      </w:r>
      <w:bookmarkEnd w:id="36"/>
      <w:bookmarkEnd w:id="37"/>
      <w:bookmarkEnd w:id="38"/>
      <w:bookmarkEnd w:id="39"/>
      <w:bookmarkEnd w:id="40"/>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p>
    <w:p w14:paraId="6473FEA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6.1 磋商小组</w:t>
      </w:r>
    </w:p>
    <w:p w14:paraId="7766E0D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集中采购机构人员不得参加本中心的采购项目的评审。</w:t>
      </w:r>
    </w:p>
    <w:p w14:paraId="75618D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磋商小组成员有下列情形之一的，应当回避：</w:t>
      </w:r>
    </w:p>
    <w:p w14:paraId="17E389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(1）供应商或供应商的主要负责人的近亲属；</w:t>
      </w:r>
    </w:p>
    <w:p w14:paraId="7CD0053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(2）项目主管部门或者行政监督部门的人员；</w:t>
      </w:r>
    </w:p>
    <w:p w14:paraId="05C86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(3）与供应商有经济利益关系，可能影响对投标公正评审的；</w:t>
      </w:r>
    </w:p>
    <w:p w14:paraId="3F37FD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(4）曾因在招标、评标以及其他与招标投标有关活动中从事违法行为而受过行政处罚或刑事处罚的。</w:t>
      </w:r>
    </w:p>
    <w:p w14:paraId="34BD552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原则</w:t>
      </w:r>
    </w:p>
    <w:p w14:paraId="68909BC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活动遵循公平、公正、科学和择优的原则。</w:t>
      </w:r>
    </w:p>
    <w:p w14:paraId="6350C97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6.3 评标</w:t>
      </w:r>
    </w:p>
    <w:p w14:paraId="1001A9E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6.3.1磋商小组按照第三章“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办法”规定的方法、评审因素、标准和程序对磋商响应文件进行评审。第三章“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办法”没有规定的方法、评审因素和标准，不作为评标依据。</w:t>
      </w:r>
    </w:p>
    <w:p w14:paraId="4E97413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0" w:name="_Toc420591649"/>
      <w:bookmarkStart w:id="51" w:name="_Toc425240470"/>
      <w:bookmarkStart w:id="52" w:name="_Toc421778371"/>
      <w:r>
        <w:rPr>
          <w:rFonts w:hint="eastAsia" w:ascii="宋体" w:hAnsi="宋体" w:eastAsia="宋体" w:cs="宋体"/>
          <w:color w:val="000000" w:themeColor="text1"/>
          <w:sz w:val="24"/>
          <w:szCs w:val="24"/>
          <w:highlight w:val="none"/>
          <w14:textFill>
            <w14:solidFill>
              <w14:schemeClr w14:val="tx1"/>
            </w14:solidFill>
          </w14:textFill>
        </w:rPr>
        <w:t>6.3.2政府采购评审专家应当遵守评审工作纪律，不得泄露评审文件、评审情况和评审中获悉的商业秘密。</w:t>
      </w:r>
    </w:p>
    <w:p w14:paraId="43C098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在评审过程中发现供应商有行贿、提供虚假材料或者串通等违法行为的，应当及时向财政部门报告。</w:t>
      </w:r>
    </w:p>
    <w:p w14:paraId="0D56D8C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在评审过程中受到非法干预的，应当及时向财政、监察等部门举报。</w:t>
      </w:r>
    </w:p>
    <w:p w14:paraId="743286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6.3.3竞争性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小组成员应当按照客观、公正、审慎的原则，根据采购文件规定的评审程序、评审方法和评审标准进行独立评审。采购文件内容违反国家有关强制性规定的，竞争性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小组应当停止评审并向采购人或者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说明情况。</w:t>
      </w:r>
    </w:p>
    <w:p w14:paraId="39BA9DF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成员应当在评审报告上签字，对自己的评审意见承担法律责任。对评审报告有异议的，应当在评审报告上签署不同意见，并说明理由，否则视为同意评审报告。</w:t>
      </w:r>
    </w:p>
    <w:p w14:paraId="7CAC028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6.3.4采购人、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不得向竞争性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小组的评审专家作倾向性、误导性的解释或者说明。</w:t>
      </w:r>
    </w:p>
    <w:p w14:paraId="6F5296F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bookmarkStart w:id="53" w:name="_Hlk522178150"/>
      <w:r>
        <w:rPr>
          <w:rFonts w:hint="eastAsia" w:ascii="宋体" w:hAnsi="宋体" w:eastAsia="宋体" w:cs="宋体"/>
          <w:color w:val="000000" w:themeColor="text1"/>
          <w:sz w:val="24"/>
          <w:szCs w:val="24"/>
          <w:highlight w:val="none"/>
          <w:lang w:val="en-US" w:eastAsia="zh-CN"/>
          <w14:textFill>
            <w14:solidFill>
              <w14:schemeClr w14:val="tx1"/>
            </w14:solidFill>
          </w14:textFill>
        </w:rPr>
        <w:t>5磋商小组</w:t>
      </w:r>
      <w:r>
        <w:rPr>
          <w:rFonts w:hint="eastAsia" w:ascii="宋体" w:hAnsi="宋体" w:eastAsia="宋体" w:cs="宋体"/>
          <w:color w:val="000000" w:themeColor="text1"/>
          <w:sz w:val="24"/>
          <w:szCs w:val="24"/>
          <w:highlight w:val="none"/>
          <w14:textFill>
            <w14:solidFill>
              <w14:schemeClr w14:val="tx1"/>
            </w14:solidFill>
          </w14:textFill>
        </w:rPr>
        <w:t>应当依照</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政府采购法</w:t>
      </w:r>
      <w:r>
        <w:rPr>
          <w:rFonts w:hint="eastAsia" w:ascii="宋体" w:hAnsi="宋体" w:eastAsia="宋体" w:cs="宋体"/>
          <w:color w:val="000000" w:themeColor="text1"/>
          <w:sz w:val="24"/>
          <w:szCs w:val="24"/>
          <w:highlight w:val="none"/>
          <w14:textFill>
            <w14:solidFill>
              <w14:schemeClr w14:val="tx1"/>
            </w14:solidFill>
          </w14:textFill>
        </w:rPr>
        <w:t>和本条例的规定，按照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标准和方法，客观、公正地对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提出评审意见。</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没有规定的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标准和方法不得作为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的依据。</w:t>
      </w:r>
    </w:p>
    <w:p w14:paraId="0DD3E76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，不得收受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给予的财物或者其他好处，不得向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成交人</w:t>
      </w:r>
      <w:r>
        <w:rPr>
          <w:rFonts w:hint="eastAsia" w:ascii="宋体" w:hAnsi="宋体" w:eastAsia="宋体" w:cs="宋体"/>
          <w:color w:val="000000" w:themeColor="text1"/>
          <w:sz w:val="24"/>
          <w:szCs w:val="24"/>
          <w:highlight w:val="none"/>
          <w14:textFill>
            <w14:solidFill>
              <w14:schemeClr w14:val="tx1"/>
            </w14:solidFill>
          </w14:textFill>
        </w:rPr>
        <w:t>的意向，不得接受任何单位或者个人明示或者暗示提出的倾向或者排斥特定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人的要求，不得有其他不客观、不公正履行职务的行为。</w:t>
      </w:r>
    </w:p>
    <w:p w14:paraId="1E03290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有下列情形之一的，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应当否决其</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7B8ECF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盖章和单位负责人签字；</w:t>
      </w:r>
    </w:p>
    <w:p w14:paraId="57D50EB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联合体没有提交共同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协议；</w:t>
      </w:r>
    </w:p>
    <w:p w14:paraId="21403D4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不符合国家或者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规定的资格条件；</w:t>
      </w:r>
    </w:p>
    <w:p w14:paraId="447636C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（四）同一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提交两个以上不同的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，但</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要求提交备选投标的除外；</w:t>
      </w:r>
    </w:p>
    <w:p w14:paraId="0CA3D1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没有对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的实质性要求和条件作出响应；</w:t>
      </w:r>
    </w:p>
    <w:p w14:paraId="2A86A6C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有串通投标、弄虚作假、行贿等违法行为。</w:t>
      </w:r>
    </w:p>
    <w:p w14:paraId="75B6467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中有含义不明确的内容、明显文字或者计算错误，</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认为需要</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作出必要澄清、说明的，应当书面通知该</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的澄清、说明应当采用书面形式，并不得超出</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的范围或者改变</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2046462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作出澄清、说明，不得接受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bookmarkEnd w:id="53"/>
    <w:p w14:paraId="5CD0778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54" w:name="_Toc26000"/>
      <w:bookmarkStart w:id="55" w:name="_Toc526842689"/>
      <w:r>
        <w:rPr>
          <w:rFonts w:hint="eastAsia" w:ascii="宋体" w:hAnsi="宋体" w:eastAsia="宋体" w:cs="宋体"/>
          <w:b/>
          <w:color w:val="000000" w:themeColor="text1"/>
          <w:sz w:val="24"/>
          <w:szCs w:val="24"/>
          <w:highlight w:val="none"/>
          <w14:textFill>
            <w14:solidFill>
              <w14:schemeClr w14:val="tx1"/>
            </w14:solidFill>
          </w14:textFill>
        </w:rPr>
        <w:t>7．合同授予</w:t>
      </w:r>
      <w:bookmarkEnd w:id="50"/>
      <w:bookmarkEnd w:id="51"/>
      <w:bookmarkEnd w:id="52"/>
      <w:bookmarkEnd w:id="54"/>
      <w:bookmarkEnd w:id="55"/>
    </w:p>
    <w:p w14:paraId="302D04D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7.1 定标方式</w:t>
      </w:r>
    </w:p>
    <w:p w14:paraId="2274237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6" w:name="_Hlk522179251"/>
      <w:r>
        <w:rPr>
          <w:rFonts w:hint="eastAsia" w:ascii="宋体" w:hAnsi="宋体" w:eastAsia="宋体" w:cs="宋体"/>
          <w:color w:val="000000" w:themeColor="text1"/>
          <w:sz w:val="24"/>
          <w:szCs w:val="24"/>
          <w:highlight w:val="none"/>
          <w14:textFill>
            <w14:solidFill>
              <w14:schemeClr w14:val="tx1"/>
            </w14:solidFill>
          </w14:textFill>
        </w:rPr>
        <w:t>7.1.1除供应商须知前附表规定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直接确定成交供应商外，采购人依据磋商小组推荐的成交候选供应商确定成交供应商，磋商小组推荐成交候选供应商的人数见供应商须知前附表。</w:t>
      </w:r>
    </w:p>
    <w:p w14:paraId="2A46ABE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7.1.2评标完成后，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提交书面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报告和</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候选人名单。</w:t>
      </w:r>
    </w:p>
    <w:p w14:paraId="2BD5DB5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全体成员签字。对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结果有不同意见的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成员应当以书面形式说明其不同意见和理由，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报告应当注明该不同意见。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成员拒绝在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报告上签字又不书面说明其不同意见和理由的，视为同意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0CA8EB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7.1.3成交供应商拒绝与采购人签订合同的，采购人可以按照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报告推荐的成交候选供应商名单排序，确定下一候选人为成交供应商，也可以重新开展政府采购活动。</w:t>
      </w:r>
    </w:p>
    <w:bookmarkEnd w:id="56"/>
    <w:p w14:paraId="09CC1743">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7.2 成交通知</w:t>
      </w:r>
    </w:p>
    <w:p w14:paraId="7DBC24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7" w:name="_Hlk522179377"/>
      <w:r>
        <w:rPr>
          <w:rFonts w:hint="eastAsia" w:ascii="宋体" w:hAnsi="宋体" w:eastAsia="宋体" w:cs="宋体"/>
          <w:color w:val="000000" w:themeColor="text1"/>
          <w:sz w:val="24"/>
          <w:szCs w:val="24"/>
          <w:highlight w:val="none"/>
          <w14:textFill>
            <w14:solidFill>
              <w14:schemeClr w14:val="tx1"/>
            </w14:solidFill>
          </w14:textFill>
        </w:rPr>
        <w:t>7.2.1在本章第3.3款规定的</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内，采购人以书面形式向成交供应商发出成交通知书，同时将成交结果通知未</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的供应商。</w:t>
      </w:r>
    </w:p>
    <w:p w14:paraId="3FAF852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w:t>
      </w:r>
      <w:r>
        <w:rPr>
          <w:rFonts w:hint="eastAsia" w:ascii="宋体" w:hAnsi="宋体" w:eastAsia="宋体" w:cs="宋体"/>
          <w:b/>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bCs/>
          <w:color w:val="000000" w:themeColor="text1"/>
          <w:sz w:val="24"/>
          <w:szCs w:val="24"/>
          <w:highlight w:val="none"/>
          <w14:textFill>
            <w14:solidFill>
              <w14:schemeClr w14:val="tx1"/>
            </w14:solidFill>
          </w14:textFill>
        </w:rPr>
        <w:t>应当自评审结束之日起2个工作日内将评审报告送交采购人。采购人应当自收到评审报告之日起5个工作日内在评审报告推荐的中标或者成交候选人中按顺序确定中标或者成交供应商。</w:t>
      </w:r>
    </w:p>
    <w:p w14:paraId="3079917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应当自成交供应商确定之日起2个工作日内，发出成交通知书，并在省级以上人民政府财政部门指定的媒体上公告成交结果，</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通知书随成交结果同时公告。</w:t>
      </w:r>
    </w:p>
    <w:p w14:paraId="58E06F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成交结果公告内容应当包括采购人和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的名称、地址、联系方式，项目名称和项目编号，成交供应商名称、地址和成交金额，主要成交标的的名称、规格型号、数量、单价、服务要求以及评审专家名单。</w:t>
      </w:r>
    </w:p>
    <w:p w14:paraId="339BB9A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7.2.3</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结果公告公示期一个工作日</w:t>
      </w:r>
      <w:bookmarkEnd w:id="57"/>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公</w:t>
      </w:r>
      <w:r>
        <w:rPr>
          <w:rFonts w:hint="eastAsia" w:ascii="宋体" w:hAnsi="宋体" w:eastAsia="宋体" w:cs="宋体"/>
          <w:color w:val="000000" w:themeColor="text1"/>
          <w:sz w:val="24"/>
          <w:szCs w:val="24"/>
          <w:highlight w:val="none"/>
          <w14:textFill>
            <w14:solidFill>
              <w14:schemeClr w14:val="tx1"/>
            </w14:solidFill>
          </w14:textFill>
        </w:rPr>
        <w:t>示媒介</w:t>
      </w:r>
      <w:r>
        <w:rPr>
          <w:rFonts w:hint="eastAsia" w:ascii="宋体" w:hAnsi="宋体" w:eastAsia="宋体" w:cs="宋体"/>
          <w:color w:val="000000" w:themeColor="text1"/>
          <w:sz w:val="24"/>
          <w:szCs w:val="24"/>
          <w:highlight w:val="none"/>
          <w:lang w:val="en-US" w:eastAsia="zh-CN"/>
          <w14:textFill>
            <w14:solidFill>
              <w14:schemeClr w14:val="tx1"/>
            </w14:solidFill>
          </w14:textFill>
        </w:rPr>
        <w:t>《陕西省政府采购网》上发布。</w:t>
      </w:r>
    </w:p>
    <w:p w14:paraId="433307CF">
      <w:pPr>
        <w:spacing w:line="360" w:lineRule="auto"/>
        <w:ind w:firstLine="482" w:firstLineChars="200"/>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7</w:t>
      </w:r>
      <w:r>
        <w:rPr>
          <w:rFonts w:hint="eastAsia" w:ascii="宋体" w:hAnsi="宋体" w:eastAsia="宋体" w:cs="宋体"/>
          <w:b/>
          <w:color w:val="000000"/>
          <w:sz w:val="24"/>
          <w:szCs w:val="24"/>
          <w:highlight w:val="none"/>
        </w:rPr>
        <w:t>.3 履约</w:t>
      </w:r>
      <w:r>
        <w:rPr>
          <w:rFonts w:hint="eastAsia" w:ascii="宋体" w:hAnsi="宋体" w:eastAsia="宋体" w:cs="宋体"/>
          <w:b/>
          <w:color w:val="000000"/>
          <w:sz w:val="24"/>
          <w:szCs w:val="24"/>
          <w:highlight w:val="none"/>
          <w:lang w:val="en-US" w:eastAsia="zh-CN"/>
        </w:rPr>
        <w:t>保证金：无</w:t>
      </w:r>
    </w:p>
    <w:p w14:paraId="61FF71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履约担保</w:t>
      </w:r>
      <w:r>
        <w:rPr>
          <w:rFonts w:hint="eastAsia" w:ascii="宋体" w:hAnsi="宋体" w:eastAsia="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无</w:t>
      </w:r>
    </w:p>
    <w:p w14:paraId="236AF99B">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签订合同</w:t>
      </w:r>
    </w:p>
    <w:p w14:paraId="7E51AC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58" w:name="_Toc526842690"/>
      <w:bookmarkStart w:id="59" w:name="_Toc420591650"/>
      <w:bookmarkStart w:id="60" w:name="_Toc421778372"/>
      <w:bookmarkStart w:id="61" w:name="_Toc20459"/>
      <w:bookmarkStart w:id="62" w:name="_Toc425240471"/>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.1 采购人和成交供应商应当自成交通知书发出之日起</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z w:val="24"/>
          <w:szCs w:val="24"/>
          <w:highlight w:val="none"/>
          <w14:textFill>
            <w14:solidFill>
              <w14:schemeClr w14:val="tx1"/>
            </w14:solidFill>
          </w14:textFill>
        </w:rPr>
        <w:t>天内，根据磋商文件和成交供应商的响应文件订立书面合同。成交供应商无正当理由拒签合同，采购人取消其成交资格</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成交供应商还应向采购人赔偿成交金额的10%的损失。违约后，赔偿金一并缴入</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采购人</w:t>
      </w:r>
      <w:r>
        <w:rPr>
          <w:rFonts w:hint="eastAsia" w:ascii="宋体" w:hAnsi="宋体" w:eastAsia="宋体" w:cs="宋体"/>
          <w:b w:val="0"/>
          <w:bCs/>
          <w:color w:val="000000" w:themeColor="text1"/>
          <w:sz w:val="24"/>
          <w:szCs w:val="24"/>
          <w:highlight w:val="none"/>
          <w14:textFill>
            <w14:solidFill>
              <w14:schemeClr w14:val="tx1"/>
            </w14:solidFill>
          </w14:textFill>
        </w:rPr>
        <w:t>指定账户。</w:t>
      </w:r>
    </w:p>
    <w:p w14:paraId="0E1B426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3" w:name="_Hlk522179758"/>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.2 发出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通知书后，采购人无正当理由拒签合同的，给</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供应商造成损失的，还应当赔偿损失。 </w:t>
      </w:r>
    </w:p>
    <w:bookmarkEnd w:id="63"/>
    <w:p w14:paraId="1EFA234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为保证采购合同的履行，确需收取履约保证金的，履约保证金收取比例应不超过合同金额的5%（</w:t>
      </w:r>
      <w:r>
        <w:rPr>
          <w:rFonts w:hint="eastAsia" w:ascii="宋体" w:hAnsi="宋体" w:eastAsia="宋体" w:cs="宋体"/>
          <w:b w:val="0"/>
          <w:bCs/>
          <w:color w:val="000000" w:themeColor="text1"/>
          <w:sz w:val="24"/>
          <w:szCs w:val="24"/>
          <w:highlight w:val="none"/>
          <w14:textFill>
            <w14:solidFill>
              <w14:schemeClr w14:val="tx1"/>
            </w14:solidFill>
          </w14:textFill>
        </w:rPr>
        <w:t>供应商应当以支票、汇票、本票或者金融机构、担保机构出具的保函等非现金形式提交</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）。成交供应商合同主要义务履行完毕后，采购人或集中采购机构应按照合同约定及时退还。</w:t>
      </w:r>
    </w:p>
    <w:p w14:paraId="2CD378B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成交供应商拒绝与采购人签订合同的，采购人可以按照评审报告推荐的成交候选人名单排序，确定下一候选人为成交供应商，也可以重新开展政府采购活动。</w:t>
      </w:r>
    </w:p>
    <w:p w14:paraId="6C50B9E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01B4B08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采购人应当按照政府采购合同规定，及时向成交供应商支付采购资金。</w:t>
      </w:r>
    </w:p>
    <w:p w14:paraId="04DD11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政府</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项目</w:t>
      </w:r>
      <w:r>
        <w:rPr>
          <w:rFonts w:hint="eastAsia" w:ascii="宋体" w:hAnsi="宋体" w:eastAsia="宋体" w:cs="宋体"/>
          <w:b w:val="0"/>
          <w:bCs/>
          <w:color w:val="000000" w:themeColor="text1"/>
          <w:sz w:val="24"/>
          <w:szCs w:val="24"/>
          <w:highlight w:val="none"/>
          <w14:textFill>
            <w14:solidFill>
              <w14:schemeClr w14:val="tx1"/>
            </w14:solidFill>
          </w14:textFill>
        </w:rPr>
        <w:t>资金支付程序，按照国家有关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财政资金</w:t>
      </w:r>
      <w:r>
        <w:rPr>
          <w:rFonts w:hint="eastAsia" w:ascii="宋体" w:hAnsi="宋体" w:eastAsia="宋体" w:cs="宋体"/>
          <w:b w:val="0"/>
          <w:bCs/>
          <w:color w:val="000000" w:themeColor="text1"/>
          <w:sz w:val="24"/>
          <w:szCs w:val="24"/>
          <w:highlight w:val="none"/>
          <w14:textFill>
            <w14:solidFill>
              <w14:schemeClr w14:val="tx1"/>
            </w14:solidFill>
          </w14:textFill>
        </w:rPr>
        <w:t>支付管理的规定执行。</w:t>
      </w:r>
    </w:p>
    <w:p w14:paraId="19450AC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4" w:name="_Hlk522179832"/>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应当按照合同约定履行义务，完成</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不得向他人转让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项目，也不得将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项目肢解后分别向他人转让。</w:t>
      </w:r>
    </w:p>
    <w:p w14:paraId="2B8C9CA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按照合同约定或者经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人同意，可以将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项目的部分非主体、非关键性工作分包给他人完成。接受分包的人应当具备相应的资格条件，并不得再次分包。</w:t>
      </w:r>
    </w:p>
    <w:p w14:paraId="58E718E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应当就分包项目向</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人负责，接受分包的人就分包项目承担连带责任。</w:t>
      </w:r>
    </w:p>
    <w:bookmarkEnd w:id="64"/>
    <w:p w14:paraId="2537FB2A">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8．重新招标和不再招标</w:t>
      </w:r>
      <w:bookmarkEnd w:id="58"/>
      <w:bookmarkEnd w:id="59"/>
      <w:bookmarkEnd w:id="60"/>
      <w:bookmarkEnd w:id="61"/>
      <w:bookmarkEnd w:id="62"/>
    </w:p>
    <w:p w14:paraId="03E42E5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8.1 重新招标</w:t>
      </w:r>
    </w:p>
    <w:p w14:paraId="04E53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有下列情形之一的，采购人将重新招标：</w:t>
      </w:r>
    </w:p>
    <w:p w14:paraId="49C789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（l）提交首次响应文件截止之日止，供应商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不足三家的</w:t>
      </w:r>
      <w:r>
        <w:rPr>
          <w:rFonts w:hint="eastAsia" w:ascii="宋体" w:hAnsi="宋体" w:eastAsia="宋体" w:cs="宋体"/>
          <w:color w:val="000000" w:themeColor="text1"/>
          <w:sz w:val="24"/>
          <w:szCs w:val="24"/>
          <w:highlight w:val="none"/>
          <w14:textFill>
            <w14:solidFill>
              <w14:schemeClr w14:val="tx1"/>
            </w14:solidFill>
          </w14:textFill>
        </w:rPr>
        <w:t>；</w:t>
      </w:r>
    </w:p>
    <w:p w14:paraId="659620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（2）经磋商小组评审后否决所有投标的。</w:t>
      </w:r>
    </w:p>
    <w:p w14:paraId="3C78C3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8.2 不再招标</w:t>
      </w:r>
    </w:p>
    <w:p w14:paraId="79DA47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重新招标后供应商仍少于3</w:t>
      </w:r>
      <w:r>
        <w:rPr>
          <w:rFonts w:hint="eastAsia" w:ascii="宋体" w:hAnsi="宋体" w:eastAsia="宋体" w:cs="宋体"/>
          <w:color w:val="000000" w:themeColor="text1"/>
          <w:sz w:val="24"/>
          <w:szCs w:val="24"/>
          <w:highlight w:val="none"/>
          <w:lang w:val="en-US" w:eastAsia="zh-CN"/>
          <w14:textFill>
            <w14:solidFill>
              <w14:schemeClr w14:val="tx1"/>
            </w14:solidFill>
          </w14:textFill>
        </w:rPr>
        <w:t>家</w:t>
      </w:r>
      <w:r>
        <w:rPr>
          <w:rFonts w:hint="eastAsia" w:ascii="宋体" w:hAnsi="宋体" w:eastAsia="宋体" w:cs="宋体"/>
          <w:color w:val="000000" w:themeColor="text1"/>
          <w:sz w:val="24"/>
          <w:szCs w:val="24"/>
          <w:highlight w:val="none"/>
          <w14:textFill>
            <w14:solidFill>
              <w14:schemeClr w14:val="tx1"/>
            </w14:solidFill>
          </w14:textFill>
        </w:rPr>
        <w:t>或者所有投标被否决的，属于必须审批或核准的工程建设项目，经原审批或核准部门批准后不再进行招标。</w:t>
      </w:r>
    </w:p>
    <w:p w14:paraId="7104F6C9">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65" w:name="_Toc2742"/>
      <w:bookmarkStart w:id="66" w:name="_Toc526842691"/>
      <w:bookmarkStart w:id="67" w:name="_Toc421778373"/>
      <w:bookmarkStart w:id="68" w:name="_Toc425240472"/>
      <w:bookmarkStart w:id="69" w:name="_Toc420591651"/>
      <w:r>
        <w:rPr>
          <w:rFonts w:hint="eastAsia" w:ascii="宋体" w:hAnsi="宋体" w:eastAsia="宋体" w:cs="宋体"/>
          <w:b/>
          <w:color w:val="000000" w:themeColor="text1"/>
          <w:sz w:val="24"/>
          <w:szCs w:val="24"/>
          <w:highlight w:val="none"/>
          <w14:textFill>
            <w14:solidFill>
              <w14:schemeClr w14:val="tx1"/>
            </w14:solidFill>
          </w14:textFill>
        </w:rPr>
        <w:t>9．纪律和监督</w:t>
      </w:r>
      <w:bookmarkEnd w:id="65"/>
      <w:bookmarkEnd w:id="66"/>
      <w:bookmarkEnd w:id="67"/>
      <w:bookmarkEnd w:id="68"/>
      <w:bookmarkEnd w:id="69"/>
    </w:p>
    <w:p w14:paraId="0EDAF75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9.1 对采购人的纪律要求</w:t>
      </w:r>
    </w:p>
    <w:p w14:paraId="578386B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采购人不得泄漏</w:t>
      </w:r>
      <w:r>
        <w:rPr>
          <w:rFonts w:hint="eastAsia" w:ascii="宋体" w:hAnsi="宋体" w:eastAsia="宋体" w:cs="宋体"/>
          <w:color w:val="000000" w:themeColor="text1"/>
          <w:sz w:val="24"/>
          <w:szCs w:val="24"/>
          <w:highlight w:val="none"/>
          <w:lang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活动中应当保密的情况和资料，不得与供应商串通损害国家利益、社会公共利益或者他人合法权益。</w:t>
      </w:r>
    </w:p>
    <w:p w14:paraId="2E8B684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9.2 对供应商的纪律要求</w:t>
      </w:r>
    </w:p>
    <w:p w14:paraId="59CB3E2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0CE5251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9.2.2采购人员与供应商有利害关系而不依法回避的，由财政部门给予警告，并处2000元以上2万元以下的罚款。</w:t>
      </w:r>
    </w:p>
    <w:p w14:paraId="4375FC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9.2.3有政府采购法第七十一条、第七十二条规定的违法行为之一，影响或者可能影响中标、成交结果的，依照下列规定处理：</w:t>
      </w:r>
    </w:p>
    <w:p w14:paraId="21838B9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（一）未确定成交供应商的，终止本次政府采购活动，重新开展政府采购活动。</w:t>
      </w:r>
    </w:p>
    <w:p w14:paraId="54C6D9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（二）已确定成交供应商但尚未签订政府采购合同的，成交结果无效，从合格的成交候选人中另行确定成交供应商；没有合格的者成交候选人的，重新开展政府采购活动。</w:t>
      </w:r>
    </w:p>
    <w:p w14:paraId="740FFDF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（三）政府采购合同已签订但尚未履行的，撤销合同，从合格的成交候选人中另行确定成交供应商；没有合格成交候选人的，重新开展政府采购活动。</w:t>
      </w:r>
    </w:p>
    <w:p w14:paraId="7C5997F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（四）政府采购合同已经履行，给采购人、供应商造成损失的，由责任人承担赔偿责任。</w:t>
      </w:r>
    </w:p>
    <w:p w14:paraId="50D5185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政府采购当事人有其他违反政府采购法或者本条例规定的行为，经改正后仍然影响或者可能影响成交结果或者依法被认定为成交无效的，依照前款规定处理。</w:t>
      </w:r>
    </w:p>
    <w:p w14:paraId="62C08C5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9.2.4供应商有下列情形之一的，依照政府采购法第七十七条第一款的规定追究法律责任：</w:t>
      </w:r>
    </w:p>
    <w:p w14:paraId="7210D7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（一）向竞争性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小组成员行贿或者提供其他不正当利益；</w:t>
      </w:r>
    </w:p>
    <w:p w14:paraId="2361871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（二）成交后无正当理由拒不与采购人签订政府采购合同；</w:t>
      </w:r>
    </w:p>
    <w:p w14:paraId="54F374C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（三）未按照采购文件确定的事项签订政府采购合同；</w:t>
      </w:r>
    </w:p>
    <w:p w14:paraId="4FC523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（四）将政府采购合同转包；</w:t>
      </w:r>
    </w:p>
    <w:p w14:paraId="584D8B1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（五）提供假冒伪劣产品；</w:t>
      </w:r>
    </w:p>
    <w:p w14:paraId="01DA4A9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（六）擅自变更、中止或者终止政府采购合同。</w:t>
      </w:r>
    </w:p>
    <w:p w14:paraId="73ED43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供应商有前款第一项规定情形的，成交无效。评审阶段资格发生变化，供应商未依照本条例第二十一条的规定通知采购人和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的，处以采购金额5‰的罚款，列入不良行为记录名单，成交无效。</w:t>
      </w:r>
    </w:p>
    <w:p w14:paraId="1BA3D77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9.2.5供应商捏造事实、提供虚假材料或者以非法手段取得证明材料进行投诉的，由财政部门列入不良行为记录名单，禁止其1至3年内参加政府采购活动。</w:t>
      </w:r>
    </w:p>
    <w:p w14:paraId="398A85A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9.2.6有下列情形之一的，属于恶意串通，对供应商依照政府采购法第七十七条第一款的规定追究法律责任，对采购人、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及其工作人员依照政府采购法第七十二条的规定追究法律责任：</w:t>
      </w:r>
    </w:p>
    <w:p w14:paraId="08D06FD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（一）供应商直接或者间接从采购人或者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处获得其他供应商的相关情况并修改其</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7E4623D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（二）供应商按照采购人或者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的授意撤换、修改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330354F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（三）供应商之间协商报价、技术方案等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或者响应文件的实质性内容；</w:t>
      </w:r>
    </w:p>
    <w:p w14:paraId="2BEB216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（四）属于同一集团、协会、商会等组织成员的供应商按照该组织要求协同参加政府采购活动；</w:t>
      </w:r>
    </w:p>
    <w:p w14:paraId="340340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（五）供应商之间事先约定由某一特定供应商成交；</w:t>
      </w:r>
    </w:p>
    <w:p w14:paraId="789160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（六）供应商之间商定部分供应商放弃参加政府采购活动或者放弃成交；</w:t>
      </w:r>
    </w:p>
    <w:p w14:paraId="651A8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（七）供应商与采购人或者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之间、供应商相互之间，为谋求特定供应商成交或者排斥其他供应商的其他串通行为。</w:t>
      </w:r>
    </w:p>
    <w:p w14:paraId="6E688B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9.2.7禁止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55E74D8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142E3A4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之间协商</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0A0E3A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w:t>
      </w:r>
    </w:p>
    <w:p w14:paraId="2785F7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放弃投标或者中标；</w:t>
      </w:r>
    </w:p>
    <w:p w14:paraId="4A6AF43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按照该组织要求协同投标；</w:t>
      </w:r>
    </w:p>
    <w:p w14:paraId="475CC06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之间为谋取中标或者排斥特定投标人而采取的其他联合行动。</w:t>
      </w:r>
    </w:p>
    <w:p w14:paraId="0D7ADD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9.2.8有下列情形之一的，视为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7C8957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由同一单位或者个人编制；</w:t>
      </w:r>
    </w:p>
    <w:p w14:paraId="61FBE86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委托同一单位或者个人办理投标事宜；</w:t>
      </w:r>
    </w:p>
    <w:p w14:paraId="7038A0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载明的项目管理成员为同一人；</w:t>
      </w:r>
    </w:p>
    <w:p w14:paraId="048395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异常一致或者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呈规律性差异；</w:t>
      </w:r>
    </w:p>
    <w:p w14:paraId="4AACB22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相互混装</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6C666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9.2.9禁止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194FEA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3ABACE9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在开标前开启</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并将有关信息泄露给其他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234DE3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直接或者间接向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泄露标底、</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成员等信息；</w:t>
      </w:r>
    </w:p>
    <w:p w14:paraId="67D71F8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压低或者抬高</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w:t>
      </w:r>
    </w:p>
    <w:p w14:paraId="06C6986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授意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4978CEA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中标提供方便；</w:t>
      </w:r>
    </w:p>
    <w:p w14:paraId="436365D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为谋求特定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中标而采取的其他串通行为。</w:t>
      </w:r>
    </w:p>
    <w:p w14:paraId="7BA0D9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出让或者出租资格、资质证书供他人投标的，依照法律、行政法规的规定给予行政处罚；构成犯罪的，依法追究刑事责任。</w:t>
      </w:r>
    </w:p>
    <w:p w14:paraId="375A0D9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9.3 对磋商小组成员的纪律要求</w:t>
      </w:r>
    </w:p>
    <w:p w14:paraId="388223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9.3.1磋商小组成员不得收受他人的财物或者其他好处，不得向他人透漏对磋商响应文件的评审和比较、成交候选供应商的推荐情况以及评标有关的其他情况。在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活动中，磋商小组成员不得擅离职守，影响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程序正常进行，不得使用第三章“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办法”没有规定的评审因素和标准进行评标。</w:t>
      </w:r>
    </w:p>
    <w:p w14:paraId="6897DD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9.3.2政府采购评审专家未按照采购文件规定的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方法和评审标准进行独立评审或者泄露评审文件、评审情况的，由财政部门给予警告，并处2000元以上2万元以下的罚款；影响成交结果的，处2万元以上5万元以下的罚款，禁止其参加政府采购评审活动。</w:t>
      </w:r>
    </w:p>
    <w:p w14:paraId="261CD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政府采购评审专家与供应商存在利害关系未回避的，处2万元以上5万元以下的罚款，禁止其参加政府采购评审活动。</w:t>
      </w:r>
    </w:p>
    <w:p w14:paraId="75986DD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政府采购评审专家收受采购人、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、供应商贿赂或者获取其他不正当利益，构成犯罪的，依法追究刑事责任；尚不构成犯罪的，处2万元以上5万元以下的罚款，禁止其参加政府采购评审活动。</w:t>
      </w:r>
    </w:p>
    <w:p w14:paraId="1C89695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政府采购评审专家有上述违法行为的，其评审意见无效，不得获取评审费；有违法所得的，没收违法所得；给他人造成损失的，依法承担民事责任。</w:t>
      </w:r>
    </w:p>
    <w:p w14:paraId="670ED1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70" w:name="_Hlk522181179"/>
      <w:r>
        <w:rPr>
          <w:rFonts w:hint="eastAsia" w:ascii="宋体" w:hAnsi="宋体" w:eastAsia="宋体" w:cs="宋体"/>
          <w:color w:val="000000" w:themeColor="text1"/>
          <w:sz w:val="24"/>
          <w:szCs w:val="24"/>
          <w:highlight w:val="none"/>
          <w14:textFill>
            <w14:solidFill>
              <w14:schemeClr w14:val="tx1"/>
            </w14:solidFill>
          </w14:textFill>
        </w:rPr>
        <w:t>9.3.3</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成员有下列行为之一的，由有关行政监督部门责令改正；情节严重的，禁止其在一定期限内参加依法必须进行招标的项目的评标；情节特别严重的，取消其担任</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成员的资格：</w:t>
      </w:r>
    </w:p>
    <w:p w14:paraId="577043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（一）应当回避而不回避；</w:t>
      </w:r>
    </w:p>
    <w:p w14:paraId="7C66DC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（二）擅离职守；</w:t>
      </w:r>
    </w:p>
    <w:p w14:paraId="09B8B8F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标准和方法评标；</w:t>
      </w:r>
    </w:p>
    <w:p w14:paraId="63F7568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09BA4E3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的意向或者接受任何单位或者个人明示或者暗示提出的倾向或者排斥特定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的要求；</w:t>
      </w:r>
    </w:p>
    <w:p w14:paraId="4DFE0B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（六）对依法应当否决的投标不提出否决意见；</w:t>
      </w:r>
    </w:p>
    <w:p w14:paraId="54EB8D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作出澄清、说明或者接受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p w14:paraId="162CC8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（八）其他不客观、不公正履行职务的行为。</w:t>
      </w:r>
      <w:bookmarkEnd w:id="70"/>
    </w:p>
    <w:p w14:paraId="1830DEF0">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9.4 对与</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活动有关的工作人员的纪律要求</w:t>
      </w:r>
    </w:p>
    <w:p w14:paraId="5B988C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9.4.1与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w:t>
      </w:r>
    </w:p>
    <w:p w14:paraId="44B06BB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5C49DF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9.4.3国家工作人员利用职务便利，以直接或者间接、明示或者暗示等任何方式非法干涉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活动，有下列情形之一的，依法给予记过或者记大过处分；情节严重的，依法给予降级或者撤职处分；情节特别严重的，依法给予开除处分；构成犯罪的，依法追究刑事责任：</w:t>
      </w:r>
    </w:p>
    <w:p w14:paraId="1571C7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（一）要求对依法必须进行招标的项目不招标，或者要求对依法应当公开招标的项目不公开招标；</w:t>
      </w:r>
    </w:p>
    <w:p w14:paraId="5FF3E63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以其指定的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人，或者以其他方式非法干涉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2B6F79F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w:t>
      </w:r>
    </w:p>
    <w:p w14:paraId="3C71AC84">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9.5 投诉</w:t>
      </w:r>
    </w:p>
    <w:p w14:paraId="42D3240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9.5.1供应商和其他利害关系人认为本次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活动违反法律、法规和规章规定的，有权向有关行政监督部门投诉。</w:t>
      </w:r>
    </w:p>
    <w:p w14:paraId="43F2F7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9.5.2供应商的质疑和投诉，详见《中华人民共和国财政部令第94号--政府采购质疑和投诉办法》有关规定。</w:t>
      </w:r>
    </w:p>
    <w:p w14:paraId="0DD518B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9.5.3投诉人不得以投诉为名排挤竞争对手，不得进行虚假、恶意投诉，阻碍招标投标活动的正常进行。</w:t>
      </w:r>
    </w:p>
    <w:p w14:paraId="0FBE333B">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9.6</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过程的监控</w:t>
      </w:r>
    </w:p>
    <w:p w14:paraId="520D25A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过程实行全程录音、录像监控，供应商在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过程中所进行的试图影响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结果的不公正活动，可能导致其投标被拒绝。</w:t>
      </w:r>
    </w:p>
    <w:p w14:paraId="67E2EA63">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9.7质疑</w:t>
      </w:r>
    </w:p>
    <w:p w14:paraId="3135BC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9.7.1供应商对采购事项有疑问的，应当按照《政府采购质疑和投诉办法》规定，以书面形式向采购人或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提出，经法定代表人签字并加盖公章。</w:t>
      </w:r>
    </w:p>
    <w:p w14:paraId="50690C2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9.7.2供应商认为采购文件、采购过程、成交结果使自己的权益受到损害的，可以在知道或者应知其权益受到损害之日起7个工作日内，以书面形式向采购人、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提出质疑。</w:t>
      </w:r>
    </w:p>
    <w:p w14:paraId="2B0377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9.7.3供应商对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提出质疑的，其质疑应当被视为无效质疑。在法定质疑期内对采购文件只能是一次性提出针对同一采购程序环节的质疑。</w:t>
      </w:r>
    </w:p>
    <w:p w14:paraId="38EF92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1B595F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9.7.5对采购文件提出质疑的，应当在获取采购文件或者采购文件公告期限届满之日起7个工作日内提出。</w:t>
      </w:r>
    </w:p>
    <w:p w14:paraId="5FB88DC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或者盖章，并加盖公章。按照“谁主张、谁举证”的原则，质疑书应当附上相关证明材料，否则质疑将视为无有效证据支持，将被予以驳回。</w:t>
      </w:r>
    </w:p>
    <w:p w14:paraId="7C18F6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9.7.7有下列情形之一的，属于无效质疑，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可不予受理：</w:t>
      </w:r>
    </w:p>
    <w:p w14:paraId="10C5CB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（1）未在有效期限内提出质疑的；</w:t>
      </w:r>
    </w:p>
    <w:p w14:paraId="2E1E67E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（2）质疑未以书面形式提出的；</w:t>
      </w:r>
    </w:p>
    <w:p w14:paraId="2406286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（3）所提交材料未明示属于质疑材料的；</w:t>
      </w:r>
    </w:p>
    <w:p w14:paraId="51EC851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的授权代表签署本人姓名或印盖本人姓名章的，没有法定代表人的特别授权；质疑书加盖合同专用章的；</w:t>
      </w:r>
    </w:p>
    <w:p w14:paraId="026A364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（5）质疑书未提供有效联系人或联系方式的；</w:t>
      </w:r>
    </w:p>
    <w:p w14:paraId="6F45BE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（6）质疑事项已经进入投诉或者诉讼程序的；</w:t>
      </w:r>
    </w:p>
    <w:p w14:paraId="1D8FF19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（7）其它不符合受理条件的情形。</w:t>
      </w:r>
    </w:p>
    <w:p w14:paraId="72B5296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9.7.8采购人或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789FABB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9.7.9供应商对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过程、成交结果提出质疑的，采购人、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可以组织原竞争性磋商小组协助答复质疑。</w:t>
      </w:r>
    </w:p>
    <w:p w14:paraId="0820C44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9.7.10质疑人有下列情形之一的，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应驳回质疑：</w:t>
      </w:r>
    </w:p>
    <w:p w14:paraId="1324818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（1）质疑缺乏事实和法律依据的；</w:t>
      </w:r>
    </w:p>
    <w:p w14:paraId="178706C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（2）质疑人捏造事实、提供虚假材料，或在一定期限内多次质疑而无实据的；</w:t>
      </w:r>
    </w:p>
    <w:p w14:paraId="1B803D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（3）质疑已经处理并答复后，质疑人就同一事项又提起质疑且未提供新的有效证据的；</w:t>
      </w:r>
    </w:p>
    <w:p w14:paraId="160A238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（4）其他根据相关法律、法规应当予以驳回的情形。</w:t>
      </w:r>
    </w:p>
    <w:p w14:paraId="116C7F9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9.7.11供应商进行虚假和恶意质疑的，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可以提请有关部门将其列入不良记录名单，在一至三年内禁止参加政府采购活动，并将处理决定在相关政府采购媒体上公布。</w:t>
      </w:r>
    </w:p>
    <w:p w14:paraId="27AA298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9.7.12采购人、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认为供应商质疑不成立，或者成立但未对成交结果构成影响的，继续开展采购活动；认为供应商质疑成立且影响或者可能影响成交结果的，按照下列情况处理：</w:t>
      </w:r>
    </w:p>
    <w:p w14:paraId="49E9615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37B5CBD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（二）对采购过程、成交结果提出的质疑，合格供应商符合法定数量时，可以从合格的成交候选人中另行确定成交供应商的，应当依法另行确定成交供应商；否则应当重新开展采购活动。</w:t>
      </w:r>
    </w:p>
    <w:p w14:paraId="019A282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质疑答复导致成交结果改变的，采购人或者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应当将有关情况书面报告本级财政部门。</w:t>
      </w:r>
    </w:p>
    <w:p w14:paraId="444A314D">
      <w:pPr>
        <w:spacing w:line="360" w:lineRule="auto"/>
        <w:ind w:firstLine="482" w:firstLineChars="20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9.7.13质疑供应商对采购人、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的答复不满意，或者采购人、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未在规定时间内作出答复的，可以在答复期满后15个工作日内向本办法第六条规定的财政部门提起投诉（投诉书范本见附件2）。</w:t>
      </w:r>
    </w:p>
    <w:p w14:paraId="22BD2B68">
      <w:pPr>
        <w:rPr>
          <w:rFonts w:hint="eastAsia" w:ascii="宋体" w:hAnsi="宋体" w:eastAsia="宋体" w:cs="宋体"/>
          <w:b/>
          <w:color w:val="000000" w:themeColor="text1"/>
          <w:sz w:val="28"/>
          <w:szCs w:val="28"/>
          <w:highlight w:val="none"/>
          <w14:textFill>
            <w14:solidFill>
              <w14:schemeClr w14:val="tx1"/>
            </w14:solidFill>
          </w14:textFill>
        </w:rPr>
      </w:pPr>
    </w:p>
    <w:p w14:paraId="17814724">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附件1</w:t>
      </w:r>
    </w:p>
    <w:p w14:paraId="75F07880">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质疑函范本</w:t>
      </w:r>
    </w:p>
    <w:p w14:paraId="3EED747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一、质疑供应商基本信息</w:t>
      </w:r>
    </w:p>
    <w:p w14:paraId="787D30E9">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F8706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15158E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0B421A">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F871350">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50B9CC">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1E42B9">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二、质疑项目基本情况</w:t>
      </w:r>
    </w:p>
    <w:p w14:paraId="52F2230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D34D302">
      <w:pPr>
        <w:adjustRightInd w:val="0"/>
        <w:snapToGrid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3D9F8B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F14002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257594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三、质疑事项具体内容</w:t>
      </w:r>
    </w:p>
    <w:p w14:paraId="18A8987E">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2E63B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7270E04">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31EA17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0D78DFB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75B729CE">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四、与质疑事项相关的质疑请求</w:t>
      </w:r>
    </w:p>
    <w:p w14:paraId="194C765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75690B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96D3F4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公章：                      </w:t>
      </w:r>
    </w:p>
    <w:p w14:paraId="13F18A3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p>
    <w:p w14:paraId="74A19F1A">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50A78968">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70216AA5">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4C99318C">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4CF56850">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质疑函制作说明：</w:t>
      </w:r>
    </w:p>
    <w:p w14:paraId="3C2FCDC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1.供应商提出质疑时，应提交质疑函和必要的证明材料。</w:t>
      </w:r>
    </w:p>
    <w:p w14:paraId="5BF663F3">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4"/>
          <w:szCs w:val="24"/>
          <w:highlight w:val="none"/>
          <w14:textFill>
            <w14:solidFill>
              <w14:schemeClr w14:val="tx1"/>
            </w14:solidFill>
          </w14:textFill>
        </w:rPr>
        <w:t>供应商签署的授权委托书。授权委托书应载明代理人的姓名或者名称、代理事项、具体权限、期限和相关事项。</w:t>
      </w:r>
    </w:p>
    <w:p w14:paraId="0174FBB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3.质疑供应商若对项目的某一分包进行质疑，质疑函中应列明具体分包号。</w:t>
      </w:r>
    </w:p>
    <w:p w14:paraId="110E2345">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55F5480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36405402">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07A6D027">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r>
        <w:rPr>
          <w:rFonts w:hint="eastAsia" w:ascii="宋体" w:hAnsi="宋体" w:eastAsia="宋体" w:cs="宋体"/>
          <w:b/>
          <w:color w:val="000000" w:themeColor="text1"/>
          <w:sz w:val="28"/>
          <w:szCs w:val="28"/>
          <w:highlight w:val="none"/>
          <w14:textFill>
            <w14:solidFill>
              <w14:schemeClr w14:val="tx1"/>
            </w14:solidFill>
          </w14:textFill>
        </w:rPr>
        <w:t>附件2</w:t>
      </w:r>
    </w:p>
    <w:p w14:paraId="4BB035D2">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投诉书范本</w:t>
      </w:r>
    </w:p>
    <w:p w14:paraId="0F37ACE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一、投诉相关主体基本情况</w:t>
      </w:r>
    </w:p>
    <w:p w14:paraId="5D26CA3A">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A3999A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4113FA4">
      <w:pPr>
        <w:tabs>
          <w:tab w:val="left" w:pos="6510"/>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法定代表人/主要负责人：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275D8BB">
      <w:pPr>
        <w:tabs>
          <w:tab w:val="left" w:pos="6510"/>
        </w:tabs>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3B67D3">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F9E0F16">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548FAA7">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96A35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2E1C5A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C16D70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被投诉人2</w:t>
      </w:r>
    </w:p>
    <w:p w14:paraId="1741821B">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0122F7C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相关供应商：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B06D0D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AACB92">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A1950F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二、投诉项目基本情况</w:t>
      </w:r>
    </w:p>
    <w:p w14:paraId="47950E09">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4FB0C7F">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EF7244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D767C5D">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656D93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1B426C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采购结果公告: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0C33BC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三、质疑基本情况</w:t>
      </w:r>
    </w:p>
    <w:p w14:paraId="0BD6C09D">
      <w:pPr>
        <w:spacing w:line="360" w:lineRule="auto"/>
        <w:ind w:firstLine="480" w:firstLineChars="200"/>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提出质疑，质疑事项为：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7FC751">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采购人/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日,就质疑事项作出了答复/没有在法定期限内作出答复。</w:t>
      </w:r>
    </w:p>
    <w:p w14:paraId="2179E33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四、投诉事项具体内容</w:t>
      </w:r>
    </w:p>
    <w:p w14:paraId="4CDFE73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7679B5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837700B">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8C0B7A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投诉事项2</w:t>
      </w:r>
    </w:p>
    <w:p w14:paraId="76F2F161">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60F09D9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五、与投诉事项相关的投诉请求</w:t>
      </w:r>
    </w:p>
    <w:p w14:paraId="0E199D2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6F5B5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FD67EA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761CE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AE67CA">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52440B5B">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543E13E5">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投诉书制作说明：</w:t>
      </w:r>
    </w:p>
    <w:p w14:paraId="78DF1D47">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1.投诉人提起投诉时，应当提交投诉书和必要的证明材料，并按照被投诉人和与投诉事项有关的供应商数量提供投诉书副本。</w:t>
      </w:r>
    </w:p>
    <w:p w14:paraId="34C67DA1">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4"/>
          <w:szCs w:val="24"/>
          <w:highlight w:val="none"/>
          <w14:textFill>
            <w14:solidFill>
              <w14:schemeClr w14:val="tx1"/>
            </w14:solidFill>
          </w14:textFill>
        </w:rPr>
        <w:t>投诉人签署的授权委托书。授权委托书应当载明代理人的姓名或者名称、代理事项、具体权限、期限和相关事项。</w:t>
      </w:r>
    </w:p>
    <w:p w14:paraId="3B6C4D6C">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3.投诉人若对项目的某一分包进行投诉，投诉书应列明具体分包号。</w:t>
      </w:r>
    </w:p>
    <w:p w14:paraId="141BA9D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4.投诉书应简要列明质疑事项，质疑函、质疑答复等作为附件材料提供。</w:t>
      </w:r>
    </w:p>
    <w:p w14:paraId="07EB0E08">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5.投诉书的投诉事项应具体、明确，并有必要的事实依据和法律依据。</w:t>
      </w:r>
    </w:p>
    <w:p w14:paraId="1ACC1600">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6.投诉书的投诉请求应与投诉事项相关。</w:t>
      </w:r>
    </w:p>
    <w:p w14:paraId="0D4A8AA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7.投诉人为自然人的，投诉书应当由本人签字；投诉人为法人或者其他组织的，投诉书应当由法定代表人、主要负责人，或者其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59E8CE8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sectPr>
          <w:footerReference r:id="rId14" w:type="first"/>
          <w:footerReference r:id="rId13" w:type="default"/>
          <w:pgSz w:w="11906" w:h="16838"/>
          <w:pgMar w:top="1440" w:right="1440" w:bottom="1440" w:left="1440" w:header="283" w:footer="737" w:gutter="0"/>
          <w:lnNumType w:countBy="0" w:distance="360"/>
          <w:pgNumType w:fmt="decimal"/>
          <w:cols w:space="720" w:num="1"/>
          <w:titlePg/>
          <w:docGrid w:linePitch="312" w:charSpace="0"/>
        </w:sectPr>
      </w:pPr>
    </w:p>
    <w:p w14:paraId="7372B2AF">
      <w:pPr>
        <w:spacing w:line="360" w:lineRule="auto"/>
        <w:ind w:firstLine="482" w:firstLineChars="200"/>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71" w:name="_Toc526842692"/>
      <w:bookmarkStart w:id="72" w:name="_Toc25074"/>
      <w:bookmarkStart w:id="73" w:name="_Toc425240473"/>
      <w:bookmarkStart w:id="74" w:name="_Toc420591652"/>
      <w:bookmarkStart w:id="75" w:name="_Toc421778374"/>
      <w:r>
        <w:rPr>
          <w:rFonts w:hint="eastAsia" w:ascii="宋体" w:hAnsi="宋体" w:eastAsia="宋体" w:cs="宋体"/>
          <w:b/>
          <w:color w:val="000000" w:themeColor="text1"/>
          <w:sz w:val="24"/>
          <w:szCs w:val="24"/>
          <w:highlight w:val="none"/>
          <w14:textFill>
            <w14:solidFill>
              <w14:schemeClr w14:val="tx1"/>
            </w14:solidFill>
          </w14:textFill>
        </w:rPr>
        <w:t>10、需要补充的其他内容</w:t>
      </w:r>
      <w:bookmarkEnd w:id="71"/>
      <w:bookmarkEnd w:id="72"/>
      <w:bookmarkStart w:id="76" w:name="_Toc356305901"/>
    </w:p>
    <w:bookmarkEnd w:id="73"/>
    <w:bookmarkEnd w:id="74"/>
    <w:bookmarkEnd w:id="75"/>
    <w:bookmarkEnd w:id="76"/>
    <w:p w14:paraId="5E88AEC6">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bookmarkStart w:id="77" w:name="_Hlk525811728"/>
      <w:r>
        <w:rPr>
          <w:rFonts w:hint="eastAsia" w:ascii="宋体" w:hAnsi="宋体" w:eastAsia="宋体" w:cs="宋体"/>
          <w:b/>
          <w:color w:val="000000" w:themeColor="text1"/>
          <w:sz w:val="24"/>
          <w:szCs w:val="24"/>
          <w:highlight w:val="none"/>
          <w14:textFill>
            <w14:solidFill>
              <w14:schemeClr w14:val="tx1"/>
            </w14:solidFill>
          </w14:textFill>
        </w:rPr>
        <w:t>10.</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合格投标人不足3家的有关法律条文</w:t>
      </w:r>
    </w:p>
    <w:bookmarkEnd w:id="77"/>
    <w:p w14:paraId="2EC4AD6F">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bookmarkStart w:id="78" w:name="_Toc525798436"/>
      <w:r>
        <w:rPr>
          <w:rFonts w:hint="eastAsia" w:ascii="宋体" w:hAnsi="宋体" w:eastAsia="宋体" w:cs="宋体"/>
          <w:b/>
          <w:color w:val="000000" w:themeColor="text1"/>
          <w:sz w:val="24"/>
          <w:szCs w:val="24"/>
          <w:highlight w:val="none"/>
          <w14:textFill>
            <w14:solidFill>
              <w14:schemeClr w14:val="tx1"/>
            </w14:solidFill>
          </w14:textFill>
        </w:rPr>
        <w:t>财政部关于政府采购竞争性磋商采购方式管理暂行办法有关问题的补充通知</w:t>
      </w:r>
      <w:bookmarkEnd w:id="78"/>
      <w:r>
        <w:rPr>
          <w:rFonts w:hint="eastAsia" w:ascii="宋体" w:hAnsi="宋体" w:eastAsia="宋体" w:cs="宋体"/>
          <w:b/>
          <w:color w:val="000000" w:themeColor="text1"/>
          <w:sz w:val="24"/>
          <w:szCs w:val="24"/>
          <w:highlight w:val="none"/>
          <w14:textFill>
            <w14:solidFill>
              <w14:schemeClr w14:val="tx1"/>
            </w14:solidFill>
          </w14:textFill>
        </w:rPr>
        <w:t>--财库〔2015〕124号</w:t>
      </w:r>
    </w:p>
    <w:p w14:paraId="79D4DA0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应当终止竞争性磋商采购活动，发布项目终止公告并说明原因，重新开展采购活动。</w:t>
      </w:r>
    </w:p>
    <w:p w14:paraId="39A16B4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73C2BA4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2AEFFFB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B30F2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最后报价是供应商响应文件的有效组成部分。符合本办法第三条第四项情形的，提交最后报价的供应商可以为2家。</w:t>
      </w:r>
    </w:p>
    <w:p w14:paraId="143CBE1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第三条  符合下列情形的项目，可以采用竞争性磋商方式开展采购：</w:t>
      </w:r>
    </w:p>
    <w:p w14:paraId="336E6FB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（一）政府购买服务项目；</w:t>
      </w:r>
    </w:p>
    <w:p w14:paraId="0DB3449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（二）技术复杂或者性质特殊，不能确定详细规格或者具体要求的；</w:t>
      </w:r>
    </w:p>
    <w:p w14:paraId="764964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（三）因艺术品采购、专利、专有技术或者服务的时间、数量事先不能确定等原因不能事先计算出价格总额的；</w:t>
      </w:r>
    </w:p>
    <w:p w14:paraId="6C74D51B">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（四）市场竞争不充分的科研项目，以及需要扶持的科技成果转化项目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05FE60E">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）按照招标投标法及其实施条例必须进行招标的工程建设项目以外的工程建设项目。</w:t>
      </w:r>
    </w:p>
    <w:p w14:paraId="5B73002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41E6179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须报经财政部门批准后，可以继续与2家供应商进行竞争性磋商。只有1家的，先按废标处理，如采购单位有特殊需求，须报经财政部门批准后，与该供应商进行单一来源谈判。</w:t>
      </w:r>
    </w:p>
    <w:p w14:paraId="745E4E4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第一次报价后，磋商小组可以变更采购需求，最后报价为最终报价。如采购需求没有实质性变化，各供应商的报价应逐次降低，本次报价超过上次报价的，为无效报价。</w:t>
      </w:r>
    </w:p>
    <w:p w14:paraId="1F5CD80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22B0D663">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10.</w:t>
      </w:r>
      <w:bookmarkStart w:id="79" w:name="_Toc363113718"/>
      <w:bookmarkStart w:id="80" w:name="_Toc454100766"/>
      <w:bookmarkStart w:id="81" w:name="_Toc35982815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bCs/>
          <w:color w:val="000000" w:themeColor="text1"/>
          <w:sz w:val="24"/>
          <w:szCs w:val="24"/>
          <w:highlight w:val="none"/>
          <w14:textFill>
            <w14:solidFill>
              <w14:schemeClr w14:val="tx1"/>
            </w14:solidFill>
          </w14:textFill>
        </w:rPr>
        <w:t>代理服务费</w:t>
      </w:r>
      <w:bookmarkEnd w:id="79"/>
      <w:bookmarkEnd w:id="80"/>
      <w:bookmarkEnd w:id="81"/>
    </w:p>
    <w:p w14:paraId="36CEE367">
      <w:pPr>
        <w:spacing w:line="36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无</w:t>
      </w:r>
    </w:p>
    <w:p w14:paraId="2368810A">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F3A1AAD">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6DBC1F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B27142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36102DA4">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95C3888">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23E0EF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4B82FB9E">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DE31C38">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0247A107">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71321847">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A8E83BF">
      <w:pPr>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A546B46">
      <w:pPr>
        <w:pStyle w:val="2"/>
        <w:numPr>
          <w:ilvl w:val="0"/>
          <w:numId w:val="3"/>
        </w:numPr>
        <w:jc w:val="center"/>
        <w:rPr>
          <w:rFonts w:hint="eastAsia" w:ascii="宋体" w:hAnsi="宋体" w:eastAsia="宋体" w:cs="宋体"/>
          <w:color w:val="000000" w:themeColor="text1"/>
          <w:sz w:val="32"/>
          <w:szCs w:val="32"/>
          <w:highlight w:val="none"/>
          <w14:textFill>
            <w14:solidFill>
              <w14:schemeClr w14:val="tx1"/>
            </w14:solidFill>
          </w14:textFill>
        </w:rPr>
      </w:pPr>
      <w:bookmarkStart w:id="82" w:name="_Toc9686"/>
      <w:bookmarkStart w:id="83" w:name="_Toc421778376"/>
      <w:r>
        <w:rPr>
          <w:rFonts w:hint="eastAsia" w:ascii="宋体" w:hAnsi="宋体" w:eastAsia="宋体" w:cs="宋体"/>
          <w:color w:val="000000" w:themeColor="text1"/>
          <w:sz w:val="32"/>
          <w:szCs w:val="32"/>
          <w:highlight w:val="none"/>
          <w:lang w:val="en-US" w:eastAsia="zh-CN"/>
          <w14:textFill>
            <w14:solidFill>
              <w14:schemeClr w14:val="tx1"/>
            </w14:solidFill>
          </w14:textFill>
        </w:rPr>
        <w:t>磋商</w:t>
      </w:r>
      <w:r>
        <w:rPr>
          <w:rFonts w:hint="eastAsia" w:ascii="宋体" w:hAnsi="宋体" w:eastAsia="宋体" w:cs="宋体"/>
          <w:color w:val="000000" w:themeColor="text1"/>
          <w:sz w:val="32"/>
          <w:szCs w:val="32"/>
          <w:highlight w:val="none"/>
          <w14:textFill>
            <w14:solidFill>
              <w14:schemeClr w14:val="tx1"/>
            </w14:solidFill>
          </w14:textFill>
        </w:rPr>
        <w:t>办法</w:t>
      </w:r>
      <w:bookmarkEnd w:id="82"/>
      <w:bookmarkEnd w:id="83"/>
    </w:p>
    <w:p w14:paraId="5BA766C6">
      <w:pPr>
        <w:pStyle w:val="3"/>
        <w:spacing w:before="0" w:after="0" w:line="360" w:lineRule="auto"/>
        <w:jc w:val="center"/>
        <w:rPr>
          <w:rFonts w:hint="eastAsia" w:ascii="宋体" w:hAnsi="宋体" w:eastAsia="宋体" w:cs="宋体"/>
          <w:highlight w:val="none"/>
        </w:rPr>
      </w:pPr>
      <w:bookmarkStart w:id="84" w:name="_Toc7185"/>
      <w:r>
        <w:rPr>
          <w:rFonts w:hint="eastAsia" w:ascii="宋体" w:hAnsi="宋体" w:eastAsia="宋体" w:cs="宋体"/>
          <w:color w:val="000000" w:themeColor="text1"/>
          <w:sz w:val="24"/>
          <w:highlight w:val="none"/>
          <w:lang w:val="en-US"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办法前附表</w:t>
      </w:r>
      <w:bookmarkEnd w:id="84"/>
    </w:p>
    <w:tbl>
      <w:tblPr>
        <w:tblStyle w:val="34"/>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804"/>
        <w:gridCol w:w="1902"/>
        <w:gridCol w:w="6512"/>
      </w:tblGrid>
      <w:tr w14:paraId="3299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65DD1920">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85" w:name="_Toc343511683"/>
            <w:bookmarkStart w:id="86" w:name="_Toc123211617"/>
            <w:bookmarkStart w:id="87" w:name="_Toc225592722"/>
            <w:bookmarkStart w:id="88" w:name="_Toc145989485"/>
            <w:bookmarkStart w:id="89" w:name="_Toc395711817"/>
            <w:bookmarkStart w:id="90" w:name="_Toc397585167"/>
            <w:bookmarkStart w:id="91" w:name="_Toc144974566"/>
            <w:bookmarkStart w:id="92" w:name="_Toc246996242"/>
            <w:bookmarkStart w:id="93" w:name="_Toc397585236"/>
            <w:bookmarkStart w:id="94" w:name="_Toc247085757"/>
            <w:bookmarkStart w:id="95" w:name="_Toc361406429"/>
            <w:bookmarkStart w:id="96" w:name="_Toc18142"/>
            <w:bookmarkStart w:id="97" w:name="_Toc361406350"/>
            <w:bookmarkStart w:id="98" w:name="_Toc152045599"/>
            <w:bookmarkStart w:id="99" w:name="_Toc221523517"/>
            <w:bookmarkStart w:id="100" w:name="_Toc179632617"/>
            <w:bookmarkStart w:id="101" w:name="_Toc112236889"/>
            <w:bookmarkStart w:id="102" w:name="_Toc132684599"/>
            <w:bookmarkStart w:id="103" w:name="_Toc456197085"/>
            <w:bookmarkStart w:id="104" w:name="_Toc169940988"/>
            <w:bookmarkStart w:id="105" w:name="_Toc246996985"/>
            <w:bookmarkStart w:id="106" w:name="_Toc152042376"/>
            <w:bookmarkStart w:id="107" w:name="_Toc397410469"/>
            <w:bookmarkStart w:id="108" w:name="_Toc343511682"/>
            <w:bookmarkStart w:id="109" w:name="_Toc394320898"/>
            <w:bookmarkStart w:id="110" w:name="_Toc397410656"/>
            <w:r>
              <w:rPr>
                <w:rFonts w:hint="eastAsia" w:ascii="宋体" w:hAnsi="宋体" w:eastAsia="宋体" w:cs="宋体"/>
                <w:b/>
                <w:color w:val="000000" w:themeColor="text1"/>
                <w:sz w:val="24"/>
                <w:szCs w:val="24"/>
                <w:highlight w:val="none"/>
                <w14:textFill>
                  <w14:solidFill>
                    <w14:schemeClr w14:val="tx1"/>
                  </w14:solidFill>
                </w14:textFill>
              </w:rPr>
              <w:t>条款号</w:t>
            </w:r>
            <w:bookmarkEnd w:id="85"/>
          </w:p>
        </w:tc>
        <w:tc>
          <w:tcPr>
            <w:tcW w:w="1902" w:type="dxa"/>
            <w:vAlign w:val="center"/>
          </w:tcPr>
          <w:p w14:paraId="74ABBAF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1" w:name="_Toc343511684"/>
            <w:r>
              <w:rPr>
                <w:rFonts w:hint="eastAsia" w:ascii="宋体" w:hAnsi="宋体" w:eastAsia="宋体" w:cs="宋体"/>
                <w:b/>
                <w:color w:val="000000" w:themeColor="text1"/>
                <w:sz w:val="24"/>
                <w:szCs w:val="24"/>
                <w:highlight w:val="none"/>
                <w14:textFill>
                  <w14:solidFill>
                    <w14:schemeClr w14:val="tx1"/>
                  </w14:solidFill>
                </w14:textFill>
              </w:rPr>
              <w:t>评审因素</w:t>
            </w:r>
            <w:bookmarkEnd w:id="111"/>
          </w:p>
        </w:tc>
        <w:tc>
          <w:tcPr>
            <w:tcW w:w="6512" w:type="dxa"/>
            <w:vAlign w:val="center"/>
          </w:tcPr>
          <w:p w14:paraId="4984E3C1">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2" w:name="_Toc343511685"/>
            <w:r>
              <w:rPr>
                <w:rFonts w:hint="eastAsia" w:ascii="宋体" w:hAnsi="宋体" w:eastAsia="宋体" w:cs="宋体"/>
                <w:b/>
                <w:color w:val="000000" w:themeColor="text1"/>
                <w:sz w:val="24"/>
                <w:szCs w:val="24"/>
                <w:highlight w:val="none"/>
                <w14:textFill>
                  <w14:solidFill>
                    <w14:schemeClr w14:val="tx1"/>
                  </w14:solidFill>
                </w14:textFill>
              </w:rPr>
              <w:t>评审标准</w:t>
            </w:r>
            <w:bookmarkEnd w:id="112"/>
          </w:p>
        </w:tc>
      </w:tr>
      <w:tr w14:paraId="5138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Align w:val="center"/>
          </w:tcPr>
          <w:p w14:paraId="6F594940">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1</w:t>
            </w:r>
          </w:p>
        </w:tc>
        <w:tc>
          <w:tcPr>
            <w:tcW w:w="804" w:type="dxa"/>
            <w:vAlign w:val="center"/>
          </w:tcPr>
          <w:p w14:paraId="0AE1CB51">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资格</w:t>
            </w:r>
          </w:p>
          <w:p w14:paraId="74A1ADBC">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eastAsia="zh-CN"/>
              </w:rPr>
              <w:t>审查</w:t>
            </w:r>
          </w:p>
        </w:tc>
        <w:tc>
          <w:tcPr>
            <w:tcW w:w="1902" w:type="dxa"/>
            <w:vAlign w:val="center"/>
          </w:tcPr>
          <w:p w14:paraId="073747F7">
            <w:pPr>
              <w:spacing w:line="240" w:lineRule="auto"/>
              <w:jc w:val="cente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eastAsia="zh-CN"/>
              </w:rPr>
              <w:t>资格要求</w:t>
            </w:r>
          </w:p>
        </w:tc>
        <w:tc>
          <w:tcPr>
            <w:tcW w:w="6512" w:type="dxa"/>
            <w:vAlign w:val="center"/>
          </w:tcPr>
          <w:p w14:paraId="1B635283">
            <w:pPr>
              <w:spacing w:line="240" w:lineRule="auto"/>
              <w:jc w:val="both"/>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val="en-US" w:eastAsia="zh-CN"/>
              </w:rPr>
              <w:t>第二章“供应商须知”第</w:t>
            </w:r>
            <w:r>
              <w:rPr>
                <w:rFonts w:hint="eastAsia" w:ascii="宋体" w:hAnsi="宋体" w:cs="宋体"/>
                <w:color w:val="000000"/>
                <w:sz w:val="24"/>
                <w:szCs w:val="24"/>
                <w:highlight w:val="none"/>
                <w:lang w:val="en-US" w:eastAsia="zh-CN"/>
              </w:rPr>
              <w:t>11</w:t>
            </w:r>
            <w:r>
              <w:rPr>
                <w:rFonts w:hint="eastAsia" w:ascii="宋体" w:hAnsi="宋体" w:eastAsia="宋体" w:cs="宋体"/>
                <w:color w:val="000000"/>
                <w:sz w:val="24"/>
                <w:szCs w:val="24"/>
                <w:highlight w:val="none"/>
                <w:lang w:val="en-US" w:eastAsia="zh-CN"/>
              </w:rPr>
              <w:t>项规定</w:t>
            </w:r>
          </w:p>
        </w:tc>
      </w:tr>
      <w:tr w14:paraId="5D709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restart"/>
            <w:vAlign w:val="center"/>
          </w:tcPr>
          <w:p w14:paraId="77EB23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3" w:name="_Toc343511686"/>
            <w:r>
              <w:rPr>
                <w:rFonts w:hint="eastAsia" w:ascii="宋体" w:hAnsi="宋体" w:eastAsia="宋体" w:cs="宋体"/>
                <w:color w:val="000000" w:themeColor="text1"/>
                <w:sz w:val="24"/>
                <w:szCs w:val="24"/>
                <w:highlight w:val="none"/>
                <w14:textFill>
                  <w14:solidFill>
                    <w14:schemeClr w14:val="tx1"/>
                  </w14:solidFill>
                </w14:textFill>
              </w:rPr>
              <w:t>2</w:t>
            </w:r>
            <w:bookmarkEnd w:id="113"/>
          </w:p>
        </w:tc>
        <w:tc>
          <w:tcPr>
            <w:tcW w:w="804" w:type="dxa"/>
            <w:vMerge w:val="restart"/>
            <w:vAlign w:val="center"/>
          </w:tcPr>
          <w:p w14:paraId="67EACEF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符合性审查</w:t>
            </w:r>
          </w:p>
        </w:tc>
        <w:tc>
          <w:tcPr>
            <w:tcW w:w="1902" w:type="dxa"/>
            <w:vAlign w:val="center"/>
          </w:tcPr>
          <w:p w14:paraId="722E57B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供应商名称</w:t>
            </w:r>
          </w:p>
        </w:tc>
        <w:tc>
          <w:tcPr>
            <w:tcW w:w="6512" w:type="dxa"/>
            <w:vAlign w:val="center"/>
          </w:tcPr>
          <w:p w14:paraId="625D68CD">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r>
      <w:tr w14:paraId="0FB6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continue"/>
            <w:vAlign w:val="center"/>
          </w:tcPr>
          <w:p w14:paraId="35B9E83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09A960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902" w:type="dxa"/>
            <w:shd w:val="clear" w:color="auto" w:fill="auto"/>
            <w:vAlign w:val="center"/>
          </w:tcPr>
          <w:p w14:paraId="7663AA46">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6512" w:type="dxa"/>
            <w:shd w:val="clear" w:color="auto" w:fill="auto"/>
            <w:vAlign w:val="center"/>
          </w:tcPr>
          <w:p w14:paraId="1C43D89E">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5582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89" w:type="dxa"/>
            <w:vMerge w:val="continue"/>
            <w:vAlign w:val="center"/>
          </w:tcPr>
          <w:p w14:paraId="3AEA834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F2E3A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756114F">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磋商响应文件格式</w:t>
            </w:r>
          </w:p>
        </w:tc>
        <w:tc>
          <w:tcPr>
            <w:tcW w:w="6512" w:type="dxa"/>
            <w:shd w:val="clear" w:color="auto" w:fill="auto"/>
            <w:vAlign w:val="center"/>
          </w:tcPr>
          <w:p w14:paraId="1A1E2CDB">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应符合“磋商响应文件格式”要求</w:t>
            </w:r>
          </w:p>
        </w:tc>
      </w:tr>
      <w:tr w14:paraId="7E90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89" w:type="dxa"/>
            <w:vMerge w:val="continue"/>
            <w:vAlign w:val="center"/>
          </w:tcPr>
          <w:p w14:paraId="633F910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21EE64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0B6F5F2">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报价唯一</w:t>
            </w:r>
          </w:p>
        </w:tc>
        <w:tc>
          <w:tcPr>
            <w:tcW w:w="6512" w:type="dxa"/>
            <w:shd w:val="clear" w:color="auto" w:fill="auto"/>
            <w:vAlign w:val="center"/>
          </w:tcPr>
          <w:p w14:paraId="7AC83FA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r>
      <w:tr w14:paraId="4727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989" w:type="dxa"/>
            <w:vMerge w:val="continue"/>
            <w:vAlign w:val="center"/>
          </w:tcPr>
          <w:p w14:paraId="34D37E0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59BB0A0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E31BA7B">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磋商响应文件内容</w:t>
            </w:r>
          </w:p>
        </w:tc>
        <w:tc>
          <w:tcPr>
            <w:tcW w:w="6512" w:type="dxa"/>
            <w:shd w:val="clear" w:color="auto" w:fill="auto"/>
            <w:vAlign w:val="center"/>
          </w:tcPr>
          <w:p w14:paraId="4AFAB39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r>
      <w:tr w14:paraId="53B2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89" w:type="dxa"/>
            <w:vMerge w:val="continue"/>
            <w:vAlign w:val="center"/>
          </w:tcPr>
          <w:p w14:paraId="0DBD6B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A3E84E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CCC30BC">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磋商响应文件份数 </w:t>
            </w:r>
          </w:p>
        </w:tc>
        <w:tc>
          <w:tcPr>
            <w:tcW w:w="6512" w:type="dxa"/>
            <w:shd w:val="clear" w:color="auto" w:fill="auto"/>
            <w:vAlign w:val="center"/>
          </w:tcPr>
          <w:p w14:paraId="32907CA1">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应符合“供应商须知前附表”规定的正本、副本、电子版（U 盘）</w:t>
            </w:r>
          </w:p>
        </w:tc>
      </w:tr>
      <w:tr w14:paraId="16F8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4884E14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6464C7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7CD8F7E">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6512" w:type="dxa"/>
            <w:shd w:val="clear" w:color="auto" w:fill="auto"/>
            <w:vAlign w:val="center"/>
          </w:tcPr>
          <w:p w14:paraId="2888AE38">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r>
      <w:tr w14:paraId="6E34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5C3B843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F53C5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83DE7E3">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工程量清单完整性</w:t>
            </w:r>
          </w:p>
        </w:tc>
        <w:tc>
          <w:tcPr>
            <w:tcW w:w="6512" w:type="dxa"/>
            <w:shd w:val="clear" w:color="auto" w:fill="auto"/>
            <w:vAlign w:val="center"/>
          </w:tcPr>
          <w:p w14:paraId="2E63571D">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应符合磋商响应文件要求</w:t>
            </w:r>
          </w:p>
        </w:tc>
      </w:tr>
      <w:tr w14:paraId="0229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989" w:type="dxa"/>
            <w:vMerge w:val="continue"/>
            <w:vAlign w:val="center"/>
          </w:tcPr>
          <w:p w14:paraId="70C2C79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9318D9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CB426D4">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其他对磋商文件要求的实质性内容</w:t>
            </w:r>
          </w:p>
        </w:tc>
        <w:tc>
          <w:tcPr>
            <w:tcW w:w="6512" w:type="dxa"/>
            <w:shd w:val="clear" w:color="auto" w:fill="auto"/>
            <w:vAlign w:val="center"/>
          </w:tcPr>
          <w:p w14:paraId="35EF30A7">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应符合磋商响应文件其他要求</w:t>
            </w:r>
          </w:p>
        </w:tc>
      </w:tr>
      <w:tr w14:paraId="735E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208529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BE51EA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E1CA098">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对磋商文件响应程度</w:t>
            </w:r>
          </w:p>
        </w:tc>
        <w:tc>
          <w:tcPr>
            <w:tcW w:w="6512" w:type="dxa"/>
            <w:shd w:val="clear" w:color="auto" w:fill="auto"/>
            <w:vAlign w:val="center"/>
          </w:tcPr>
          <w:p w14:paraId="7A68EBE4">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要求实质性条款全部响应，不能有采购人不能接受的附加条件</w:t>
            </w:r>
          </w:p>
        </w:tc>
      </w:tr>
      <w:tr w14:paraId="3724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A24B17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D9D86A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C137B09">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工期</w:t>
            </w:r>
          </w:p>
        </w:tc>
        <w:tc>
          <w:tcPr>
            <w:tcW w:w="6512" w:type="dxa"/>
            <w:shd w:val="clear" w:color="auto" w:fill="auto"/>
            <w:vAlign w:val="center"/>
          </w:tcPr>
          <w:p w14:paraId="023DFB28">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应满足磋商文件中要求的工期</w:t>
            </w:r>
          </w:p>
        </w:tc>
      </w:tr>
      <w:tr w14:paraId="4AA2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7E864D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9763E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3047216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施工地点 </w:t>
            </w:r>
          </w:p>
        </w:tc>
        <w:tc>
          <w:tcPr>
            <w:tcW w:w="6512" w:type="dxa"/>
            <w:vAlign w:val="center"/>
          </w:tcPr>
          <w:p w14:paraId="1B54E1F3">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应满足磋商文件中要求的实施地点</w:t>
            </w:r>
          </w:p>
        </w:tc>
      </w:tr>
      <w:tr w14:paraId="680F2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DFD4D0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4" w:name="_Toc343511732"/>
          </w:p>
        </w:tc>
        <w:tc>
          <w:tcPr>
            <w:tcW w:w="804" w:type="dxa"/>
            <w:vMerge w:val="continue"/>
            <w:vAlign w:val="center"/>
          </w:tcPr>
          <w:p w14:paraId="0DE83A3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48367C1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磋商有效期 </w:t>
            </w:r>
          </w:p>
        </w:tc>
        <w:tc>
          <w:tcPr>
            <w:tcW w:w="6512" w:type="dxa"/>
            <w:vAlign w:val="center"/>
          </w:tcPr>
          <w:p w14:paraId="57208A11">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应满足磋商文件中的规定</w:t>
            </w:r>
          </w:p>
        </w:tc>
      </w:tr>
      <w:tr w14:paraId="263B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1B5CFDC4">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bookmarkEnd w:id="114"/>
          </w:p>
        </w:tc>
        <w:tc>
          <w:tcPr>
            <w:tcW w:w="1902" w:type="dxa"/>
            <w:vAlign w:val="center"/>
          </w:tcPr>
          <w:p w14:paraId="000C19B7">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5" w:name="_Toc343511733"/>
            <w:r>
              <w:rPr>
                <w:rFonts w:hint="eastAsia" w:ascii="宋体" w:hAnsi="宋体" w:eastAsia="宋体" w:cs="宋体"/>
                <w:b/>
                <w:color w:val="000000" w:themeColor="text1"/>
                <w:sz w:val="24"/>
                <w:szCs w:val="24"/>
                <w:highlight w:val="none"/>
                <w14:textFill>
                  <w14:solidFill>
                    <w14:schemeClr w14:val="tx1"/>
                  </w14:solidFill>
                </w14:textFill>
              </w:rPr>
              <w:t>条款内容</w:t>
            </w:r>
            <w:bookmarkEnd w:id="115"/>
          </w:p>
        </w:tc>
        <w:tc>
          <w:tcPr>
            <w:tcW w:w="6512" w:type="dxa"/>
            <w:vAlign w:val="center"/>
          </w:tcPr>
          <w:p w14:paraId="44E499D6">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6" w:name="_Toc343511734"/>
            <w:r>
              <w:rPr>
                <w:rFonts w:hint="eastAsia" w:ascii="宋体" w:hAnsi="宋体" w:eastAsia="宋体" w:cs="宋体"/>
                <w:b/>
                <w:color w:val="000000" w:themeColor="text1"/>
                <w:sz w:val="24"/>
                <w:szCs w:val="24"/>
                <w:highlight w:val="none"/>
                <w14:textFill>
                  <w14:solidFill>
                    <w14:schemeClr w14:val="tx1"/>
                  </w14:solidFill>
                </w14:textFill>
              </w:rPr>
              <w:t>编列内容</w:t>
            </w:r>
            <w:bookmarkEnd w:id="116"/>
          </w:p>
        </w:tc>
      </w:tr>
      <w:tr w14:paraId="6D57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793" w:type="dxa"/>
            <w:gridSpan w:val="2"/>
            <w:vAlign w:val="center"/>
          </w:tcPr>
          <w:p w14:paraId="66378A6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p>
        </w:tc>
        <w:tc>
          <w:tcPr>
            <w:tcW w:w="1902" w:type="dxa"/>
            <w:vAlign w:val="center"/>
          </w:tcPr>
          <w:p w14:paraId="27BE8338">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7" w:name="_Toc34351173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分值构成</w:t>
            </w:r>
            <w:bookmarkEnd w:id="117"/>
          </w:p>
          <w:p w14:paraId="6424BC1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8" w:name="_Toc34351173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(总分100分)</w:t>
            </w:r>
            <w:bookmarkEnd w:id="118"/>
          </w:p>
        </w:tc>
        <w:tc>
          <w:tcPr>
            <w:tcW w:w="6512" w:type="dxa"/>
            <w:vAlign w:val="center"/>
          </w:tcPr>
          <w:p w14:paraId="24D2DC6D">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9" w:name="_Toc34351173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w:t>
            </w:r>
            <w:bookmarkEnd w:id="11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55分</w:t>
            </w:r>
          </w:p>
          <w:p w14:paraId="29BD1047">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20" w:name="_Toc34351173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商务部分：15分</w:t>
            </w:r>
            <w:bookmarkEnd w:id="120"/>
          </w:p>
          <w:p w14:paraId="317DF38C">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磋商报价：30分</w:t>
            </w:r>
          </w:p>
        </w:tc>
      </w:tr>
      <w:tr w14:paraId="5D3E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793" w:type="dxa"/>
            <w:gridSpan w:val="2"/>
            <w:vAlign w:val="center"/>
          </w:tcPr>
          <w:p w14:paraId="1BB271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1902" w:type="dxa"/>
            <w:vAlign w:val="center"/>
          </w:tcPr>
          <w:p w14:paraId="27B81DB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1" w:name="_Toc343511741"/>
            <w:r>
              <w:rPr>
                <w:rFonts w:hint="eastAsia" w:ascii="宋体" w:hAnsi="宋体" w:eastAsia="宋体" w:cs="宋体"/>
                <w:color w:val="000000" w:themeColor="text1"/>
                <w:sz w:val="24"/>
                <w:szCs w:val="24"/>
                <w:highlight w:val="none"/>
                <w:lang w:val="en-US" w:eastAsia="zh-CN"/>
                <w14:textFill>
                  <w14:solidFill>
                    <w14:schemeClr w14:val="tx1"/>
                  </w14:solidFill>
                </w14:textFill>
              </w:rPr>
              <w:t>评标方法</w:t>
            </w:r>
            <w:bookmarkEnd w:id="121"/>
          </w:p>
        </w:tc>
        <w:tc>
          <w:tcPr>
            <w:tcW w:w="6512" w:type="dxa"/>
            <w:vAlign w:val="center"/>
          </w:tcPr>
          <w:p w14:paraId="0012547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2" w:name="_Toc343511742"/>
            <w:r>
              <w:rPr>
                <w:rFonts w:hint="eastAsia" w:ascii="宋体" w:hAnsi="宋体" w:eastAsia="宋体" w:cs="宋体"/>
                <w:color w:val="000000" w:themeColor="text1"/>
                <w:sz w:val="24"/>
                <w:szCs w:val="24"/>
                <w:highlight w:val="none"/>
                <w:lang w:val="en-US" w:eastAsia="zh-CN"/>
                <w14:textFill>
                  <w14:solidFill>
                    <w14:schemeClr w14:val="tx1"/>
                  </w14:solidFill>
                </w14:textFill>
              </w:rPr>
              <w:t>详细评审</w:t>
            </w:r>
            <w:bookmarkEnd w:id="122"/>
          </w:p>
        </w:tc>
      </w:tr>
      <w:tr w14:paraId="306D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793" w:type="dxa"/>
            <w:gridSpan w:val="2"/>
            <w:vAlign w:val="center"/>
          </w:tcPr>
          <w:p w14:paraId="17BA05A4">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p>
        </w:tc>
        <w:tc>
          <w:tcPr>
            <w:tcW w:w="1902" w:type="dxa"/>
            <w:vAlign w:val="center"/>
          </w:tcPr>
          <w:p w14:paraId="5A08CE3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技术部分评分因素</w:t>
            </w:r>
          </w:p>
        </w:tc>
        <w:tc>
          <w:tcPr>
            <w:tcW w:w="6512" w:type="dxa"/>
            <w:vAlign w:val="center"/>
          </w:tcPr>
          <w:p w14:paraId="19CB0E35">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评分标准（满分55分）</w:t>
            </w:r>
          </w:p>
        </w:tc>
      </w:tr>
      <w:tr w14:paraId="6035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restart"/>
            <w:vAlign w:val="center"/>
          </w:tcPr>
          <w:p w14:paraId="17DFDC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3" w:name="_Hlk521924147"/>
          </w:p>
          <w:p w14:paraId="2809F47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A29F34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DF21D4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20E24B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9FA05B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4DD722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9F546F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762148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E62CDE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AB74D8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2BD1DB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8A9C43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AB3654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9BCCEB2">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技术</w:t>
            </w:r>
            <w:r>
              <w:rPr>
                <w:rFonts w:hint="eastAsia" w:ascii="宋体" w:hAnsi="宋体" w:eastAsia="宋体" w:cs="宋体"/>
                <w:color w:val="000000" w:themeColor="text1"/>
                <w:sz w:val="24"/>
                <w:szCs w:val="24"/>
                <w:highlight w:val="none"/>
                <w:lang w:eastAsia="zh-CN"/>
                <w14:textFill>
                  <w14:solidFill>
                    <w14:schemeClr w14:val="tx1"/>
                  </w14:solidFill>
                </w14:textFill>
              </w:rPr>
              <w:t>标</w:t>
            </w:r>
          </w:p>
          <w:p w14:paraId="2B38B91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部分</w:t>
            </w:r>
          </w:p>
          <w:p w14:paraId="71DF828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55</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1902" w:type="dxa"/>
            <w:vAlign w:val="center"/>
          </w:tcPr>
          <w:p w14:paraId="302C7E19">
            <w:pPr>
              <w:spacing w:line="240" w:lineRule="auto"/>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大棚改造施工</w:t>
            </w:r>
            <w:r>
              <w:rPr>
                <w:rFonts w:hint="eastAsia" w:ascii="宋体" w:hAnsi="宋体" w:cs="宋体"/>
                <w:color w:val="000000" w:themeColor="text1"/>
                <w:sz w:val="24"/>
                <w:szCs w:val="24"/>
                <w:highlight w:val="none"/>
                <w:lang w:val="en-US" w:eastAsia="zh-CN"/>
                <w14:textFill>
                  <w14:solidFill>
                    <w14:schemeClr w14:val="tx1"/>
                  </w14:solidFill>
                </w14:textFill>
              </w:rPr>
              <w:t>组织计划</w:t>
            </w:r>
          </w:p>
          <w:p w14:paraId="07434FC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（满分18分）</w:t>
            </w:r>
          </w:p>
          <w:p w14:paraId="5DB29FF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4CD5BE05">
            <w:pPr>
              <w:numPr>
                <w:ilvl w:val="0"/>
                <w:numId w:val="4"/>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针对日光温室大棚背墙、山墙加固维修、棚内机砖平铺施工，方案全面完整、针对性极强，施工工艺科学合理、施工重难点分析精准、质量管控措施完善，得13-18分； </w:t>
            </w:r>
          </w:p>
          <w:p w14:paraId="574C35B9">
            <w:pPr>
              <w:numPr>
                <w:ilvl w:val="0"/>
                <w:numId w:val="4"/>
              </w:numPr>
              <w:spacing w:line="240" w:lineRule="auto"/>
              <w:ind w:left="0" w:leftChars="0"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施工方案较完整，工艺、管控措施基本可行，能满足项目施工要求，得7-12分； </w:t>
            </w:r>
          </w:p>
          <w:p w14:paraId="47529028">
            <w:pPr>
              <w:numPr>
                <w:ilvl w:val="0"/>
                <w:numId w:val="4"/>
              </w:numPr>
              <w:spacing w:line="240" w:lineRule="auto"/>
              <w:ind w:left="0" w:leftChars="0"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施工方案简单粗糙，针对性差，部分内容无法满足施工要求，得1- </w:t>
            </w:r>
            <w:r>
              <w:rPr>
                <w:rFonts w:hint="eastAsia" w:ascii="宋体" w:hAnsi="宋体" w:cs="宋体"/>
                <w:color w:val="000000" w:themeColor="text1"/>
                <w:sz w:val="24"/>
                <w:szCs w:val="24"/>
                <w:highlight w:val="none"/>
                <w:lang w:val="en-US" w:eastAsia="zh-CN"/>
                <w14:textFill>
                  <w14:solidFill>
                    <w14:schemeClr w14:val="tx1"/>
                  </w14:solidFill>
                </w14:textFill>
              </w:rPr>
              <w:t>6分；</w:t>
            </w:r>
          </w:p>
          <w:p w14:paraId="130A49BE">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未提供相关施工方案，此项不得分。 </w:t>
            </w:r>
          </w:p>
        </w:tc>
      </w:tr>
      <w:tr w14:paraId="1B33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793" w:type="dxa"/>
            <w:gridSpan w:val="2"/>
            <w:vMerge w:val="continue"/>
            <w:vAlign w:val="center"/>
          </w:tcPr>
          <w:p w14:paraId="2BB45A7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100D4B8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设备技术参数响应</w:t>
            </w:r>
          </w:p>
          <w:p w14:paraId="6F04F50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（满分15分）</w:t>
            </w:r>
          </w:p>
          <w:p w14:paraId="2E197FF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65434470">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自动放风机、施肥机、轨道车（各10套）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全部满足采购文件技术参数要求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，无负偏离，设备性能、材质、规格符合项目使用需求，得11-15分 </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04CD48B1">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主要参数满足，存在少量一般负偏离，不影响设备正常使用，得6-10分； </w:t>
            </w:r>
          </w:p>
          <w:p w14:paraId="5C541BBB">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存在关键参数负偏离，无法满足项目使用需求，得1-5分； </w:t>
            </w:r>
          </w:p>
          <w:p w14:paraId="0A47D031">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4.未按要求提供设备技术响应资料，此项不得分。</w:t>
            </w:r>
          </w:p>
        </w:tc>
      </w:tr>
      <w:tr w14:paraId="513E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793" w:type="dxa"/>
            <w:gridSpan w:val="2"/>
            <w:vMerge w:val="continue"/>
            <w:vAlign w:val="center"/>
          </w:tcPr>
          <w:p w14:paraId="349DE18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32A4446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施工进度与安全方案 </w:t>
            </w:r>
          </w:p>
          <w:p w14:paraId="51B7FDB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（满分7 分）</w:t>
            </w:r>
          </w:p>
          <w:p w14:paraId="36CAD28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1107A731">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施工进度计划合理、工期安排紧凑，安全施工、文明施工、现场防护措施全面到位，符合施工现场管理要求，得5-7</w:t>
            </w:r>
          </w:p>
          <w:p w14:paraId="2747F686">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进度计划、安全措施基本可行，能保障项目顺利实施，得3-4分； </w:t>
            </w:r>
          </w:p>
          <w:p w14:paraId="3F749E2F">
            <w:p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进度计划不合理，安全措施不完善，得1-2分</w:t>
            </w:r>
          </w:p>
          <w:p w14:paraId="7B475EE6">
            <w:p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未提供相关方案，此项不得分。 </w:t>
            </w:r>
          </w:p>
        </w:tc>
      </w:tr>
      <w:tr w14:paraId="74C0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306F0CE">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4A9D682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798F05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质量保障方案</w:t>
            </w:r>
          </w:p>
          <w:p w14:paraId="5726F45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（满分5分）</w:t>
            </w:r>
          </w:p>
          <w:p w14:paraId="1EBA7C8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15578CDA">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工程施工质量、设备供货质量保障体系完善，质保措施具体、验收标准明确，得4-5分</w:t>
            </w:r>
          </w:p>
          <w:p w14:paraId="74DE6EC4">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质量保障措施基本可行，能满足项目质量要求，得2-3分</w:t>
            </w:r>
          </w:p>
          <w:p w14:paraId="014B8DA0">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质量保障措施简单，存在疏漏，得0-1分</w:t>
            </w:r>
          </w:p>
          <w:p w14:paraId="0A358F6D">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4.未提供质量保障方案，此项不得分。 </w:t>
            </w:r>
          </w:p>
        </w:tc>
      </w:tr>
      <w:tr w14:paraId="4514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D21CAB4">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0E4E40B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项目实施团队</w:t>
            </w:r>
          </w:p>
          <w:p w14:paraId="056F4A1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64F622C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5D75CD20">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一、团队方案（2分）：</w:t>
            </w:r>
            <w:r>
              <w:rPr>
                <w:rFonts w:hint="eastAsia" w:ascii="宋体" w:hAnsi="宋体" w:cs="宋体"/>
                <w:color w:val="000000" w:themeColor="text1"/>
                <w:sz w:val="24"/>
                <w:szCs w:val="24"/>
                <w:highlight w:val="none"/>
                <w:lang w:val="en-US" w:eastAsia="zh-CN"/>
                <w14:textFill>
                  <w14:solidFill>
                    <w14:schemeClr w14:val="tx1"/>
                  </w14:solidFill>
                </w14:textFill>
              </w:rPr>
              <w:t>针对本项目配备专业服务团队，人员配置方案包含管理组织架构、拟投入人员数量、年龄结构、工作经验等内容，方案贴合项目日光温室大棚背墙、山墙加固维修、棚内机砖平铺施工等实际施工需求。</w:t>
            </w:r>
          </w:p>
          <w:p w14:paraId="74905208">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可实施性强的，得2分；</w:t>
            </w:r>
          </w:p>
          <w:p w14:paraId="7B781FD7">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方案一般，基本适配项目施工需求的，得1分；</w:t>
            </w:r>
          </w:p>
          <w:p w14:paraId="77F1ADBF">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无方案或方案不符合项目施工实际的，不得分。</w:t>
            </w:r>
          </w:p>
          <w:p w14:paraId="71D758F3">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二、拟投入人员（8分）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4C83A07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满足全部要求（项目负责人须具备建筑工程专业二级及以上注册建造师执业资格并具有安全生产考核合格证书（建安B证），熟悉日光温室大棚背墙、山墙加固维修、棚内机砖平铺施工等工程施工管理；项目组成员结构合理，包含施工员、质量员（质检员）、安全员、材料员、资料员等核心岗位，且提供人员身份证明、学历、资格证书等相关证明材料）得8分；</w:t>
            </w:r>
          </w:p>
          <w:p w14:paraId="6D517BF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2.缺1个核心岗位得5分；</w:t>
            </w:r>
          </w:p>
          <w:p w14:paraId="0BAAD26D">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3.缺2个及以上核心岗位不得分。</w:t>
            </w:r>
          </w:p>
          <w:p w14:paraId="11A0CBE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注：以上人员须提供磋商截止日前3个月内任意一个月在投标单位缴纳社保或劳动合同的证明资料。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p>
        </w:tc>
      </w:tr>
      <w:bookmarkEnd w:id="123"/>
      <w:tr w14:paraId="6020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46E94FD1">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3.3</w:t>
            </w:r>
          </w:p>
        </w:tc>
        <w:tc>
          <w:tcPr>
            <w:tcW w:w="1902" w:type="dxa"/>
            <w:vAlign w:val="center"/>
          </w:tcPr>
          <w:p w14:paraId="30A67546">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商务部分评分因素</w:t>
            </w:r>
          </w:p>
        </w:tc>
        <w:tc>
          <w:tcPr>
            <w:tcW w:w="6512" w:type="dxa"/>
            <w:vAlign w:val="center"/>
          </w:tcPr>
          <w:p w14:paraId="570082D5">
            <w:pPr>
              <w:spacing w:line="240" w:lineRule="auto"/>
              <w:jc w:val="lef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z w:val="24"/>
                <w:szCs w:val="24"/>
                <w:highlight w:val="none"/>
                <w:lang w:eastAsia="zh-CN"/>
                <w14:textFill>
                  <w14:solidFill>
                    <w14:schemeClr w14:val="tx1"/>
                  </w14:solidFill>
                </w14:textFill>
              </w:rPr>
              <w:t>分）</w:t>
            </w:r>
          </w:p>
        </w:tc>
      </w:tr>
      <w:tr w14:paraId="6871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restart"/>
            <w:vAlign w:val="center"/>
          </w:tcPr>
          <w:p w14:paraId="6B77E7B4">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商务标</w:t>
            </w:r>
          </w:p>
          <w:p w14:paraId="4EF24C4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部分</w:t>
            </w:r>
          </w:p>
          <w:p w14:paraId="035EB533">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1902" w:type="dxa"/>
            <w:vAlign w:val="center"/>
          </w:tcPr>
          <w:p w14:paraId="095119B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业绩</w:t>
            </w:r>
          </w:p>
          <w:p w14:paraId="26446CA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（满分4分）</w:t>
            </w:r>
          </w:p>
        </w:tc>
        <w:tc>
          <w:tcPr>
            <w:tcW w:w="6512" w:type="dxa"/>
            <w:vAlign w:val="center"/>
          </w:tcPr>
          <w:p w14:paraId="256A163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供应商提供自2024年1月1日至今类似项目业绩（以合同签订日期为准），每提供一个业绩得1分，最高4 分。</w:t>
            </w:r>
          </w:p>
          <w:p w14:paraId="125F18E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注：以响应文件中所附业绩合同或中标通知书复印件或扫描件加盖公章为准。</w:t>
            </w:r>
          </w:p>
        </w:tc>
      </w:tr>
      <w:tr w14:paraId="050A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7CF01F39">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78F0623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08C34F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5783A5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8B8553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合理化建议</w:t>
            </w:r>
          </w:p>
          <w:p w14:paraId="177DA62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（满分3分）</w:t>
            </w:r>
          </w:p>
        </w:tc>
        <w:tc>
          <w:tcPr>
            <w:tcW w:w="6512" w:type="dxa"/>
            <w:vAlign w:val="center"/>
          </w:tcPr>
          <w:p w14:paraId="036F77CF">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1.合理化建议针对性强、科学合理、切实可行、具有较高实用价值，贴合本项目全部施工内容（10座日光温室大棚改造 ）实际，能有效优化大棚改造等工序，或提升工程质量、缩短工期、降低成本的，得3分；</w:t>
            </w:r>
          </w:p>
          <w:p w14:paraId="24A043C7">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2.合理化建议基本可行、具有一定参考价值，能适配项目核心施工内容的，得2分；</w:t>
            </w:r>
          </w:p>
          <w:p w14:paraId="4CEC72EA">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3.未提供合理化建议或建议无针对性、不可行，与本项目各分项施工内容无关的，不得分。</w:t>
            </w:r>
          </w:p>
        </w:tc>
      </w:tr>
      <w:tr w14:paraId="4832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continue"/>
            <w:vAlign w:val="center"/>
          </w:tcPr>
          <w:p w14:paraId="4645B530">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7AFFC1E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售后保障方案</w:t>
            </w:r>
          </w:p>
          <w:p w14:paraId="3D549FE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(满分8分)</w:t>
            </w:r>
          </w:p>
        </w:tc>
        <w:tc>
          <w:tcPr>
            <w:tcW w:w="6512" w:type="dxa"/>
            <w:vAlign w:val="center"/>
          </w:tcPr>
          <w:p w14:paraId="217B366D">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设备售后维修、工程质保期服务、技术培训、应急响应机制完善，响应时间短、服务承诺具体可行，得</w:t>
            </w:r>
            <w:r>
              <w:rPr>
                <w:rFonts w:hint="eastAsia" w:ascii="宋体" w:hAnsi="宋体" w:cs="宋体"/>
                <w:color w:val="000000" w:themeColor="text1"/>
                <w:sz w:val="24"/>
                <w:szCs w:val="24"/>
                <w:highlight w:val="none"/>
                <w:lang w:val="en-US" w:eastAsia="zh-CN"/>
                <w14:textFill>
                  <w14:solidFill>
                    <w14:schemeClr w14:val="tx1"/>
                  </w14:solidFill>
                </w14:textFill>
              </w:rPr>
              <w:t>7-8分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3F57EC03">
            <w:p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售后方案基本完善，能满足项目售后需求，得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6分</w:t>
            </w:r>
          </w:p>
          <w:p w14:paraId="46A46C2B">
            <w:p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售后方案简单，服务承诺不明确，得</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default" w:ascii="宋体" w:hAnsi="宋体" w:eastAsia="宋体" w:cs="宋体"/>
                <w:color w:val="000000" w:themeColor="text1"/>
                <w:sz w:val="24"/>
                <w:szCs w:val="24"/>
                <w:highlight w:val="none"/>
                <w:lang w:val="en-US" w:eastAsia="zh-CN"/>
                <w14:textFill>
                  <w14:solidFill>
                    <w14:schemeClr w14:val="tx1"/>
                  </w14:solidFill>
                </w14:textFill>
              </w:rPr>
              <w:t>分</w:t>
            </w:r>
          </w:p>
          <w:p w14:paraId="75A94B80">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未提供售后保障方案，此项不得分。 </w:t>
            </w:r>
          </w:p>
        </w:tc>
      </w:tr>
      <w:tr w14:paraId="5372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08A05A3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3.4</w:t>
            </w:r>
          </w:p>
        </w:tc>
        <w:tc>
          <w:tcPr>
            <w:tcW w:w="1902" w:type="dxa"/>
            <w:vAlign w:val="center"/>
          </w:tcPr>
          <w:p w14:paraId="064AA1CC">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bCs/>
                <w:color w:val="000000" w:themeColor="text1"/>
                <w:sz w:val="24"/>
                <w:szCs w:val="24"/>
                <w:highlight w:val="none"/>
                <w:lang w:eastAsia="zh-CN"/>
                <w14:textFill>
                  <w14:solidFill>
                    <w14:schemeClr w14:val="tx1"/>
                  </w14:solidFill>
                </w14:textFill>
              </w:rPr>
              <w:t>报价评分因素</w:t>
            </w:r>
          </w:p>
        </w:tc>
        <w:tc>
          <w:tcPr>
            <w:tcW w:w="6512" w:type="dxa"/>
            <w:vAlign w:val="center"/>
          </w:tcPr>
          <w:p w14:paraId="65699055">
            <w:pPr>
              <w:spacing w:line="240" w:lineRule="auto"/>
              <w:jc w:val="lef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tc>
      </w:tr>
      <w:tr w14:paraId="6684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6A39D5E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lang w:eastAsia="zh-CN"/>
                <w14:textFill>
                  <w14:solidFill>
                    <w14:schemeClr w14:val="tx1"/>
                  </w14:solidFill>
                </w14:textFill>
              </w:rPr>
              <w:t>报价</w:t>
            </w:r>
          </w:p>
        </w:tc>
        <w:tc>
          <w:tcPr>
            <w:tcW w:w="1902" w:type="dxa"/>
            <w:vAlign w:val="center"/>
          </w:tcPr>
          <w:p w14:paraId="2D2EF0A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30分</w:t>
            </w:r>
          </w:p>
        </w:tc>
        <w:tc>
          <w:tcPr>
            <w:tcW w:w="6512" w:type="dxa"/>
            <w:vAlign w:val="center"/>
          </w:tcPr>
          <w:p w14:paraId="1033146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1、本次磋商设最高投标限价。供应商的磋商报价超过最高投标限价的视为废标，不再参与下一步评审。</w:t>
            </w:r>
          </w:p>
          <w:p w14:paraId="4CC53484">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2、未超出最高投标限价，实质性满足磋商文件要求且最后报价最低的报价为磋商基准价，其价格分为满分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其他供应商的价格分统一按照下列公式计算：报价得分=（磋商基准价/磋商报价）×价格权值（即30%）×100计算分数时四舍五入取小数点后两位</w:t>
            </w:r>
          </w:p>
          <w:p w14:paraId="0F242DAF">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、磋商报价不完整的，不进入评标基准价的计算，本项得0分。</w:t>
            </w:r>
          </w:p>
          <w:p w14:paraId="5546C84E">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备注：因本项目全部面向中小企业采购，磋商报价得分针对《政府采购促进中小企业发展管理办法》的通知--财库[2020]46号不再进行扣除。</w:t>
            </w:r>
          </w:p>
        </w:tc>
      </w:tr>
    </w:tbl>
    <w:p w14:paraId="46850E05">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p>
    <w:p w14:paraId="4C235D43">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甘泉县道镇麻子街村南寨日光温室及附属设施提升改造项目</w:t>
      </w:r>
      <w:r>
        <w:rPr>
          <w:rFonts w:hint="eastAsia" w:ascii="宋体" w:hAnsi="宋体" w:eastAsia="宋体" w:cs="宋体"/>
          <w:b/>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bCs/>
          <w:color w:val="000000" w:themeColor="text1"/>
          <w:sz w:val="24"/>
          <w:szCs w:val="24"/>
          <w:highlight w:val="none"/>
          <w14:textFill>
            <w14:solidFill>
              <w14:schemeClr w14:val="tx1"/>
            </w14:solidFill>
          </w14:textFill>
        </w:rPr>
        <w:t>文件，由</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延安市甘泉县政府采购中心</w:t>
      </w:r>
      <w:r>
        <w:rPr>
          <w:rFonts w:hint="eastAsia" w:ascii="宋体" w:hAnsi="宋体" w:eastAsia="宋体" w:cs="宋体"/>
          <w:b/>
          <w:bCs/>
          <w:color w:val="000000" w:themeColor="text1"/>
          <w:sz w:val="24"/>
          <w:szCs w:val="24"/>
          <w:highlight w:val="none"/>
          <w14:textFill>
            <w14:solidFill>
              <w14:schemeClr w14:val="tx1"/>
            </w14:solidFill>
          </w14:textFill>
        </w:rPr>
        <w:t>根据采购人提出的采购要求和商务要求编制，经</w:t>
      </w:r>
      <w:r>
        <w:rPr>
          <w:rFonts w:hint="eastAsia" w:ascii="宋体" w:hAnsi="宋体" w:eastAsia="宋体" w:cs="宋体"/>
          <w:b/>
          <w:bCs/>
          <w:color w:val="000000" w:themeColor="text1"/>
          <w:sz w:val="24"/>
          <w:szCs w:val="24"/>
          <w:highlight w:val="none"/>
          <w:lang w:eastAsia="zh-CN"/>
          <w14:textFill>
            <w14:solidFill>
              <w14:schemeClr w14:val="tx1"/>
            </w14:solidFill>
          </w14:textFill>
        </w:rPr>
        <w:t>采购人</w:t>
      </w:r>
      <w:r>
        <w:rPr>
          <w:rFonts w:hint="eastAsia" w:ascii="宋体" w:hAnsi="宋体" w:eastAsia="宋体" w:cs="宋体"/>
          <w:b/>
          <w:bCs/>
          <w:color w:val="000000" w:themeColor="text1"/>
          <w:sz w:val="24"/>
          <w:szCs w:val="24"/>
          <w:highlight w:val="none"/>
          <w14:textFill>
            <w14:solidFill>
              <w14:schemeClr w14:val="tx1"/>
            </w14:solidFill>
          </w14:textFill>
        </w:rPr>
        <w:t>审定、备案后发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放</w:t>
      </w:r>
      <w:r>
        <w:rPr>
          <w:rFonts w:hint="eastAsia" w:ascii="宋体" w:hAnsi="宋体" w:eastAsia="宋体" w:cs="宋体"/>
          <w:b/>
          <w:bCs/>
          <w:color w:val="000000" w:themeColor="text1"/>
          <w:sz w:val="24"/>
          <w:szCs w:val="24"/>
          <w:highlight w:val="none"/>
          <w14:textFill>
            <w14:solidFill>
              <w14:schemeClr w14:val="tx1"/>
            </w14:solidFill>
          </w14:textFill>
        </w:rPr>
        <w:t>。</w:t>
      </w:r>
    </w:p>
    <w:p w14:paraId="7A705F70">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4" w:name="_Toc526842695"/>
      <w:bookmarkStart w:id="125" w:name="_Toc22424"/>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w:t>
      </w:r>
      <w:bookmarkEnd w:id="124"/>
      <w:bookmarkEnd w:id="125"/>
    </w:p>
    <w:p w14:paraId="602E8F9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原则</w:t>
      </w:r>
    </w:p>
    <w:p w14:paraId="78C2FA8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（1）公平、公正、科学、择优；</w:t>
      </w:r>
    </w:p>
    <w:p w14:paraId="229CDD5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合理、方案可行；</w:t>
      </w:r>
    </w:p>
    <w:p w14:paraId="6EE3A61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（3）价格合理,且不低于成本价；</w:t>
      </w:r>
    </w:p>
    <w:p w14:paraId="5A0D820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（4）禁止不正当竞争。</w:t>
      </w:r>
    </w:p>
    <w:p w14:paraId="6D086EF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本次评标采用综合评分法。</w:t>
      </w:r>
    </w:p>
    <w:p w14:paraId="3FC7853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的规定，本次评标采用“综合评</w:t>
      </w:r>
      <w:r>
        <w:rPr>
          <w:rFonts w:hint="eastAsia"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法”，即在最大限度地满足</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文件实质性要求前提下，按照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文件中规定的各项因素和相应的权重分值进行综合评审后，以总得分最高的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候选人并依次排序。</w:t>
      </w:r>
    </w:p>
    <w:p w14:paraId="046E058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磋商小组对满足磋商文件实质性要求的磋商响应文件，按照本章第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款规定的评分标准进行打分。磋商小组对供应商在磋商响应文件中提出的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价格等能否最大限度地满足磋商文件的要求进行评审、赋分，向采购人推荐</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名成交候选供应商，标明排列顺序，综合得分最高者为第一成交候选供应商。</w:t>
      </w:r>
    </w:p>
    <w:p w14:paraId="43928EA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过程中，供应商对采购人和磋商小组施加影响的任何行为，都将导致其投标资格被取消。</w:t>
      </w:r>
    </w:p>
    <w:p w14:paraId="1920550C">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6" w:name="_Toc24205"/>
      <w:bookmarkStart w:id="127" w:name="_Toc526842696"/>
      <w:r>
        <w:rPr>
          <w:rFonts w:hint="eastAsia" w:ascii="宋体" w:hAnsi="宋体" w:eastAsia="宋体" w:cs="宋体"/>
          <w:color w:val="000000" w:themeColor="text1"/>
          <w:sz w:val="24"/>
          <w:szCs w:val="24"/>
          <w:highlight w:val="none"/>
          <w14:textFill>
            <w14:solidFill>
              <w14:schemeClr w14:val="tx1"/>
            </w14:solidFill>
          </w14:textFill>
        </w:rPr>
        <w:t>2. 评审标准</w:t>
      </w:r>
      <w:bookmarkEnd w:id="126"/>
      <w:bookmarkEnd w:id="127"/>
    </w:p>
    <w:p w14:paraId="0AA1D270">
      <w:pPr>
        <w:wordWrap/>
        <w:overflowPunct/>
        <w:topLinePunct w:val="0"/>
        <w:bidi w:val="0"/>
        <w:spacing w:line="360" w:lineRule="auto"/>
        <w:ind w:firstLine="482" w:firstLineChars="200"/>
        <w:rPr>
          <w:rFonts w:hint="eastAsia" w:ascii="宋体" w:hAnsi="宋体" w:eastAsia="宋体" w:cs="宋体"/>
          <w:color w:val="000000"/>
          <w:sz w:val="24"/>
          <w:szCs w:val="24"/>
          <w:highlight w:val="none"/>
        </w:rPr>
      </w:pPr>
      <w:bookmarkStart w:id="128" w:name="_Toc526842697"/>
      <w:bookmarkStart w:id="129" w:name="_Toc8321"/>
      <w:r>
        <w:rPr>
          <w:rFonts w:hint="eastAsia" w:ascii="宋体" w:hAnsi="宋体" w:eastAsia="宋体" w:cs="宋体"/>
          <w:b/>
          <w:bCs/>
          <w:color w:val="000000" w:themeColor="text1"/>
          <w:sz w:val="24"/>
          <w:szCs w:val="24"/>
          <w:highlight w:val="none"/>
          <w14:textFill>
            <w14:solidFill>
              <w14:schemeClr w14:val="tx1"/>
            </w14:solidFill>
          </w14:textFill>
        </w:rPr>
        <w:t xml:space="preserve">2.1 </w:t>
      </w:r>
      <w:bookmarkEnd w:id="128"/>
      <w:bookmarkEnd w:id="129"/>
      <w:bookmarkStart w:id="130" w:name="_Toc526842698"/>
      <w:bookmarkStart w:id="131" w:name="_Toc526842699"/>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符合性评审标准：见评标办法前附表。</w:t>
      </w:r>
    </w:p>
    <w:p w14:paraId="34448770">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2" w:name="_Toc21767"/>
      <w:r>
        <w:rPr>
          <w:rFonts w:hint="eastAsia" w:ascii="宋体" w:hAnsi="宋体" w:eastAsia="宋体" w:cs="宋体"/>
          <w:color w:val="000000" w:themeColor="text1"/>
          <w:sz w:val="24"/>
          <w:szCs w:val="24"/>
          <w:highlight w:val="none"/>
          <w14:textFill>
            <w14:solidFill>
              <w14:schemeClr w14:val="tx1"/>
            </w14:solidFill>
          </w14:textFill>
        </w:rPr>
        <w:t>2.2 详细评审标准</w:t>
      </w:r>
      <w:bookmarkEnd w:id="130"/>
      <w:bookmarkEnd w:id="132"/>
    </w:p>
    <w:p w14:paraId="59A794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分值构成</w:t>
      </w:r>
    </w:p>
    <w:p w14:paraId="12792D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419051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1C15E2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2.2.2评分标准</w:t>
      </w:r>
    </w:p>
    <w:p w14:paraId="728DF47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04936FC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415E07F8">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3" w:name="_Toc15104"/>
      <w:r>
        <w:rPr>
          <w:rFonts w:hint="eastAsia" w:ascii="宋体" w:hAnsi="宋体" w:eastAsia="宋体" w:cs="宋体"/>
          <w:color w:val="000000" w:themeColor="text1"/>
          <w:sz w:val="24"/>
          <w:szCs w:val="24"/>
          <w:highlight w:val="none"/>
          <w14:textFill>
            <w14:solidFill>
              <w14:schemeClr w14:val="tx1"/>
            </w14:solidFill>
          </w14:textFill>
        </w:rPr>
        <w:t>3. 评标程序</w:t>
      </w:r>
      <w:bookmarkEnd w:id="131"/>
      <w:bookmarkEnd w:id="133"/>
    </w:p>
    <w:p w14:paraId="5DAF096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3.1按照初审、详评、推荐成交候选供应商三个步骤进行评标。在上一步评审中被废标者，不进入下一步的评审。</w:t>
      </w:r>
    </w:p>
    <w:p w14:paraId="570EA92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3.1.1对磋商响应文件的初审:</w:t>
      </w:r>
    </w:p>
    <w:p w14:paraId="749B8A1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按照以下内容对磋商响应文件初审，一项不合格即为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无效响应文件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2F6611D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文件要求的格式编写磋商响应文件。</w:t>
      </w:r>
    </w:p>
    <w:p w14:paraId="1E85B26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（2）磋商响应文件的有效性。磋商响应文件的签署、加盖印章是否合格、有效；提供的各种证明文件、数据、资料是否齐全。提供的资格证明文件是否符合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w:t>
      </w:r>
    </w:p>
    <w:p w14:paraId="14CA260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（3）磋商响应文件的响应性。</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1D72891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文件的要求提交了有效足额的</w:t>
      </w:r>
      <w:r>
        <w:rPr>
          <w:rFonts w:hint="eastAsia" w:ascii="宋体" w:hAnsi="宋体" w:eastAsia="宋体" w:cs="宋体"/>
          <w:color w:val="000000" w:themeColor="text1"/>
          <w:sz w:val="24"/>
          <w:szCs w:val="24"/>
          <w:highlight w:val="none"/>
          <w:lang w:eastAsia="zh-CN"/>
          <w14:textFill>
            <w14:solidFill>
              <w14:schemeClr w14:val="tx1"/>
            </w14:solidFill>
          </w14:textFill>
        </w:rPr>
        <w:t>磋商保证金</w:t>
      </w:r>
      <w:r>
        <w:rPr>
          <w:rFonts w:hint="eastAsia" w:ascii="宋体" w:hAnsi="宋体" w:eastAsia="宋体" w:cs="宋体"/>
          <w:color w:val="000000" w:themeColor="text1"/>
          <w:sz w:val="24"/>
          <w:szCs w:val="24"/>
          <w:highlight w:val="none"/>
          <w14:textFill>
            <w14:solidFill>
              <w14:schemeClr w14:val="tx1"/>
            </w14:solidFill>
          </w14:textFill>
        </w:rPr>
        <w:t>。</w:t>
      </w:r>
    </w:p>
    <w:p w14:paraId="0317EC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3.1.2对于磋商响应文件中可能出现的不一致和算术计算错误按以下方法更正:</w:t>
      </w:r>
    </w:p>
    <w:p w14:paraId="56AE6E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（1）磋商响应文件中开标一览表（报价表）内容与磋商响应文件中明细表内容不一致的，以开标一览表（报价表）为准。</w:t>
      </w:r>
    </w:p>
    <w:p w14:paraId="40467F9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（2）用数字表示的金额和用文字表示的金额不一致的，以文字表示的金额为准。</w:t>
      </w:r>
    </w:p>
    <w:p w14:paraId="4FC2067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（3）总价金额与按单价汇总金额不一致的，以单价金额计算结果为准；但单价金额小数点有明显错位的，以总价为准，并修正单价。</w:t>
      </w:r>
    </w:p>
    <w:p w14:paraId="590BE2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，修正后的价格对供应商具有约束力。如果供应商不接受修正后的价格，其投标将被拒绝。</w:t>
      </w:r>
    </w:p>
    <w:p w14:paraId="709F28F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3.1.3详评:对于经初审合格的所有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，由磋商小组各成员按照下列《评标分值及评审要素一览表》规定的内容独立进行综合评价、比较打分，然后汇总每个</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的得分，按包从高到低依次排序，推荐成交候选供应商。</w:t>
      </w:r>
    </w:p>
    <w:p w14:paraId="42D63A5F">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4" w:name="_Toc526842700"/>
      <w:bookmarkStart w:id="135" w:name="_Toc23340"/>
      <w:r>
        <w:rPr>
          <w:rFonts w:hint="eastAsia" w:ascii="宋体" w:hAnsi="宋体" w:eastAsia="宋体" w:cs="宋体"/>
          <w:color w:val="000000" w:themeColor="text1"/>
          <w:sz w:val="24"/>
          <w:szCs w:val="24"/>
          <w:highlight w:val="none"/>
          <w14:textFill>
            <w14:solidFill>
              <w14:schemeClr w14:val="tx1"/>
            </w14:solidFill>
          </w14:textFill>
        </w:rPr>
        <w:t>3.2初步评审</w:t>
      </w:r>
      <w:bookmarkEnd w:id="134"/>
      <w:bookmarkEnd w:id="135"/>
    </w:p>
    <w:p w14:paraId="7D22D1A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3.2.1磋商小组依据本章第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2款规定的标准对磋商响应文件进行初步评审。有一项不符合评审标准的，磋商小组应当否决其投标。</w:t>
      </w:r>
    </w:p>
    <w:p w14:paraId="68E1BC9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 供应商有以下情形之一的，磋商小组应当否决其投标：</w:t>
      </w:r>
    </w:p>
    <w:p w14:paraId="16F437C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（1）第二章“供应商须知”第1.4.1项规定的任何一种情形的；</w:t>
      </w:r>
    </w:p>
    <w:p w14:paraId="4C19FBC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（2）串通投标或弄虚作假或有其他违法行为的；</w:t>
      </w:r>
    </w:p>
    <w:p w14:paraId="6B2C94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（3）不按磋商小组要求澄清、说明或补正的。</w:t>
      </w:r>
    </w:p>
    <w:p w14:paraId="5B1D719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59C7ED8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（1）磋商响应文件中的大写金额与小写金额不一致的，以大写金额为准；</w:t>
      </w:r>
    </w:p>
    <w:p w14:paraId="43A616DC">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6" w:name="_Toc526842701"/>
      <w:bookmarkStart w:id="137" w:name="_Toc272"/>
      <w:r>
        <w:rPr>
          <w:rFonts w:hint="eastAsia" w:ascii="宋体" w:hAnsi="宋体" w:eastAsia="宋体" w:cs="宋体"/>
          <w:color w:val="000000" w:themeColor="text1"/>
          <w:sz w:val="24"/>
          <w:szCs w:val="24"/>
          <w:highlight w:val="none"/>
          <w14:textFill>
            <w14:solidFill>
              <w14:schemeClr w14:val="tx1"/>
            </w14:solidFill>
          </w14:textFill>
        </w:rPr>
        <w:t>3.3 详细评审</w:t>
      </w:r>
      <w:bookmarkEnd w:id="136"/>
      <w:bookmarkEnd w:id="137"/>
    </w:p>
    <w:p w14:paraId="165E6AD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3.3.1评审内容及步骤</w:t>
      </w:r>
    </w:p>
    <w:p w14:paraId="6CBB9037">
      <w:pPr>
        <w:pStyle w:val="7"/>
        <w:ind w:left="0" w:leftChars="0" w:firstLine="41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需先对供应商磋商响应文件中的资格证明文件进行资格审查和符合性评审，然后再对通过资格审查和符合性评审的供应商进行技术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进行量化打分。</w:t>
      </w:r>
    </w:p>
    <w:p w14:paraId="0C852452">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3.3.2技术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的评审：</w:t>
      </w:r>
    </w:p>
    <w:p w14:paraId="3DEAA403">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进行详细评审。</w:t>
      </w:r>
    </w:p>
    <w:p w14:paraId="5B96E177">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3.3.3确定供应商的有效报价：</w:t>
      </w:r>
    </w:p>
    <w:p w14:paraId="5EB71E56">
      <w:pPr>
        <w:pStyle w:val="21"/>
        <w:spacing w:line="360" w:lineRule="auto"/>
        <w:ind w:left="0"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供应商有效报价：磋商报价≤最高投标限价的磋商报价。当出现价格汇总错误、单价与合不符时，必须以磋商小组修正的为准，否则不再参与评标。</w:t>
      </w:r>
    </w:p>
    <w:p w14:paraId="627DABC5">
      <w:pPr>
        <w:tabs>
          <w:tab w:val="left" w:pos="6060"/>
        </w:tabs>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3.3.4商务标评审，详见上述</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办法前附表。</w:t>
      </w:r>
    </w:p>
    <w:p w14:paraId="57DBE6E4">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3.3.5汇总上述技术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和商务</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得分，按综合得分由高到低的顺序排序。</w:t>
      </w:r>
    </w:p>
    <w:p w14:paraId="17DD4DC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3.3.6确定成交供应商：</w:t>
      </w:r>
    </w:p>
    <w:p w14:paraId="29FF9787">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4"/>
          <w:szCs w:val="24"/>
          <w:highlight w:val="none"/>
          <w14:textFill>
            <w14:solidFill>
              <w14:schemeClr w14:val="tx1"/>
            </w14:solidFill>
          </w14:textFill>
        </w:rPr>
        <w:t>。</w:t>
      </w:r>
    </w:p>
    <w:p w14:paraId="6596F603">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当确定的成交供应商放弃成交或不能够履行磋商响应文件承诺的条款，成交供应商按排名顺序依次递补或经采购人及监管同意后项目废标。</w:t>
      </w:r>
    </w:p>
    <w:p w14:paraId="1BEC0F8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3.3.7其他情况：</w:t>
      </w:r>
    </w:p>
    <w:p w14:paraId="7C7F94FC">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得分；如仍相同，则由评委无记名投票，以得票高低确定排序先后。</w:t>
      </w:r>
    </w:p>
    <w:p w14:paraId="6484B35F">
      <w:pPr>
        <w:tabs>
          <w:tab w:val="left" w:pos="606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评标中采用插入法计算保留小数点后两位，第三位四舍五入。</w:t>
      </w:r>
    </w:p>
    <w:p w14:paraId="1F5DBE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本办法由采购人负责解释，未尽事宜执行有关规定。</w:t>
      </w:r>
    </w:p>
    <w:p w14:paraId="05C958F9">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8" w:name="_Toc526842702"/>
      <w:bookmarkStart w:id="139" w:name="_Toc17944"/>
      <w:r>
        <w:rPr>
          <w:rFonts w:hint="eastAsia" w:ascii="宋体" w:hAnsi="宋体" w:eastAsia="宋体" w:cs="宋体"/>
          <w:color w:val="000000" w:themeColor="text1"/>
          <w:sz w:val="24"/>
          <w:szCs w:val="24"/>
          <w:highlight w:val="none"/>
          <w14:textFill>
            <w14:solidFill>
              <w14:schemeClr w14:val="tx1"/>
            </w14:solidFill>
          </w14:textFill>
        </w:rPr>
        <w:t>3.4 磋商响应文件的澄清和补正</w:t>
      </w:r>
      <w:bookmarkEnd w:id="138"/>
      <w:bookmarkEnd w:id="139"/>
    </w:p>
    <w:p w14:paraId="447B21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70D7DD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61E1702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3.4.3 磋商小组对供应商提交的澄清、说明或补正有疑问的，可以要求供应商进一步澄清、说明或补正，直至满足磋商小组的要求。</w:t>
      </w:r>
    </w:p>
    <w:p w14:paraId="48380D6E">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40" w:name="_Toc526842703"/>
      <w:bookmarkStart w:id="141" w:name="_Toc13592"/>
      <w:r>
        <w:rPr>
          <w:rFonts w:hint="eastAsia" w:ascii="宋体" w:hAnsi="宋体" w:eastAsia="宋体" w:cs="宋体"/>
          <w:color w:val="000000" w:themeColor="text1"/>
          <w:sz w:val="24"/>
          <w:szCs w:val="24"/>
          <w:highlight w:val="none"/>
          <w14:textFill>
            <w14:solidFill>
              <w14:schemeClr w14:val="tx1"/>
            </w14:solidFill>
          </w14:textFill>
        </w:rPr>
        <w:t>3.5 评标结果</w:t>
      </w:r>
      <w:bookmarkEnd w:id="140"/>
      <w:bookmarkEnd w:id="141"/>
    </w:p>
    <w:p w14:paraId="30E3EB4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3.5.1磋商小组按照得分由高到低的顺序推荐成交候选供应商。</w:t>
      </w:r>
    </w:p>
    <w:p w14:paraId="6CA9929B">
      <w:pPr>
        <w:spacing w:line="360" w:lineRule="auto"/>
        <w:ind w:firstLine="480"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3.5.2 磋商小组完成评标后，应当向采购人提交书面评标报告。</w:t>
      </w:r>
    </w:p>
    <w:p w14:paraId="1EA56418">
      <w:pPr>
        <w:pStyle w:val="3"/>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42" w:name="_Toc18242"/>
      <w:r>
        <w:rPr>
          <w:rFonts w:hint="eastAsia" w:ascii="宋体" w:hAnsi="宋体" w:eastAsia="宋体" w:cs="宋体"/>
          <w:color w:val="000000" w:themeColor="text1"/>
          <w:sz w:val="24"/>
          <w:szCs w:val="24"/>
          <w:highlight w:val="none"/>
          <w14:textFill>
            <w14:solidFill>
              <w14:schemeClr w14:val="tx1"/>
            </w14:solidFill>
          </w14:textFill>
        </w:rPr>
        <w:t>4.需要落实的政府采购政策</w:t>
      </w:r>
      <w:bookmarkEnd w:id="142"/>
      <w:bookmarkStart w:id="143" w:name="_Toc6400"/>
      <w:bookmarkStart w:id="144" w:name="_Toc15026"/>
      <w:bookmarkStart w:id="145" w:name="_Toc332199024"/>
      <w:bookmarkStart w:id="146" w:name="_Toc487726885"/>
      <w:bookmarkStart w:id="147" w:name="_Toc332199115"/>
      <w:bookmarkStart w:id="148" w:name="_Toc360604917"/>
      <w:bookmarkStart w:id="149" w:name="_Toc290389727"/>
      <w:bookmarkStart w:id="150" w:name="_Toc369361291"/>
      <w:bookmarkStart w:id="151" w:name="_Toc500323106"/>
      <w:bookmarkStart w:id="152" w:name="_Toc526842704"/>
      <w:bookmarkStart w:id="153" w:name="_Toc9257"/>
    </w:p>
    <w:bookmarkEnd w:id="143"/>
    <w:p w14:paraId="27A0303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w:t>
      </w:r>
      <w:r>
        <w:rPr>
          <w:rFonts w:hint="eastAsia" w:ascii="宋体" w:hAnsi="宋体" w:eastAsia="宋体" w:cs="宋体"/>
          <w:b/>
          <w:bCs/>
          <w:color w:val="auto"/>
          <w:sz w:val="24"/>
          <w:szCs w:val="24"/>
          <w:highlight w:val="none"/>
          <w:lang w:val="en-US" w:eastAsia="zh-CN"/>
        </w:rPr>
        <w:t>在工程采购项目中，工程由中小企业承建，即工程施工单位为中小企业；</w:t>
      </w:r>
      <w:r>
        <w:rPr>
          <w:rFonts w:hint="eastAsia" w:ascii="宋体" w:hAnsi="宋体" w:eastAsia="宋体" w:cs="宋体"/>
          <w:b w:val="0"/>
          <w:bCs w:val="0"/>
          <w:color w:val="auto"/>
          <w:sz w:val="24"/>
          <w:szCs w:val="24"/>
          <w:highlight w:val="none"/>
          <w:lang w:val="en-US" w:eastAsia="zh-CN"/>
        </w:rPr>
        <w:t>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18CFAFD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9DB7D4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3EAF19F9">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3F6A8D8D">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0C0D34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ABF92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45565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264F77B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根据财政部、国家发展改革委</w:t>
      </w:r>
      <w:r>
        <w:rPr>
          <w:rFonts w:hint="eastAsia" w:ascii="宋体" w:hAnsi="宋体" w:eastAsia="宋体" w:cs="宋体"/>
          <w:i w:val="0"/>
          <w:iCs w:val="0"/>
          <w:caps w:val="0"/>
          <w:color w:val="333333"/>
          <w:spacing w:val="0"/>
          <w:sz w:val="24"/>
          <w:szCs w:val="24"/>
          <w:highlight w:val="none"/>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6FAB49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387D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5476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（6）环境标志产品政府采购品目清单详见财政部、生态环境部《关于印发环境标志产品政府采购品目清单的通知》（财库〔2019〕18号）。</w:t>
      </w:r>
    </w:p>
    <w:p w14:paraId="69F0C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（7）国家确定的节能产品、环境标志产品认证机构详见市场监管总局《关于发布参与实施政府采购节能产品、环境标志产品认证机构名录的公告》(2019年第16号）。</w:t>
      </w:r>
    </w:p>
    <w:p w14:paraId="382A1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4129F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1B71B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21362B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9277F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p>
    <w:p w14:paraId="21F0AB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（13）其他需执行的政府采购政策。</w:t>
      </w:r>
    </w:p>
    <w:p w14:paraId="6926BF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注：因本项目专门面向中小企业采购，故磋商报价中不在执行《政府采购促进中小企业发展管理办法》有关扣除规定。</w:t>
      </w:r>
    </w:p>
    <w:p w14:paraId="4E278F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auto"/>
          <w:sz w:val="24"/>
          <w:szCs w:val="24"/>
          <w:highlight w:val="none"/>
          <w:lang w:val="en-US" w:eastAsia="zh-CN"/>
        </w:rPr>
        <w:t>（如供应商非中小微企业参与磋商，由此带来的后果自行承担）</w:t>
      </w:r>
    </w:p>
    <w:p w14:paraId="4AB57EE3">
      <w:pPr>
        <w:rPr>
          <w:rFonts w:hint="eastAsia" w:ascii="宋体" w:hAnsi="宋体" w:eastAsia="宋体" w:cs="宋体"/>
          <w:b/>
          <w:color w:val="000000" w:themeColor="text1"/>
          <w:sz w:val="24"/>
          <w:szCs w:val="24"/>
          <w:highlight w:val="none"/>
          <w14:textFill>
            <w14:solidFill>
              <w14:schemeClr w14:val="tx1"/>
            </w14:solidFill>
          </w14:textFill>
        </w:rPr>
      </w:pPr>
    </w:p>
    <w:p w14:paraId="23B52753">
      <w:pPr>
        <w:spacing w:line="360" w:lineRule="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附件A:</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否决响应文件</w:t>
      </w:r>
      <w:r>
        <w:rPr>
          <w:rFonts w:hint="eastAsia" w:ascii="宋体" w:hAnsi="宋体" w:eastAsia="宋体" w:cs="宋体"/>
          <w:b/>
          <w:color w:val="000000" w:themeColor="text1"/>
          <w:sz w:val="24"/>
          <w:szCs w:val="24"/>
          <w:highlight w:val="none"/>
          <w14:textFill>
            <w14:solidFill>
              <w14:schemeClr w14:val="tx1"/>
            </w14:solidFill>
          </w14:textFill>
        </w:rPr>
        <w:t>条件</w:t>
      </w:r>
      <w:bookmarkEnd w:id="144"/>
      <w:bookmarkEnd w:id="145"/>
      <w:bookmarkEnd w:id="146"/>
      <w:bookmarkEnd w:id="147"/>
      <w:bookmarkEnd w:id="148"/>
      <w:bookmarkEnd w:id="149"/>
      <w:bookmarkEnd w:id="150"/>
      <w:bookmarkEnd w:id="151"/>
      <w:bookmarkEnd w:id="152"/>
      <w:bookmarkEnd w:id="153"/>
    </w:p>
    <w:p w14:paraId="02253861">
      <w:pPr>
        <w:adjustRightInd w:val="0"/>
        <w:snapToGrid w:val="0"/>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否决响应文件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条件</w:t>
      </w:r>
    </w:p>
    <w:p w14:paraId="130CE9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A0. 总  则</w:t>
      </w:r>
    </w:p>
    <w:p w14:paraId="64F310B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本附件所集中所示的否决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pacing w:val="4"/>
          <w:sz w:val="24"/>
          <w:szCs w:val="24"/>
          <w:highlight w:val="none"/>
          <w14:textFill>
            <w14:solidFill>
              <w14:schemeClr w14:val="tx1"/>
            </w14:solidFill>
          </w14:textFill>
        </w:rPr>
        <w:t>条件，是本章“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办法”的组成部分，是对本章正文部分所</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规</w:t>
      </w:r>
      <w:r>
        <w:rPr>
          <w:rFonts w:hint="eastAsia" w:ascii="宋体" w:hAnsi="宋体" w:eastAsia="宋体" w:cs="宋体"/>
          <w:color w:val="000000" w:themeColor="text1"/>
          <w:spacing w:val="4"/>
          <w:sz w:val="24"/>
          <w:szCs w:val="24"/>
          <w:highlight w:val="none"/>
          <w14:textFill>
            <w14:solidFill>
              <w14:schemeClr w14:val="tx1"/>
            </w14:solidFill>
          </w14:textFill>
        </w:rPr>
        <w:t>定否决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条件的总结和补充，如果出现相互矛盾的情况，以本章正文部分的规定为准。</w:t>
      </w:r>
    </w:p>
    <w:p w14:paraId="4650C89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A1. 否决投标条件</w:t>
      </w:r>
    </w:p>
    <w:p w14:paraId="277E82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供应商或其磋商响应文件有下列情形之一的，否决其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F7F546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正副本数量不符合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1C13642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的语言、计量单位、报价货币、知识产权、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等不符合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70DA63D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（3）未按</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规定要求签署、盖章的；无</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或有效期达不到</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规定且影响整个</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有效性和采购活动公平竞争的；</w:t>
      </w:r>
    </w:p>
    <w:p w14:paraId="4B0FCB0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（4）响应技术标准明显不符合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的要求；</w:t>
      </w:r>
    </w:p>
    <w:p w14:paraId="5A6FC8F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（5）附有采购人、</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集中采购机构</w:t>
      </w:r>
      <w:r>
        <w:rPr>
          <w:rFonts w:hint="eastAsia" w:ascii="宋体" w:hAnsi="宋体" w:eastAsia="宋体" w:cs="宋体"/>
          <w:color w:val="000000" w:themeColor="text1"/>
          <w:spacing w:val="4"/>
          <w:sz w:val="24"/>
          <w:szCs w:val="24"/>
          <w:highlight w:val="none"/>
          <w14:textFill>
            <w14:solidFill>
              <w14:schemeClr w14:val="tx1"/>
            </w14:solidFill>
          </w14:textFill>
        </w:rPr>
        <w:t>不能接受的条件或者不符合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规定的其他实质性要求，商务响应方面（</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工期、履约验收</w:t>
      </w:r>
      <w:r>
        <w:rPr>
          <w:rFonts w:hint="eastAsia" w:ascii="宋体" w:hAnsi="宋体" w:eastAsia="宋体" w:cs="宋体"/>
          <w:color w:val="000000" w:themeColor="text1"/>
          <w:spacing w:val="4"/>
          <w:sz w:val="24"/>
          <w:szCs w:val="24"/>
          <w:highlight w:val="none"/>
          <w14:textFill>
            <w14:solidFill>
              <w14:schemeClr w14:val="tx1"/>
            </w14:solidFill>
          </w14:textFill>
        </w:rPr>
        <w:t>）与</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要求不一致的；</w:t>
      </w:r>
    </w:p>
    <w:p w14:paraId="2A894F1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（6）未按照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要求编制，内容严重缺失的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格式及内容要求填写的；</w:t>
      </w:r>
    </w:p>
    <w:p w14:paraId="2EEBBD0F">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（7）</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未经过正常渠道领取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，或</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名称与领取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时登记的</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名称不符的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p>
    <w:p w14:paraId="14E8BEB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，未书面声明哪一份是有效的或出现选择性报价的</w:t>
      </w:r>
    </w:p>
    <w:p w14:paraId="16A3AB8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）在政府采购或其它重大项目履约过程中有不良记录，不能按期履约的；</w:t>
      </w:r>
    </w:p>
    <w:p w14:paraId="061BC85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）有重大缺漏项的；</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2F4D92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）以他人名义进行投标的；</w:t>
      </w:r>
    </w:p>
    <w:p w14:paraId="457C2AA3">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无法定代表人授权书或其授权书的有效性不符合磋商文件规定的；</w:t>
      </w:r>
    </w:p>
    <w:p w14:paraId="0FAE06A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有串通投标、弄虚作假、行贿等违法行为的；</w:t>
      </w:r>
    </w:p>
    <w:p w14:paraId="4BA8BD8B">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）照抄或复印磋商文件技术及商务要求的、手写的、未按规定签署的响应文件的；</w:t>
      </w:r>
    </w:p>
    <w:p w14:paraId="3131FFE0">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）响应文件的实质性内容未使用中文表述，意思表述不明确，前后矛盾或者使用计量单位不符合磋商文件要求；</w:t>
      </w:r>
    </w:p>
    <w:p w14:paraId="7F3CC41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的关键内容字迹模糊、无法辨认的，或者</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中经修正的内容字迹模糊难以辨认或者修改处未按规定签名盖章的；</w:t>
      </w:r>
    </w:p>
    <w:p w14:paraId="683A845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中针对磋商文件要求的实质性内容，若仅有一句话或极少内容响应，导致无法清晰完整呈现对采购需求、技术标准、商务条款等关键内容的响应情况，不能证明供应商具备履行合同能力与诚意，无法实质性响应磋商文件要求的或者擅自改变磋商文件要求的；</w:t>
      </w:r>
    </w:p>
    <w:p w14:paraId="0FB09582">
      <w:pPr>
        <w:spacing w:line="360" w:lineRule="auto"/>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）磋商报价超出最高限价或者超出采购预算，采购人不能支付的；（</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t>中小企业声明函未按要求填写，或填写信息有误的；</w:t>
      </w:r>
    </w:p>
    <w:p w14:paraId="6A2E7C89">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）法律法规规定其他投标无效情形的。</w:t>
      </w:r>
    </w:p>
    <w:p w14:paraId="21F5EB6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A2 . 串通投标</w:t>
      </w:r>
    </w:p>
    <w:p w14:paraId="2ED4E69B">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有下列情形之一的，属于供应商相互串通投标：</w:t>
      </w:r>
    </w:p>
    <w:p w14:paraId="3DB5938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（1）供应商之间协商磋商报价等响应文件的实质性内容；</w:t>
      </w:r>
    </w:p>
    <w:p w14:paraId="12DF669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（2）供应商之间约定成交供应商；</w:t>
      </w:r>
    </w:p>
    <w:p w14:paraId="24718D5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（3）供应商之间约定部分供应商放弃投标或者成交；</w:t>
      </w:r>
    </w:p>
    <w:p w14:paraId="487200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（4）属于同一集团、协会、商会等组织成员的供应商按照该组织要求协同投标；</w:t>
      </w:r>
    </w:p>
    <w:p w14:paraId="0F2098C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（5）供应商之间为谋取成交或者排斥特定供应商而采取的其他联合行动。</w:t>
      </w:r>
    </w:p>
    <w:p w14:paraId="47A5B26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有下列情形之一的，视为供应商相互串通投标：</w:t>
      </w:r>
    </w:p>
    <w:p w14:paraId="447789F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（1）不同供应商的响应文件由同一单位或者个人编制；</w:t>
      </w:r>
    </w:p>
    <w:p w14:paraId="6F2AF4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（2）不同供应商委托同一单位或者个人办理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事宜；</w:t>
      </w:r>
    </w:p>
    <w:p w14:paraId="3B476F9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（3）不同供应商的响应文件载明的项目管理成员为同一人；</w:t>
      </w:r>
    </w:p>
    <w:p w14:paraId="4A5631D0">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（4）不同供应商的响应文件异常一致或者磋商报价呈规律性差异；</w:t>
      </w:r>
    </w:p>
    <w:p w14:paraId="77FC942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（5）不同供应商的响应文件相互混装；</w:t>
      </w:r>
    </w:p>
    <w:p w14:paraId="795FF75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A3. 弄虚作假</w:t>
      </w:r>
    </w:p>
    <w:p w14:paraId="0E247E3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供应商有下列情形之一的，属于弄虚作假的行为：</w:t>
      </w:r>
    </w:p>
    <w:p w14:paraId="140E2DD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使用伪造、变造的许可证件；</w:t>
      </w:r>
    </w:p>
    <w:p w14:paraId="1607917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（2）提供虚假的财务状况或者业绩；</w:t>
      </w:r>
    </w:p>
    <w:p w14:paraId="3C4D2F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（3）提供虚假的项目负责人或者技术人员简历、劳动关系证明；</w:t>
      </w:r>
    </w:p>
    <w:p w14:paraId="394F867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（4）提供虚假的信用状况；</w:t>
      </w:r>
    </w:p>
    <w:p w14:paraId="67257CBD">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（5）其他弄虚作假的行为。</w:t>
      </w:r>
    </w:p>
    <w:p w14:paraId="147201ED">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5FB10931">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1BBAA8C">
      <w:pPr>
        <w:pStyle w:val="43"/>
        <w:rPr>
          <w:rFonts w:hint="eastAsia" w:ascii="宋体" w:hAnsi="宋体" w:eastAsia="宋体" w:cs="宋体"/>
          <w:color w:val="000000" w:themeColor="text1"/>
          <w:sz w:val="24"/>
          <w:szCs w:val="24"/>
          <w:highlight w:val="none"/>
          <w14:textFill>
            <w14:solidFill>
              <w14:schemeClr w14:val="tx1"/>
            </w14:solidFill>
          </w14:textFill>
        </w:rPr>
      </w:pPr>
    </w:p>
    <w:p w14:paraId="7BF34A3C">
      <w:pPr>
        <w:pStyle w:val="43"/>
        <w:rPr>
          <w:rFonts w:hint="eastAsia" w:ascii="宋体" w:hAnsi="宋体" w:eastAsia="宋体" w:cs="宋体"/>
          <w:color w:val="000000" w:themeColor="text1"/>
          <w:sz w:val="24"/>
          <w:szCs w:val="24"/>
          <w:highlight w:val="none"/>
          <w14:textFill>
            <w14:solidFill>
              <w14:schemeClr w14:val="tx1"/>
            </w14:solidFill>
          </w14:textFill>
        </w:rPr>
      </w:pPr>
    </w:p>
    <w:p w14:paraId="4E1C9A29">
      <w:pPr>
        <w:pStyle w:val="43"/>
        <w:rPr>
          <w:rFonts w:hint="eastAsia" w:ascii="宋体" w:hAnsi="宋体" w:eastAsia="宋体" w:cs="宋体"/>
          <w:color w:val="000000" w:themeColor="text1"/>
          <w:sz w:val="28"/>
          <w:szCs w:val="28"/>
          <w:highlight w:val="none"/>
          <w14:textFill>
            <w14:solidFill>
              <w14:schemeClr w14:val="tx1"/>
            </w14:solidFill>
          </w14:textFill>
        </w:rPr>
      </w:pPr>
    </w:p>
    <w:p w14:paraId="659AAF5B">
      <w:pPr>
        <w:pStyle w:val="43"/>
        <w:rPr>
          <w:rFonts w:hint="eastAsia" w:ascii="宋体" w:hAnsi="宋体" w:eastAsia="宋体" w:cs="宋体"/>
          <w:color w:val="000000" w:themeColor="text1"/>
          <w:sz w:val="28"/>
          <w:szCs w:val="28"/>
          <w:highlight w:val="none"/>
          <w14:textFill>
            <w14:solidFill>
              <w14:schemeClr w14:val="tx1"/>
            </w14:solidFill>
          </w14:textFill>
        </w:rPr>
      </w:pPr>
    </w:p>
    <w:p w14:paraId="18CCF817">
      <w:pPr>
        <w:pStyle w:val="43"/>
        <w:rPr>
          <w:rFonts w:hint="eastAsia" w:ascii="宋体" w:hAnsi="宋体" w:eastAsia="宋体" w:cs="宋体"/>
          <w:color w:val="000000" w:themeColor="text1"/>
          <w:sz w:val="28"/>
          <w:szCs w:val="28"/>
          <w:highlight w:val="none"/>
          <w14:textFill>
            <w14:solidFill>
              <w14:schemeClr w14:val="tx1"/>
            </w14:solidFill>
          </w14:textFill>
        </w:rPr>
      </w:pPr>
    </w:p>
    <w:p w14:paraId="4186CEF1">
      <w:pPr>
        <w:pStyle w:val="43"/>
        <w:rPr>
          <w:rFonts w:hint="eastAsia" w:ascii="宋体" w:hAnsi="宋体" w:eastAsia="宋体" w:cs="宋体"/>
          <w:color w:val="000000" w:themeColor="text1"/>
          <w:sz w:val="28"/>
          <w:szCs w:val="28"/>
          <w:highlight w:val="none"/>
          <w14:textFill>
            <w14:solidFill>
              <w14:schemeClr w14:val="tx1"/>
            </w14:solidFill>
          </w14:textFill>
        </w:rPr>
      </w:pPr>
    </w:p>
    <w:p w14:paraId="65A96E2B">
      <w:pPr>
        <w:pStyle w:val="43"/>
        <w:rPr>
          <w:rFonts w:hint="eastAsia" w:ascii="宋体" w:hAnsi="宋体" w:eastAsia="宋体" w:cs="宋体"/>
          <w:color w:val="000000" w:themeColor="text1"/>
          <w:sz w:val="28"/>
          <w:szCs w:val="28"/>
          <w:highlight w:val="none"/>
          <w14:textFill>
            <w14:solidFill>
              <w14:schemeClr w14:val="tx1"/>
            </w14:solidFill>
          </w14:textFill>
        </w:rPr>
      </w:pPr>
    </w:p>
    <w:p w14:paraId="6A6BD10C">
      <w:pPr>
        <w:pStyle w:val="43"/>
        <w:rPr>
          <w:rFonts w:hint="eastAsia" w:ascii="宋体" w:hAnsi="宋体" w:eastAsia="宋体" w:cs="宋体"/>
          <w:color w:val="000000" w:themeColor="text1"/>
          <w:sz w:val="28"/>
          <w:szCs w:val="28"/>
          <w:highlight w:val="none"/>
          <w14:textFill>
            <w14:solidFill>
              <w14:schemeClr w14:val="tx1"/>
            </w14:solidFill>
          </w14:textFill>
        </w:rPr>
      </w:pPr>
    </w:p>
    <w:p w14:paraId="40FC4984">
      <w:pPr>
        <w:pStyle w:val="43"/>
        <w:rPr>
          <w:rFonts w:hint="eastAsia" w:ascii="宋体" w:hAnsi="宋体" w:eastAsia="宋体" w:cs="宋体"/>
          <w:color w:val="000000" w:themeColor="text1"/>
          <w:sz w:val="28"/>
          <w:szCs w:val="28"/>
          <w:highlight w:val="none"/>
          <w14:textFill>
            <w14:solidFill>
              <w14:schemeClr w14:val="tx1"/>
            </w14:solidFill>
          </w14:textFill>
        </w:rPr>
      </w:pPr>
    </w:p>
    <w:p w14:paraId="36E5AD7D">
      <w:pPr>
        <w:pStyle w:val="43"/>
        <w:rPr>
          <w:rFonts w:hint="eastAsia" w:ascii="宋体" w:hAnsi="宋体" w:eastAsia="宋体" w:cs="宋体"/>
          <w:color w:val="000000" w:themeColor="text1"/>
          <w:sz w:val="28"/>
          <w:szCs w:val="28"/>
          <w:highlight w:val="none"/>
          <w14:textFill>
            <w14:solidFill>
              <w14:schemeClr w14:val="tx1"/>
            </w14:solidFill>
          </w14:textFill>
        </w:rPr>
      </w:pPr>
    </w:p>
    <w:p w14:paraId="016EAB1F">
      <w:pPr>
        <w:pStyle w:val="43"/>
        <w:rPr>
          <w:rFonts w:hint="eastAsia" w:ascii="宋体" w:hAnsi="宋体" w:eastAsia="宋体" w:cs="宋体"/>
          <w:color w:val="000000" w:themeColor="text1"/>
          <w:sz w:val="28"/>
          <w:szCs w:val="28"/>
          <w:highlight w:val="none"/>
          <w14:textFill>
            <w14:solidFill>
              <w14:schemeClr w14:val="tx1"/>
            </w14:solidFill>
          </w14:textFill>
        </w:rPr>
      </w:pPr>
    </w:p>
    <w:p w14:paraId="2757C81E">
      <w:pPr>
        <w:pStyle w:val="43"/>
        <w:rPr>
          <w:rFonts w:hint="eastAsia" w:ascii="宋体" w:hAnsi="宋体" w:eastAsia="宋体" w:cs="宋体"/>
          <w:color w:val="000000" w:themeColor="text1"/>
          <w:sz w:val="28"/>
          <w:szCs w:val="28"/>
          <w:highlight w:val="none"/>
          <w14:textFill>
            <w14:solidFill>
              <w14:schemeClr w14:val="tx1"/>
            </w14:solidFill>
          </w14:textFill>
        </w:rPr>
      </w:pP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2AB22899">
      <w:pPr>
        <w:rPr>
          <w:rFonts w:hint="eastAsia" w:ascii="宋体" w:hAnsi="宋体" w:eastAsia="宋体" w:cs="宋体"/>
          <w:sz w:val="32"/>
          <w:szCs w:val="32"/>
          <w:highlight w:val="none"/>
          <w:lang w:eastAsia="zh-CN"/>
        </w:rPr>
      </w:pPr>
      <w:bookmarkStart w:id="154" w:name="_Toc30671"/>
      <w:bookmarkStart w:id="155" w:name="_Toc30610"/>
      <w:bookmarkStart w:id="156" w:name="_Toc457826139"/>
      <w:bookmarkStart w:id="157" w:name="_Toc406150410"/>
    </w:p>
    <w:p w14:paraId="344AB925">
      <w:pPr>
        <w:rPr>
          <w:rFonts w:hint="eastAsia" w:ascii="宋体" w:hAnsi="宋体" w:eastAsia="宋体" w:cs="宋体"/>
          <w:sz w:val="32"/>
          <w:szCs w:val="32"/>
          <w:highlight w:val="none"/>
          <w:lang w:eastAsia="zh-CN"/>
        </w:rPr>
      </w:pPr>
    </w:p>
    <w:p w14:paraId="09493F30">
      <w:pPr>
        <w:rPr>
          <w:rFonts w:hint="eastAsia" w:ascii="宋体" w:hAnsi="宋体" w:eastAsia="宋体" w:cs="宋体"/>
          <w:sz w:val="32"/>
          <w:szCs w:val="32"/>
          <w:highlight w:val="none"/>
          <w:lang w:eastAsia="zh-CN"/>
        </w:rPr>
      </w:pPr>
    </w:p>
    <w:p w14:paraId="79E6B445">
      <w:pPr>
        <w:pStyle w:val="2"/>
        <w:pageBreakBefore w:val="0"/>
        <w:widowControl w:val="0"/>
        <w:numPr>
          <w:ilvl w:val="0"/>
          <w:numId w:val="3"/>
        </w:numPr>
        <w:kinsoku/>
        <w:wordWrap w:val="0"/>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拟签订文本</w:t>
      </w:r>
      <w:r>
        <w:rPr>
          <w:rFonts w:hint="eastAsia" w:ascii="宋体" w:hAnsi="宋体" w:eastAsia="宋体" w:cs="宋体"/>
          <w:sz w:val="24"/>
          <w:szCs w:val="24"/>
          <w:highlight w:val="none"/>
          <w:lang w:eastAsia="zh-CN"/>
        </w:rPr>
        <w:t>）</w:t>
      </w:r>
      <w:bookmarkEnd w:id="154"/>
      <w:bookmarkEnd w:id="155"/>
    </w:p>
    <w:p w14:paraId="736B571E">
      <w:pPr>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发包</w:t>
      </w:r>
      <w:r>
        <w:rPr>
          <w:rFonts w:hint="eastAsia" w:ascii="宋体" w:hAnsi="宋体" w:eastAsia="宋体" w:cs="宋体"/>
          <w:b/>
          <w:bCs/>
          <w:color w:val="000000" w:themeColor="text1"/>
          <w:spacing w:val="4"/>
          <w:sz w:val="24"/>
          <w:szCs w:val="24"/>
          <w:highlight w:val="none"/>
          <w14:textFill>
            <w14:solidFill>
              <w14:schemeClr w14:val="tx1"/>
            </w14:solidFill>
          </w14:textFill>
        </w:rPr>
        <w:t>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（以下简称甲方）</w:t>
      </w:r>
    </w:p>
    <w:p w14:paraId="39085C42">
      <w:pPr>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（以下简称乙方）</w:t>
      </w:r>
    </w:p>
    <w:p w14:paraId="3E7D4AAB">
      <w:pPr>
        <w:pageBreakBefore w:val="0"/>
        <w:widowControl w:val="0"/>
        <w:kinsoku/>
        <w:wordWrap w:val="0"/>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根据《中华人民共和国政府采购法》《中华人民共和国民法典》</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《中华人民共和国建筑法》等有关法律法规规定，通过甘泉县政府采购中心组织</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pacing w:val="4"/>
          <w:sz w:val="24"/>
          <w:szCs w:val="24"/>
          <w:highlight w:val="none"/>
          <w14:textFill>
            <w14:solidFill>
              <w14:schemeClr w14:val="tx1"/>
            </w14:solidFill>
          </w14:textFill>
        </w:rPr>
        <w:t>招标采购方式，确定</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成交</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（即乙方）。为了保护甲乙双方合法权益，双方在平等自愿、协商一致的基础上，就该项目订立本合同，供双方共同遵守。</w:t>
      </w:r>
    </w:p>
    <w:p w14:paraId="184A5DE3">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一、合同标的</w:t>
      </w:r>
    </w:p>
    <w:p w14:paraId="78BEF1C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乙方应当根据公告、响应文件及中标（成交）通知书等有关文本要求，并按照甲方需求提供下列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工程施工</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10552D4E">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等</w:t>
      </w:r>
      <w:r>
        <w:rPr>
          <w:rFonts w:hint="eastAsia" w:ascii="宋体" w:hAnsi="宋体" w:cs="宋体"/>
          <w:color w:val="000000" w:themeColor="text1"/>
          <w:spacing w:val="4"/>
          <w:sz w:val="24"/>
          <w:szCs w:val="24"/>
          <w:highlight w:val="none"/>
          <w:lang w:eastAsia="zh-CN"/>
          <w14:textFill>
            <w14:solidFill>
              <w14:schemeClr w14:val="tx1"/>
            </w14:solidFill>
          </w14:textFill>
        </w:rPr>
        <w:t>甘泉县道镇麻子街村南寨日光温室及附属设施提升改造项目</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57B011E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二、合同总价</w:t>
      </w:r>
    </w:p>
    <w:p w14:paraId="6C9DCEC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人民币（大写）：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785B7808">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人民币（小写）：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元</w:t>
      </w:r>
      <w:r>
        <w:rPr>
          <w:rFonts w:hint="eastAsia" w:ascii="宋体" w:hAnsi="宋体" w:eastAsia="宋体" w:cs="宋体"/>
          <w:color w:val="000000" w:themeColor="text1"/>
          <w:spacing w:val="4"/>
          <w:sz w:val="24"/>
          <w:szCs w:val="24"/>
          <w:highlight w:val="none"/>
          <w14:textFill>
            <w14:solidFill>
              <w14:schemeClr w14:val="tx1"/>
            </w14:solidFill>
          </w14:textFill>
        </w:rPr>
        <w:t>，即为成交价。</w:t>
      </w:r>
    </w:p>
    <w:p w14:paraId="4D48B46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（一）合同总价包括：《</w:t>
      </w:r>
      <w:r>
        <w:rPr>
          <w:rFonts w:hint="eastAsia" w:ascii="宋体" w:hAnsi="宋体" w:cs="宋体"/>
          <w:color w:val="000000" w:themeColor="text1"/>
          <w:spacing w:val="4"/>
          <w:sz w:val="24"/>
          <w:szCs w:val="24"/>
          <w:highlight w:val="none"/>
          <w:lang w:eastAsia="zh-CN"/>
          <w14:textFill>
            <w14:solidFill>
              <w14:schemeClr w14:val="tx1"/>
            </w14:solidFill>
          </w14:textFill>
        </w:rPr>
        <w:t>甘泉县道镇麻子街村南寨日光温室及附属设施提升改造项目</w:t>
      </w:r>
      <w:r>
        <w:rPr>
          <w:rFonts w:hint="eastAsia" w:ascii="宋体" w:hAnsi="宋体" w:eastAsia="宋体" w:cs="宋体"/>
          <w:color w:val="000000" w:themeColor="text1"/>
          <w:spacing w:val="4"/>
          <w:sz w:val="24"/>
          <w:szCs w:val="24"/>
          <w:highlight w:val="none"/>
          <w14:textFill>
            <w14:solidFill>
              <w14:schemeClr w14:val="tx1"/>
            </w14:solidFill>
          </w14:textFill>
        </w:rPr>
        <w:t>》的全部费用。</w:t>
      </w:r>
    </w:p>
    <w:p w14:paraId="3BC0A4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（二）合同总价即为固定不变价格，不受市场价格变化因素的影响。</w:t>
      </w:r>
    </w:p>
    <w:p w14:paraId="383857B3">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三、工程概况</w:t>
      </w:r>
    </w:p>
    <w:p w14:paraId="65C2D564">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工程名称：</w:t>
      </w:r>
      <w:r>
        <w:rPr>
          <w:rFonts w:hint="eastAsia" w:ascii="宋体" w:hAnsi="宋体" w:cs="宋体"/>
          <w:color w:val="000000" w:themeColor="text1"/>
          <w:spacing w:val="4"/>
          <w:sz w:val="24"/>
          <w:szCs w:val="24"/>
          <w:highlight w:val="none"/>
          <w:lang w:eastAsia="zh-CN"/>
          <w14:textFill>
            <w14:solidFill>
              <w14:schemeClr w14:val="tx1"/>
            </w14:solidFill>
          </w14:textFill>
        </w:rPr>
        <w:t>甘泉县道镇麻子街村南寨日光温室及附属设施提升改造项目</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18B7435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工程地点</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：道镇麻子街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村日光温室园区</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49A45A6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资金来源：</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其他财政</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资金</w:t>
      </w:r>
    </w:p>
    <w:p w14:paraId="31D4D100">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四、工程承包范围</w:t>
      </w:r>
    </w:p>
    <w:p w14:paraId="2BC1FAE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承包范围：该项目清单范围内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pacing w:val="4"/>
          <w:sz w:val="24"/>
          <w:szCs w:val="24"/>
          <w:highlight w:val="none"/>
          <w14:textFill>
            <w14:solidFill>
              <w14:schemeClr w14:val="tx1"/>
            </w14:solidFill>
          </w14:textFill>
        </w:rPr>
        <w:t xml:space="preserve">人要求的全部工作内容。    </w:t>
      </w:r>
    </w:p>
    <w:p w14:paraId="6D6BEB2E">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五、合同工期</w:t>
      </w:r>
    </w:p>
    <w:p w14:paraId="10C33E5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工期：合同签订后，90日内施工到位,达到正常使用；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p>
    <w:p w14:paraId="578324C0">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pacing w:val="4"/>
          <w:sz w:val="24"/>
          <w:szCs w:val="24"/>
          <w:highlight w:val="none"/>
          <w14:textFill>
            <w14:solidFill>
              <w14:schemeClr w14:val="tx1"/>
            </w14:solidFill>
          </w14:textFill>
        </w:rPr>
        <w:t>结算方式及付款方式</w:t>
      </w:r>
    </w:p>
    <w:p w14:paraId="60F2DF04">
      <w:pPr>
        <w:spacing w:line="360" w:lineRule="auto"/>
        <w:ind w:firstLine="248" w:firstLineChars="1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（一）结算方式：</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以实际情况结算，不因市场及国家法规政策变化而变化。</w:t>
      </w:r>
    </w:p>
    <w:p w14:paraId="385EBE5A">
      <w:pPr>
        <w:spacing w:line="360" w:lineRule="auto"/>
        <w:ind w:firstLine="496" w:firstLineChars="2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（二）付款方式：</w:t>
      </w:r>
    </w:p>
    <w:p w14:paraId="638B1A8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合同签订后7个工作日内，付合同总额的30%工程预付款；工程进度款按工程实际完成造价付款，完成所有工程量建设内容后支付到合同价款的70%；工程验收合格后支付到合同价款的85%，决算审计后再向承包人支付至审计报告结算价的97%，剩余3%为工程质量保证金。</w:t>
      </w:r>
    </w:p>
    <w:p w14:paraId="2289199E">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七、质量保证及售后服务</w:t>
      </w:r>
    </w:p>
    <w:p w14:paraId="112E149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1.工程质量要求：整体质保一年，严格遵循国家相关质量标准要求。</w:t>
      </w:r>
    </w:p>
    <w:p w14:paraId="6D3855DD">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2.保修期内，应当根据有关法律规定以及合同约定承担保修责任。</w:t>
      </w:r>
    </w:p>
    <w:p w14:paraId="11E7CB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val="0"/>
          <w:bCs/>
          <w:color w:val="auto"/>
          <w:sz w:val="24"/>
          <w:szCs w:val="24"/>
          <w:highlight w:val="none"/>
          <w:lang w:val="en-US" w:eastAsia="zh-CN"/>
        </w:rPr>
        <w:t>3.质量保修金的支付：工程质量保修金一般不超过施工合同价款的5%，本工程约定的工程质量保证金为审计报告结算价的3%。</w:t>
      </w:r>
    </w:p>
    <w:p w14:paraId="7877B97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pacing w:val="4"/>
          <w:sz w:val="24"/>
          <w:szCs w:val="24"/>
          <w:highlight w:val="none"/>
          <w14:textFill>
            <w14:solidFill>
              <w14:schemeClr w14:val="tx1"/>
            </w14:solidFill>
          </w14:textFill>
        </w:rPr>
        <w:t>、对</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提出异议的时间和办法</w:t>
      </w:r>
    </w:p>
    <w:p w14:paraId="32E36AF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（一）甲方在验收中，如果发现乙方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和质量要求不符合本合同规定，可立即拒收，也可验收后三日内向乙方书面提出异议。若甲方未在规定期限提出书面异议，视为乙方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完工工程</w:t>
      </w:r>
      <w:r>
        <w:rPr>
          <w:rFonts w:hint="eastAsia" w:ascii="宋体" w:hAnsi="宋体" w:eastAsia="宋体" w:cs="宋体"/>
          <w:color w:val="000000" w:themeColor="text1"/>
          <w:spacing w:val="4"/>
          <w:sz w:val="24"/>
          <w:szCs w:val="24"/>
          <w:highlight w:val="none"/>
          <w14:textFill>
            <w14:solidFill>
              <w14:schemeClr w14:val="tx1"/>
            </w14:solidFill>
          </w14:textFill>
        </w:rPr>
        <w:t>符合合同规定。</w:t>
      </w:r>
    </w:p>
    <w:p w14:paraId="2905D370">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（二）乙方在接到甲方书面异议后，应在三日内负责处理，否则，视为默认甲方提出的异议和处理意见。</w:t>
      </w:r>
    </w:p>
    <w:p w14:paraId="13C3ADF4">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b/>
          <w:bCs/>
          <w:color w:val="000000" w:themeColor="text1"/>
          <w:spacing w:val="4"/>
          <w:sz w:val="24"/>
          <w:szCs w:val="24"/>
          <w:highlight w:val="none"/>
          <w14:textFill>
            <w14:solidFill>
              <w14:schemeClr w14:val="tx1"/>
            </w14:solidFill>
          </w14:textFill>
        </w:rPr>
        <w:t>、甲乙双方的责任</w:t>
      </w:r>
    </w:p>
    <w:p w14:paraId="5A3AB571">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合同一经签订，甲乙双方不得擅自变更或终止合同。甲乙双方必须遵守并执行合同中的各项规定，保证合同的正常履行。任何一方未履行本协议下的义务均被视为违约。除因不可抗力因素造成协议无法履行外，任何一方违约应当向守约方支付因争议、索赔、诉讼而遭受的全部损失及相关费用，该费用包括但不限于诉讼费、公证费、鉴定费、保全费、律师费、差旅费等。</w:t>
      </w:r>
    </w:p>
    <w:p w14:paraId="6FD9F47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（二）甲方提供正常施工条件，并负责施工现场的协调、施工质量检查监督及工程验收工作。</w:t>
      </w:r>
    </w:p>
    <w:p w14:paraId="17416082">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（三）甲方无正当理由中途</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停工</w:t>
      </w:r>
      <w:r>
        <w:rPr>
          <w:rFonts w:hint="eastAsia" w:ascii="宋体" w:hAnsi="宋体" w:eastAsia="宋体" w:cs="宋体"/>
          <w:color w:val="000000" w:themeColor="text1"/>
          <w:spacing w:val="4"/>
          <w:sz w:val="24"/>
          <w:szCs w:val="24"/>
          <w:highlight w:val="none"/>
          <w14:textFill>
            <w14:solidFill>
              <w14:schemeClr w14:val="tx1"/>
            </w14:solidFill>
          </w14:textFill>
        </w:rPr>
        <w:t>，应向乙方偿付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已完成工程量</w:t>
      </w:r>
      <w:r>
        <w:rPr>
          <w:rFonts w:hint="eastAsia" w:ascii="宋体" w:hAnsi="宋体" w:eastAsia="宋体" w:cs="宋体"/>
          <w:color w:val="000000" w:themeColor="text1"/>
          <w:spacing w:val="4"/>
          <w:sz w:val="24"/>
          <w:szCs w:val="24"/>
          <w:highlight w:val="none"/>
          <w14:textFill>
            <w14:solidFill>
              <w14:schemeClr w14:val="tx1"/>
            </w14:solidFill>
          </w14:textFill>
        </w:rPr>
        <w:t>部分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款项</w:t>
      </w:r>
      <w:r>
        <w:rPr>
          <w:rFonts w:hint="eastAsia" w:ascii="宋体" w:hAnsi="宋体" w:eastAsia="宋体" w:cs="宋体"/>
          <w:color w:val="000000" w:themeColor="text1"/>
          <w:spacing w:val="4"/>
          <w:sz w:val="24"/>
          <w:szCs w:val="24"/>
          <w:highlight w:val="none"/>
          <w14:textFill>
            <w14:solidFill>
              <w14:schemeClr w14:val="tx1"/>
            </w14:solidFill>
          </w14:textFill>
        </w:rPr>
        <w:t>5%违约金。</w:t>
      </w:r>
    </w:p>
    <w:p w14:paraId="7104983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（四）甲方应按照本合同约定，按时足额向乙方支付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价款。</w:t>
      </w:r>
    </w:p>
    <w:p w14:paraId="41DB5D7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甲方负责</w:t>
      </w:r>
      <w:r>
        <w:rPr>
          <w:rFonts w:hint="eastAsia" w:ascii="宋体" w:hAnsi="宋体" w:eastAsia="宋体" w:cs="宋体"/>
          <w:color w:val="000000" w:themeColor="text1"/>
          <w:spacing w:val="4"/>
          <w:sz w:val="24"/>
          <w:szCs w:val="24"/>
          <w:highlight w:val="none"/>
          <w14:textFill>
            <w14:solidFill>
              <w14:schemeClr w14:val="tx1"/>
            </w14:solidFill>
          </w14:textFill>
        </w:rPr>
        <w:t>施工中出现问题召集有关部门和单位会商解决。</w:t>
      </w:r>
    </w:p>
    <w:p w14:paraId="550360F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甲方应</w:t>
      </w:r>
      <w:r>
        <w:rPr>
          <w:rFonts w:hint="eastAsia" w:ascii="宋体" w:hAnsi="宋体" w:eastAsia="宋体" w:cs="宋体"/>
          <w:color w:val="000000" w:themeColor="text1"/>
          <w:spacing w:val="4"/>
          <w:sz w:val="24"/>
          <w:szCs w:val="24"/>
          <w:highlight w:val="none"/>
          <w14:textFill>
            <w14:solidFill>
              <w14:schemeClr w14:val="tx1"/>
            </w14:solidFill>
          </w14:textFill>
        </w:rPr>
        <w:t>做好隐蔽工程的随检工作，凡隐蔽工程验收不合格，不能进行下道工序。</w:t>
      </w:r>
    </w:p>
    <w:p w14:paraId="2F430ACB">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pacing w:val="4"/>
          <w:sz w:val="24"/>
          <w:szCs w:val="24"/>
          <w:highlight w:val="none"/>
          <w14:textFill>
            <w14:solidFill>
              <w14:schemeClr w14:val="tx1"/>
            </w14:solidFill>
          </w14:textFill>
        </w:rPr>
        <w:t>要组织精良的施工队伍和机具，严格按照施工图纸和技术要求以及有关规范、规程，主动接受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的检查监督，保质保量， 按工期要求完成施工任务。</w:t>
      </w:r>
    </w:p>
    <w:p w14:paraId="1D89339B">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严把工程质量关。做好施工记录，备齐所需技术材料，质量检测资料。</w:t>
      </w:r>
    </w:p>
    <w:p w14:paraId="7C6DA0D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强化安全施工意识，承担施工期间质量、安全事故的全部责任。凡施工中出现的质量和安全事故，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概不负责。</w:t>
      </w:r>
    </w:p>
    <w:p w14:paraId="76C753B1">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积极提供建议，及时向</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反映施工中出现的问题，并协商解决。</w:t>
      </w:r>
    </w:p>
    <w:p w14:paraId="5BD3F71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严格遵守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发包方</w:t>
      </w:r>
      <w:r>
        <w:rPr>
          <w:rFonts w:hint="eastAsia" w:ascii="宋体" w:hAnsi="宋体" w:eastAsia="宋体" w:cs="宋体"/>
          <w:color w:val="000000" w:themeColor="text1"/>
          <w:spacing w:val="4"/>
          <w:sz w:val="24"/>
          <w:szCs w:val="24"/>
          <w:highlight w:val="none"/>
          <w14:textFill>
            <w14:solidFill>
              <w14:schemeClr w14:val="tx1"/>
            </w14:solidFill>
          </w14:textFill>
        </w:rPr>
        <w:t>的各项规章制度，违者按有关规定予以处罚。</w:t>
      </w:r>
    </w:p>
    <w:p w14:paraId="41D9F984">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乙方要文明施工，</w:t>
      </w:r>
      <w:r>
        <w:rPr>
          <w:rFonts w:hint="eastAsia" w:ascii="宋体" w:hAnsi="宋体" w:eastAsia="宋体" w:cs="宋体"/>
          <w:color w:val="000000" w:themeColor="text1"/>
          <w:spacing w:val="4"/>
          <w:sz w:val="24"/>
          <w:szCs w:val="24"/>
          <w:highlight w:val="none"/>
          <w14:textFill>
            <w14:solidFill>
              <w14:schemeClr w14:val="tx1"/>
            </w14:solidFill>
          </w14:textFill>
        </w:rPr>
        <w:t>施工中要做到不扰民，不污染环境，场地整齐、干净，所产生的废料及时清运，不抛撒。</w:t>
      </w:r>
    </w:p>
    <w:p w14:paraId="5E15D2F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color w:val="000000" w:themeColor="text1"/>
          <w:spacing w:val="4"/>
          <w:sz w:val="24"/>
          <w:szCs w:val="24"/>
          <w:highlight w:val="none"/>
          <w14:textFill>
            <w14:solidFill>
              <w14:schemeClr w14:val="tx1"/>
            </w14:solidFill>
          </w14:textFill>
        </w:rPr>
        <w:t>）如果乙方没有按照规定的时间完</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w:t>
      </w:r>
      <w:r>
        <w:rPr>
          <w:rFonts w:hint="eastAsia" w:ascii="宋体" w:hAnsi="宋体" w:eastAsia="宋体" w:cs="宋体"/>
          <w:color w:val="000000" w:themeColor="text1"/>
          <w:spacing w:val="4"/>
          <w:sz w:val="24"/>
          <w:szCs w:val="24"/>
          <w:highlight w:val="none"/>
          <w14:textFill>
            <w14:solidFill>
              <w14:schemeClr w14:val="tx1"/>
            </w14:solidFill>
          </w14:textFill>
        </w:rPr>
        <w:t>，应向甲方支付违约金，违约金从成交总价中扣除，按每周迟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价的0.5％计收。但违约金的最高限额为迟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合同价的5％。一周按7天计算，不足7天按一周计算，如果达到最高限额，甲方考虑终止合同，由此给甲方造成的损失由乙方承担。</w:t>
      </w:r>
    </w:p>
    <w:p w14:paraId="40E269F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（十</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pacing w:val="4"/>
          <w:sz w:val="24"/>
          <w:szCs w:val="24"/>
          <w:highlight w:val="none"/>
          <w14:textFill>
            <w14:solidFill>
              <w14:schemeClr w14:val="tx1"/>
            </w14:solidFill>
          </w14:textFill>
        </w:rPr>
        <w:t>）除不可抗力因素外，任何一方未经对方同意而单方面终止合同的，应向对方赔偿相当于本合同总价款30％违约金。</w:t>
      </w:r>
    </w:p>
    <w:p w14:paraId="0583997B">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b/>
          <w:bCs/>
          <w:color w:val="000000" w:themeColor="text1"/>
          <w:spacing w:val="4"/>
          <w:sz w:val="24"/>
          <w:szCs w:val="24"/>
          <w:highlight w:val="none"/>
          <w14:textFill>
            <w14:solidFill>
              <w14:schemeClr w14:val="tx1"/>
            </w14:solidFill>
          </w14:textFill>
        </w:rPr>
        <w:t>、</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验收</w:t>
      </w:r>
    </w:p>
    <w:p w14:paraId="491DFEDD">
      <w:pPr>
        <w:spacing w:line="360" w:lineRule="auto"/>
        <w:ind w:firstLine="496" w:firstLineChars="2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验收方式：</w:t>
      </w:r>
    </w:p>
    <w:p w14:paraId="226C5152">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1.初验：施工完成后，由建设单位根据合同对施工内容进行验收。</w:t>
      </w:r>
    </w:p>
    <w:p w14:paraId="22638B7C">
      <w:pPr>
        <w:spacing w:line="360" w:lineRule="auto"/>
        <w:ind w:firstLine="496" w:firstLineChars="200"/>
        <w:rPr>
          <w:rFonts w:hint="eastAsia" w:ascii="宋体" w:hAnsi="宋体" w:eastAsia="宋体" w:cs="宋体"/>
          <w:i w:val="0"/>
          <w:iCs w:val="0"/>
          <w:caps w:val="0"/>
          <w:color w:val="000000"/>
          <w:spacing w:val="0"/>
          <w:sz w:val="24"/>
          <w:szCs w:val="24"/>
          <w:highlight w:val="yellow"/>
          <w:shd w:val="clear" w:color="auto" w:fill="FFFFFF"/>
          <w:vertAlign w:val="baseline"/>
          <w:lang w:val="en-US" w:eastAsia="zh-CN"/>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2.终验：所有施工完成完毕30日后，采购人组织相关单位及专家进行终验（最终验收），终验合格后，出具验收结果。</w:t>
      </w:r>
    </w:p>
    <w:p w14:paraId="7A452B6A">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（二）验收依据：</w:t>
      </w:r>
    </w:p>
    <w:p w14:paraId="4A5BBAC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1、磋商文件、响应文件、澄清表（函）；</w:t>
      </w:r>
    </w:p>
    <w:p w14:paraId="11C8B01C">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2、本合同及附件文本；</w:t>
      </w:r>
    </w:p>
    <w:p w14:paraId="36CBB73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3、国家相应的标准、规范；</w:t>
      </w:r>
    </w:p>
    <w:p w14:paraId="4F34971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4、验收标准：其质量、规格符合主要技术指标要求及国家相关质量标准要求。</w:t>
      </w:r>
    </w:p>
    <w:p w14:paraId="3E4C7357">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5、其他:</w:t>
      </w:r>
    </w:p>
    <w:p w14:paraId="66FB97F1">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本项目采购需求涵盖工程建设范围、技术要求及工程量清单等内容。其中工程量清单由评审中心编制，具体详见附件《</w:t>
      </w:r>
      <w:r>
        <w:rPr>
          <w:rFonts w:hint="eastAsia" w:ascii="宋体" w:hAnsi="宋体" w:cs="宋体"/>
          <w:color w:val="000000" w:themeColor="text1"/>
          <w:spacing w:val="4"/>
          <w:sz w:val="24"/>
          <w:szCs w:val="24"/>
          <w:highlight w:val="none"/>
          <w:lang w:val="en-US" w:eastAsia="zh-CN"/>
          <w14:textFill>
            <w14:solidFill>
              <w14:schemeClr w14:val="tx1"/>
            </w14:solidFill>
          </w14:textFill>
        </w:rPr>
        <w:t>甘泉县道镇麻子街村南寨日光温室及附属设施提升改造项目</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工程量清单》。工程量清单中的工程数量、项目特征等作为合同履约的重要依据。</w:t>
      </w:r>
    </w:p>
    <w:p w14:paraId="40B8AF92">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b/>
          <w:bCs/>
          <w:color w:val="000000" w:themeColor="text1"/>
          <w:spacing w:val="4"/>
          <w:sz w:val="24"/>
          <w:szCs w:val="24"/>
          <w:highlight w:val="none"/>
          <w14:textFill>
            <w14:solidFill>
              <w14:schemeClr w14:val="tx1"/>
            </w14:solidFill>
          </w14:textFill>
        </w:rPr>
        <w:t>、违约责任及争议解决方式</w:t>
      </w:r>
    </w:p>
    <w:p w14:paraId="373E1B6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（一）按民法典中的相关条款执行。</w:t>
      </w:r>
    </w:p>
    <w:p w14:paraId="3AC2150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（二）未按合同要求</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pacing w:val="4"/>
          <w:sz w:val="24"/>
          <w:szCs w:val="24"/>
          <w:highlight w:val="none"/>
          <w14:textFill>
            <w14:solidFill>
              <w14:schemeClr w14:val="tx1"/>
            </w14:solidFill>
          </w14:textFill>
        </w:rPr>
        <w:t>或不能满足合同要求，甲方应当将投标人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《中华人民共和国建筑法》及相关法律法规对乙方的违法行为进行相应的处罚。</w:t>
      </w:r>
    </w:p>
    <w:p w14:paraId="60E371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质量问题发生争议的，应当邀请国家认可的质量检测机构对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质量进行鉴定，</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质量符合质量标准的，鉴定费由甲方承担；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质量不符合质量标准的，鉴定费由乙方承担。</w:t>
      </w:r>
    </w:p>
    <w:p w14:paraId="69208A4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（四）因履行本合同引起的或者与本合同有关的争议，甲乙双方应当通过友好协商方式解决；如协商不能解决争议的，任何一方可以向项目所地的甘泉县人民法院提起诉讼。</w:t>
      </w:r>
    </w:p>
    <w:p w14:paraId="18E8D59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b/>
          <w:bCs/>
          <w:color w:val="000000" w:themeColor="text1"/>
          <w:spacing w:val="4"/>
          <w:sz w:val="24"/>
          <w:szCs w:val="24"/>
          <w:highlight w:val="none"/>
          <w14:textFill>
            <w14:solidFill>
              <w14:schemeClr w14:val="tx1"/>
            </w14:solidFill>
          </w14:textFill>
        </w:rPr>
        <w:t>、合同组成部分</w:t>
      </w:r>
    </w:p>
    <w:p w14:paraId="6AFCC43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公告、采购需求明细、答疑内容、补充通知、响应文件、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已标价的工程量清单、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中标通知书、乙方在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2F275FD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b/>
          <w:bCs/>
          <w:color w:val="000000" w:themeColor="text1"/>
          <w:spacing w:val="4"/>
          <w:sz w:val="24"/>
          <w:szCs w:val="24"/>
          <w:highlight w:val="none"/>
          <w14:textFill>
            <w14:solidFill>
              <w14:schemeClr w14:val="tx1"/>
            </w14:solidFill>
          </w14:textFill>
        </w:rPr>
        <w:t>、合同生效及其他</w:t>
      </w:r>
    </w:p>
    <w:p w14:paraId="5A7BA3E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（一）本合同自签订之日起生效。</w:t>
      </w:r>
    </w:p>
    <w:p w14:paraId="0FD757F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（二）本合同载明的通讯地址适用于合同履行及其后可能的仲裁、诉讼程序，寄送至该地址的书面通知、函件及法律文书等，受送达方必须签收。如受送达方未签收，则留置之日或者邮件退回之日即为送达之日。</w:t>
      </w:r>
    </w:p>
    <w:p w14:paraId="5BB505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通讯地址变更的，应当书面通知对方，并由对方出具收到该书面通知的回执，变更自回执载明的收到之日起生效，否则变更无效。</w:t>
      </w:r>
    </w:p>
    <w:p w14:paraId="6CE4BC8A">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本合同未载明通讯地址的，以住所地为通讯地址。</w:t>
      </w:r>
    </w:p>
    <w:p w14:paraId="467E759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（三）本合同未尽事宜，由甲乙双方另行协商并以补充合同的方式进行约定，补充合同与本合同有同等法律效力。</w:t>
      </w:r>
    </w:p>
    <w:p w14:paraId="0AD5AC20">
      <w:pPr>
        <w:spacing w:line="360" w:lineRule="auto"/>
        <w:ind w:firstLine="496" w:firstLineChars="200"/>
        <w:rPr>
          <w:rFonts w:hint="eastAsia" w:ascii="宋体" w:hAnsi="宋体" w:eastAsia="宋体" w:cs="宋体"/>
          <w:sz w:val="24"/>
          <w:szCs w:val="24"/>
          <w:highlight w:val="none"/>
        </w:rPr>
      </w:pPr>
      <w:r>
        <w:rPr>
          <w:rFonts w:hint="eastAsia" w:ascii="宋体" w:hAnsi="宋体" w:eastAsia="宋体" w:cs="宋体"/>
          <w:color w:val="000000" w:themeColor="text1"/>
          <w:spacing w:val="4"/>
          <w:sz w:val="24"/>
          <w:szCs w:val="24"/>
          <w:highlight w:val="none"/>
          <w14:textFill>
            <w14:solidFill>
              <w14:schemeClr w14:val="tx1"/>
            </w14:solidFill>
          </w14:textFill>
        </w:rPr>
        <w:t>（四）本合同一式陆份，甲方贰份、乙方贰份、采购中心贰份。</w:t>
      </w:r>
      <w:bookmarkEnd w:id="156"/>
      <w:bookmarkEnd w:id="157"/>
    </w:p>
    <w:p w14:paraId="64585390">
      <w:pPr>
        <w:pStyle w:val="2"/>
        <w:keepNext w:val="0"/>
        <w:pageBreakBefore/>
        <w:numPr>
          <w:ilvl w:val="0"/>
          <w:numId w:val="3"/>
        </w:numPr>
        <w:ind w:left="0" w:leftChars="0" w:firstLine="0" w:firstLineChars="0"/>
        <w:jc w:val="center"/>
        <w:rPr>
          <w:rFonts w:hint="eastAsia" w:ascii="宋体" w:hAnsi="宋体" w:eastAsia="宋体" w:cs="宋体"/>
          <w:sz w:val="36"/>
          <w:szCs w:val="36"/>
          <w:highlight w:val="none"/>
        </w:rPr>
      </w:pPr>
      <w:bookmarkStart w:id="158" w:name="_Toc22897"/>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bookmarkEnd w:id="158"/>
      <w:r>
        <w:rPr>
          <w:rFonts w:hint="eastAsia" w:ascii="宋体" w:hAnsi="宋体" w:eastAsia="宋体" w:cs="宋体"/>
          <w:color w:val="000000" w:themeColor="text1"/>
          <w:sz w:val="36"/>
          <w:szCs w:val="36"/>
          <w:highlight w:val="none"/>
          <w:lang w:val="en-US" w:eastAsia="zh-CN"/>
          <w14:textFill>
            <w14:solidFill>
              <w14:schemeClr w14:val="tx1"/>
            </w14:solidFill>
          </w14:textFill>
        </w:rPr>
        <w:t>工程量清单</w:t>
      </w:r>
    </w:p>
    <w:p w14:paraId="4EEF6FE0">
      <w:pPr>
        <w:bidi w:val="0"/>
        <w:rPr>
          <w:rFonts w:hint="eastAsia" w:ascii="宋体" w:hAnsi="宋体" w:cs="宋体"/>
          <w:b/>
          <w:bCs/>
          <w:sz w:val="24"/>
          <w:szCs w:val="24"/>
          <w:highlight w:val="none"/>
          <w:lang w:val="en-US" w:eastAsia="zh-CN"/>
        </w:rPr>
      </w:pPr>
      <w:bookmarkStart w:id="159" w:name="_Toc3645"/>
      <w:r>
        <w:rPr>
          <w:rFonts w:hint="eastAsia" w:ascii="宋体" w:hAnsi="宋体" w:eastAsia="宋体" w:cs="宋体"/>
          <w:b/>
          <w:bCs/>
          <w:sz w:val="28"/>
          <w:szCs w:val="28"/>
          <w:lang w:val="en-US" w:eastAsia="zh-CN"/>
        </w:rPr>
        <w:t>一、采购需求内容：</w:t>
      </w:r>
    </w:p>
    <w:p w14:paraId="030EC2F8">
      <w:pPr>
        <w:widowControl/>
        <w:kinsoku w:val="0"/>
        <w:autoSpaceDE w:val="0"/>
        <w:autoSpaceDN w:val="0"/>
        <w:adjustRightInd w:val="0"/>
        <w:snapToGrid w:val="0"/>
        <w:spacing w:before="82" w:line="186" w:lineRule="auto"/>
        <w:ind w:left="2360"/>
        <w:jc w:val="left"/>
        <w:textAlignment w:val="baseline"/>
        <w:outlineLvl w:val="0"/>
        <w:rPr>
          <w:rFonts w:hint="default" w:ascii="Arial" w:hAnsi="Arial" w:eastAsia="Arial" w:cs="Arial"/>
          <w:snapToGrid w:val="0"/>
          <w:color w:val="000000"/>
          <w:kern w:val="0"/>
          <w:sz w:val="21"/>
          <w:szCs w:val="21"/>
          <w:lang w:eastAsia="en-US"/>
        </w:rPr>
      </w:pPr>
      <w:r>
        <w:rPr>
          <w:rFonts w:hint="default" w:ascii="微软雅黑" w:hAnsi="微软雅黑" w:eastAsia="微软雅黑" w:cs="微软雅黑"/>
          <w:b/>
          <w:bCs/>
          <w:snapToGrid w:val="0"/>
          <w:color w:val="000000"/>
          <w:spacing w:val="17"/>
          <w:kern w:val="0"/>
          <w:sz w:val="40"/>
          <w:szCs w:val="40"/>
          <w:lang w:eastAsia="en-US"/>
        </w:rPr>
        <w:t>分部分项工程项目清单计价表</w:t>
      </w:r>
    </w:p>
    <w:p w14:paraId="5FAC4098">
      <w:pPr>
        <w:widowControl/>
        <w:kinsoku w:val="0"/>
        <w:autoSpaceDE w:val="0"/>
        <w:autoSpaceDN w:val="0"/>
        <w:adjustRightInd w:val="0"/>
        <w:snapToGrid w:val="0"/>
        <w:spacing w:line="299" w:lineRule="auto"/>
        <w:jc w:val="left"/>
        <w:textAlignment w:val="baseline"/>
        <w:rPr>
          <w:rFonts w:hint="default" w:ascii="Arial" w:hAnsi="Arial" w:eastAsia="Arial" w:cs="Arial"/>
          <w:snapToGrid w:val="0"/>
          <w:color w:val="000000"/>
          <w:kern w:val="0"/>
          <w:sz w:val="21"/>
          <w:szCs w:val="21"/>
          <w:lang w:eastAsia="en-US"/>
        </w:rPr>
      </w:pPr>
    </w:p>
    <w:p w14:paraId="0B241BDF">
      <w:pPr>
        <w:widowControl/>
        <w:kinsoku w:val="0"/>
        <w:autoSpaceDE w:val="0"/>
        <w:autoSpaceDN w:val="0"/>
        <w:adjustRightInd w:val="0"/>
        <w:snapToGrid w:val="0"/>
        <w:spacing w:before="81" w:line="188" w:lineRule="auto"/>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工程名称：土墙覆盖无纺布         </w:t>
      </w:r>
      <w:r>
        <w:rPr>
          <w:rFonts w:hint="default" w:ascii="微软雅黑" w:hAnsi="微软雅黑" w:eastAsia="微软雅黑" w:cs="微软雅黑"/>
          <w:snapToGrid w:val="0"/>
          <w:color w:val="000000"/>
          <w:spacing w:val="1"/>
          <w:kern w:val="0"/>
          <w:sz w:val="19"/>
          <w:szCs w:val="19"/>
          <w:lang w:eastAsia="en-US"/>
        </w:rPr>
        <w:t xml:space="preserve">    专业/标段：房屋建筑与装饰工程                第  1  页    共  1  页</w:t>
      </w:r>
    </w:p>
    <w:p w14:paraId="5F54E19F">
      <w:pPr>
        <w:widowControl/>
        <w:kinsoku w:val="0"/>
        <w:autoSpaceDE w:val="0"/>
        <w:autoSpaceDN w:val="0"/>
        <w:adjustRightInd w:val="0"/>
        <w:snapToGrid w:val="0"/>
        <w:spacing w:line="16"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4003A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6E8863EA">
            <w:pPr>
              <w:kinsoku w:val="0"/>
              <w:autoSpaceDE w:val="0"/>
              <w:autoSpaceDN w:val="0"/>
              <w:adjustRightInd w:val="0"/>
              <w:snapToGrid w:val="0"/>
              <w:spacing w:before="222"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2" w:space="0"/>
              <w:bottom w:val="nil"/>
            </w:tcBorders>
            <w:vAlign w:val="top"/>
          </w:tcPr>
          <w:p w14:paraId="0C680280">
            <w:pPr>
              <w:kinsoku w:val="0"/>
              <w:autoSpaceDE w:val="0"/>
              <w:autoSpaceDN w:val="0"/>
              <w:adjustRightInd w:val="0"/>
              <w:snapToGrid w:val="0"/>
              <w:spacing w:before="221"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2" w:space="0"/>
              <w:bottom w:val="nil"/>
            </w:tcBorders>
            <w:vAlign w:val="top"/>
          </w:tcPr>
          <w:p w14:paraId="6D5BA49E">
            <w:pPr>
              <w:kinsoku w:val="0"/>
              <w:autoSpaceDE w:val="0"/>
              <w:autoSpaceDN w:val="0"/>
              <w:adjustRightInd w:val="0"/>
              <w:snapToGrid w:val="0"/>
              <w:spacing w:before="221"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2" w:space="0"/>
              <w:bottom w:val="nil"/>
            </w:tcBorders>
            <w:vAlign w:val="top"/>
          </w:tcPr>
          <w:p w14:paraId="3D06718C">
            <w:pPr>
              <w:kinsoku w:val="0"/>
              <w:autoSpaceDE w:val="0"/>
              <w:autoSpaceDN w:val="0"/>
              <w:adjustRightInd w:val="0"/>
              <w:snapToGrid w:val="0"/>
              <w:spacing w:before="221"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2" w:space="0"/>
              <w:bottom w:val="nil"/>
            </w:tcBorders>
            <w:vAlign w:val="top"/>
          </w:tcPr>
          <w:p w14:paraId="0FA29A3F">
            <w:pPr>
              <w:kinsoku w:val="0"/>
              <w:autoSpaceDE w:val="0"/>
              <w:autoSpaceDN w:val="0"/>
              <w:adjustRightInd w:val="0"/>
              <w:snapToGrid w:val="0"/>
              <w:spacing w:before="86"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2" w:space="0"/>
              <w:bottom w:val="nil"/>
            </w:tcBorders>
            <w:vAlign w:val="top"/>
          </w:tcPr>
          <w:p w14:paraId="50179BE7">
            <w:pPr>
              <w:kinsoku w:val="0"/>
              <w:autoSpaceDE w:val="0"/>
              <w:autoSpaceDN w:val="0"/>
              <w:adjustRightInd w:val="0"/>
              <w:snapToGrid w:val="0"/>
              <w:spacing w:before="223"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2" w:space="0"/>
              <w:right w:val="single" w:color="000000" w:sz="12" w:space="0"/>
            </w:tcBorders>
            <w:vAlign w:val="top"/>
          </w:tcPr>
          <w:p w14:paraId="4C93654E">
            <w:pPr>
              <w:kinsoku w:val="0"/>
              <w:autoSpaceDE w:val="0"/>
              <w:autoSpaceDN w:val="0"/>
              <w:adjustRightInd w:val="0"/>
              <w:snapToGrid w:val="0"/>
              <w:spacing w:before="42"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53FA8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2BFF57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tcBorders>
            <w:vAlign w:val="top"/>
          </w:tcPr>
          <w:p w14:paraId="34B36B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tcBorders>
            <w:vAlign w:val="top"/>
          </w:tcPr>
          <w:p w14:paraId="60859A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tcBorders>
            <w:vAlign w:val="top"/>
          </w:tcPr>
          <w:p w14:paraId="71C4A2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tcBorders>
            <w:vAlign w:val="top"/>
          </w:tcPr>
          <w:p w14:paraId="72FD04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tcBorders>
            <w:vAlign w:val="top"/>
          </w:tcPr>
          <w:p w14:paraId="39E08D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A7D3149">
            <w:pPr>
              <w:kinsoku w:val="0"/>
              <w:autoSpaceDE w:val="0"/>
              <w:autoSpaceDN w:val="0"/>
              <w:adjustRightInd w:val="0"/>
              <w:snapToGrid w:val="0"/>
              <w:spacing w:before="43"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right w:val="single" w:color="000000" w:sz="12" w:space="0"/>
            </w:tcBorders>
            <w:vAlign w:val="top"/>
          </w:tcPr>
          <w:p w14:paraId="7C9410C6">
            <w:pPr>
              <w:kinsoku w:val="0"/>
              <w:autoSpaceDE w:val="0"/>
              <w:autoSpaceDN w:val="0"/>
              <w:adjustRightInd w:val="0"/>
              <w:snapToGrid w:val="0"/>
              <w:spacing w:before="43"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0EB91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2" w:hRule="atLeast"/>
        </w:trPr>
        <w:tc>
          <w:tcPr>
            <w:tcW w:w="733" w:type="dxa"/>
            <w:tcBorders>
              <w:left w:val="single" w:color="000000" w:sz="12" w:space="0"/>
            </w:tcBorders>
            <w:vAlign w:val="top"/>
          </w:tcPr>
          <w:p w14:paraId="1B7F30C9">
            <w:pPr>
              <w:widowControl/>
              <w:kinsoku w:val="0"/>
              <w:autoSpaceDE w:val="0"/>
              <w:autoSpaceDN w:val="0"/>
              <w:adjustRightInd w:val="0"/>
              <w:snapToGrid w:val="0"/>
              <w:spacing w:line="454" w:lineRule="auto"/>
              <w:jc w:val="left"/>
              <w:textAlignment w:val="baseline"/>
              <w:rPr>
                <w:rFonts w:hint="default" w:ascii="Arial" w:hAnsi="Arial" w:eastAsia="Arial" w:cs="Arial"/>
                <w:snapToGrid w:val="0"/>
                <w:color w:val="000000"/>
                <w:kern w:val="0"/>
                <w:sz w:val="21"/>
                <w:szCs w:val="21"/>
                <w:lang w:eastAsia="en-US"/>
              </w:rPr>
            </w:pPr>
          </w:p>
          <w:p w14:paraId="7399EFBE">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vAlign w:val="top"/>
          </w:tcPr>
          <w:p w14:paraId="2EA3DE3F">
            <w:pPr>
              <w:widowControl/>
              <w:kinsoku w:val="0"/>
              <w:autoSpaceDE w:val="0"/>
              <w:autoSpaceDN w:val="0"/>
              <w:adjustRightInd w:val="0"/>
              <w:snapToGrid w:val="0"/>
              <w:spacing w:line="455" w:lineRule="auto"/>
              <w:jc w:val="left"/>
              <w:textAlignment w:val="baseline"/>
              <w:rPr>
                <w:rFonts w:hint="default" w:ascii="Arial" w:hAnsi="Arial" w:eastAsia="Arial" w:cs="Arial"/>
                <w:snapToGrid w:val="0"/>
                <w:color w:val="000000"/>
                <w:kern w:val="0"/>
                <w:sz w:val="21"/>
                <w:szCs w:val="21"/>
                <w:lang w:eastAsia="en-US"/>
              </w:rPr>
            </w:pPr>
          </w:p>
          <w:p w14:paraId="6D5B623C">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010102001001</w:t>
            </w:r>
          </w:p>
        </w:tc>
        <w:tc>
          <w:tcPr>
            <w:tcW w:w="2034" w:type="dxa"/>
            <w:vAlign w:val="top"/>
          </w:tcPr>
          <w:p w14:paraId="7566D475">
            <w:pPr>
              <w:widowControl/>
              <w:kinsoku w:val="0"/>
              <w:autoSpaceDE w:val="0"/>
              <w:autoSpaceDN w:val="0"/>
              <w:adjustRightInd w:val="0"/>
              <w:snapToGrid w:val="0"/>
              <w:spacing w:line="454" w:lineRule="auto"/>
              <w:jc w:val="left"/>
              <w:textAlignment w:val="baseline"/>
              <w:rPr>
                <w:rFonts w:hint="default" w:ascii="Arial" w:hAnsi="Arial" w:eastAsia="Arial" w:cs="Arial"/>
                <w:snapToGrid w:val="0"/>
                <w:color w:val="000000"/>
                <w:kern w:val="0"/>
                <w:sz w:val="21"/>
                <w:szCs w:val="21"/>
                <w:lang w:eastAsia="en-US"/>
              </w:rPr>
            </w:pPr>
          </w:p>
          <w:p w14:paraId="74AC6E3C">
            <w:pPr>
              <w:kinsoku w:val="0"/>
              <w:autoSpaceDE w:val="0"/>
              <w:autoSpaceDN w:val="0"/>
              <w:adjustRightInd w:val="0"/>
              <w:snapToGrid w:val="0"/>
              <w:spacing w:before="82" w:line="189"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挖一般土方</w:t>
            </w:r>
          </w:p>
        </w:tc>
        <w:tc>
          <w:tcPr>
            <w:tcW w:w="1690" w:type="dxa"/>
            <w:vAlign w:val="top"/>
          </w:tcPr>
          <w:p w14:paraId="43695CA0">
            <w:pPr>
              <w:kinsoku w:val="0"/>
              <w:autoSpaceDE w:val="0"/>
              <w:autoSpaceDN w:val="0"/>
              <w:adjustRightInd w:val="0"/>
              <w:snapToGrid w:val="0"/>
              <w:spacing w:before="28" w:line="188" w:lineRule="auto"/>
              <w:ind w:left="45" w:right="183" w:firstLine="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1.土的类别</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:一、</w:t>
            </w:r>
            <w:r>
              <w:rPr>
                <w:rFonts w:ascii="微软雅黑" w:hAnsi="微软雅黑" w:eastAsia="微软雅黑" w:cs="微软雅黑"/>
                <w:snapToGrid w:val="0"/>
                <w:color w:val="000000"/>
                <w:spacing w:val="1"/>
                <w:kern w:val="0"/>
                <w:sz w:val="19"/>
                <w:szCs w:val="19"/>
                <w:lang w:val="en-US" w:eastAsia="en-US" w:bidi="ar-SA"/>
              </w:rPr>
              <w:t>二类土</w:t>
            </w:r>
          </w:p>
          <w:p w14:paraId="336D5E27">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2.开挖高度</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11"/>
                <w:kern w:val="0"/>
                <w:sz w:val="19"/>
                <w:szCs w:val="19"/>
                <w:lang w:val="en-US" w:eastAsia="en-US" w:bidi="ar-SA"/>
              </w:rPr>
              <w:t>:3.8m</w:t>
            </w:r>
          </w:p>
          <w:p w14:paraId="07EBB3FC">
            <w:pPr>
              <w:kinsoku w:val="0"/>
              <w:autoSpaceDE w:val="0"/>
              <w:autoSpaceDN w:val="0"/>
              <w:adjustRightInd w:val="0"/>
              <w:snapToGrid w:val="0"/>
              <w:spacing w:line="194" w:lineRule="auto"/>
              <w:ind w:left="42" w:right="162"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3.基底处理方式</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w:t>
            </w:r>
            <w:r>
              <w:rPr>
                <w:rFonts w:ascii="微软雅黑" w:hAnsi="微软雅黑" w:eastAsia="微软雅黑" w:cs="微软雅黑"/>
                <w:snapToGrid w:val="0"/>
                <w:color w:val="000000"/>
                <w:spacing w:val="2"/>
                <w:kern w:val="0"/>
                <w:sz w:val="19"/>
                <w:szCs w:val="19"/>
                <w:lang w:val="en-US" w:eastAsia="en-US" w:bidi="ar-SA"/>
              </w:rPr>
              <w:t>修整边底</w:t>
            </w:r>
          </w:p>
        </w:tc>
        <w:tc>
          <w:tcPr>
            <w:tcW w:w="568" w:type="dxa"/>
            <w:vAlign w:val="top"/>
          </w:tcPr>
          <w:p w14:paraId="04DA883D">
            <w:pPr>
              <w:widowControl/>
              <w:kinsoku w:val="0"/>
              <w:autoSpaceDE w:val="0"/>
              <w:autoSpaceDN w:val="0"/>
              <w:adjustRightInd w:val="0"/>
              <w:snapToGrid w:val="0"/>
              <w:spacing w:line="455" w:lineRule="auto"/>
              <w:jc w:val="left"/>
              <w:textAlignment w:val="baseline"/>
              <w:rPr>
                <w:rFonts w:hint="default" w:ascii="Arial" w:hAnsi="Arial" w:eastAsia="Arial" w:cs="Arial"/>
                <w:snapToGrid w:val="0"/>
                <w:color w:val="000000"/>
                <w:kern w:val="0"/>
                <w:sz w:val="21"/>
                <w:szCs w:val="21"/>
                <w:lang w:eastAsia="en-US"/>
              </w:rPr>
            </w:pPr>
          </w:p>
          <w:p w14:paraId="7D0E16FF">
            <w:pPr>
              <w:kinsoku w:val="0"/>
              <w:autoSpaceDE w:val="0"/>
              <w:autoSpaceDN w:val="0"/>
              <w:adjustRightInd w:val="0"/>
              <w:snapToGrid w:val="0"/>
              <w:spacing w:before="81"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vAlign w:val="top"/>
          </w:tcPr>
          <w:p w14:paraId="7625E464">
            <w:pPr>
              <w:widowControl/>
              <w:kinsoku w:val="0"/>
              <w:autoSpaceDE w:val="0"/>
              <w:autoSpaceDN w:val="0"/>
              <w:adjustRightInd w:val="0"/>
              <w:snapToGrid w:val="0"/>
              <w:spacing w:line="455" w:lineRule="auto"/>
              <w:jc w:val="left"/>
              <w:textAlignment w:val="baseline"/>
              <w:rPr>
                <w:rFonts w:hint="default" w:ascii="Arial" w:hAnsi="Arial" w:eastAsia="Arial" w:cs="Arial"/>
                <w:snapToGrid w:val="0"/>
                <w:color w:val="000000"/>
                <w:kern w:val="0"/>
                <w:sz w:val="21"/>
                <w:szCs w:val="21"/>
                <w:lang w:eastAsia="en-US"/>
              </w:rPr>
            </w:pPr>
          </w:p>
          <w:p w14:paraId="62175214">
            <w:pPr>
              <w:kinsoku w:val="0"/>
              <w:autoSpaceDE w:val="0"/>
              <w:autoSpaceDN w:val="0"/>
              <w:adjustRightInd w:val="0"/>
              <w:snapToGrid w:val="0"/>
              <w:spacing w:before="81"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290.02</w:t>
            </w:r>
          </w:p>
        </w:tc>
        <w:tc>
          <w:tcPr>
            <w:tcW w:w="1286" w:type="dxa"/>
            <w:vAlign w:val="top"/>
          </w:tcPr>
          <w:p w14:paraId="069BA7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4A3CDA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7773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7" w:hRule="atLeast"/>
        </w:trPr>
        <w:tc>
          <w:tcPr>
            <w:tcW w:w="733" w:type="dxa"/>
            <w:tcBorders>
              <w:left w:val="single" w:color="000000" w:sz="12" w:space="0"/>
            </w:tcBorders>
            <w:vAlign w:val="top"/>
          </w:tcPr>
          <w:p w14:paraId="4C13D332">
            <w:pPr>
              <w:widowControl/>
              <w:kinsoku w:val="0"/>
              <w:autoSpaceDE w:val="0"/>
              <w:autoSpaceDN w:val="0"/>
              <w:adjustRightInd w:val="0"/>
              <w:snapToGrid w:val="0"/>
              <w:spacing w:line="295" w:lineRule="auto"/>
              <w:jc w:val="left"/>
              <w:textAlignment w:val="baseline"/>
              <w:rPr>
                <w:rFonts w:hint="default" w:ascii="Arial" w:hAnsi="Arial" w:eastAsia="Arial" w:cs="Arial"/>
                <w:snapToGrid w:val="0"/>
                <w:color w:val="000000"/>
                <w:kern w:val="0"/>
                <w:sz w:val="21"/>
                <w:szCs w:val="21"/>
                <w:lang w:eastAsia="en-US"/>
              </w:rPr>
            </w:pPr>
          </w:p>
          <w:p w14:paraId="495CF957">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48EC7CBF">
            <w:pPr>
              <w:kinsoku w:val="0"/>
              <w:autoSpaceDE w:val="0"/>
              <w:autoSpaceDN w:val="0"/>
              <w:adjustRightInd w:val="0"/>
              <w:snapToGrid w:val="0"/>
              <w:spacing w:before="82" w:line="208"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91" w:type="dxa"/>
            <w:vAlign w:val="top"/>
          </w:tcPr>
          <w:p w14:paraId="464CD485">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0222A8C4">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61EC97DF">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010401002001</w:t>
            </w:r>
          </w:p>
        </w:tc>
        <w:tc>
          <w:tcPr>
            <w:tcW w:w="2034" w:type="dxa"/>
            <w:vAlign w:val="top"/>
          </w:tcPr>
          <w:p w14:paraId="17CF8574">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1CABF4EB">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49C4F7B3">
            <w:pPr>
              <w:kinsoku w:val="0"/>
              <w:autoSpaceDE w:val="0"/>
              <w:autoSpaceDN w:val="0"/>
              <w:adjustRightInd w:val="0"/>
              <w:snapToGrid w:val="0"/>
              <w:spacing w:before="82" w:line="188"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实心砖墙</w:t>
            </w:r>
          </w:p>
        </w:tc>
        <w:tc>
          <w:tcPr>
            <w:tcW w:w="1690" w:type="dxa"/>
            <w:vAlign w:val="top"/>
          </w:tcPr>
          <w:p w14:paraId="78E377C6">
            <w:pPr>
              <w:kinsoku w:val="0"/>
              <w:autoSpaceDE w:val="0"/>
              <w:autoSpaceDN w:val="0"/>
              <w:adjustRightInd w:val="0"/>
              <w:snapToGrid w:val="0"/>
              <w:spacing w:before="31" w:line="188" w:lineRule="auto"/>
              <w:ind w:left="41" w:right="72"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1.砖品种、规格、</w:t>
            </w:r>
            <w:r>
              <w:rPr>
                <w:rFonts w:ascii="微软雅黑" w:hAnsi="微软雅黑" w:eastAsia="微软雅黑" w:cs="微软雅黑"/>
                <w:snapToGrid w:val="0"/>
                <w:color w:val="000000"/>
                <w:spacing w:val="4"/>
                <w:kern w:val="0"/>
                <w:sz w:val="19"/>
                <w:szCs w:val="19"/>
                <w:lang w:val="en-US" w:eastAsia="en-US" w:bidi="ar-SA"/>
              </w:rPr>
              <w:t>强度等级</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:标准砖2</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40*115*53mm</w:t>
            </w:r>
          </w:p>
          <w:p w14:paraId="571A308B">
            <w:pPr>
              <w:kinsoku w:val="0"/>
              <w:autoSpaceDE w:val="0"/>
              <w:autoSpaceDN w:val="0"/>
              <w:adjustRightInd w:val="0"/>
              <w:snapToGrid w:val="0"/>
              <w:spacing w:before="1" w:line="187" w:lineRule="auto"/>
              <w:ind w:left="42" w:right="156" w:firstLine="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2.墙体类型</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:直形</w:t>
            </w:r>
            <w:r>
              <w:rPr>
                <w:rFonts w:ascii="微软雅黑" w:hAnsi="微软雅黑" w:eastAsia="微软雅黑" w:cs="微软雅黑"/>
                <w:snapToGrid w:val="0"/>
                <w:color w:val="000000"/>
                <w:kern w:val="0"/>
                <w:sz w:val="19"/>
                <w:szCs w:val="19"/>
                <w:lang w:val="en-US" w:eastAsia="en-US" w:bidi="ar-SA"/>
              </w:rPr>
              <w:t>墙</w:t>
            </w:r>
          </w:p>
          <w:p w14:paraId="2AFE85DE">
            <w:pPr>
              <w:kinsoku w:val="0"/>
              <w:autoSpaceDE w:val="0"/>
              <w:autoSpaceDN w:val="0"/>
              <w:adjustRightInd w:val="0"/>
              <w:snapToGrid w:val="0"/>
              <w:spacing w:line="18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3.墙体厚度</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120mm</w:t>
            </w:r>
          </w:p>
        </w:tc>
        <w:tc>
          <w:tcPr>
            <w:tcW w:w="568" w:type="dxa"/>
            <w:vAlign w:val="top"/>
          </w:tcPr>
          <w:p w14:paraId="75F3D1C4">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70CAA6A5">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108D6D6C">
            <w:pPr>
              <w:kinsoku w:val="0"/>
              <w:autoSpaceDE w:val="0"/>
              <w:autoSpaceDN w:val="0"/>
              <w:adjustRightInd w:val="0"/>
              <w:snapToGrid w:val="0"/>
              <w:spacing w:before="81"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vAlign w:val="top"/>
          </w:tcPr>
          <w:p w14:paraId="2B4644FD">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097A6053">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4F2B0097">
            <w:pPr>
              <w:kinsoku w:val="0"/>
              <w:autoSpaceDE w:val="0"/>
              <w:autoSpaceDN w:val="0"/>
              <w:adjustRightInd w:val="0"/>
              <w:snapToGrid w:val="0"/>
              <w:spacing w:before="81"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290.02</w:t>
            </w:r>
          </w:p>
        </w:tc>
        <w:tc>
          <w:tcPr>
            <w:tcW w:w="1286" w:type="dxa"/>
            <w:vAlign w:val="top"/>
          </w:tcPr>
          <w:p w14:paraId="4237E0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5BA550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299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7" w:hRule="atLeast"/>
        </w:trPr>
        <w:tc>
          <w:tcPr>
            <w:tcW w:w="733" w:type="dxa"/>
            <w:tcBorders>
              <w:left w:val="single" w:color="000000" w:sz="12" w:space="0"/>
            </w:tcBorders>
            <w:vAlign w:val="top"/>
          </w:tcPr>
          <w:p w14:paraId="2D453C6D">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167DE84">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66667A23">
            <w:pPr>
              <w:kinsoku w:val="0"/>
              <w:autoSpaceDE w:val="0"/>
              <w:autoSpaceDN w:val="0"/>
              <w:adjustRightInd w:val="0"/>
              <w:snapToGrid w:val="0"/>
              <w:spacing w:before="81"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91" w:type="dxa"/>
            <w:vAlign w:val="top"/>
          </w:tcPr>
          <w:p w14:paraId="58CD1256">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1122F13C">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22419E89">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010102009001</w:t>
            </w:r>
          </w:p>
        </w:tc>
        <w:tc>
          <w:tcPr>
            <w:tcW w:w="2034" w:type="dxa"/>
            <w:vAlign w:val="top"/>
          </w:tcPr>
          <w:p w14:paraId="7ECF586C">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C5CFCCE">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484A3349">
            <w:pPr>
              <w:kinsoku w:val="0"/>
              <w:autoSpaceDE w:val="0"/>
              <w:autoSpaceDN w:val="0"/>
              <w:adjustRightInd w:val="0"/>
              <w:snapToGrid w:val="0"/>
              <w:spacing w:before="81" w:line="188" w:lineRule="auto"/>
              <w:ind w:left="5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回填方</w:t>
            </w:r>
          </w:p>
        </w:tc>
        <w:tc>
          <w:tcPr>
            <w:tcW w:w="1690" w:type="dxa"/>
            <w:vAlign w:val="top"/>
          </w:tcPr>
          <w:p w14:paraId="65A09B44">
            <w:pPr>
              <w:kinsoku w:val="0"/>
              <w:autoSpaceDE w:val="0"/>
              <w:autoSpaceDN w:val="0"/>
              <w:adjustRightInd w:val="0"/>
              <w:snapToGrid w:val="0"/>
              <w:spacing w:before="34" w:line="188" w:lineRule="auto"/>
              <w:ind w:left="42" w:right="156" w:firstLine="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1.填方部位</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w:t>
            </w:r>
            <w:r>
              <w:rPr>
                <w:rFonts w:ascii="微软雅黑" w:hAnsi="微软雅黑" w:eastAsia="微软雅黑" w:cs="微软雅黑"/>
                <w:snapToGrid w:val="0"/>
                <w:color w:val="000000"/>
                <w:spacing w:val="-25"/>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山墙</w:t>
            </w:r>
            <w:r>
              <w:rPr>
                <w:rFonts w:ascii="微软雅黑" w:hAnsi="微软雅黑" w:eastAsia="微软雅黑" w:cs="微软雅黑"/>
                <w:snapToGrid w:val="0"/>
                <w:color w:val="000000"/>
                <w:kern w:val="0"/>
                <w:sz w:val="19"/>
                <w:szCs w:val="19"/>
                <w:lang w:val="en-US" w:eastAsia="en-US" w:bidi="ar-SA"/>
              </w:rPr>
              <w:t>提高</w:t>
            </w:r>
          </w:p>
          <w:p w14:paraId="18BAF222">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2.材料品种</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:素土</w:t>
            </w:r>
          </w:p>
          <w:p w14:paraId="2E39A710">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3.密实度</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11"/>
                <w:kern w:val="0"/>
                <w:sz w:val="19"/>
                <w:szCs w:val="19"/>
                <w:lang w:val="en-US" w:eastAsia="en-US" w:bidi="ar-SA"/>
              </w:rPr>
              <w:t>:0.94上</w:t>
            </w:r>
          </w:p>
          <w:p w14:paraId="704640B4">
            <w:pPr>
              <w:kinsoku w:val="0"/>
              <w:autoSpaceDE w:val="0"/>
              <w:autoSpaceDN w:val="0"/>
              <w:adjustRightInd w:val="0"/>
              <w:snapToGrid w:val="0"/>
              <w:spacing w:before="3" w:line="191" w:lineRule="auto"/>
              <w:ind w:left="44" w:right="66" w:hanging="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4.挖掘机上土</w:t>
            </w:r>
            <w:r>
              <w:rPr>
                <w:rFonts w:ascii="微软雅黑" w:hAnsi="微软雅黑" w:eastAsia="微软雅黑" w:cs="微软雅黑"/>
                <w:snapToGrid w:val="0"/>
                <w:color w:val="000000"/>
                <w:spacing w:val="-31"/>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，人</w:t>
            </w:r>
            <w:r>
              <w:rPr>
                <w:rFonts w:ascii="微软雅黑" w:hAnsi="微软雅黑" w:eastAsia="微软雅黑" w:cs="微软雅黑"/>
                <w:snapToGrid w:val="0"/>
                <w:color w:val="000000"/>
                <w:spacing w:val="2"/>
                <w:kern w:val="0"/>
                <w:sz w:val="19"/>
                <w:szCs w:val="19"/>
                <w:lang w:val="en-US" w:eastAsia="en-US" w:bidi="ar-SA"/>
              </w:rPr>
              <w:t>工夯实填土</w:t>
            </w:r>
          </w:p>
        </w:tc>
        <w:tc>
          <w:tcPr>
            <w:tcW w:w="568" w:type="dxa"/>
            <w:vAlign w:val="top"/>
          </w:tcPr>
          <w:p w14:paraId="40B6BA31">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1F409D25">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727DBFD3">
            <w:pPr>
              <w:kinsoku w:val="0"/>
              <w:autoSpaceDE w:val="0"/>
              <w:autoSpaceDN w:val="0"/>
              <w:adjustRightInd w:val="0"/>
              <w:snapToGrid w:val="0"/>
              <w:spacing w:before="81"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vAlign w:val="top"/>
          </w:tcPr>
          <w:p w14:paraId="79E82EC1">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25F2FAB7">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57301312">
            <w:pPr>
              <w:kinsoku w:val="0"/>
              <w:autoSpaceDE w:val="0"/>
              <w:autoSpaceDN w:val="0"/>
              <w:adjustRightInd w:val="0"/>
              <w:snapToGrid w:val="0"/>
              <w:spacing w:before="81"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1240.2</w:t>
            </w:r>
          </w:p>
        </w:tc>
        <w:tc>
          <w:tcPr>
            <w:tcW w:w="1286" w:type="dxa"/>
            <w:vAlign w:val="top"/>
          </w:tcPr>
          <w:p w14:paraId="283848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068110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EBF7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2" w:hRule="atLeast"/>
        </w:trPr>
        <w:tc>
          <w:tcPr>
            <w:tcW w:w="733" w:type="dxa"/>
            <w:tcBorders>
              <w:left w:val="single" w:color="000000" w:sz="12" w:space="0"/>
            </w:tcBorders>
            <w:vAlign w:val="top"/>
          </w:tcPr>
          <w:p w14:paraId="6B02653E">
            <w:pPr>
              <w:widowControl/>
              <w:kinsoku w:val="0"/>
              <w:autoSpaceDE w:val="0"/>
              <w:autoSpaceDN w:val="0"/>
              <w:adjustRightInd w:val="0"/>
              <w:snapToGrid w:val="0"/>
              <w:spacing w:line="463" w:lineRule="auto"/>
              <w:jc w:val="left"/>
              <w:textAlignment w:val="baseline"/>
              <w:rPr>
                <w:rFonts w:hint="default" w:ascii="Arial" w:hAnsi="Arial" w:eastAsia="Arial" w:cs="Arial"/>
                <w:snapToGrid w:val="0"/>
                <w:color w:val="000000"/>
                <w:kern w:val="0"/>
                <w:sz w:val="21"/>
                <w:szCs w:val="21"/>
                <w:lang w:eastAsia="en-US"/>
              </w:rPr>
            </w:pPr>
          </w:p>
          <w:p w14:paraId="43BA638C">
            <w:pPr>
              <w:kinsoku w:val="0"/>
              <w:autoSpaceDE w:val="0"/>
              <w:autoSpaceDN w:val="0"/>
              <w:adjustRightInd w:val="0"/>
              <w:snapToGrid w:val="0"/>
              <w:spacing w:before="82" w:line="208" w:lineRule="auto"/>
              <w:ind w:left="30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391" w:type="dxa"/>
            <w:vAlign w:val="top"/>
          </w:tcPr>
          <w:p w14:paraId="75F8F40D">
            <w:pPr>
              <w:widowControl/>
              <w:kinsoku w:val="0"/>
              <w:autoSpaceDE w:val="0"/>
              <w:autoSpaceDN w:val="0"/>
              <w:adjustRightInd w:val="0"/>
              <w:snapToGrid w:val="0"/>
              <w:spacing w:line="464" w:lineRule="auto"/>
              <w:jc w:val="left"/>
              <w:textAlignment w:val="baseline"/>
              <w:rPr>
                <w:rFonts w:hint="default" w:ascii="Arial" w:hAnsi="Arial" w:eastAsia="Arial" w:cs="Arial"/>
                <w:snapToGrid w:val="0"/>
                <w:color w:val="000000"/>
                <w:kern w:val="0"/>
                <w:sz w:val="21"/>
                <w:szCs w:val="21"/>
                <w:lang w:eastAsia="en-US"/>
              </w:rPr>
            </w:pPr>
          </w:p>
          <w:p w14:paraId="42DF1A11">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010102001002</w:t>
            </w:r>
          </w:p>
        </w:tc>
        <w:tc>
          <w:tcPr>
            <w:tcW w:w="2034" w:type="dxa"/>
            <w:vAlign w:val="top"/>
          </w:tcPr>
          <w:p w14:paraId="0525938C">
            <w:pPr>
              <w:widowControl/>
              <w:kinsoku w:val="0"/>
              <w:autoSpaceDE w:val="0"/>
              <w:autoSpaceDN w:val="0"/>
              <w:adjustRightInd w:val="0"/>
              <w:snapToGrid w:val="0"/>
              <w:spacing w:line="329" w:lineRule="auto"/>
              <w:jc w:val="left"/>
              <w:textAlignment w:val="baseline"/>
              <w:rPr>
                <w:rFonts w:hint="default" w:ascii="Arial" w:hAnsi="Arial" w:eastAsia="Arial" w:cs="Arial"/>
                <w:snapToGrid w:val="0"/>
                <w:color w:val="000000"/>
                <w:kern w:val="0"/>
                <w:sz w:val="21"/>
                <w:szCs w:val="21"/>
                <w:lang w:eastAsia="en-US"/>
              </w:rPr>
            </w:pPr>
          </w:p>
          <w:p w14:paraId="124A0360">
            <w:pPr>
              <w:kinsoku w:val="0"/>
              <w:autoSpaceDE w:val="0"/>
              <w:autoSpaceDN w:val="0"/>
              <w:adjustRightInd w:val="0"/>
              <w:snapToGrid w:val="0"/>
              <w:spacing w:before="82" w:line="196" w:lineRule="auto"/>
              <w:ind w:left="35" w:righ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挖一般土方（机械土墙</w:t>
            </w:r>
            <w:r>
              <w:rPr>
                <w:rFonts w:ascii="微软雅黑" w:hAnsi="微软雅黑" w:eastAsia="微软雅黑" w:cs="微软雅黑"/>
                <w:snapToGrid w:val="0"/>
                <w:color w:val="000000"/>
                <w:kern w:val="0"/>
                <w:sz w:val="19"/>
                <w:szCs w:val="19"/>
                <w:lang w:val="en-US" w:eastAsia="en-US" w:bidi="ar-SA"/>
              </w:rPr>
              <w:t>刷坡）</w:t>
            </w:r>
          </w:p>
        </w:tc>
        <w:tc>
          <w:tcPr>
            <w:tcW w:w="1690" w:type="dxa"/>
            <w:vAlign w:val="top"/>
          </w:tcPr>
          <w:p w14:paraId="677A3646">
            <w:pPr>
              <w:kinsoku w:val="0"/>
              <w:autoSpaceDE w:val="0"/>
              <w:autoSpaceDN w:val="0"/>
              <w:adjustRightInd w:val="0"/>
              <w:snapToGrid w:val="0"/>
              <w:spacing w:before="37" w:line="188" w:lineRule="auto"/>
              <w:ind w:left="45" w:right="183" w:firstLine="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1.土的类别</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:一、</w:t>
            </w:r>
            <w:r>
              <w:rPr>
                <w:rFonts w:ascii="微软雅黑" w:hAnsi="微软雅黑" w:eastAsia="微软雅黑" w:cs="微软雅黑"/>
                <w:snapToGrid w:val="0"/>
                <w:color w:val="000000"/>
                <w:spacing w:val="1"/>
                <w:kern w:val="0"/>
                <w:sz w:val="19"/>
                <w:szCs w:val="19"/>
                <w:lang w:val="en-US" w:eastAsia="en-US" w:bidi="ar-SA"/>
              </w:rPr>
              <w:t>二类土</w:t>
            </w:r>
          </w:p>
          <w:p w14:paraId="060A966A">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2.开挖深度</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:4m</w:t>
            </w:r>
          </w:p>
          <w:p w14:paraId="57EFBBB3">
            <w:pPr>
              <w:kinsoku w:val="0"/>
              <w:autoSpaceDE w:val="0"/>
              <w:autoSpaceDN w:val="0"/>
              <w:adjustRightInd w:val="0"/>
              <w:snapToGrid w:val="0"/>
              <w:spacing w:before="2" w:line="190" w:lineRule="auto"/>
              <w:ind w:left="42" w:right="162"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3.基底处理方式</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w:t>
            </w:r>
            <w:r>
              <w:rPr>
                <w:rFonts w:ascii="微软雅黑" w:hAnsi="微软雅黑" w:eastAsia="微软雅黑" w:cs="微软雅黑"/>
                <w:snapToGrid w:val="0"/>
                <w:color w:val="000000"/>
                <w:spacing w:val="2"/>
                <w:kern w:val="0"/>
                <w:sz w:val="19"/>
                <w:szCs w:val="19"/>
                <w:lang w:val="en-US" w:eastAsia="en-US" w:bidi="ar-SA"/>
              </w:rPr>
              <w:t>修整边底</w:t>
            </w:r>
          </w:p>
        </w:tc>
        <w:tc>
          <w:tcPr>
            <w:tcW w:w="568" w:type="dxa"/>
            <w:vAlign w:val="top"/>
          </w:tcPr>
          <w:p w14:paraId="53A196CF">
            <w:pPr>
              <w:widowControl/>
              <w:kinsoku w:val="0"/>
              <w:autoSpaceDE w:val="0"/>
              <w:autoSpaceDN w:val="0"/>
              <w:adjustRightInd w:val="0"/>
              <w:snapToGrid w:val="0"/>
              <w:spacing w:line="464" w:lineRule="auto"/>
              <w:jc w:val="left"/>
              <w:textAlignment w:val="baseline"/>
              <w:rPr>
                <w:rFonts w:hint="default" w:ascii="Arial" w:hAnsi="Arial" w:eastAsia="Arial" w:cs="Arial"/>
                <w:snapToGrid w:val="0"/>
                <w:color w:val="000000"/>
                <w:kern w:val="0"/>
                <w:sz w:val="21"/>
                <w:szCs w:val="21"/>
                <w:lang w:eastAsia="en-US"/>
              </w:rPr>
            </w:pPr>
          </w:p>
          <w:p w14:paraId="28299BEB">
            <w:pPr>
              <w:kinsoku w:val="0"/>
              <w:autoSpaceDE w:val="0"/>
              <w:autoSpaceDN w:val="0"/>
              <w:adjustRightInd w:val="0"/>
              <w:snapToGrid w:val="0"/>
              <w:spacing w:before="81"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vAlign w:val="top"/>
          </w:tcPr>
          <w:p w14:paraId="6A07CD0C">
            <w:pPr>
              <w:widowControl/>
              <w:kinsoku w:val="0"/>
              <w:autoSpaceDE w:val="0"/>
              <w:autoSpaceDN w:val="0"/>
              <w:adjustRightInd w:val="0"/>
              <w:snapToGrid w:val="0"/>
              <w:spacing w:line="464" w:lineRule="auto"/>
              <w:jc w:val="left"/>
              <w:textAlignment w:val="baseline"/>
              <w:rPr>
                <w:rFonts w:hint="default" w:ascii="Arial" w:hAnsi="Arial" w:eastAsia="Arial" w:cs="Arial"/>
                <w:snapToGrid w:val="0"/>
                <w:color w:val="000000"/>
                <w:kern w:val="0"/>
                <w:sz w:val="21"/>
                <w:szCs w:val="21"/>
                <w:lang w:eastAsia="en-US"/>
              </w:rPr>
            </w:pPr>
          </w:p>
          <w:p w14:paraId="6A8928B2">
            <w:pPr>
              <w:kinsoku w:val="0"/>
              <w:autoSpaceDE w:val="0"/>
              <w:autoSpaceDN w:val="0"/>
              <w:adjustRightInd w:val="0"/>
              <w:snapToGrid w:val="0"/>
              <w:spacing w:before="81"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1004.4</w:t>
            </w:r>
          </w:p>
        </w:tc>
        <w:tc>
          <w:tcPr>
            <w:tcW w:w="1286" w:type="dxa"/>
            <w:vAlign w:val="top"/>
          </w:tcPr>
          <w:p w14:paraId="79DE52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720B46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167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205ADD61">
            <w:pPr>
              <w:kinsoku w:val="0"/>
              <w:autoSpaceDE w:val="0"/>
              <w:autoSpaceDN w:val="0"/>
              <w:adjustRightInd w:val="0"/>
              <w:snapToGrid w:val="0"/>
              <w:spacing w:before="296"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391" w:type="dxa"/>
            <w:vAlign w:val="top"/>
          </w:tcPr>
          <w:p w14:paraId="4C014500">
            <w:pPr>
              <w:kinsoku w:val="0"/>
              <w:autoSpaceDE w:val="0"/>
              <w:autoSpaceDN w:val="0"/>
              <w:adjustRightInd w:val="0"/>
              <w:snapToGrid w:val="0"/>
              <w:spacing w:before="296"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01B004</w:t>
            </w:r>
          </w:p>
        </w:tc>
        <w:tc>
          <w:tcPr>
            <w:tcW w:w="2034" w:type="dxa"/>
            <w:vAlign w:val="top"/>
          </w:tcPr>
          <w:p w14:paraId="0CA78A44">
            <w:pPr>
              <w:kinsoku w:val="0"/>
              <w:autoSpaceDE w:val="0"/>
              <w:autoSpaceDN w:val="0"/>
              <w:adjustRightInd w:val="0"/>
              <w:snapToGrid w:val="0"/>
              <w:spacing w:before="297" w:line="188"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墙体覆盖无纺布</w:t>
            </w:r>
          </w:p>
        </w:tc>
        <w:tc>
          <w:tcPr>
            <w:tcW w:w="1690" w:type="dxa"/>
            <w:vAlign w:val="top"/>
          </w:tcPr>
          <w:p w14:paraId="686C8754">
            <w:pPr>
              <w:kinsoku w:val="0"/>
              <w:autoSpaceDE w:val="0"/>
              <w:autoSpaceDN w:val="0"/>
              <w:adjustRightInd w:val="0"/>
              <w:snapToGrid w:val="0"/>
              <w:spacing w:before="40" w:line="188" w:lineRule="auto"/>
              <w:ind w:left="59" w:right="66" w:hanging="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1.一毡一膜</w:t>
            </w:r>
            <w:r>
              <w:rPr>
                <w:rFonts w:ascii="微软雅黑" w:hAnsi="微软雅黑" w:eastAsia="微软雅黑" w:cs="微软雅黑"/>
                <w:snapToGrid w:val="0"/>
                <w:color w:val="000000"/>
                <w:spacing w:val="-29"/>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，黑膜</w:t>
            </w:r>
            <w:r>
              <w:rPr>
                <w:rFonts w:ascii="微软雅黑" w:hAnsi="微软雅黑" w:eastAsia="微软雅黑" w:cs="微软雅黑"/>
                <w:snapToGrid w:val="0"/>
                <w:color w:val="000000"/>
                <w:spacing w:val="-1"/>
                <w:kern w:val="0"/>
                <w:sz w:val="19"/>
                <w:szCs w:val="19"/>
                <w:lang w:val="en-US" w:eastAsia="en-US" w:bidi="ar-SA"/>
              </w:rPr>
              <w:t>≥100g/㎡</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，灰毡</w:t>
            </w:r>
          </w:p>
          <w:p w14:paraId="6BE17487">
            <w:pPr>
              <w:kinsoku w:val="0"/>
              <w:autoSpaceDE w:val="0"/>
              <w:autoSpaceDN w:val="0"/>
              <w:adjustRightInd w:val="0"/>
              <w:snapToGrid w:val="0"/>
              <w:spacing w:line="172" w:lineRule="auto"/>
              <w:ind w:left="6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≥300g/㎡</w:t>
            </w:r>
          </w:p>
        </w:tc>
        <w:tc>
          <w:tcPr>
            <w:tcW w:w="568" w:type="dxa"/>
            <w:vAlign w:val="top"/>
          </w:tcPr>
          <w:p w14:paraId="4077FED1">
            <w:pPr>
              <w:kinsoku w:val="0"/>
              <w:autoSpaceDE w:val="0"/>
              <w:autoSpaceDN w:val="0"/>
              <w:adjustRightInd w:val="0"/>
              <w:snapToGrid w:val="0"/>
              <w:spacing w:before="296"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2"/>
                <w:w w:val="92"/>
                <w:kern w:val="0"/>
                <w:sz w:val="19"/>
                <w:szCs w:val="19"/>
                <w:lang w:val="en-US" w:eastAsia="en-US" w:bidi="ar-SA"/>
              </w:rPr>
              <w:t>m2</w:t>
            </w:r>
          </w:p>
        </w:tc>
        <w:tc>
          <w:tcPr>
            <w:tcW w:w="1107" w:type="dxa"/>
            <w:vAlign w:val="top"/>
          </w:tcPr>
          <w:p w14:paraId="176D7260">
            <w:pPr>
              <w:kinsoku w:val="0"/>
              <w:autoSpaceDE w:val="0"/>
              <w:autoSpaceDN w:val="0"/>
              <w:adjustRightInd w:val="0"/>
              <w:snapToGrid w:val="0"/>
              <w:spacing w:before="296"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8296</w:t>
            </w:r>
          </w:p>
        </w:tc>
        <w:tc>
          <w:tcPr>
            <w:tcW w:w="1286" w:type="dxa"/>
            <w:vAlign w:val="top"/>
          </w:tcPr>
          <w:p w14:paraId="35F9CC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6709CF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A8E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0C2FE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342864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04FBD8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55392D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565BBF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719459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E8105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47D199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623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85A89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08844A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60735E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476DC6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209823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6EF462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BD2E2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3FEBAD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164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24971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44C093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559395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48877D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3BD8D2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0D73A7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AF5EA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0228D3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23A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F2892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0424D3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7A0BED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597C71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596F43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417F20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A4449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681064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EC4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BBAED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257BF6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2AD56E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308B3E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449A31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2C8FA2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875BE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3A3613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AA98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674FE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433683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1738E1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317BB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2C625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126380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44760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79572D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BD8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BBCD7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05314B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7B7DE4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607BBB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1FF3CE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5FE8F7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654FF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3E3742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F31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565DA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5DB1AE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434A84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46AEA4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71DCF1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05BFEE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C9383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134203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369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7DA5F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3E0EB9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355EE1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262892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13C11C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38AF30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58552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1C2554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C7A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481A2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6A4E5D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1E5081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63863D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4CE424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3F75BD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49110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5F862D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FAD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47E25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71607A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6037E4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53DA25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318657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10841F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F984E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3970E0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06C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26C06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0D3CDD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1A1E1F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678E34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59990C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7A78FA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9EDE9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303151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0E7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E25D9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5681C7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2C97C0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71F16B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024A19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528395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F7F10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2795E0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19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F7564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13E463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24A186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69137C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529B06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3F0EBB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53F45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585C2E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E096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4DBB91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Align w:val="top"/>
          </w:tcPr>
          <w:p w14:paraId="77DE07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Align w:val="top"/>
          </w:tcPr>
          <w:p w14:paraId="42B6EB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Align w:val="top"/>
          </w:tcPr>
          <w:p w14:paraId="2B495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Align w:val="top"/>
          </w:tcPr>
          <w:p w14:paraId="0B6E45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Align w:val="top"/>
          </w:tcPr>
          <w:p w14:paraId="052146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A35A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right w:val="single" w:color="000000" w:sz="12" w:space="0"/>
            </w:tcBorders>
            <w:vAlign w:val="top"/>
          </w:tcPr>
          <w:p w14:paraId="19AF89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9C4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809" w:type="dxa"/>
            <w:gridSpan w:val="7"/>
            <w:tcBorders>
              <w:left w:val="single" w:color="000000" w:sz="12" w:space="0"/>
              <w:bottom w:val="single" w:color="000000" w:sz="12" w:space="0"/>
            </w:tcBorders>
            <w:vAlign w:val="top"/>
          </w:tcPr>
          <w:p w14:paraId="71172E1A">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bottom w:val="single" w:color="000000" w:sz="12" w:space="0"/>
              <w:right w:val="single" w:color="000000" w:sz="12" w:space="0"/>
            </w:tcBorders>
            <w:vAlign w:val="top"/>
          </w:tcPr>
          <w:p w14:paraId="116A7C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3E871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6A148C28">
      <w:pPr>
        <w:rPr>
          <w:rFonts w:ascii="Arial" w:hAnsi="Arial" w:eastAsia="Arial" w:cs="Arial"/>
          <w:sz w:val="21"/>
          <w:szCs w:val="21"/>
        </w:rPr>
        <w:sectPr>
          <w:pgSz w:w="11900" w:h="16840"/>
          <w:pgMar w:top="1361" w:right="1361" w:bottom="1361" w:left="1361" w:header="170" w:footer="964" w:gutter="0"/>
          <w:cols w:space="720" w:num="1"/>
        </w:sectPr>
      </w:pPr>
    </w:p>
    <w:p w14:paraId="5CB736E3">
      <w:pPr>
        <w:widowControl/>
        <w:kinsoku w:val="0"/>
        <w:autoSpaceDE w:val="0"/>
        <w:autoSpaceDN w:val="0"/>
        <w:adjustRightInd w:val="0"/>
        <w:snapToGrid w:val="0"/>
        <w:spacing w:before="82" w:line="186" w:lineRule="auto"/>
        <w:ind w:left="3195"/>
        <w:jc w:val="left"/>
        <w:textAlignment w:val="baseline"/>
        <w:outlineLvl w:val="0"/>
        <w:rPr>
          <w:rFonts w:hint="default" w:ascii="Arial" w:hAnsi="Arial" w:eastAsia="Arial" w:cs="Arial"/>
          <w:snapToGrid w:val="0"/>
          <w:color w:val="000000"/>
          <w:kern w:val="0"/>
          <w:sz w:val="21"/>
          <w:szCs w:val="21"/>
          <w:lang w:eastAsia="en-US"/>
        </w:rPr>
      </w:pPr>
      <w:r>
        <w:rPr>
          <w:rFonts w:hint="default" w:ascii="微软雅黑" w:hAnsi="微软雅黑" w:eastAsia="微软雅黑" w:cs="微软雅黑"/>
          <w:b/>
          <w:bCs/>
          <w:snapToGrid w:val="0"/>
          <w:color w:val="000000"/>
          <w:spacing w:val="16"/>
          <w:kern w:val="0"/>
          <w:sz w:val="40"/>
          <w:szCs w:val="40"/>
          <w:lang w:eastAsia="en-US"/>
        </w:rPr>
        <w:t>措施项目清单计价表</w:t>
      </w:r>
    </w:p>
    <w:p w14:paraId="5120FE70">
      <w:pPr>
        <w:widowControl/>
        <w:kinsoku w:val="0"/>
        <w:autoSpaceDE w:val="0"/>
        <w:autoSpaceDN w:val="0"/>
        <w:adjustRightInd w:val="0"/>
        <w:snapToGrid w:val="0"/>
        <w:spacing w:line="299" w:lineRule="auto"/>
        <w:jc w:val="left"/>
        <w:textAlignment w:val="baseline"/>
        <w:rPr>
          <w:rFonts w:hint="default" w:ascii="Arial" w:hAnsi="Arial" w:eastAsia="Arial" w:cs="Arial"/>
          <w:snapToGrid w:val="0"/>
          <w:color w:val="000000"/>
          <w:kern w:val="0"/>
          <w:sz w:val="21"/>
          <w:szCs w:val="21"/>
          <w:lang w:eastAsia="en-US"/>
        </w:rPr>
      </w:pPr>
    </w:p>
    <w:p w14:paraId="335D4207">
      <w:pPr>
        <w:widowControl/>
        <w:kinsoku w:val="0"/>
        <w:autoSpaceDE w:val="0"/>
        <w:autoSpaceDN w:val="0"/>
        <w:adjustRightInd w:val="0"/>
        <w:snapToGrid w:val="0"/>
        <w:spacing w:before="81" w:line="188" w:lineRule="auto"/>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工程名称：土墙覆盖无纺布         </w:t>
      </w:r>
      <w:r>
        <w:rPr>
          <w:rFonts w:hint="default" w:ascii="微软雅黑" w:hAnsi="微软雅黑" w:eastAsia="微软雅黑" w:cs="微软雅黑"/>
          <w:snapToGrid w:val="0"/>
          <w:color w:val="000000"/>
          <w:spacing w:val="1"/>
          <w:kern w:val="0"/>
          <w:sz w:val="19"/>
          <w:szCs w:val="19"/>
          <w:lang w:eastAsia="en-US"/>
        </w:rPr>
        <w:t xml:space="preserve">                    专业/标段：房屋建筑与装饰工程                              第  1  页    共  1  页</w:t>
      </w:r>
    </w:p>
    <w:p w14:paraId="3E5486FF">
      <w:pPr>
        <w:widowControl/>
        <w:kinsoku w:val="0"/>
        <w:autoSpaceDE w:val="0"/>
        <w:autoSpaceDN w:val="0"/>
        <w:adjustRightInd w:val="0"/>
        <w:snapToGrid w:val="0"/>
        <w:spacing w:line="16"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2BF7E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664806F3">
            <w:pPr>
              <w:kinsoku w:val="0"/>
              <w:autoSpaceDE w:val="0"/>
              <w:autoSpaceDN w:val="0"/>
              <w:adjustRightInd w:val="0"/>
              <w:snapToGrid w:val="0"/>
              <w:spacing w:before="192"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2" w:space="0"/>
              <w:bottom w:val="nil"/>
            </w:tcBorders>
            <w:vAlign w:val="top"/>
          </w:tcPr>
          <w:p w14:paraId="4E5F9C4B">
            <w:pPr>
              <w:kinsoku w:val="0"/>
              <w:autoSpaceDE w:val="0"/>
              <w:autoSpaceDN w:val="0"/>
              <w:adjustRightInd w:val="0"/>
              <w:snapToGrid w:val="0"/>
              <w:spacing w:before="191"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2" w:space="0"/>
              <w:bottom w:val="nil"/>
            </w:tcBorders>
            <w:vAlign w:val="top"/>
          </w:tcPr>
          <w:p w14:paraId="118584DB">
            <w:pPr>
              <w:kinsoku w:val="0"/>
              <w:autoSpaceDE w:val="0"/>
              <w:autoSpaceDN w:val="0"/>
              <w:adjustRightInd w:val="0"/>
              <w:snapToGrid w:val="0"/>
              <w:spacing w:before="191"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2" w:space="0"/>
              <w:bottom w:val="nil"/>
            </w:tcBorders>
            <w:vAlign w:val="top"/>
          </w:tcPr>
          <w:p w14:paraId="631CC653">
            <w:pPr>
              <w:kinsoku w:val="0"/>
              <w:autoSpaceDE w:val="0"/>
              <w:autoSpaceDN w:val="0"/>
              <w:adjustRightInd w:val="0"/>
              <w:snapToGrid w:val="0"/>
              <w:spacing w:before="191"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2" w:space="0"/>
              <w:bottom w:val="nil"/>
            </w:tcBorders>
            <w:vAlign w:val="top"/>
          </w:tcPr>
          <w:p w14:paraId="1F7B97B5">
            <w:pPr>
              <w:kinsoku w:val="0"/>
              <w:autoSpaceDE w:val="0"/>
              <w:autoSpaceDN w:val="0"/>
              <w:adjustRightInd w:val="0"/>
              <w:snapToGrid w:val="0"/>
              <w:spacing w:before="56"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2" w:space="0"/>
              <w:bottom w:val="nil"/>
            </w:tcBorders>
            <w:vAlign w:val="top"/>
          </w:tcPr>
          <w:p w14:paraId="481E3702">
            <w:pPr>
              <w:kinsoku w:val="0"/>
              <w:autoSpaceDE w:val="0"/>
              <w:autoSpaceDN w:val="0"/>
              <w:adjustRightInd w:val="0"/>
              <w:snapToGrid w:val="0"/>
              <w:spacing w:before="56"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2" w:space="0"/>
              <w:right w:val="single" w:color="000000" w:sz="12" w:space="0"/>
            </w:tcBorders>
            <w:vAlign w:val="top"/>
          </w:tcPr>
          <w:p w14:paraId="207B5EA4">
            <w:pPr>
              <w:kinsoku w:val="0"/>
              <w:autoSpaceDE w:val="0"/>
              <w:autoSpaceDN w:val="0"/>
              <w:adjustRightInd w:val="0"/>
              <w:snapToGrid w:val="0"/>
              <w:spacing w:before="27"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5C09D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569FE0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tcBorders>
            <w:vAlign w:val="top"/>
          </w:tcPr>
          <w:p w14:paraId="4F7E38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tcBorders>
            <w:vAlign w:val="top"/>
          </w:tcPr>
          <w:p w14:paraId="7E36AE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tcBorders>
            <w:vAlign w:val="top"/>
          </w:tcPr>
          <w:p w14:paraId="41F931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tcBorders>
            <w:vAlign w:val="top"/>
          </w:tcPr>
          <w:p w14:paraId="0C1B75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tcBorders>
            <w:vAlign w:val="top"/>
          </w:tcPr>
          <w:p w14:paraId="7A6663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7A3161E2">
            <w:pPr>
              <w:kinsoku w:val="0"/>
              <w:autoSpaceDE w:val="0"/>
              <w:autoSpaceDN w:val="0"/>
              <w:adjustRightInd w:val="0"/>
              <w:snapToGrid w:val="0"/>
              <w:spacing w:before="27"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right w:val="single" w:color="000000" w:sz="12" w:space="0"/>
            </w:tcBorders>
            <w:vAlign w:val="top"/>
          </w:tcPr>
          <w:p w14:paraId="289362E8">
            <w:pPr>
              <w:kinsoku w:val="0"/>
              <w:autoSpaceDE w:val="0"/>
              <w:autoSpaceDN w:val="0"/>
              <w:adjustRightInd w:val="0"/>
              <w:snapToGrid w:val="0"/>
              <w:spacing w:before="27"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18D5B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8E697D6">
            <w:pPr>
              <w:kinsoku w:val="0"/>
              <w:autoSpaceDE w:val="0"/>
              <w:autoSpaceDN w:val="0"/>
              <w:adjustRightInd w:val="0"/>
              <w:snapToGrid w:val="0"/>
              <w:spacing w:before="112"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vAlign w:val="top"/>
          </w:tcPr>
          <w:p w14:paraId="7B3EE0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1499E642">
            <w:pPr>
              <w:kinsoku w:val="0"/>
              <w:autoSpaceDE w:val="0"/>
              <w:autoSpaceDN w:val="0"/>
              <w:adjustRightInd w:val="0"/>
              <w:snapToGrid w:val="0"/>
              <w:spacing w:before="42"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vAlign w:val="top"/>
          </w:tcPr>
          <w:p w14:paraId="21B3FB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C34BD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2BC1C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4BFA14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168EEF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A97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547BA12">
            <w:pPr>
              <w:kinsoku w:val="0"/>
              <w:autoSpaceDE w:val="0"/>
              <w:autoSpaceDN w:val="0"/>
              <w:adjustRightInd w:val="0"/>
              <w:snapToGrid w:val="0"/>
              <w:spacing w:before="43"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vAlign w:val="top"/>
          </w:tcPr>
          <w:p w14:paraId="0A4C6649">
            <w:pPr>
              <w:kinsoku w:val="0"/>
              <w:autoSpaceDE w:val="0"/>
              <w:autoSpaceDN w:val="0"/>
              <w:adjustRightInd w:val="0"/>
              <w:snapToGrid w:val="0"/>
              <w:spacing w:before="43"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vAlign w:val="top"/>
          </w:tcPr>
          <w:p w14:paraId="0B2C2A5E">
            <w:pPr>
              <w:kinsoku w:val="0"/>
              <w:autoSpaceDE w:val="0"/>
              <w:autoSpaceDN w:val="0"/>
              <w:adjustRightInd w:val="0"/>
              <w:snapToGrid w:val="0"/>
              <w:spacing w:before="42"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vAlign w:val="top"/>
          </w:tcPr>
          <w:p w14:paraId="014681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57F53C4F">
            <w:pPr>
              <w:kinsoku w:val="0"/>
              <w:autoSpaceDE w:val="0"/>
              <w:autoSpaceDN w:val="0"/>
              <w:adjustRightInd w:val="0"/>
              <w:snapToGrid w:val="0"/>
              <w:spacing w:before="42"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vAlign w:val="top"/>
          </w:tcPr>
          <w:p w14:paraId="1443BC74">
            <w:pPr>
              <w:kinsoku w:val="0"/>
              <w:autoSpaceDE w:val="0"/>
              <w:autoSpaceDN w:val="0"/>
              <w:adjustRightInd w:val="0"/>
              <w:snapToGrid w:val="0"/>
              <w:spacing w:before="43"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vAlign w:val="top"/>
          </w:tcPr>
          <w:p w14:paraId="19D04F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801EB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C8A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765E441">
            <w:pPr>
              <w:kinsoku w:val="0"/>
              <w:autoSpaceDE w:val="0"/>
              <w:autoSpaceDN w:val="0"/>
              <w:adjustRightInd w:val="0"/>
              <w:snapToGrid w:val="0"/>
              <w:spacing w:before="44"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vAlign w:val="top"/>
          </w:tcPr>
          <w:p w14:paraId="1F8B18CF">
            <w:pPr>
              <w:kinsoku w:val="0"/>
              <w:autoSpaceDE w:val="0"/>
              <w:autoSpaceDN w:val="0"/>
              <w:adjustRightInd w:val="0"/>
              <w:snapToGrid w:val="0"/>
              <w:spacing w:before="44"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vAlign w:val="top"/>
          </w:tcPr>
          <w:p w14:paraId="4118B46E">
            <w:pPr>
              <w:kinsoku w:val="0"/>
              <w:autoSpaceDE w:val="0"/>
              <w:autoSpaceDN w:val="0"/>
              <w:adjustRightInd w:val="0"/>
              <w:snapToGrid w:val="0"/>
              <w:spacing w:before="44"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vAlign w:val="top"/>
          </w:tcPr>
          <w:p w14:paraId="7699A3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3DAF13DE">
            <w:pPr>
              <w:kinsoku w:val="0"/>
              <w:autoSpaceDE w:val="0"/>
              <w:autoSpaceDN w:val="0"/>
              <w:adjustRightInd w:val="0"/>
              <w:snapToGrid w:val="0"/>
              <w:spacing w:before="43"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vAlign w:val="top"/>
          </w:tcPr>
          <w:p w14:paraId="7D090367">
            <w:pPr>
              <w:kinsoku w:val="0"/>
              <w:autoSpaceDE w:val="0"/>
              <w:autoSpaceDN w:val="0"/>
              <w:adjustRightInd w:val="0"/>
              <w:snapToGrid w:val="0"/>
              <w:spacing w:before="44"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vAlign w:val="top"/>
          </w:tcPr>
          <w:p w14:paraId="1594A1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4E92E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A12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A7C89D1">
            <w:pPr>
              <w:kinsoku w:val="0"/>
              <w:autoSpaceDE w:val="0"/>
              <w:autoSpaceDN w:val="0"/>
              <w:adjustRightInd w:val="0"/>
              <w:snapToGrid w:val="0"/>
              <w:spacing w:before="45"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vAlign w:val="top"/>
          </w:tcPr>
          <w:p w14:paraId="65B1F3EB">
            <w:pPr>
              <w:kinsoku w:val="0"/>
              <w:autoSpaceDE w:val="0"/>
              <w:autoSpaceDN w:val="0"/>
              <w:adjustRightInd w:val="0"/>
              <w:snapToGrid w:val="0"/>
              <w:spacing w:before="45"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vAlign w:val="top"/>
          </w:tcPr>
          <w:p w14:paraId="04C5DFD1">
            <w:pPr>
              <w:kinsoku w:val="0"/>
              <w:autoSpaceDE w:val="0"/>
              <w:autoSpaceDN w:val="0"/>
              <w:adjustRightInd w:val="0"/>
              <w:snapToGrid w:val="0"/>
              <w:spacing w:before="44"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vAlign w:val="top"/>
          </w:tcPr>
          <w:p w14:paraId="2DCE2D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574C9F08">
            <w:pPr>
              <w:kinsoku w:val="0"/>
              <w:autoSpaceDE w:val="0"/>
              <w:autoSpaceDN w:val="0"/>
              <w:adjustRightInd w:val="0"/>
              <w:snapToGrid w:val="0"/>
              <w:spacing w:before="44"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vAlign w:val="top"/>
          </w:tcPr>
          <w:p w14:paraId="0B96D191">
            <w:pPr>
              <w:kinsoku w:val="0"/>
              <w:autoSpaceDE w:val="0"/>
              <w:autoSpaceDN w:val="0"/>
              <w:adjustRightInd w:val="0"/>
              <w:snapToGrid w:val="0"/>
              <w:spacing w:before="45"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vAlign w:val="top"/>
          </w:tcPr>
          <w:p w14:paraId="30EC81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19DF08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69E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BF69E8E">
            <w:pPr>
              <w:kinsoku w:val="0"/>
              <w:autoSpaceDE w:val="0"/>
              <w:autoSpaceDN w:val="0"/>
              <w:adjustRightInd w:val="0"/>
              <w:snapToGrid w:val="0"/>
              <w:spacing w:before="46"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vAlign w:val="top"/>
          </w:tcPr>
          <w:p w14:paraId="4069E3B4">
            <w:pPr>
              <w:kinsoku w:val="0"/>
              <w:autoSpaceDE w:val="0"/>
              <w:autoSpaceDN w:val="0"/>
              <w:adjustRightInd w:val="0"/>
              <w:snapToGrid w:val="0"/>
              <w:spacing w:before="46"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vAlign w:val="top"/>
          </w:tcPr>
          <w:p w14:paraId="58F8C10B">
            <w:pPr>
              <w:kinsoku w:val="0"/>
              <w:autoSpaceDE w:val="0"/>
              <w:autoSpaceDN w:val="0"/>
              <w:adjustRightInd w:val="0"/>
              <w:snapToGrid w:val="0"/>
              <w:spacing w:before="45"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vAlign w:val="top"/>
          </w:tcPr>
          <w:p w14:paraId="0D334A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4B89179A">
            <w:pPr>
              <w:kinsoku w:val="0"/>
              <w:autoSpaceDE w:val="0"/>
              <w:autoSpaceDN w:val="0"/>
              <w:adjustRightInd w:val="0"/>
              <w:snapToGrid w:val="0"/>
              <w:spacing w:before="45"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vAlign w:val="top"/>
          </w:tcPr>
          <w:p w14:paraId="31B4ED28">
            <w:pPr>
              <w:kinsoku w:val="0"/>
              <w:autoSpaceDE w:val="0"/>
              <w:autoSpaceDN w:val="0"/>
              <w:adjustRightInd w:val="0"/>
              <w:snapToGrid w:val="0"/>
              <w:spacing w:before="46"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vAlign w:val="top"/>
          </w:tcPr>
          <w:p w14:paraId="5DF72C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A6228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8F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286FE0F">
            <w:pPr>
              <w:kinsoku w:val="0"/>
              <w:autoSpaceDE w:val="0"/>
              <w:autoSpaceDN w:val="0"/>
              <w:adjustRightInd w:val="0"/>
              <w:snapToGrid w:val="0"/>
              <w:spacing w:before="47"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vAlign w:val="top"/>
          </w:tcPr>
          <w:p w14:paraId="43032AEC">
            <w:pPr>
              <w:kinsoku w:val="0"/>
              <w:autoSpaceDE w:val="0"/>
              <w:autoSpaceDN w:val="0"/>
              <w:adjustRightInd w:val="0"/>
              <w:snapToGrid w:val="0"/>
              <w:spacing w:before="47"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vAlign w:val="top"/>
          </w:tcPr>
          <w:p w14:paraId="05B61A6F">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vAlign w:val="top"/>
          </w:tcPr>
          <w:p w14:paraId="5E6007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3D3F8DE0">
            <w:pPr>
              <w:kinsoku w:val="0"/>
              <w:autoSpaceDE w:val="0"/>
              <w:autoSpaceDN w:val="0"/>
              <w:adjustRightInd w:val="0"/>
              <w:snapToGrid w:val="0"/>
              <w:spacing w:before="46"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vAlign w:val="top"/>
          </w:tcPr>
          <w:p w14:paraId="5568FA9D">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vAlign w:val="top"/>
          </w:tcPr>
          <w:p w14:paraId="368429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3C7BB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F2D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339C9A6">
            <w:pPr>
              <w:kinsoku w:val="0"/>
              <w:autoSpaceDE w:val="0"/>
              <w:autoSpaceDN w:val="0"/>
              <w:adjustRightInd w:val="0"/>
              <w:snapToGrid w:val="0"/>
              <w:spacing w:before="82"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vAlign w:val="top"/>
          </w:tcPr>
          <w:p w14:paraId="2BAB5A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37BE28D4">
            <w:pPr>
              <w:kinsoku w:val="0"/>
              <w:autoSpaceDE w:val="0"/>
              <w:autoSpaceDN w:val="0"/>
              <w:adjustRightInd w:val="0"/>
              <w:snapToGrid w:val="0"/>
              <w:spacing w:before="48"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vAlign w:val="top"/>
          </w:tcPr>
          <w:p w14:paraId="60DE8F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65EB0F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99966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0D9B62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0A5F8D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12A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4A1B2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7158A3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5E4B7E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171F7F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332633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A520B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50A6CE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17BE83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067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E086D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6FB9F2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250642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59AC99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EC7D8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87047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4D18ED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0EFB7F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824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A122A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06F82D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699B62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2206D2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1ACA5D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13A0F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738140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1CC19B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9D8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392AB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126E60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20CC55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45A666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07546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25E52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5246C2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1365D0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F74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0CDDA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6990BB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3BE127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311754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289616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ABCAA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30E645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6E377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D65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ACDA1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70DC75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25256C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6B5DB7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6ED0C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1804F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39C216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04378C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248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22AED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49D570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69BF3E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3E1E7B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27AD6C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B35E6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13D447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5AA6AC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671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1FE01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1EAFA4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02BCC3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035191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18091B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DFF3F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4D7D90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40D408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147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71CE4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374F9F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05F023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22CBF0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C1225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CC47C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1FD7EB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55814B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2C3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62DA4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212C5C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76F455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6B1F65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10D548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5928E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02E603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4D32F1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123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0CB29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39E915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27ACC3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43D0AA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47D12C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CF631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0F8C42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735DB4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C03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5EE45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43012F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60300A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14BFC4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54F767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A0D70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041B63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734F9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55A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82250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7F0D9C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5D1746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3B1C4B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0209B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99351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0EEBD4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6FB9F9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A03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CBD21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2359EE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0247F4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2B55EF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64F1F0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9F503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659B23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641551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DE2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7B873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112D4D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1F66CD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504F98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2646B6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AC490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44CB40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6EAE43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BA3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2AA49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58FAB5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0A7148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7B3603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141A3F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3DD88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70F683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732CAC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C28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35C4A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5BB726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6BB6C8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15D01A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00EDFF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BFCD4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6985C7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64AF7F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495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73DD0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0D947C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6A73DC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7801F1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149D85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7A8E7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484C13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0191FE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447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15F59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798E3F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4DCB61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05A2B7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4CF5D7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9ADD5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6675C5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4E64F3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959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411D8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42F114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72F769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6F57D8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A8899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CDF75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510ABC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6C2B53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E99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46ACB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0D454A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4DB36A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053C87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183111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D28AA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2222B1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30DBD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13A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A2256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04BC8B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14E3DE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309E95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212EB6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0A86C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32C100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DBD3F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5621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8C2E6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6A6E9E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7C7084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106E30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F3920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DEB9C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19EE3E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51AAF8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478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1C9012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5D2C9F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28F96A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13FC99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7A61B2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97134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0CDCDB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839CF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569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4250BC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7A5CCC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6ACA8E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599645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46ABF7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6C001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4E2EBC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1E8BC6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F1AF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1215FE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7591F2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2FDF4F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155E3F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07AB10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EE5D7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3838F0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5CE74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8A5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3644E9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Align w:val="top"/>
          </w:tcPr>
          <w:p w14:paraId="76F999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Align w:val="top"/>
          </w:tcPr>
          <w:p w14:paraId="4F99B8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Align w:val="top"/>
          </w:tcPr>
          <w:p w14:paraId="3D48AD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Align w:val="top"/>
          </w:tcPr>
          <w:p w14:paraId="325DE4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C5C1C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vAlign w:val="top"/>
          </w:tcPr>
          <w:p w14:paraId="221731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right w:val="single" w:color="000000" w:sz="12" w:space="0"/>
            </w:tcBorders>
            <w:vAlign w:val="top"/>
          </w:tcPr>
          <w:p w14:paraId="298855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1A8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7E248589">
            <w:pPr>
              <w:kinsoku w:val="0"/>
              <w:autoSpaceDE w:val="0"/>
              <w:autoSpaceDN w:val="0"/>
              <w:adjustRightInd w:val="0"/>
              <w:snapToGrid w:val="0"/>
              <w:spacing w:before="100"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bottom w:val="single" w:color="000000" w:sz="12" w:space="0"/>
              <w:right w:val="single" w:color="000000" w:sz="12" w:space="0"/>
            </w:tcBorders>
            <w:vAlign w:val="top"/>
          </w:tcPr>
          <w:p w14:paraId="0774BD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6A2FDB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596C400A">
      <w:pPr>
        <w:rPr>
          <w:rFonts w:ascii="Arial" w:hAnsi="Arial" w:eastAsia="Arial" w:cs="Arial"/>
          <w:sz w:val="21"/>
          <w:szCs w:val="21"/>
        </w:rPr>
        <w:sectPr>
          <w:pgSz w:w="11900" w:h="16840"/>
          <w:pgMar w:top="921" w:right="845" w:bottom="0" w:left="825" w:header="0" w:footer="0" w:gutter="0"/>
          <w:cols w:space="720" w:num="1"/>
        </w:sectPr>
      </w:pPr>
    </w:p>
    <w:p w14:paraId="1AA17583">
      <w:pPr>
        <w:kinsoku w:val="0"/>
        <w:autoSpaceDE w:val="0"/>
        <w:autoSpaceDN w:val="0"/>
        <w:adjustRightInd w:val="0"/>
        <w:snapToGrid w:val="0"/>
        <w:spacing w:before="87" w:line="186" w:lineRule="auto"/>
        <w:ind w:left="2906"/>
        <w:jc w:val="left"/>
        <w:textAlignment w:val="baseline"/>
        <w:outlineLvl w:val="0"/>
        <w:rPr>
          <w:rFonts w:hint="default" w:ascii="Arial" w:hAnsi="Arial" w:eastAsia="Arial" w:cs="Arial"/>
          <w:snapToGrid w:val="0"/>
          <w:color w:val="000000"/>
          <w:kern w:val="0"/>
          <w:sz w:val="21"/>
          <w:szCs w:val="21"/>
          <w:lang w:eastAsia="en-US"/>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750175BD">
      <w:pPr>
        <w:widowControl/>
        <w:kinsoku w:val="0"/>
        <w:autoSpaceDE w:val="0"/>
        <w:autoSpaceDN w:val="0"/>
        <w:adjustRightInd w:val="0"/>
        <w:snapToGrid w:val="0"/>
        <w:spacing w:line="299" w:lineRule="auto"/>
        <w:jc w:val="left"/>
        <w:textAlignment w:val="baseline"/>
        <w:rPr>
          <w:rFonts w:hint="default" w:ascii="Arial" w:hAnsi="Arial" w:eastAsia="Arial" w:cs="Arial"/>
          <w:snapToGrid w:val="0"/>
          <w:color w:val="000000"/>
          <w:kern w:val="0"/>
          <w:sz w:val="21"/>
          <w:szCs w:val="21"/>
          <w:lang w:eastAsia="en-US"/>
        </w:rPr>
      </w:pPr>
    </w:p>
    <w:p w14:paraId="68E898D2">
      <w:pPr>
        <w:kinsoku w:val="0"/>
        <w:autoSpaceDE w:val="0"/>
        <w:autoSpaceDN w:val="0"/>
        <w:adjustRightInd w:val="0"/>
        <w:snapToGrid w:val="0"/>
        <w:spacing w:before="81" w:line="188"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 xml:space="preserve">工程名称：土墙覆盖无纺布              </w:t>
      </w:r>
      <w:r>
        <w:rPr>
          <w:rFonts w:ascii="微软雅黑" w:hAnsi="微软雅黑" w:eastAsia="微软雅黑" w:cs="微软雅黑"/>
          <w:snapToGrid w:val="0"/>
          <w:color w:val="000000"/>
          <w:spacing w:val="1"/>
          <w:kern w:val="0"/>
          <w:sz w:val="19"/>
          <w:szCs w:val="19"/>
          <w:lang w:val="en-US" w:eastAsia="en-US" w:bidi="ar-SA"/>
        </w:rPr>
        <w:t xml:space="preserve">          专业/标段：房屋建筑与装饰工程                             第  1  页    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页</w:t>
      </w:r>
    </w:p>
    <w:p w14:paraId="47A610D1">
      <w:pPr>
        <w:widowControl/>
        <w:kinsoku w:val="0"/>
        <w:autoSpaceDE w:val="0"/>
        <w:autoSpaceDN w:val="0"/>
        <w:adjustRightInd w:val="0"/>
        <w:snapToGrid w:val="0"/>
        <w:spacing w:line="16"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0651F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5516A5F3">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15A94632">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1B595831">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74CF40B6">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403B11E2">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46D90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580601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20E234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7F7E6B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7B8207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BF2C8FA">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4AF29479">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25ABF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5BD3679">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418A681D">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66BFE995">
            <w:pPr>
              <w:kinsoku w:val="0"/>
              <w:autoSpaceDE w:val="0"/>
              <w:autoSpaceDN w:val="0"/>
              <w:adjustRightInd w:val="0"/>
              <w:snapToGrid w:val="0"/>
              <w:spacing w:before="59"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20000</w:t>
            </w:r>
          </w:p>
        </w:tc>
      </w:tr>
      <w:tr w14:paraId="42AF6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C219D8A">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3DBACBE6">
            <w:pPr>
              <w:kinsoku w:val="0"/>
              <w:autoSpaceDE w:val="0"/>
              <w:autoSpaceDN w:val="0"/>
              <w:adjustRightInd w:val="0"/>
              <w:snapToGrid w:val="0"/>
              <w:spacing w:before="60" w:line="188"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预备费</w:t>
            </w:r>
          </w:p>
        </w:tc>
        <w:tc>
          <w:tcPr>
            <w:tcW w:w="1271" w:type="dxa"/>
            <w:vAlign w:val="top"/>
          </w:tcPr>
          <w:p w14:paraId="31878D72">
            <w:pPr>
              <w:kinsoku w:val="0"/>
              <w:autoSpaceDE w:val="0"/>
              <w:autoSpaceDN w:val="0"/>
              <w:adjustRightInd w:val="0"/>
              <w:snapToGrid w:val="0"/>
              <w:spacing w:before="60" w:line="189"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元</w:t>
            </w:r>
          </w:p>
        </w:tc>
        <w:tc>
          <w:tcPr>
            <w:tcW w:w="1077" w:type="dxa"/>
            <w:vAlign w:val="top"/>
          </w:tcPr>
          <w:p w14:paraId="096196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D7126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9B7F5BE">
            <w:pPr>
              <w:kinsoku w:val="0"/>
              <w:autoSpaceDE w:val="0"/>
              <w:autoSpaceDN w:val="0"/>
              <w:adjustRightInd w:val="0"/>
              <w:snapToGrid w:val="0"/>
              <w:spacing w:before="60"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20000</w:t>
            </w:r>
          </w:p>
        </w:tc>
      </w:tr>
      <w:tr w14:paraId="7450E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0E167AB">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75EE2DB2">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7E5494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3A1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E565CA4">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70C356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B257F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2646C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673B0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FE51E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78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398FBE8">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746DD2EB">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47ADF2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4F7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9C5DA65">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57A4E8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7AF17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37D04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63C40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0350D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B06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3580CFF">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2D152F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7BFF6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0BACD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8203A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D61F2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2BB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4E9D7D4">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3E35DE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15BD1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09969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33498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129BD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9B9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DE588AA">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70136655">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557EA9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53F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E15FF1A">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3F539B7D">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0460E0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CCD51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2A188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31572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D8B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129EE6FE">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78B3B2A4">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4BC1E9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6AB34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70190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3CFB7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051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720C3367">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6E365888">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1AA002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C69BB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578FE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DAAFB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402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5ACE42B">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0850783C">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6F95AA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BE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B88F160">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1FE493CF">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5C2500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5FA96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9199A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48E55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35E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4200086">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1EF4B548">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42D81F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8D5F7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A1A69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4397B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707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55F4B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21849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B64D6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3DDE5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5E648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8F3DF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FFE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0CAAD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2AE60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A4A27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A3D01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958CB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C02F9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292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3125F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E5D69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8013D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6556D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E54CF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00E9B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545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B0BB4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66E9A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35EE2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64EBB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6D688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F0F2A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099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D443D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12659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AB23B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AB132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06BEB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EE2AE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91C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B9C90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BA6C9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76D18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3211A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26320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AE0BE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D60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0CFB4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AE54B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513F9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02163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BC40E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78F1E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786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B5BBD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1F74D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0D397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5A36F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92C21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72E31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3AB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6942A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D3F79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37FB9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165EC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79C15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84AE7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7739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DDDD0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FB515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2F541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B04EF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77EF9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D5629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D48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55A92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95781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3C238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54001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14BC9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A8981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61E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6FAFE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0F22A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508D2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083F0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CC13B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AEDD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5A9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F263F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10656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320E4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4107A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78482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693F6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77E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0CCF78A2">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6A252C90">
            <w:pPr>
              <w:kinsoku w:val="0"/>
              <w:autoSpaceDE w:val="0"/>
              <w:autoSpaceDN w:val="0"/>
              <w:adjustRightInd w:val="0"/>
              <w:snapToGrid w:val="0"/>
              <w:spacing w:before="86" w:line="204"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20000</w:t>
            </w:r>
          </w:p>
        </w:tc>
      </w:tr>
    </w:tbl>
    <w:p w14:paraId="68BBEAF1">
      <w:pPr>
        <w:kinsoku w:val="0"/>
        <w:autoSpaceDE w:val="0"/>
        <w:autoSpaceDN w:val="0"/>
        <w:adjustRightInd w:val="0"/>
        <w:snapToGrid w:val="0"/>
        <w:spacing w:before="86"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7081D612">
      <w:pPr>
        <w:kinsoku w:val="0"/>
        <w:autoSpaceDE w:val="0"/>
        <w:autoSpaceDN w:val="0"/>
        <w:adjustRightInd w:val="0"/>
        <w:snapToGrid w:val="0"/>
        <w:spacing w:before="2" w:line="161" w:lineRule="auto"/>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2     其中采用费率计价方式的</w:t>
      </w:r>
      <w:r>
        <w:rPr>
          <w:rFonts w:ascii="微软雅黑" w:hAnsi="微软雅黑" w:eastAsia="微软雅黑" w:cs="微软雅黑"/>
          <w:snapToGrid w:val="0"/>
          <w:color w:val="000000"/>
          <w:spacing w:val="-32"/>
          <w:kern w:val="0"/>
          <w:sz w:val="18"/>
          <w:szCs w:val="18"/>
          <w:lang w:val="en-US" w:eastAsia="en-US" w:bidi="ar-SA"/>
        </w:rPr>
        <w:t xml:space="preserve"> </w:t>
      </w:r>
      <w:r>
        <w:rPr>
          <w:rFonts w:ascii="微软雅黑" w:hAnsi="微软雅黑" w:eastAsia="微软雅黑" w:cs="微软雅黑"/>
          <w:snapToGrid w:val="0"/>
          <w:color w:val="000000"/>
          <w:spacing w:val="-2"/>
          <w:kern w:val="0"/>
          <w:sz w:val="18"/>
          <w:szCs w:val="18"/>
          <w:lang w:val="en-US" w:eastAsia="en-US" w:bidi="ar-SA"/>
        </w:rPr>
        <w:t>，取费基数填写到“工程数量</w:t>
      </w:r>
      <w:r>
        <w:rPr>
          <w:rFonts w:ascii="微软雅黑" w:hAnsi="微软雅黑" w:eastAsia="微软雅黑" w:cs="微软雅黑"/>
          <w:snapToGrid w:val="0"/>
          <w:color w:val="000000"/>
          <w:spacing w:val="-29"/>
          <w:kern w:val="0"/>
          <w:sz w:val="18"/>
          <w:szCs w:val="18"/>
          <w:lang w:val="en-US" w:eastAsia="en-US" w:bidi="ar-SA"/>
        </w:rPr>
        <w:t xml:space="preserve"> </w:t>
      </w:r>
      <w:r>
        <w:rPr>
          <w:rFonts w:ascii="微软雅黑" w:hAnsi="微软雅黑" w:eastAsia="微软雅黑" w:cs="微软雅黑"/>
          <w:snapToGrid w:val="0"/>
          <w:color w:val="000000"/>
          <w:spacing w:val="-2"/>
          <w:kern w:val="0"/>
          <w:sz w:val="18"/>
          <w:szCs w:val="18"/>
          <w:lang w:val="en-US" w:eastAsia="en-US" w:bidi="ar-SA"/>
        </w:rPr>
        <w:t>”</w:t>
      </w:r>
      <w:r>
        <w:rPr>
          <w:rFonts w:ascii="微软雅黑" w:hAnsi="微软雅黑" w:eastAsia="微软雅黑" w:cs="微软雅黑"/>
          <w:snapToGrid w:val="0"/>
          <w:color w:val="000000"/>
          <w:spacing w:val="-3"/>
          <w:kern w:val="0"/>
          <w:sz w:val="18"/>
          <w:szCs w:val="18"/>
          <w:lang w:val="en-US" w:eastAsia="en-US" w:bidi="ar-SA"/>
        </w:rPr>
        <w:t>列</w:t>
      </w:r>
      <w:r>
        <w:rPr>
          <w:rFonts w:ascii="微软雅黑" w:hAnsi="微软雅黑" w:eastAsia="微软雅黑" w:cs="微软雅黑"/>
          <w:snapToGrid w:val="0"/>
          <w:color w:val="000000"/>
          <w:spacing w:val="-31"/>
          <w:kern w:val="0"/>
          <w:sz w:val="18"/>
          <w:szCs w:val="18"/>
          <w:lang w:val="en-US" w:eastAsia="en-US" w:bidi="ar-SA"/>
        </w:rPr>
        <w:t xml:space="preserve"> </w:t>
      </w:r>
      <w:r>
        <w:rPr>
          <w:rFonts w:ascii="微软雅黑" w:hAnsi="微软雅黑" w:eastAsia="微软雅黑" w:cs="微软雅黑"/>
          <w:snapToGrid w:val="0"/>
          <w:color w:val="000000"/>
          <w:spacing w:val="-3"/>
          <w:kern w:val="0"/>
          <w:sz w:val="18"/>
          <w:szCs w:val="18"/>
          <w:lang w:val="en-US" w:eastAsia="en-US" w:bidi="ar-SA"/>
        </w:rPr>
        <w:t>，费率填写到“综合单价</w:t>
      </w:r>
      <w:r>
        <w:rPr>
          <w:rFonts w:ascii="微软雅黑" w:hAnsi="微软雅黑" w:eastAsia="微软雅黑" w:cs="微软雅黑"/>
          <w:snapToGrid w:val="0"/>
          <w:color w:val="000000"/>
          <w:spacing w:val="-30"/>
          <w:kern w:val="0"/>
          <w:sz w:val="18"/>
          <w:szCs w:val="18"/>
          <w:lang w:val="en-US" w:eastAsia="en-US" w:bidi="ar-SA"/>
        </w:rPr>
        <w:t xml:space="preserve"> </w:t>
      </w:r>
      <w:r>
        <w:rPr>
          <w:rFonts w:ascii="微软雅黑" w:hAnsi="微软雅黑" w:eastAsia="微软雅黑" w:cs="微软雅黑"/>
          <w:snapToGrid w:val="0"/>
          <w:color w:val="000000"/>
          <w:spacing w:val="-3"/>
          <w:kern w:val="0"/>
          <w:sz w:val="18"/>
          <w:szCs w:val="18"/>
          <w:lang w:val="en-US" w:eastAsia="en-US" w:bidi="ar-SA"/>
        </w:rPr>
        <w:t>”列</w:t>
      </w:r>
      <w:r>
        <w:rPr>
          <w:rFonts w:ascii="微软雅黑" w:hAnsi="微软雅黑" w:eastAsia="微软雅黑" w:cs="微软雅黑"/>
          <w:snapToGrid w:val="0"/>
          <w:color w:val="000000"/>
          <w:spacing w:val="-31"/>
          <w:kern w:val="0"/>
          <w:sz w:val="18"/>
          <w:szCs w:val="18"/>
          <w:lang w:val="en-US" w:eastAsia="en-US" w:bidi="ar-SA"/>
        </w:rPr>
        <w:t xml:space="preserve"> </w:t>
      </w:r>
      <w:r>
        <w:rPr>
          <w:rFonts w:ascii="微软雅黑" w:hAnsi="微软雅黑" w:eastAsia="微软雅黑" w:cs="微软雅黑"/>
          <w:snapToGrid w:val="0"/>
          <w:color w:val="000000"/>
          <w:spacing w:val="-3"/>
          <w:kern w:val="0"/>
          <w:sz w:val="18"/>
          <w:szCs w:val="18"/>
          <w:lang w:val="en-US" w:eastAsia="en-US" w:bidi="ar-SA"/>
        </w:rPr>
        <w:t>；采用总价计价方式的可</w:t>
      </w:r>
      <w:r>
        <w:rPr>
          <w:rFonts w:ascii="微软雅黑" w:hAnsi="微软雅黑" w:eastAsia="微软雅黑" w:cs="微软雅黑"/>
          <w:snapToGrid w:val="0"/>
          <w:color w:val="000000"/>
          <w:spacing w:val="-4"/>
          <w:kern w:val="0"/>
          <w:sz w:val="18"/>
          <w:szCs w:val="18"/>
          <w:lang w:val="en-US" w:eastAsia="en-US" w:bidi="ar-SA"/>
        </w:rPr>
        <w:t>只填写“合价</w:t>
      </w:r>
      <w:r>
        <w:rPr>
          <w:rFonts w:ascii="微软雅黑" w:hAnsi="微软雅黑" w:eastAsia="微软雅黑" w:cs="微软雅黑"/>
          <w:snapToGrid w:val="0"/>
          <w:color w:val="000000"/>
          <w:spacing w:val="-29"/>
          <w:kern w:val="0"/>
          <w:sz w:val="18"/>
          <w:szCs w:val="18"/>
          <w:lang w:val="en-US" w:eastAsia="en-US" w:bidi="ar-SA"/>
        </w:rPr>
        <w:t xml:space="preserve"> </w:t>
      </w:r>
      <w:r>
        <w:rPr>
          <w:rFonts w:ascii="微软雅黑" w:hAnsi="微软雅黑" w:eastAsia="微软雅黑" w:cs="微软雅黑"/>
          <w:snapToGrid w:val="0"/>
          <w:color w:val="000000"/>
          <w:spacing w:val="-4"/>
          <w:kern w:val="0"/>
          <w:sz w:val="18"/>
          <w:szCs w:val="18"/>
          <w:lang w:val="en-US" w:eastAsia="en-US" w:bidi="ar-SA"/>
        </w:rPr>
        <w:t>”列数值。</w:t>
      </w:r>
    </w:p>
    <w:p w14:paraId="1C555FCF">
      <w:pPr>
        <w:spacing w:line="161" w:lineRule="auto"/>
        <w:sectPr>
          <w:pgSz w:w="11900" w:h="16840"/>
          <w:pgMar w:top="1174" w:right="1010" w:bottom="0" w:left="975" w:header="0" w:footer="0" w:gutter="0"/>
          <w:cols w:space="720" w:num="1"/>
        </w:sectPr>
      </w:pPr>
    </w:p>
    <w:p w14:paraId="25C7ABC8">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5E70E250">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4E037BEB">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37313DFB">
      <w:pPr>
        <w:sectPr>
          <w:pgSz w:w="11900" w:h="16840"/>
          <w:pgMar w:top="921" w:right="845" w:bottom="0" w:left="825" w:header="0" w:footer="0" w:gutter="0"/>
          <w:cols w:equalWidth="0" w:num="1">
            <w:col w:w="10230"/>
          </w:cols>
        </w:sectPr>
      </w:pPr>
    </w:p>
    <w:p w14:paraId="5D1E877C">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工程名称：</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山墙刷坡（10座）</w:t>
      </w:r>
    </w:p>
    <w:p w14:paraId="783B0E3A">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0AFEBF6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2AD0033B">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B46081E">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0915E59B">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CB0A1F2">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7C5392A9">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630414A1">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DE22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178F0F88">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4E2CEE45">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3FE24AE0">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78E1BEFB">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5D83775C">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4EEC90D2">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3D65F02B">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7D7DA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207E46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45138F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7C773B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75F5DB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51BAE6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25CC7F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D54695F">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2B19CA99">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01CB1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733" w:type="dxa"/>
            <w:tcBorders>
              <w:left w:val="single" w:color="000000" w:sz="12" w:space="0"/>
              <w:right w:val="single" w:color="000000" w:sz="6" w:space="0"/>
            </w:tcBorders>
            <w:vAlign w:val="top"/>
          </w:tcPr>
          <w:p w14:paraId="146277F2">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4626499F">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2BA634F2">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7DD24C85">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010102001001</w:t>
            </w:r>
          </w:p>
        </w:tc>
        <w:tc>
          <w:tcPr>
            <w:tcW w:w="2034" w:type="dxa"/>
            <w:tcBorders>
              <w:left w:val="single" w:color="000000" w:sz="6" w:space="0"/>
              <w:right w:val="single" w:color="000000" w:sz="6" w:space="0"/>
            </w:tcBorders>
            <w:vAlign w:val="top"/>
          </w:tcPr>
          <w:p w14:paraId="718B0161">
            <w:pPr>
              <w:widowControl/>
              <w:kinsoku w:val="0"/>
              <w:autoSpaceDE w:val="0"/>
              <w:autoSpaceDN w:val="0"/>
              <w:adjustRightInd w:val="0"/>
              <w:snapToGrid w:val="0"/>
              <w:spacing w:line="325" w:lineRule="auto"/>
              <w:jc w:val="left"/>
              <w:textAlignment w:val="baseline"/>
              <w:rPr>
                <w:rFonts w:hint="default" w:ascii="Arial" w:hAnsi="Arial" w:eastAsia="Arial" w:cs="Arial"/>
                <w:snapToGrid w:val="0"/>
                <w:color w:val="000000"/>
                <w:kern w:val="0"/>
                <w:sz w:val="21"/>
                <w:szCs w:val="21"/>
                <w:lang w:eastAsia="en-US"/>
              </w:rPr>
            </w:pPr>
          </w:p>
          <w:p w14:paraId="55582761">
            <w:pPr>
              <w:kinsoku w:val="0"/>
              <w:autoSpaceDE w:val="0"/>
              <w:autoSpaceDN w:val="0"/>
              <w:adjustRightInd w:val="0"/>
              <w:snapToGrid w:val="0"/>
              <w:spacing w:before="82" w:line="196" w:lineRule="auto"/>
              <w:ind w:left="35" w:righ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挖一般土方（机械土墙</w:t>
            </w:r>
            <w:r>
              <w:rPr>
                <w:rFonts w:ascii="微软雅黑" w:hAnsi="微软雅黑" w:eastAsia="微软雅黑" w:cs="微软雅黑"/>
                <w:snapToGrid w:val="0"/>
                <w:color w:val="000000"/>
                <w:kern w:val="0"/>
                <w:sz w:val="19"/>
                <w:szCs w:val="19"/>
                <w:lang w:val="en-US" w:eastAsia="en-US" w:bidi="ar-SA"/>
              </w:rPr>
              <w:t>刷坡）</w:t>
            </w:r>
          </w:p>
        </w:tc>
        <w:tc>
          <w:tcPr>
            <w:tcW w:w="1690" w:type="dxa"/>
            <w:tcBorders>
              <w:left w:val="single" w:color="000000" w:sz="6" w:space="0"/>
              <w:right w:val="single" w:color="000000" w:sz="6" w:space="0"/>
            </w:tcBorders>
            <w:vAlign w:val="top"/>
          </w:tcPr>
          <w:p w14:paraId="5D60682A">
            <w:pPr>
              <w:kinsoku w:val="0"/>
              <w:autoSpaceDE w:val="0"/>
              <w:autoSpaceDN w:val="0"/>
              <w:adjustRightInd w:val="0"/>
              <w:snapToGrid w:val="0"/>
              <w:spacing w:before="33" w:line="188" w:lineRule="auto"/>
              <w:ind w:left="45" w:right="183" w:firstLine="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1.土的类别</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:一、</w:t>
            </w:r>
            <w:r>
              <w:rPr>
                <w:rFonts w:ascii="微软雅黑" w:hAnsi="微软雅黑" w:eastAsia="微软雅黑" w:cs="微软雅黑"/>
                <w:snapToGrid w:val="0"/>
                <w:color w:val="000000"/>
                <w:spacing w:val="1"/>
                <w:kern w:val="0"/>
                <w:sz w:val="19"/>
                <w:szCs w:val="19"/>
                <w:lang w:val="en-US" w:eastAsia="en-US" w:bidi="ar-SA"/>
              </w:rPr>
              <w:t>二类土</w:t>
            </w:r>
          </w:p>
          <w:p w14:paraId="04C992DF">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2.开挖深度</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:4m</w:t>
            </w:r>
          </w:p>
          <w:p w14:paraId="55C04047">
            <w:pPr>
              <w:kinsoku w:val="0"/>
              <w:autoSpaceDE w:val="0"/>
              <w:autoSpaceDN w:val="0"/>
              <w:adjustRightInd w:val="0"/>
              <w:snapToGrid w:val="0"/>
              <w:spacing w:before="1" w:line="194" w:lineRule="auto"/>
              <w:ind w:left="42" w:right="162"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3.基底处理方式</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w:t>
            </w:r>
            <w:r>
              <w:rPr>
                <w:rFonts w:ascii="微软雅黑" w:hAnsi="微软雅黑" w:eastAsia="微软雅黑" w:cs="微软雅黑"/>
                <w:snapToGrid w:val="0"/>
                <w:color w:val="000000"/>
                <w:spacing w:val="2"/>
                <w:kern w:val="0"/>
                <w:sz w:val="19"/>
                <w:szCs w:val="19"/>
                <w:lang w:val="en-US" w:eastAsia="en-US" w:bidi="ar-SA"/>
              </w:rPr>
              <w:t>修整边底</w:t>
            </w:r>
          </w:p>
        </w:tc>
        <w:tc>
          <w:tcPr>
            <w:tcW w:w="568" w:type="dxa"/>
            <w:tcBorders>
              <w:left w:val="single" w:color="000000" w:sz="6" w:space="0"/>
              <w:right w:val="single" w:color="000000" w:sz="6" w:space="0"/>
            </w:tcBorders>
            <w:vAlign w:val="top"/>
          </w:tcPr>
          <w:p w14:paraId="26733B89">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76CA7C1C">
            <w:pPr>
              <w:kinsoku w:val="0"/>
              <w:autoSpaceDE w:val="0"/>
              <w:autoSpaceDN w:val="0"/>
              <w:adjustRightInd w:val="0"/>
              <w:snapToGrid w:val="0"/>
              <w:spacing w:before="82"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tcBorders>
              <w:left w:val="single" w:color="000000" w:sz="6" w:space="0"/>
              <w:right w:val="single" w:color="000000" w:sz="6" w:space="0"/>
            </w:tcBorders>
            <w:vAlign w:val="top"/>
          </w:tcPr>
          <w:p w14:paraId="49041126">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261FA24A">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700</w:t>
            </w:r>
          </w:p>
        </w:tc>
        <w:tc>
          <w:tcPr>
            <w:tcW w:w="1286" w:type="dxa"/>
            <w:tcBorders>
              <w:left w:val="single" w:color="000000" w:sz="6" w:space="0"/>
              <w:right w:val="single" w:color="000000" w:sz="6" w:space="0"/>
            </w:tcBorders>
            <w:vAlign w:val="top"/>
          </w:tcPr>
          <w:p w14:paraId="496E47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CADDF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939A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85433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28267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74298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16D9B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B11F2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5AEE8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B5447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A4598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A58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43A61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B88DA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C633E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1A942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7E147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D8B37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FC809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51D6A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3B93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7076F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76116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916F4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89A16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BAD38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3ED1E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4EF78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654BE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2D0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7A901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6BA4B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3813E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A3F62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6AD1A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59655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8C580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B35F4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9A2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16906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3B783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A9533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F0A9B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C78A7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D25D4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C5DB2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60FE5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D7A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4C3EA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54533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6727D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D4482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8C9D9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94766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2F362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93643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BB4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67328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6074B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5377E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521FB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49D74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AEC9E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67FBB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9B6BE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69E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1602B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6F8C6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AB200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48C06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DF64D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BF842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D6DFF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F70E2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082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ECC7D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83ADF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FA025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73630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0286B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36CDE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C0116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9D6CA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F3D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C31E1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56991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148DA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40345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C7957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AD6CD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CAF8C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D2D44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8C8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B6D69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1BB9D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96139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8F9CA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7CE33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A3D30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A1910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79C92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2C51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CF253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2221F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331E4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BA7D4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6841E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C3E58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BBCFF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9A6CE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DD4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28216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F2411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C3654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E01D1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414E2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304A6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7139C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913E9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D6E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4AEB9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2E43A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17D80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647D6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FA98E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8CB0E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4E4A9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BA83F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65B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F6644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E1D33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1A51E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96895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457E0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888CD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0AA1A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3DD7B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121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B30CD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9E0CC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08626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46ABC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D1507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02C61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8E218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C40A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93B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1EC456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69221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9C0F3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3D538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1D376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73880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9C93D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1A493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67D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0716B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17638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2321A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08045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EDC24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8F4C8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64A5F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617B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272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0BC3D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49A4B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62566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3E4A5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DBFDF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6CC52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98FFB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25B11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6AB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40BCD3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68F6D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66074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0B27D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0C8CC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73EDC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9CA9F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7B4B1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E89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1289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2825F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36306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D93EF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31E79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17BF9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558E9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A0C38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2CBD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26583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5C51B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B681D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4EE5C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6ADAA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5A833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5EE21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73719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1E7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B3DFB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D7A05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ADEA3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96241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E925F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7E11B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B8CB8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18A6E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A34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8591C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F1632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1F358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EA2F9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D643B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6F766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04695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A0C9F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7DB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9A58F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A2D97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465BA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EF59F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7196E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44F82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451D7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DB51F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FB9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E61EA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D75E8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E13F5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BC26D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AFEAD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82782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CA242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1940C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415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516D6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2A82A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4BC54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C791C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621E4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2E73C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AA47E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BFADE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C75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9FDBF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977BF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A7CD5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699CE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D5EB2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9289E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04FFF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A0EEA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924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F9829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2602A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67DB6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EA84F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DEBF9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2F078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E3E8F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B2D0D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6E0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9A448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0BEAE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7CE04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2A686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5B147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06B0F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97BA7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3FB81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C91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5F2010D3">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7D0B05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7C2CD5E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079927E1">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0518132C">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4F0F5362">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53BEEA68">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254FFC44">
      <w:pPr>
        <w:sectPr>
          <w:pgSz w:w="11900" w:h="16840"/>
          <w:pgMar w:top="921" w:right="845" w:bottom="0" w:left="825" w:header="57" w:footer="0" w:gutter="0"/>
          <w:cols w:equalWidth="0" w:num="1">
            <w:col w:w="10230"/>
          </w:cols>
        </w:sectPr>
      </w:pPr>
    </w:p>
    <w:p w14:paraId="19BA4927">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工程名称：</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山墙刷坡（10座）</w:t>
      </w:r>
    </w:p>
    <w:p w14:paraId="68CB25A7">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C7D6C6D">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4A2ADED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96195A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4A35D6E9">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D843023">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660F80DE">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0B0EBD6E">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22085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2C7B4A16">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490328A3">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32286B1A">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01FEF0BD">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216293BD">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199BE299">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56E992F2">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17D7C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038144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50AC80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7680CA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009213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1B2BF2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16FA8E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0134A39">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57C57703">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5A8F1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A56582C">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0901F1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AE4776C">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639F96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98746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0105B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A1BE9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BF89B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57A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36EAA15">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3A1D8495">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76E00AB6">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6B2780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9B2D6CC">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2955D5A0">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68FD80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7C9B3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85C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170B987">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1B0AC8F3">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08788ECF">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6717E0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C93998A">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391D340F">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82A40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69209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E3E1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E4B79D8">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27BBA8D3">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48B90B1C">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21DD9A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E0F566A">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1815F75">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6F635B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6B287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D85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1CD32E1">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1B7A4953">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46A46DB0">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04BD52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5FA494B">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A99EE7F">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567EF3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0AC51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EE7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C78E7E9">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40ECD4AC">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33D61AD9">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7C3FB7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31CF3C6">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1387BD1D">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2FE11E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DABC1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5A6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F2D6E8C">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2D8FDF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070EEEA">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7A9670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B34D1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EE535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DBD79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4AA83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80A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71758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7277F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09221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13464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9F860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86C51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5B5CE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296B3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242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8974E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D5507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B0025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24CC9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45624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12B06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43892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F7D5E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BCA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0A344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F470D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2217E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4AEA8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E446C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FA552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BD987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5D5E1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5DE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5F1B7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65B9A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3DB06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3F359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15933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2D04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438A2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12D51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34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5D5C5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75DEE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7100D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8322D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2AAEF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61F19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15A44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9F8DA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019D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05E64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9BF68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FA4F8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3445A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22DF4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F748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69F2C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0308C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90D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CFE10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DCF3A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4DEB5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A1B3D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27495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5813D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F61CC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93496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2B32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81E6F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5FBE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1B84F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73F72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29B3F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0449D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568C6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81858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2FD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FEA94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F0225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6C8FE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9B84E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9A758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C932F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3F221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B11F5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5664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44007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90EB1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FE7C6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CAB1C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BB90F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A91E9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4DE9C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ABE13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EE0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3CAF6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C9363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F2F56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AB87E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C17CA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5B018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E9BED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D387E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631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2056D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1D690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56911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A64C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1749C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D526A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5E5AD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FFBF6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0D5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6FECB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FEA5A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BE9F0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5BAA1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D0EAB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20A2A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07218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3CB24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D756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100BF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C28AA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D73E6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E529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6C300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0CA64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3F098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BA190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CE6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C3F50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06E74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5DCC3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23E92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48AD4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ABE22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1BCD2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5334C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4E4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08185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70E6A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3B887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6FBE9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6B341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C099B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28110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0C55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9A76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8D72F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471B4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AE983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80F3A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6B899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FBF39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B89C5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678E8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98C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C76B4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29870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5F6A1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4088C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A3CC0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A4E82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92302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985C4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D05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310317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131F0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778CA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C207D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FD3D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EA60E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08A13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4AAFC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DCB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EE0BB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98C0D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76F42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12878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59D5B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CB570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6B5F5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89C23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9C7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8242D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04878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110E9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E45F5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7C4F6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FD036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7FF29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9FCDB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378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385E18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F9128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4856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5C3D7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00704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FD26E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04563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F3963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A3B1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007C0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DBA2A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DF6BD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5F1C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963A4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5A318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83D20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A5517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FE9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BBC86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45B71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41185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64DE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22F08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E16D9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545C7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0B18C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F4F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8D34A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BDDF8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6D140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3969B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1E2AE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0C12D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D6AD2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B92A6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D9F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93BE0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3007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49759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2430B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82322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6BBEE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6DCF3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06CFA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CAA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4FBD6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024F8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2EDF6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BB450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9F249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7FE62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91B45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0C14E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BDF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6146D5CE">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0A4596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0ED976E5">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768F0963">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202891D2">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4E4E33BE">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2B3A35E2">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6A6E5260">
      <w:pPr>
        <w:sectPr>
          <w:pgSz w:w="11900" w:h="16840"/>
          <w:pgMar w:top="1174" w:right="1010" w:bottom="0" w:left="975" w:header="0" w:footer="0" w:gutter="0"/>
          <w:cols w:equalWidth="0" w:num="1">
            <w:col w:w="9915"/>
          </w:cols>
        </w:sectPr>
      </w:pPr>
    </w:p>
    <w:p w14:paraId="22178498">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工程名称：</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山墙刷坡（10座）</w:t>
      </w:r>
    </w:p>
    <w:p w14:paraId="0A9DFBA4">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287DD1E">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0D58F77A">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BCBC41E">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6F6E046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0A09255">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0CD2C2BE">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48A76F9A">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2323F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7719D9C7">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68C3EFB3">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54E04F9C">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330B2044">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3A63608A">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6C3A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6B1858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3E6A1F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1BB1B6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79C2FE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CF2EE5B">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193A5CCB">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31CB8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04F7786">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34DE711C">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56B1BD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5CD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9BFAC88">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33299E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983E5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76070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DA2AD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1F3C5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D0C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973BAD2">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4CB3DC32">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59DFA5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CA4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65F7E32">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0D20C7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34914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DA05C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35848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3F758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7F4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AAAE8C6">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35EB341D">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0E6318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77A0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E1BE175">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5B6FF8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DAB8D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BEE3F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3CD49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70C16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A4F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4E84F34">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484059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588E2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AF3B4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B7C72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5C7C7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06B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C4F8F1A">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280D70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EDF9B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6EE2A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4FC76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8E01E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FDC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13E14C3">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767E2802">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27FE1F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6F6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AD57724">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64D5B62A">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7654DE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8ED5F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5DA1B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34233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318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5328CF13">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1C9906F8">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3786CE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DE2F6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1B592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02B60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A7A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1C8DD858">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7579860A">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7D9B85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78FFB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A3903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4D572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00A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BC0310C">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008CA7D7">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241685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942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E4BB7AD">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27DD300A">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59DE5C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6820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DD4C6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3246F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CCA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CCC8FC8">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42FB36F2">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1B15EB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A3DEB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89150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6DC8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3EC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C1A5C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9D255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89784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88D2C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890F6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355F4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DCD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1541C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28BAC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0A627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1DAFE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358EC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B6BB6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9ED3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8B0F2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1989A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FD5D2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3495E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2626C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74EE2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E52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43222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18414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D0469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22C1B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067F7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607B7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7C8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CB248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BBB92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97C07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C65E5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A7A30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B53A5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7C1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806D8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EA0F1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2D6F0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E113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97961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B5A1C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198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5FA6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EE6D5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A1CF1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9CA91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8CFE2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AA6E8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DC0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D4F3B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09AF2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8AFD3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1C234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A7A37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7A704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FA4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3343C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68B4D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9E9C8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FAAED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680C5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8F584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60B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C0294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0C6B3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EF8A4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174C3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E4E18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1D6B9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BD6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7F1BE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E3E27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814E0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7DBF6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2A625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FF97E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249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A9F3B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85C8E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E16FA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50448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413EA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800EB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3B3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75D95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18F74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35CEC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235F4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E6891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335A0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B37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257CE375">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0AA9B1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1B34B7A">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5026164B">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0D9907CA">
      <w:pPr>
        <w:spacing w:line="180" w:lineRule="exact"/>
        <w:sectPr>
          <w:type w:val="continuous"/>
          <w:pgSz w:w="11900" w:h="16840"/>
          <w:pgMar w:top="1174" w:right="1010" w:bottom="0" w:left="975" w:header="0" w:footer="0" w:gutter="0"/>
          <w:cols w:equalWidth="0" w:num="1">
            <w:col w:w="9915"/>
          </w:cols>
        </w:sectPr>
      </w:pPr>
    </w:p>
    <w:p w14:paraId="652F2E10">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7E58020D">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7F921E17">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5EEA42AC">
      <w:pPr>
        <w:sectPr>
          <w:pgSz w:w="11900" w:h="16840"/>
          <w:pgMar w:top="921" w:right="845" w:bottom="0" w:left="825" w:header="0" w:footer="0" w:gutter="0"/>
          <w:cols w:equalWidth="0" w:num="1">
            <w:col w:w="10230"/>
          </w:cols>
        </w:sectPr>
      </w:pPr>
    </w:p>
    <w:p w14:paraId="7E37518B">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工程名称：</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门洞（10个）</w:t>
      </w:r>
    </w:p>
    <w:p w14:paraId="23BC633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2620A59">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4D72238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7A62891">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2295676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4813140">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7C717C17">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354CB76B">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87AE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4F6432B8">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5A91CA60">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466A9678">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3C1FF641">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2987D984">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38769490">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1253FFCD">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7EBE4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06BEAA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21B889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687F6D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5C5E76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40E9E8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139AAD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8F782BC">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04006EB3">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28ABE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33" w:type="dxa"/>
            <w:tcBorders>
              <w:left w:val="single" w:color="000000" w:sz="12" w:space="0"/>
              <w:right w:val="single" w:color="000000" w:sz="6" w:space="0"/>
            </w:tcBorders>
            <w:vAlign w:val="top"/>
          </w:tcPr>
          <w:p w14:paraId="2E19BBDE">
            <w:pPr>
              <w:kinsoku w:val="0"/>
              <w:autoSpaceDE w:val="0"/>
              <w:autoSpaceDN w:val="0"/>
              <w:adjustRightInd w:val="0"/>
              <w:snapToGrid w:val="0"/>
              <w:spacing w:before="288"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7C888146">
            <w:pPr>
              <w:kinsoku w:val="0"/>
              <w:autoSpaceDE w:val="0"/>
              <w:autoSpaceDN w:val="0"/>
              <w:adjustRightInd w:val="0"/>
              <w:snapToGrid w:val="0"/>
              <w:spacing w:before="289"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010102001001</w:t>
            </w:r>
          </w:p>
        </w:tc>
        <w:tc>
          <w:tcPr>
            <w:tcW w:w="2034" w:type="dxa"/>
            <w:tcBorders>
              <w:left w:val="single" w:color="000000" w:sz="6" w:space="0"/>
              <w:right w:val="single" w:color="000000" w:sz="6" w:space="0"/>
            </w:tcBorders>
            <w:vAlign w:val="top"/>
          </w:tcPr>
          <w:p w14:paraId="39F37112">
            <w:pPr>
              <w:kinsoku w:val="0"/>
              <w:autoSpaceDE w:val="0"/>
              <w:autoSpaceDN w:val="0"/>
              <w:adjustRightInd w:val="0"/>
              <w:snapToGrid w:val="0"/>
              <w:spacing w:before="288" w:line="189"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挖门洞土方</w:t>
            </w:r>
          </w:p>
        </w:tc>
        <w:tc>
          <w:tcPr>
            <w:tcW w:w="1690" w:type="dxa"/>
            <w:tcBorders>
              <w:left w:val="single" w:color="000000" w:sz="6" w:space="0"/>
              <w:right w:val="single" w:color="000000" w:sz="6" w:space="0"/>
            </w:tcBorders>
            <w:vAlign w:val="top"/>
          </w:tcPr>
          <w:p w14:paraId="0487775A">
            <w:pPr>
              <w:kinsoku w:val="0"/>
              <w:autoSpaceDE w:val="0"/>
              <w:autoSpaceDN w:val="0"/>
              <w:adjustRightInd w:val="0"/>
              <w:snapToGrid w:val="0"/>
              <w:spacing w:before="33" w:line="188" w:lineRule="auto"/>
              <w:ind w:left="42" w:right="156" w:firstLine="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1.土的类别</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:三类</w:t>
            </w:r>
            <w:r>
              <w:rPr>
                <w:rFonts w:ascii="微软雅黑" w:hAnsi="微软雅黑" w:eastAsia="微软雅黑" w:cs="微软雅黑"/>
                <w:snapToGrid w:val="0"/>
                <w:color w:val="000000"/>
                <w:kern w:val="0"/>
                <w:sz w:val="19"/>
                <w:szCs w:val="19"/>
                <w:lang w:val="en-US" w:eastAsia="en-US" w:bidi="ar-SA"/>
              </w:rPr>
              <w:t>土</w:t>
            </w:r>
          </w:p>
          <w:p w14:paraId="4924E2A4">
            <w:pPr>
              <w:kinsoku w:val="0"/>
              <w:autoSpaceDE w:val="0"/>
              <w:autoSpaceDN w:val="0"/>
              <w:adjustRightInd w:val="0"/>
              <w:snapToGrid w:val="0"/>
              <w:spacing w:line="188"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2.开挖深度</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:5m</w:t>
            </w:r>
          </w:p>
        </w:tc>
        <w:tc>
          <w:tcPr>
            <w:tcW w:w="568" w:type="dxa"/>
            <w:tcBorders>
              <w:left w:val="single" w:color="000000" w:sz="6" w:space="0"/>
              <w:right w:val="single" w:color="000000" w:sz="6" w:space="0"/>
            </w:tcBorders>
            <w:vAlign w:val="top"/>
          </w:tcPr>
          <w:p w14:paraId="33D8EA0A">
            <w:pPr>
              <w:kinsoku w:val="0"/>
              <w:autoSpaceDE w:val="0"/>
              <w:autoSpaceDN w:val="0"/>
              <w:adjustRightInd w:val="0"/>
              <w:snapToGrid w:val="0"/>
              <w:spacing w:before="289"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tcBorders>
              <w:left w:val="single" w:color="000000" w:sz="6" w:space="0"/>
              <w:right w:val="single" w:color="000000" w:sz="6" w:space="0"/>
            </w:tcBorders>
            <w:vAlign w:val="top"/>
          </w:tcPr>
          <w:p w14:paraId="71DB2ECE">
            <w:pPr>
              <w:kinsoku w:val="0"/>
              <w:autoSpaceDE w:val="0"/>
              <w:autoSpaceDN w:val="0"/>
              <w:adjustRightInd w:val="0"/>
              <w:snapToGrid w:val="0"/>
              <w:spacing w:before="289"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63.17</w:t>
            </w:r>
          </w:p>
        </w:tc>
        <w:tc>
          <w:tcPr>
            <w:tcW w:w="1286" w:type="dxa"/>
            <w:tcBorders>
              <w:left w:val="single" w:color="000000" w:sz="6" w:space="0"/>
              <w:right w:val="single" w:color="000000" w:sz="6" w:space="0"/>
            </w:tcBorders>
            <w:vAlign w:val="top"/>
          </w:tcPr>
          <w:p w14:paraId="2F7646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FB02E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ADC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09660500">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415A7A9">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6297B178">
            <w:pPr>
              <w:kinsoku w:val="0"/>
              <w:autoSpaceDE w:val="0"/>
              <w:autoSpaceDN w:val="0"/>
              <w:adjustRightInd w:val="0"/>
              <w:snapToGrid w:val="0"/>
              <w:spacing w:before="82" w:line="208"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91" w:type="dxa"/>
            <w:tcBorders>
              <w:left w:val="single" w:color="000000" w:sz="6" w:space="0"/>
              <w:right w:val="single" w:color="000000" w:sz="6" w:space="0"/>
            </w:tcBorders>
            <w:vAlign w:val="top"/>
          </w:tcPr>
          <w:p w14:paraId="0E8E3D2C">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2C214FA7">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7E08ADC2">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010401002001</w:t>
            </w:r>
          </w:p>
        </w:tc>
        <w:tc>
          <w:tcPr>
            <w:tcW w:w="2034" w:type="dxa"/>
            <w:tcBorders>
              <w:left w:val="single" w:color="000000" w:sz="6" w:space="0"/>
              <w:right w:val="single" w:color="000000" w:sz="6" w:space="0"/>
            </w:tcBorders>
            <w:vAlign w:val="top"/>
          </w:tcPr>
          <w:p w14:paraId="114AFCCB">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D6A5BD8">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27F41BDB">
            <w:pPr>
              <w:kinsoku w:val="0"/>
              <w:autoSpaceDE w:val="0"/>
              <w:autoSpaceDN w:val="0"/>
              <w:adjustRightInd w:val="0"/>
              <w:snapToGrid w:val="0"/>
              <w:spacing w:before="81" w:line="188"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实心砖墙</w:t>
            </w:r>
          </w:p>
        </w:tc>
        <w:tc>
          <w:tcPr>
            <w:tcW w:w="1690" w:type="dxa"/>
            <w:tcBorders>
              <w:left w:val="single" w:color="000000" w:sz="6" w:space="0"/>
              <w:right w:val="single" w:color="000000" w:sz="6" w:space="0"/>
            </w:tcBorders>
            <w:vAlign w:val="top"/>
          </w:tcPr>
          <w:p w14:paraId="16F4CF11">
            <w:pPr>
              <w:kinsoku w:val="0"/>
              <w:autoSpaceDE w:val="0"/>
              <w:autoSpaceDN w:val="0"/>
              <w:adjustRightInd w:val="0"/>
              <w:snapToGrid w:val="0"/>
              <w:spacing w:before="34" w:line="188" w:lineRule="auto"/>
              <w:ind w:left="41" w:right="72"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1.砖品种、规格、</w:t>
            </w:r>
            <w:r>
              <w:rPr>
                <w:rFonts w:ascii="微软雅黑" w:hAnsi="微软雅黑" w:eastAsia="微软雅黑" w:cs="微软雅黑"/>
                <w:snapToGrid w:val="0"/>
                <w:color w:val="000000"/>
                <w:spacing w:val="4"/>
                <w:kern w:val="0"/>
                <w:sz w:val="19"/>
                <w:szCs w:val="19"/>
                <w:lang w:val="en-US" w:eastAsia="en-US" w:bidi="ar-SA"/>
              </w:rPr>
              <w:t>强度等级</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:标准砖2</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40*115*53mm</w:t>
            </w:r>
          </w:p>
          <w:p w14:paraId="5780A153">
            <w:pPr>
              <w:kinsoku w:val="0"/>
              <w:autoSpaceDE w:val="0"/>
              <w:autoSpaceDN w:val="0"/>
              <w:adjustRightInd w:val="0"/>
              <w:snapToGrid w:val="0"/>
              <w:spacing w:line="187"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2.墙体厚度</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w:t>
            </w:r>
            <w:r>
              <w:rPr>
                <w:rFonts w:ascii="微软雅黑" w:hAnsi="微软雅黑" w:eastAsia="微软雅黑" w:cs="微软雅黑"/>
                <w:snapToGrid w:val="0"/>
                <w:color w:val="000000"/>
                <w:spacing w:val="-27"/>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120mm</w:t>
            </w:r>
          </w:p>
          <w:p w14:paraId="22682B45">
            <w:pPr>
              <w:kinsoku w:val="0"/>
              <w:autoSpaceDE w:val="0"/>
              <w:autoSpaceDN w:val="0"/>
              <w:adjustRightInd w:val="0"/>
              <w:snapToGrid w:val="0"/>
              <w:spacing w:before="2" w:line="193" w:lineRule="auto"/>
              <w:ind w:left="46" w:right="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3.砂浆强度等级:M</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11"/>
                <w:kern w:val="0"/>
                <w:sz w:val="19"/>
                <w:szCs w:val="19"/>
                <w:lang w:val="en-US" w:eastAsia="en-US" w:bidi="ar-SA"/>
              </w:rPr>
              <w:t>7.5</w:t>
            </w:r>
          </w:p>
        </w:tc>
        <w:tc>
          <w:tcPr>
            <w:tcW w:w="568" w:type="dxa"/>
            <w:tcBorders>
              <w:left w:val="single" w:color="000000" w:sz="6" w:space="0"/>
              <w:right w:val="single" w:color="000000" w:sz="6" w:space="0"/>
            </w:tcBorders>
            <w:vAlign w:val="top"/>
          </w:tcPr>
          <w:p w14:paraId="03DB6C2E">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6CC404F8">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2C52E12">
            <w:pPr>
              <w:kinsoku w:val="0"/>
              <w:autoSpaceDE w:val="0"/>
              <w:autoSpaceDN w:val="0"/>
              <w:adjustRightInd w:val="0"/>
              <w:snapToGrid w:val="0"/>
              <w:spacing w:before="82"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tcBorders>
              <w:left w:val="single" w:color="000000" w:sz="6" w:space="0"/>
              <w:right w:val="single" w:color="000000" w:sz="6" w:space="0"/>
            </w:tcBorders>
            <w:vAlign w:val="top"/>
          </w:tcPr>
          <w:p w14:paraId="42D8365C">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1898ECFF">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76B05B1B">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33.42</w:t>
            </w:r>
          </w:p>
        </w:tc>
        <w:tc>
          <w:tcPr>
            <w:tcW w:w="1286" w:type="dxa"/>
            <w:tcBorders>
              <w:left w:val="single" w:color="000000" w:sz="6" w:space="0"/>
              <w:right w:val="single" w:color="000000" w:sz="6" w:space="0"/>
            </w:tcBorders>
            <w:vAlign w:val="top"/>
          </w:tcPr>
          <w:p w14:paraId="0578AC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8CD46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F95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33" w:type="dxa"/>
            <w:tcBorders>
              <w:left w:val="single" w:color="000000" w:sz="12" w:space="0"/>
              <w:right w:val="single" w:color="000000" w:sz="6" w:space="0"/>
            </w:tcBorders>
            <w:vAlign w:val="top"/>
          </w:tcPr>
          <w:p w14:paraId="279840EF">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3D528061">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688E04BA">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25451FE9">
            <w:pPr>
              <w:kinsoku w:val="0"/>
              <w:autoSpaceDE w:val="0"/>
              <w:autoSpaceDN w:val="0"/>
              <w:adjustRightInd w:val="0"/>
              <w:snapToGrid w:val="0"/>
              <w:spacing w:before="81"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91" w:type="dxa"/>
            <w:tcBorders>
              <w:left w:val="single" w:color="000000" w:sz="6" w:space="0"/>
              <w:right w:val="single" w:color="000000" w:sz="6" w:space="0"/>
            </w:tcBorders>
            <w:vAlign w:val="top"/>
          </w:tcPr>
          <w:p w14:paraId="4B5A4081">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65B98F3A">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711D96F5">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525D2373">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010401008001</w:t>
            </w:r>
          </w:p>
        </w:tc>
        <w:tc>
          <w:tcPr>
            <w:tcW w:w="2034" w:type="dxa"/>
            <w:tcBorders>
              <w:left w:val="single" w:color="000000" w:sz="6" w:space="0"/>
              <w:right w:val="single" w:color="000000" w:sz="6" w:space="0"/>
            </w:tcBorders>
            <w:vAlign w:val="top"/>
          </w:tcPr>
          <w:p w14:paraId="3250F736">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4049E404">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05F4B648">
            <w:pPr>
              <w:kinsoku w:val="0"/>
              <w:autoSpaceDE w:val="0"/>
              <w:autoSpaceDN w:val="0"/>
              <w:adjustRightInd w:val="0"/>
              <w:snapToGrid w:val="0"/>
              <w:spacing w:before="82" w:line="196" w:lineRule="auto"/>
              <w:ind w:left="36" w:righ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砖散水、地坪（门洞地</w:t>
            </w:r>
            <w:r>
              <w:rPr>
                <w:rFonts w:ascii="微软雅黑" w:hAnsi="微软雅黑" w:eastAsia="微软雅黑" w:cs="微软雅黑"/>
                <w:snapToGrid w:val="0"/>
                <w:color w:val="000000"/>
                <w:spacing w:val="1"/>
                <w:kern w:val="0"/>
                <w:sz w:val="19"/>
                <w:szCs w:val="19"/>
                <w:lang w:val="en-US" w:eastAsia="en-US" w:bidi="ar-SA"/>
              </w:rPr>
              <w:t>面铺砖）</w:t>
            </w:r>
          </w:p>
        </w:tc>
        <w:tc>
          <w:tcPr>
            <w:tcW w:w="1690" w:type="dxa"/>
            <w:tcBorders>
              <w:left w:val="single" w:color="000000" w:sz="6" w:space="0"/>
              <w:right w:val="single" w:color="000000" w:sz="6" w:space="0"/>
            </w:tcBorders>
            <w:vAlign w:val="top"/>
          </w:tcPr>
          <w:p w14:paraId="04B2AB9D">
            <w:pPr>
              <w:kinsoku w:val="0"/>
              <w:autoSpaceDE w:val="0"/>
              <w:autoSpaceDN w:val="0"/>
              <w:adjustRightInd w:val="0"/>
              <w:snapToGrid w:val="0"/>
              <w:spacing w:before="171" w:line="188" w:lineRule="auto"/>
              <w:ind w:left="42" w:right="87" w:firstLine="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1.</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品种规格</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:标准</w:t>
            </w:r>
            <w:r>
              <w:rPr>
                <w:rFonts w:ascii="微软雅黑" w:hAnsi="微软雅黑" w:eastAsia="微软雅黑" w:cs="微软雅黑"/>
                <w:snapToGrid w:val="0"/>
                <w:color w:val="000000"/>
                <w:spacing w:val="-23"/>
                <w:kern w:val="0"/>
                <w:sz w:val="19"/>
                <w:szCs w:val="19"/>
                <w:lang w:val="en-US" w:eastAsia="en-US" w:bidi="ar-SA"/>
              </w:rPr>
              <w:t>砖240mm*115mm*5</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28"/>
                <w:w w:val="98"/>
                <w:kern w:val="0"/>
                <w:sz w:val="19"/>
                <w:szCs w:val="19"/>
                <w:lang w:val="en-US" w:eastAsia="en-US" w:bidi="ar-SA"/>
              </w:rPr>
              <w:t>3mm</w:t>
            </w:r>
          </w:p>
          <w:p w14:paraId="4A63EDB0">
            <w:pPr>
              <w:kinsoku w:val="0"/>
              <w:autoSpaceDE w:val="0"/>
              <w:autoSpaceDN w:val="0"/>
              <w:adjustRightInd w:val="0"/>
              <w:snapToGrid w:val="0"/>
              <w:spacing w:before="1" w:line="187" w:lineRule="auto"/>
              <w:ind w:left="43" w:right="8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2.面层</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:60mm厚标</w:t>
            </w:r>
            <w:r>
              <w:rPr>
                <w:rFonts w:ascii="微软雅黑" w:hAnsi="微软雅黑" w:eastAsia="微软雅黑" w:cs="微软雅黑"/>
                <w:snapToGrid w:val="0"/>
                <w:color w:val="000000"/>
                <w:spacing w:val="3"/>
                <w:kern w:val="0"/>
                <w:sz w:val="19"/>
                <w:szCs w:val="19"/>
                <w:lang w:val="en-US" w:eastAsia="en-US" w:bidi="ar-SA"/>
              </w:rPr>
              <w:t>准砖、砂扫缝地面</w:t>
            </w:r>
          </w:p>
          <w:p w14:paraId="055C382E">
            <w:pPr>
              <w:kinsoku w:val="0"/>
              <w:autoSpaceDE w:val="0"/>
              <w:autoSpaceDN w:val="0"/>
              <w:adjustRightInd w:val="0"/>
              <w:snapToGrid w:val="0"/>
              <w:spacing w:before="2" w:line="198" w:lineRule="auto"/>
              <w:ind w:left="43" w:right="117" w:firstLine="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3.垫层</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w:t>
            </w:r>
            <w:r>
              <w:rPr>
                <w:rFonts w:ascii="微软雅黑" w:hAnsi="微软雅黑" w:eastAsia="微软雅黑" w:cs="微软雅黑"/>
                <w:snapToGrid w:val="0"/>
                <w:color w:val="000000"/>
                <w:spacing w:val="-27"/>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150厚3</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:7</w:t>
            </w:r>
            <w:r>
              <w:rPr>
                <w:rFonts w:ascii="微软雅黑" w:hAnsi="微软雅黑" w:eastAsia="微软雅黑" w:cs="微软雅黑"/>
                <w:snapToGrid w:val="0"/>
                <w:color w:val="000000"/>
                <w:kern w:val="0"/>
                <w:sz w:val="19"/>
                <w:szCs w:val="19"/>
                <w:lang w:val="en-US" w:eastAsia="en-US" w:bidi="ar-SA"/>
              </w:rPr>
              <w:t>灰土</w:t>
            </w:r>
          </w:p>
        </w:tc>
        <w:tc>
          <w:tcPr>
            <w:tcW w:w="568" w:type="dxa"/>
            <w:tcBorders>
              <w:left w:val="single" w:color="000000" w:sz="6" w:space="0"/>
              <w:right w:val="single" w:color="000000" w:sz="6" w:space="0"/>
            </w:tcBorders>
            <w:vAlign w:val="top"/>
          </w:tcPr>
          <w:p w14:paraId="0038DF49">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4610F9C7">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5ADF5CAC">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4D112EAF">
            <w:pPr>
              <w:kinsoku w:val="0"/>
              <w:autoSpaceDE w:val="0"/>
              <w:autoSpaceDN w:val="0"/>
              <w:adjustRightInd w:val="0"/>
              <w:snapToGrid w:val="0"/>
              <w:spacing w:before="82"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2"/>
                <w:w w:val="92"/>
                <w:kern w:val="0"/>
                <w:sz w:val="19"/>
                <w:szCs w:val="19"/>
                <w:lang w:val="en-US" w:eastAsia="en-US" w:bidi="ar-SA"/>
              </w:rPr>
              <w:t>m2</w:t>
            </w:r>
          </w:p>
        </w:tc>
        <w:tc>
          <w:tcPr>
            <w:tcW w:w="1107" w:type="dxa"/>
            <w:tcBorders>
              <w:left w:val="single" w:color="000000" w:sz="6" w:space="0"/>
              <w:right w:val="single" w:color="000000" w:sz="6" w:space="0"/>
            </w:tcBorders>
            <w:vAlign w:val="top"/>
          </w:tcPr>
          <w:p w14:paraId="08B2870E">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0EC25E63">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112272F6">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071C0623">
            <w:pPr>
              <w:kinsoku w:val="0"/>
              <w:autoSpaceDE w:val="0"/>
              <w:autoSpaceDN w:val="0"/>
              <w:adjustRightInd w:val="0"/>
              <w:snapToGrid w:val="0"/>
              <w:spacing w:before="81"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50</w:t>
            </w:r>
          </w:p>
        </w:tc>
        <w:tc>
          <w:tcPr>
            <w:tcW w:w="1286" w:type="dxa"/>
            <w:tcBorders>
              <w:left w:val="single" w:color="000000" w:sz="6" w:space="0"/>
              <w:right w:val="single" w:color="000000" w:sz="6" w:space="0"/>
            </w:tcBorders>
            <w:vAlign w:val="top"/>
          </w:tcPr>
          <w:p w14:paraId="2B5464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AB87E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934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989D4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92464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F7BFC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11A62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32EBF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3FD74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9EF78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7789C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3E8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20D6E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F5F8E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65C5E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78847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991FF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821CC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A96A9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5C81D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C95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57449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41C98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DC35B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7D5FC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6B85A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8F86C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23731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33502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2F0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0118E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A9176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C52A0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BDE6C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89538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553D7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438BC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00A4F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69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4633B2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A4B2B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19DE7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B61D4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A311C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3AD2C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63DF9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7BEE9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F7E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6AD66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05BA3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13581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198E2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C310F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83247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1AF3A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86ACF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C00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4EA3D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C103B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3921B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55533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AA637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DE9A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97A2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6E513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50D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13608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83855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C01F5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B5CB3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BEC22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08456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CD16B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1EAC1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331E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FD46A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D85F3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8AB49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CE2A7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5E8C8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971BF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E64E7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E0C6E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40B7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1AF59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23971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19ECD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BE925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0AF07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F2BC2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902B0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471AD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1D0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62216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81633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771A0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EF313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354A4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F85EF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1516B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31CFF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B2E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52DAB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E4AE9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70689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BE04D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AA968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8ECB0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231CC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30FA6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BE8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E3853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FCF46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345A0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3CF4A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3C87D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3A572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59DCF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4090E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200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C661E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91A3C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31D9E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1F8C3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7BC74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C7231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BF971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81EDC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8CB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DA241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C24DD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913B5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3EF61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758C3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A7445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B7F31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147A9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4BF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0DCC1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E497C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AC8DB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98779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AA600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44321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D978A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C3E7B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43D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E7A66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8CC75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52D2D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A87E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6F73F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9A1B4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BDF93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60D34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A08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59F37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6EB8F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0C846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D86E0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750EC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49C00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4D1AD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72268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A2D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404CE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2EB16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A5F32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3F2E3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080F5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4C0B1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42037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E6CC9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77E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BD190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11EE4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758C6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6690C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6E56F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8EE76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79AE5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317FF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91E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23FA4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5CDD2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32916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87D41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7D6FB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C7A8B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D6465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A3C44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1437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339738C0">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431D60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790F405C">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6E25DC6A">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55531B96">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489182AB">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1FEDEA97">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0BBD4779">
      <w:pPr>
        <w:sectPr>
          <w:pgSz w:w="11900" w:h="16840"/>
          <w:pgMar w:top="921" w:right="845" w:bottom="0" w:left="825" w:header="0" w:footer="0" w:gutter="0"/>
          <w:cols w:equalWidth="0" w:num="1">
            <w:col w:w="10230"/>
          </w:cols>
        </w:sectPr>
      </w:pPr>
    </w:p>
    <w:p w14:paraId="4E8C7261">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工程名称：</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门洞（10个）</w:t>
      </w:r>
    </w:p>
    <w:p w14:paraId="18C7F06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6A4DC18">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7BDBAFBF">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28BBECB">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5520914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C705B8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4EC827E2">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55A2E591">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629AE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34F7466B">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0716C0DC">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62B3A5A0">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02386860">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3C3D73E8">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2EBDE94C">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629895A2">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0F8DA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21AD84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643F94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7BCEE5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2738C6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2C5584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02F4D5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FF31A80">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19F1CE9B">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1C13A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DF8A07F">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3B099D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953081D">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54950B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B3CC7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9D06D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BEDB7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D2A22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45A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90AFE06">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1217BD8B">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021826AC">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3C094F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17FDEF4">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79830A3">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1F1D0D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41313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E86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6AD6CB7">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75A7F18D">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3359E4B0">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28F8D7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1561666">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8610D37">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D2E12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1CD8E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905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B498C66">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59A6316D">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54EFC546">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2496E2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8678006">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28A563C7">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4B8EAE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794BC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B30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A229705">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11DBF43E">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045A482A">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36E512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4F494C8">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5889D319">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12D1B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08854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ED5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9D1D8D4">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10D152DC">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048184FE">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5A2A63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8A036EF">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5C559FCC">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0523E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F56C0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194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C6A3B3E">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6612E3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FAB0E27">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7360A1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EE36B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15217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1AA22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DD1AE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6483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A9E89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88E27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F309F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6FA2A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2E2C1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CEE73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7B0D1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D8675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AAA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0149A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231A8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BD5B3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8382A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A40E4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3AAB5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8310C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B1FD2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832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0EF8D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07E81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EA29B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1EC67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EE9E1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3960F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FD537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EA5E0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1F38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F8EDC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AC44D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8F42A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4BA70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7CF1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E9C4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317F8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19746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975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662BB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C6C2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03BF6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EDB26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85874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81247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E8AD5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C70A6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45A8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B069B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3F20A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E4AF7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34994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9E609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829A4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A57FC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38551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3F4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FD26B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3325B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9A358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62C8B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F89EC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B0728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7ECE0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F8D8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B40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1C186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74EEA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CD30E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B72A3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FCE47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3141D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2861C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4C9D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7F8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498FE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64A70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B365E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532D7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F46FF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3E30B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A7E41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2FFD6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FF4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BE13A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060B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75FDB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91AAD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EA3F8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8ABA0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71D63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A116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373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231CA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FE96D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83A40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5330F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2C1FF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FCF9C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6CB3A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69C9C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6A0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98BCD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8089C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0380B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8B2D4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B1D52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45145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08299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92503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67F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3DA4F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92C08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0819E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1C1ED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8A649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3A082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2D7CB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E4BC2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635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5E677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8ECCA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D6881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6FA8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A3B67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17AB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B911A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98BB1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2CE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4C71A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58C2B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31BEB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A6FE6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DB601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60122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9431E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9DA08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D42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EF1EC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B3969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63369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21773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E8BCC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A5A7C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A80FE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9BB6C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A6C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ABC34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4691C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7052F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26F79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C5203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7F66A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0808D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5A0E5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E15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BB39A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29757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2A756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0E8B4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B215D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7E70E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51827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FD28A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9B1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A0A58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30349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61CD6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30A4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E1341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D8F38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43F0E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57730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BDC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01E9D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9C17D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47DFE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B0438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B394A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F932C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6ADCF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83532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A9A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578F2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2C5C7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87157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8D998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A6ED5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A3E57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AB981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E5C03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CB0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3E67A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58798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D527F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5E396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D18FE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30656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AA8AD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CADE9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7FE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43D8B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F2B88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850A0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93BCB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3DEC1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391EE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59F22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36374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5C4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AD28F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FAAFA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E59A5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FC6FD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6DDDB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E1CE3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47E2A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D1A76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146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0DFF2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D8845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7D0FF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CE0A9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4B29E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3984D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5257A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46254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3EF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AAE12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2383D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A0EE6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073AC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FA518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114D3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4939C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1855D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03F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F97BC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BF951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DF2AF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B3E79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6086A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8B6B1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74C17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0E4F9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81F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289910F">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005E14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01586D0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0DEC0234">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6225CD91">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34F4B701">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719402B4">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7FFEC007">
      <w:pPr>
        <w:sectPr>
          <w:pgSz w:w="11900" w:h="16840"/>
          <w:pgMar w:top="1174" w:right="1010" w:bottom="0" w:left="975" w:header="0" w:footer="0" w:gutter="0"/>
          <w:cols w:equalWidth="0" w:num="1">
            <w:col w:w="9915"/>
          </w:cols>
        </w:sectPr>
      </w:pPr>
    </w:p>
    <w:p w14:paraId="1CDD33B5">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工程名称：</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门洞（10个）</w:t>
      </w:r>
    </w:p>
    <w:p w14:paraId="4AA1BFB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E16529E">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3F3FCA5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7AC6CCB">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0E23BB8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3670A37">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55BCE870">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054F1D45">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7C793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151F9B6E">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1DB87EC9">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56E95E4D">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1A9E3927">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65F37848">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0A230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25D773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5C8DB1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6C863F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4C14B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761E03A">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2F15E929">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12896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3F4510F">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413BF529">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734A57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979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75ED7B7">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5A8DF9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6F4CF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25D6E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F4592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24007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016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07AB21C">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02EB7D50">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2044FC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26E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E5B6007">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268D96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2E644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AFA92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5202E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E777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ED2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03A0526">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6B1D9A8D">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4CD3B7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25A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6A78DEF">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3FEF98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ABE66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12065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CEA3D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10E59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76AD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7AD3C08">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54A41F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F6544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4ED02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5FD22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A3092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75B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090A5F5">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35401B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211CA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064B2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AFC67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820A8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9BB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C392024">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5689E351">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244B76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E0D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DF1C566">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40A23066">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54EF6B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D8760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57FEE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C5CA1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DCC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5418867E">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1DA45FDF">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35BCF2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60B3F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6D0CB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B700D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103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34971B8D">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4108320A">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1A95EC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E7DB9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87BFA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8113F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477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CE7E100">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5C66312A">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632751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418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AD6D669">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7CDD3B70">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456DB3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503EE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2939E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F19B2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52F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4A23362">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29C31A25">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289EFF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48451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A66C6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ECBA9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FF6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59690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A2A66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A79D7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12E13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01ABD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8A306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1AA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99737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02398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BC464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9B24D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404DC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2CEFF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51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1A60A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FD755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FB547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70B7C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52428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17A26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251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B13B1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DC2BB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6242D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A5377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EAB1D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3C3B1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501F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E5C79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B788C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690C3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E1D91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A5941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C7C21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C84A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4124E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40A3B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777FD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7293D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DDFCB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63BC3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087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E016C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DEB76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3120E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DB070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D40F3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68571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C8E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07D33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74825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705BF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1C12C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851CB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4DD46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D74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100A2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A4208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C6AD7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4B759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D2276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8F222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FC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58CFC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0EC25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730BA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01A15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D4814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7C9EB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75D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E2117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774ED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40170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C90DF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356D2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5D8A5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7640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169FE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0BF05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03FDC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0A5B3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DBEE9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66A4B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B5F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BA1F3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BF8FA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BAF9F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95F1E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EE3C7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74C61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9645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4A41023C">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446663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E39E5E0">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2FA75074">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3EA0A24F">
      <w:pPr>
        <w:spacing w:line="180" w:lineRule="exact"/>
        <w:sectPr>
          <w:type w:val="continuous"/>
          <w:pgSz w:w="11900" w:h="16840"/>
          <w:pgMar w:top="1174" w:right="1010" w:bottom="0" w:left="975" w:header="0" w:footer="0" w:gutter="0"/>
          <w:cols w:equalWidth="0" w:num="1">
            <w:col w:w="9915"/>
          </w:cols>
        </w:sectPr>
      </w:pPr>
    </w:p>
    <w:p w14:paraId="12372C3D">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564497B9">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324B8F64">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5147DCFD">
      <w:pPr>
        <w:sectPr>
          <w:pgSz w:w="11900" w:h="16840"/>
          <w:pgMar w:top="921" w:right="845" w:bottom="0" w:left="825" w:header="0" w:footer="0" w:gutter="0"/>
          <w:cols w:equalWidth="0" w:num="1">
            <w:col w:w="10230"/>
          </w:cols>
        </w:sectPr>
      </w:pPr>
    </w:p>
    <w:p w14:paraId="74E143C4">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工程名称：棚内走道（902m）</w:t>
      </w:r>
    </w:p>
    <w:p w14:paraId="43542B8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DCC260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2EDB7BF9">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C55CBDF">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48AA0E90">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0797A7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554B2558">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5C3FDF95">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4F4EC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03F9B659">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790D13DE">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075DD571">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5A6BD5BE">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3366043">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715BFA67">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3B48CD88">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29DF1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0E5F30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47FAD3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398205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4C5F67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0FC67A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5CEFC4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00BB032">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715CAFFE">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4271C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50A789BD">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5471B478">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D7B2B06">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500D181E">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76FC8BA">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1C989113">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010401008001</w:t>
            </w:r>
          </w:p>
        </w:tc>
        <w:tc>
          <w:tcPr>
            <w:tcW w:w="2034" w:type="dxa"/>
            <w:tcBorders>
              <w:left w:val="single" w:color="000000" w:sz="6" w:space="0"/>
              <w:right w:val="single" w:color="000000" w:sz="6" w:space="0"/>
            </w:tcBorders>
            <w:vAlign w:val="top"/>
          </w:tcPr>
          <w:p w14:paraId="588658BD">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4933E4AA">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66198FA7">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砖散水、地坪</w:t>
            </w:r>
          </w:p>
        </w:tc>
        <w:tc>
          <w:tcPr>
            <w:tcW w:w="1690" w:type="dxa"/>
            <w:tcBorders>
              <w:left w:val="single" w:color="000000" w:sz="6" w:space="0"/>
              <w:right w:val="single" w:color="000000" w:sz="6" w:space="0"/>
            </w:tcBorders>
            <w:vAlign w:val="top"/>
          </w:tcPr>
          <w:p w14:paraId="33A70CA4">
            <w:pPr>
              <w:kinsoku w:val="0"/>
              <w:autoSpaceDE w:val="0"/>
              <w:autoSpaceDN w:val="0"/>
              <w:adjustRightInd w:val="0"/>
              <w:snapToGrid w:val="0"/>
              <w:spacing w:before="168" w:line="188" w:lineRule="auto"/>
              <w:ind w:left="42" w:right="87" w:firstLine="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1.</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品种规格</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:标准</w:t>
            </w:r>
            <w:r>
              <w:rPr>
                <w:rFonts w:ascii="微软雅黑" w:hAnsi="微软雅黑" w:eastAsia="微软雅黑" w:cs="微软雅黑"/>
                <w:snapToGrid w:val="0"/>
                <w:color w:val="000000"/>
                <w:spacing w:val="-23"/>
                <w:kern w:val="0"/>
                <w:sz w:val="19"/>
                <w:szCs w:val="19"/>
                <w:lang w:val="en-US" w:eastAsia="en-US" w:bidi="ar-SA"/>
              </w:rPr>
              <w:t>砖240mm*115mm*5</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28"/>
                <w:w w:val="98"/>
                <w:kern w:val="0"/>
                <w:sz w:val="19"/>
                <w:szCs w:val="19"/>
                <w:lang w:val="en-US" w:eastAsia="en-US" w:bidi="ar-SA"/>
              </w:rPr>
              <w:t>3mm</w:t>
            </w:r>
          </w:p>
          <w:p w14:paraId="6765D97F">
            <w:pPr>
              <w:kinsoku w:val="0"/>
              <w:autoSpaceDE w:val="0"/>
              <w:autoSpaceDN w:val="0"/>
              <w:adjustRightInd w:val="0"/>
              <w:snapToGrid w:val="0"/>
              <w:spacing w:line="198" w:lineRule="auto"/>
              <w:ind w:left="43" w:right="8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2.面层</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:60mm厚标</w:t>
            </w:r>
            <w:r>
              <w:rPr>
                <w:rFonts w:ascii="微软雅黑" w:hAnsi="微软雅黑" w:eastAsia="微软雅黑" w:cs="微软雅黑"/>
                <w:snapToGrid w:val="0"/>
                <w:color w:val="000000"/>
                <w:spacing w:val="3"/>
                <w:kern w:val="0"/>
                <w:sz w:val="19"/>
                <w:szCs w:val="19"/>
                <w:lang w:val="en-US" w:eastAsia="en-US" w:bidi="ar-SA"/>
              </w:rPr>
              <w:t>准砖、砂扫缝地面</w:t>
            </w:r>
          </w:p>
        </w:tc>
        <w:tc>
          <w:tcPr>
            <w:tcW w:w="568" w:type="dxa"/>
            <w:tcBorders>
              <w:left w:val="single" w:color="000000" w:sz="6" w:space="0"/>
              <w:right w:val="single" w:color="000000" w:sz="6" w:space="0"/>
            </w:tcBorders>
            <w:vAlign w:val="top"/>
          </w:tcPr>
          <w:p w14:paraId="6C913515">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15651B47">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6ED40E8D">
            <w:pPr>
              <w:kinsoku w:val="0"/>
              <w:autoSpaceDE w:val="0"/>
              <w:autoSpaceDN w:val="0"/>
              <w:adjustRightInd w:val="0"/>
              <w:snapToGrid w:val="0"/>
              <w:spacing w:before="82"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2"/>
                <w:w w:val="92"/>
                <w:kern w:val="0"/>
                <w:sz w:val="19"/>
                <w:szCs w:val="19"/>
                <w:lang w:val="en-US" w:eastAsia="en-US" w:bidi="ar-SA"/>
              </w:rPr>
              <w:t>m2</w:t>
            </w:r>
          </w:p>
        </w:tc>
        <w:tc>
          <w:tcPr>
            <w:tcW w:w="1107" w:type="dxa"/>
            <w:tcBorders>
              <w:left w:val="single" w:color="000000" w:sz="6" w:space="0"/>
              <w:right w:val="single" w:color="000000" w:sz="6" w:space="0"/>
            </w:tcBorders>
            <w:vAlign w:val="top"/>
          </w:tcPr>
          <w:p w14:paraId="365A0F33">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0CC16EC">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EC8054A">
            <w:pPr>
              <w:kinsoku w:val="0"/>
              <w:autoSpaceDE w:val="0"/>
              <w:autoSpaceDN w:val="0"/>
              <w:adjustRightInd w:val="0"/>
              <w:snapToGrid w:val="0"/>
              <w:spacing w:before="81"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649.44</w:t>
            </w:r>
          </w:p>
        </w:tc>
        <w:tc>
          <w:tcPr>
            <w:tcW w:w="1286" w:type="dxa"/>
            <w:tcBorders>
              <w:left w:val="single" w:color="000000" w:sz="6" w:space="0"/>
              <w:right w:val="single" w:color="000000" w:sz="6" w:space="0"/>
            </w:tcBorders>
            <w:vAlign w:val="top"/>
          </w:tcPr>
          <w:p w14:paraId="605B98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41EB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872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BF9DC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1C249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814A5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9BAE0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51538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DF710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99254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91014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13D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27C15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885CD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48A05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ACA58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E3471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B03A0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7F79E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D2F37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3DE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373EB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4448A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2B1E8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BE41C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066C0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22060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53D9B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9B022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61E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C0248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F7E9E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AD521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65346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638C8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4D086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8B7AC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1435E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6E8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19F97C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76D4D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B8644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3B4C8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2477F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3C87F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9AB66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02186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934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B6287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A90D6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04751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92A50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8BB12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DD98F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168C2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C0CA0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657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A25A9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C287E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1495C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708C6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610D2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350A4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BE856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101C2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FBE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CB6CE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EB9EE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B325D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58151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28CD2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896AA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00955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A0B1D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544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6C9D8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C9F35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4A569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16924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74846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42BE7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93077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F7CC1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F20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E69C5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459B8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3A0A4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5424D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8D175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DF390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D4381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9538B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BA2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CB314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8C6BB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9172B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85CC2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CF9C6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D69A0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43DD5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36C2F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58BA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37E7E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CB474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61A2F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22D3E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E240F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C5369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D97CE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2C852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928B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A5CA4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688C2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D6D2F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4AA4C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A7D10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3615E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5ED30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F0DF9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30B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2AD11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9F7D9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98D4C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45131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262CF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0352A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F6243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627B0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EBD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BB20A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34AF5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BF2C6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FA4A2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CA65F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82231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E66B4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64710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766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61092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390BE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EDE36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44E0F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7226A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46510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983B1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CD2C6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A02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4755E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1A91E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DDACC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46745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DE9A2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6909B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9D14B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4165A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341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E727C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2D956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545C9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569E6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818BA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5848C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5A93A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532B3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F12E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33235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8E70A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7E7D6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CF8B9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667CC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C34F7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19D4F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23503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747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2A21D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0BD7C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15C79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81826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9FF06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7A816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721F3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8FFD1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829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8FB79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6DC46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55BCA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550FC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798D4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F28AE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95F0D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BD64E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33D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17D8B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557DF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904D5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1D082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CCA7C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CEFED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9A753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E251D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183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09A07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D070C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7550B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2551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BEA7E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18641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F9E8C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50795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D31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743C7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5D245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5CD89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E3F2F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172A7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56082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6393E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5E6C5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27C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09C40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8CB14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ED739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B7AC8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E4F5F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050FB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42B84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7FDAC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621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A9DE5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37AFC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CA0C0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2CE23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51689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D9181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9455B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3F42F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51D1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42D5AF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A4089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C00D5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7363D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D3261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13CF9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205A3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60F4F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DD6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858B2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668B0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D0024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266DC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F792A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44842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AC109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A9A06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08F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1E258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441A0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748AA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7CEDD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E8DD2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3E9E5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39325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524F6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0B5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220DC156">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3BF2F0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9E49E1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63F3B816">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2354C7F2">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1DDC58DC">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0A90D0A5">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30ACD047">
      <w:pPr>
        <w:sectPr>
          <w:pgSz w:w="11900" w:h="16840"/>
          <w:pgMar w:top="921" w:right="845" w:bottom="0" w:left="825" w:header="0" w:footer="0" w:gutter="0"/>
          <w:cols w:equalWidth="0" w:num="1">
            <w:col w:w="10230"/>
          </w:cols>
        </w:sectPr>
      </w:pPr>
    </w:p>
    <w:p w14:paraId="345BAB41">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工程名称：棚内走道（902m）</w:t>
      </w:r>
    </w:p>
    <w:p w14:paraId="68A0BB0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10D7675A">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2C86C82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126211B">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4598EBA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D4C5C93">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187E60B6">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38FD2953">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43812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27A0D950">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5BDDD7FB">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2E353F56">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61454CFB">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4EA60603">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4202717D">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31442E4E">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11B13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4637BA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47C9DF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239134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6477F5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423411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7B4C0D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EACD9AD">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493FE4F1">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7D3D6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8FBC40F">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312926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1119DB6">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48DF55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40527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8D1F4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FDA1D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9634E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9E2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E8D1877">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5002262C">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03F56A24">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3852A7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3FD8749">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2B4AE817">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C087C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29CAE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0A8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26A4FE1">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3B70FDA4">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136DD358">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3C5B62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B9477B1">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B39385A">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30D463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EF6D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DE9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BE2784D">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66AE5C02">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3C819978">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6025D5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326C07A">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52F2C44">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2E1C0C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13427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43A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CC75283">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19243BE4">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756A6213">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3A217D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AA8D8B3">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3DB6FAEE">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05CFB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58D61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733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D27551B">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01D1F182">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5DC155A8">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23602E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89B8890">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A489273">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63700D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36FBC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672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FF9B67F">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507F67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1755481">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63BFAC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F04C8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2FFF7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1341D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989FE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123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B93A8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7FE5C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222B8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36833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F797A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88707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9AF4B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57DE1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257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5CC29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F4C1E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AAD4C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137A2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D1DA1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9DA74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0541F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37558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ECA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3EED3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A9D6E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AF9CF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90497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82DBB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2C9D6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3AB68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5353A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8E0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05C7A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A6150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E5A9A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1159D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170AF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BB8FD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4F1F7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3DA55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D82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39307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D5104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2C8EE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CA610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ACD6A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5453B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D90FD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D28BF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C47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547E7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CFA20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FCA05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0D27D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52133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79DDA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7F8D5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C46AE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5BB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95BC2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7372E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3F27C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BB963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E6E98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4A699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53D8C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5E9A2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903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6CBFF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51B73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ABA9F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090F2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48640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D8F7B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42A77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1BE85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075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6F96B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FF800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A1F6E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80972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B7DDE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A3CA9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38E46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A6BEC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2B9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43A35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D91C3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0D745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313BA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C57F4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3F88B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0D8AA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8EBEE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A64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CFAEE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E827C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CEEDD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4CF98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92B1A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B5472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AFFE2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15DEE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066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FAEA8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2405F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719B1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C989E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25102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DFD91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CED5D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26294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8BB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156D5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1AF3E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FF279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2A496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3B2B6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C2248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08EA3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15ABF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074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76DE2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2669D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4B442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5911D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E9CA4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01CF2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2298B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F8773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EA1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699AE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A4FA9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12377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80EA9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4E391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6E00C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7C3E3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9C502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2AC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1141C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A71AF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5AFB4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05566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EDDCE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8F3F5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481A5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0A29E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E4D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90F04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C1F53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553FF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504DC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8B466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DEF83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69B97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6FCDC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50D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44FE4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A24C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889B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D2F31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B3F4D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49BE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06661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29180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0C7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94A19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D5D8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10EC5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A7203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1038C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01942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95548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4775C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9C0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0CFE9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CC028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4302F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4EC36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66C88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41B95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6B8E8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E6497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B09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A1705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FC658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7C115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2329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FA52B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90EA7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AECFA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A0A9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1F9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22698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6E6AE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5E3E0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61B9B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20FF3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58AAB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C14B9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997AB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277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207E5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CF9B7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FE22C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B9155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24083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B2A9C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2B53B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40C21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341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B992F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0C616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31977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4A50A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65858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8B6DC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402CB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31A96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EEE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16649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E64CB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91213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DF77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85F45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54BA3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7E282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B47A7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6174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3187C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D28E5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6BD86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7721B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054A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4115F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A2606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398DD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834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6B0C3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F976B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737AE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AACE6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D98BA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B0501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3837E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43E2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D5D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432368F4">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482C06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4E4FFD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710A2068">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5CF639E8">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2C75E7E4">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2D176F2A">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49EEC77C">
      <w:pPr>
        <w:sectPr>
          <w:pgSz w:w="11900" w:h="16840"/>
          <w:pgMar w:top="1174" w:right="1010" w:bottom="0" w:left="975" w:header="0" w:footer="0" w:gutter="0"/>
          <w:cols w:equalWidth="0" w:num="1">
            <w:col w:w="9915"/>
          </w:cols>
        </w:sectPr>
      </w:pPr>
    </w:p>
    <w:p w14:paraId="3B8285FB">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工程名称：棚内走道（902m）</w:t>
      </w:r>
    </w:p>
    <w:p w14:paraId="23CCA14C">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6444855">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5D744FE1">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1735E88A">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00BC726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0B902EB">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5ED7A188">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6BC8FB28">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37CDB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52BB76AA">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63A331E3">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0E6E5A75">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6D257890">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41951E42">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11287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093415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2B69FA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0C941A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0FD77A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CA5B807">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0AD66B37">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073ED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C0FC6E8">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6788DAC0">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56496D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F3D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E4B40E9">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62675D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BAA4B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BF756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C90EC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FB56B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8B2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52191D3">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1E011735">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63F625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CB3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EAB5715">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6AE8DE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21E16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7CC5A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C5C1B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595B5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4C8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CFAFC75">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70970747">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1841D0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04F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6CFFCB61">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27B0C0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08BC9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3839D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B9B27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D13CF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542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BAB44AC">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76B15E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402C2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5D4A5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4966F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4B93D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261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93A3481">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2A32CD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76D28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0ED68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2DA57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7F607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C9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F16F7FD">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3CD0AF30">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358CF1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45B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20795D0">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59DD33BE">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1ABC72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F7078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29EF7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BFDA8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69A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2B8D81E4">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51C498BC">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648970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9740A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B34CD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973F3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D13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1211" w:type="dxa"/>
            <w:tcBorders>
              <w:left w:val="single" w:color="000000" w:sz="12" w:space="0"/>
            </w:tcBorders>
            <w:vAlign w:val="top"/>
          </w:tcPr>
          <w:p w14:paraId="717EE641">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4A031CF4">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5C4AA7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99428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1B615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9A02B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72D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44DE7DA">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18005E1F">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1628C3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A39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29C4EF7">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78398A2F">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137FED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8D11E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4C55A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AAE70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76E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FBB0746">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1A440185">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136DC2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50B6F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67FE9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5EDC8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0B0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6B9C6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19AF4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D994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3194E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DA1DA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B67B9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D81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D62D4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AACB1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4D54C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4A74D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95C09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228D1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7B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4544C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AAD8A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01B1B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ACCC5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40932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BD185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CA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286461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45145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312A5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DC40F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6AFCF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4AA59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082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87FCC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3F50C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841E5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26BD8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AD0FD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0425A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BE7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D49C8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A068A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74EDE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0C917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35A88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0FA98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B92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C2A64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996C0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FD7C5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9C79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36F93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57E90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7BEB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C5139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85234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5F51C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CB916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D11BE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97593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FB2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C5510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8028D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6733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96703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F24D9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E64F5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DB2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947D1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6F19F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DDB14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292FA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A2709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3FD01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1BB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DB809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A5D89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6B052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E0348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1510D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B3385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C78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08AEE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116F8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03554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129D3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37CE8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6D9CD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0CA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DAA47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3E7F9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F9198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A9CC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0BC9E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3C3AF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E0B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3EF49183">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3C644C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1F4B640">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25F6A029">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2CC44672">
      <w:pPr>
        <w:spacing w:line="180" w:lineRule="exact"/>
        <w:sectPr>
          <w:type w:val="continuous"/>
          <w:pgSz w:w="11900" w:h="16840"/>
          <w:pgMar w:top="1174" w:right="1010" w:bottom="0" w:left="975" w:header="0" w:footer="0" w:gutter="0"/>
          <w:cols w:equalWidth="0" w:num="1">
            <w:col w:w="9915"/>
          </w:cols>
        </w:sectPr>
      </w:pPr>
    </w:p>
    <w:p w14:paraId="728AE1D2">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37484A77">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79073E06">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63353DA6">
      <w:pPr>
        <w:sectPr>
          <w:pgSz w:w="11900" w:h="16840"/>
          <w:pgMar w:top="921" w:right="845" w:bottom="0" w:left="825" w:header="0" w:footer="0" w:gutter="0"/>
          <w:cols w:equalWidth="0" w:num="1">
            <w:col w:w="10230"/>
          </w:cols>
        </w:sectPr>
      </w:pPr>
    </w:p>
    <w:p w14:paraId="6295FD17">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工程名称：横拉杆（108m）</w:t>
      </w:r>
    </w:p>
    <w:p w14:paraId="0054600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25A9F4C">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101F066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B5287E9">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531067AB">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A0ED493">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2C75E8E4">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28C8578B">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21EB6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382492AB">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77922684">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32F11567">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121E76BE">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5B899758">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69327700">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5E261254">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22732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1E1DEE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2435AB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2B6714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6F5C21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5ABE89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6E8F75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1D440C9">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3D605BC3">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1D59B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733" w:type="dxa"/>
            <w:tcBorders>
              <w:left w:val="single" w:color="000000" w:sz="12" w:space="0"/>
              <w:right w:val="single" w:color="000000" w:sz="6" w:space="0"/>
            </w:tcBorders>
            <w:vAlign w:val="top"/>
          </w:tcPr>
          <w:p w14:paraId="6965AD51">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4F9E37AF">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598DCF4A">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14E725F1">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040307009001</w:t>
            </w:r>
          </w:p>
        </w:tc>
        <w:tc>
          <w:tcPr>
            <w:tcW w:w="2034" w:type="dxa"/>
            <w:tcBorders>
              <w:left w:val="single" w:color="000000" w:sz="6" w:space="0"/>
              <w:right w:val="single" w:color="000000" w:sz="6" w:space="0"/>
            </w:tcBorders>
            <w:vAlign w:val="top"/>
          </w:tcPr>
          <w:p w14:paraId="1BB070E9">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29E69284">
            <w:pPr>
              <w:kinsoku w:val="0"/>
              <w:autoSpaceDE w:val="0"/>
              <w:autoSpaceDN w:val="0"/>
              <w:adjustRightInd w:val="0"/>
              <w:snapToGrid w:val="0"/>
              <w:spacing w:before="82" w:line="190"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钢拉杆</w:t>
            </w:r>
          </w:p>
        </w:tc>
        <w:tc>
          <w:tcPr>
            <w:tcW w:w="1690" w:type="dxa"/>
            <w:tcBorders>
              <w:left w:val="single" w:color="000000" w:sz="6" w:space="0"/>
              <w:right w:val="single" w:color="000000" w:sz="6" w:space="0"/>
            </w:tcBorders>
            <w:vAlign w:val="top"/>
          </w:tcPr>
          <w:p w14:paraId="198A44A4">
            <w:pPr>
              <w:kinsoku w:val="0"/>
              <w:autoSpaceDE w:val="0"/>
              <w:autoSpaceDN w:val="0"/>
              <w:adjustRightInd w:val="0"/>
              <w:snapToGrid w:val="0"/>
              <w:spacing w:before="33" w:line="188" w:lineRule="auto"/>
              <w:ind w:left="69" w:right="66" w:hanging="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1.材料品种、规格</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:焊接钢管</w:t>
            </w:r>
          </w:p>
          <w:p w14:paraId="4361D382">
            <w:pPr>
              <w:kinsoku w:val="0"/>
              <w:autoSpaceDE w:val="0"/>
              <w:autoSpaceDN w:val="0"/>
              <w:adjustRightInd w:val="0"/>
              <w:snapToGrid w:val="0"/>
              <w:spacing w:before="1" w:line="187" w:lineRule="auto"/>
              <w:ind w:left="45" w:right="10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2.直径:</w:t>
            </w:r>
            <w:r>
              <w:rPr>
                <w:rFonts w:ascii="微软雅黑" w:hAnsi="微软雅黑" w:eastAsia="微软雅黑" w:cs="微软雅黑"/>
                <w:snapToGrid w:val="0"/>
                <w:color w:val="000000"/>
                <w:kern w:val="0"/>
                <w:sz w:val="19"/>
                <w:szCs w:val="19"/>
                <w:lang w:val="en-US" w:eastAsia="en-US" w:bidi="ar-SA"/>
              </w:rPr>
              <w:t>DN</w:t>
            </w:r>
            <w:r>
              <w:rPr>
                <w:rFonts w:ascii="微软雅黑" w:hAnsi="微软雅黑" w:eastAsia="微软雅黑" w:cs="微软雅黑"/>
                <w:snapToGrid w:val="0"/>
                <w:color w:val="000000"/>
                <w:spacing w:val="6"/>
                <w:kern w:val="0"/>
                <w:sz w:val="19"/>
                <w:szCs w:val="19"/>
                <w:lang w:val="en-US" w:eastAsia="en-US" w:bidi="ar-SA"/>
              </w:rPr>
              <w:t>15*2.7</w:t>
            </w:r>
            <w:r>
              <w:rPr>
                <w:rFonts w:ascii="微软雅黑" w:hAnsi="微软雅黑" w:eastAsia="微软雅黑" w:cs="微软雅黑"/>
                <w:snapToGrid w:val="0"/>
                <w:color w:val="000000"/>
                <w:kern w:val="0"/>
                <w:sz w:val="19"/>
                <w:szCs w:val="19"/>
                <w:lang w:val="en-US" w:eastAsia="en-US" w:bidi="ar-SA"/>
              </w:rPr>
              <w:t xml:space="preserve"> 5</w:t>
            </w:r>
          </w:p>
          <w:p w14:paraId="33151302">
            <w:pPr>
              <w:kinsoku w:val="0"/>
              <w:autoSpaceDE w:val="0"/>
              <w:autoSpaceDN w:val="0"/>
              <w:adjustRightInd w:val="0"/>
              <w:snapToGrid w:val="0"/>
              <w:spacing w:line="188"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3.刷防锈漆2遍</w:t>
            </w:r>
          </w:p>
        </w:tc>
        <w:tc>
          <w:tcPr>
            <w:tcW w:w="568" w:type="dxa"/>
            <w:tcBorders>
              <w:left w:val="single" w:color="000000" w:sz="6" w:space="0"/>
              <w:right w:val="single" w:color="000000" w:sz="6" w:space="0"/>
            </w:tcBorders>
            <w:vAlign w:val="top"/>
          </w:tcPr>
          <w:p w14:paraId="6D96E342">
            <w:pPr>
              <w:widowControl/>
              <w:kinsoku w:val="0"/>
              <w:autoSpaceDE w:val="0"/>
              <w:autoSpaceDN w:val="0"/>
              <w:adjustRightInd w:val="0"/>
              <w:snapToGrid w:val="0"/>
              <w:spacing w:line="460" w:lineRule="auto"/>
              <w:jc w:val="left"/>
              <w:textAlignment w:val="baseline"/>
              <w:rPr>
                <w:rFonts w:hint="default" w:ascii="Arial" w:hAnsi="Arial" w:eastAsia="Arial" w:cs="Arial"/>
                <w:snapToGrid w:val="0"/>
                <w:color w:val="000000"/>
                <w:kern w:val="0"/>
                <w:sz w:val="21"/>
                <w:szCs w:val="21"/>
                <w:lang w:eastAsia="en-US"/>
              </w:rPr>
            </w:pPr>
          </w:p>
          <w:p w14:paraId="64A1EBFB">
            <w:pPr>
              <w:kinsoku w:val="0"/>
              <w:autoSpaceDE w:val="0"/>
              <w:autoSpaceDN w:val="0"/>
              <w:adjustRightInd w:val="0"/>
              <w:snapToGrid w:val="0"/>
              <w:spacing w:before="81" w:line="206" w:lineRule="auto"/>
              <w:ind w:left="2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t</w:t>
            </w:r>
          </w:p>
        </w:tc>
        <w:tc>
          <w:tcPr>
            <w:tcW w:w="1107" w:type="dxa"/>
            <w:tcBorders>
              <w:left w:val="single" w:color="000000" w:sz="6" w:space="0"/>
              <w:right w:val="single" w:color="000000" w:sz="6" w:space="0"/>
            </w:tcBorders>
            <w:vAlign w:val="top"/>
          </w:tcPr>
          <w:p w14:paraId="169B63A7">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0CFA55D2">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0.147</w:t>
            </w:r>
          </w:p>
        </w:tc>
        <w:tc>
          <w:tcPr>
            <w:tcW w:w="1286" w:type="dxa"/>
            <w:tcBorders>
              <w:left w:val="single" w:color="000000" w:sz="6" w:space="0"/>
              <w:right w:val="single" w:color="000000" w:sz="6" w:space="0"/>
            </w:tcBorders>
            <w:vAlign w:val="top"/>
          </w:tcPr>
          <w:p w14:paraId="00A144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6356B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B85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575FB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25EE1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129E0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9144B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6779C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8758E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CADCF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C7253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CE1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1FD71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36E9F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6166C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0AC3F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588F3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630A0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74795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CBAF8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249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FEE0A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126A2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E31B1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5A436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08249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011EB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7714C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B1D3E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D0C0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DEB55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4EB5C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7F1C6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8984F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AA96E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D0054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20A3B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9D395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39F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7DFE3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FB2CE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638E9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A641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1E669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A64CA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3E2CF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33462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3D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B4028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66667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D7773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2E37F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6196C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39713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65EE8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DDD01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A40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60B77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A1F7A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7DAE1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9C634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2C549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84042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E5E90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B29E2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35F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FE2BF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4BFF9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A341D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13158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1A267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7BEF1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54BE6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9AC59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3AB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4EE54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29178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A1D5E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2E596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1C5B6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76F31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5E8A9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C3C1B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DEE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F5E62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18D33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C2073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62CA1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9E496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86CF3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02CF9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82E3F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F40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F624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D9E71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1ECF1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AC2D7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D4D49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379AF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93873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7250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D93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969FC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734BF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FB568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3FF64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34023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E02E9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EE8C4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80A25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5DA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5A647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C017B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13C60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B0BFE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A9446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8ABCD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BE9BD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EE430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03B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6CC6C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F593D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1410E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3B799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B56D9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DA8F9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57AC6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A79E3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AB88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092D8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75CB3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FAD39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4847D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95555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4FCB4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331FE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1C4A0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802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85FC9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CE3EB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D7CDD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367BA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D4B90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52D9B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5D460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D5089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7F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63FF2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B504E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A5BF4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31755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CC03E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912F4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7AFFA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E6CA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636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1755B9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96852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21CC7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6C446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A6E60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43AE9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F3B04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8408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E87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77DFA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52BD2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76A5E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33E8E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51077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1D71A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95FF6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0C3B9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FC1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C30E5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D3906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F0E09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4ACC0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02B22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570C2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82D67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1F8E8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FC2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99FD5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2FAAA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5EB16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CAD44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3A485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BDCA3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66E8B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39A34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96B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6F10F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41C74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815BA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CC4F3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E40EA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ED1FA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3F426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51836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D75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469BBE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0655E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FF61C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FAAA3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29365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861B4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9658D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1EAD7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614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CE3CC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0358C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E1D7E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BDFD4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4C32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77589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08EF6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60CF5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F83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AAFB4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D369E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75038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1ECAE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EEF3A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396D8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7755B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7A46A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818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68548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98DF1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88A63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7953A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1601A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7BF71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808E8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DEF2F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D06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9106A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E6ED0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36026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D9337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18B76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2023E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71D84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6E871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750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10319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949EE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75770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1138C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923DA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1A394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5684A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E915C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42A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AA6D6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55D4E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5AAE9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ADC89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83FEF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17E62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056F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E9471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000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4DA27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BD888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87B1B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72E2A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7EA52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E9FCB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6DB34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BD7FE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B05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24628343">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2784F5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49BD27B9">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7ADE9FD0">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687EA695">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1630A6BE">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11A43409">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2238379D">
      <w:pPr>
        <w:sectPr>
          <w:pgSz w:w="11900" w:h="16840"/>
          <w:pgMar w:top="921" w:right="845" w:bottom="0" w:left="825" w:header="0" w:footer="0" w:gutter="0"/>
          <w:cols w:equalWidth="0" w:num="1">
            <w:col w:w="10230"/>
          </w:cols>
        </w:sectPr>
      </w:pPr>
    </w:p>
    <w:p w14:paraId="4076FA6D">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工程名称：横拉杆（108m）</w:t>
      </w:r>
    </w:p>
    <w:p w14:paraId="558F830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25ED44C">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3A43AD3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38C452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2B7A65DA">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96280BF">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6B1B7B57">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020CC54F">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6A539B20">
        <w:tblPrEx>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2DFB9E01">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2301D179">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69664FF0">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00ED0209">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3552290D">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712579E7">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3D689B8D">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72E83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643568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11A0ED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5C0AA0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5803E8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4AD37D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3D4C2B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2162BF5">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513C4A0C">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76E6B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6DCF96F">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602C38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ED9E240">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42FF91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B7145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9A5AF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17C2C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771FD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822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E16A753">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26973074">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04639B4E">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47E971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0AAE95E">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184EE0F7">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23C88B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223D3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579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F0881F0">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3E19807E">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2AA9229E">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7B0EDE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7C7CB3D">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132A9065">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4EEECD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65582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073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244C3B2">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17F3ED70">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27067597">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2D39CA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A292714">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72AC47C">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1DEE69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341FD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BAA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E4C8E7E">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6EA97652">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14AF2CAA">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329099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5A961DD">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3F788F0F">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3C3D80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C129F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EE3B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33A8637">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3FD7C82A">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3BF98057">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29D500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7D1120F">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38C8573A">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19059A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6DAC0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B3A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C45E072">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7E56B3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88186D0">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10EF30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86EAF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13126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0EF27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726EB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A2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E79D6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ED91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CD210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86752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F7F06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C74A8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AA142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29157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AE6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763C3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EB5A6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D4F91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BBCED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B6A10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ED580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22592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2068E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060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758CF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4A08C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13FA7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66459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C03F8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0CB75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F4F47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818E4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972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8CADC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8EA29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A8352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6BA02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37A7C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F764C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C6857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03839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725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91261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D711C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A70A6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239F9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957B2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5714A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A2EF9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EF5BB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E6F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A951D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0E7D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5F0C5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675CF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18001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5E8BD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1BBB6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E3599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F3C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B4E19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8C341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610A1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21279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2A979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9293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B27F7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F8958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A5B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2947E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85F78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266A1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7A8C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46B9C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E43DA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47271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C3196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37D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541BA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693D4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068DA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AB3CF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21F9E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21E86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B0A2E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F09F3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377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805A5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300CF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38C6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9A586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5AE1D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A85D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EFF81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1A244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B8D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133AE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BFD67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83B0A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29693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95FCE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BC581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B4E06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712CA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167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D0194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CCC48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4CDC3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FAD6C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554A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408E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19AF4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138DC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523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D078C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995E0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6F68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8F796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19EB2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A2AC0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00FDD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47592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4146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CD1FB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35142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75096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86AAE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41A1A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0BA4B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74D63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F0CD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BDD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76FA8A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8E93E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E9329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9B13A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E41AE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E4A90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81EEC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43BCD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7AE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C471B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0477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3E738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CE881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719D8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40DED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4A100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DEA32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C41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CFBAB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D9E69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1890F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C76CC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E1317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B5B47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845BC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EC7DB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425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8942F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411A5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37CC4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11C2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0A0D2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6C48E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DEAAA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BE836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A09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61D82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69277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D0E4B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C7C0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95AEB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E5267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DF5FE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95E80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CCD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A64CE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93835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2E5F7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3AC67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9A8C0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E4610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A72E6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C44DB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43E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D37FC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F2706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82FBF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99FD8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AD8D3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DF104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A9C19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79A3E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0EB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009DF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5B215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01C69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29C33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A3E7B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C308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3CA53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E1F81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3C8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4B974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B2A0B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76B7E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371BC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FFFB5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35DC3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6379A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98DD5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47D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C03C5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B3FB4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82448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01C32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44177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2591E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FE34E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CEFD1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F41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B9676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2D27B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45089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0D51C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0CA0D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DA3B0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BFC2D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4CE0A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8A2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9210B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9E460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40A96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5540D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7F0E2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B0E7F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42BFD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450C0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19F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E10AD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B1DFF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87394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DA513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DF826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B103B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77EEC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453CB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CAE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665A127">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5E0C3A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17CF56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39B29A35">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3541DF25">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66BE063A">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286848F5">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6487E7E9">
      <w:pPr>
        <w:sectPr>
          <w:pgSz w:w="11900" w:h="16840"/>
          <w:pgMar w:top="1174" w:right="1010" w:bottom="0" w:left="975" w:header="0" w:footer="0" w:gutter="0"/>
          <w:cols w:equalWidth="0" w:num="1">
            <w:col w:w="9915"/>
          </w:cols>
        </w:sectPr>
      </w:pPr>
    </w:p>
    <w:p w14:paraId="64F853D9">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工程名称：横拉杆（108m）</w:t>
      </w:r>
    </w:p>
    <w:p w14:paraId="300AF0F1">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1945649C">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791DC9A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E96F4DE">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6753FB7F">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82FA35E">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5104F81F">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7D4C6F03">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00ED1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7A83FE77">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56A39508">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20210081">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613ACB29">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54E05674">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71701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64406B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5A8CB2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246C3C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2882C7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B723395">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55918DD0">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3E0DF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0652CAE">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56499D8A">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3155DF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396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FB0A2CC">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1EC066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3F194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4C3C5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A6475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7C166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646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69F4FA7">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11318F47">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46774A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E39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5F67D05">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59B2FC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81034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CC668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9DD08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45A70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C15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B9011C0">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39CDBA4F">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5F7602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C82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B84A094">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53537E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B8C16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6349E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05DA7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15854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974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6C3AF3DA">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44638D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74AE0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99DC4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C5F6E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36C91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20F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65AA9A8">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015CA2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0F8DA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734B7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E5593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DDCBA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BE9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AF244B1">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6B8D63FB">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2FBF6C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95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417F8C6">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18B4E586">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2A42B4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FA433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CD074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737F7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316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7A1EF7BE">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2A063546">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09D975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DCB81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39027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88FEE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5A44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87ADFCF">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54D6F551">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4D28CD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27F37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A45AB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C29FD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904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0586A1F">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0B94CDFE">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30C915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1FF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41CB62D">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563A4FF5">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3D0796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A96F4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DFA11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515E0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677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E731A1F">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533AF691">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52CFDC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E9FBB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059E9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A8271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DD7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52D31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55570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36CD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01433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9C710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B1E38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37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6E85D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1DC09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E3C80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B99D1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D357D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86631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F6C6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75BBD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D1308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63928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C4044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A44B5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65E72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344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0F41D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E409F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981DC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A54D2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D9920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CE628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07C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5E2CE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D5D62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2579C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FD6EF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33164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20EC4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AB1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FDB49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9CD55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9D770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D78E6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7D5E2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82E12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3DE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01479A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EC697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97B26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332FC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DA14A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99BB4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96B6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D86E5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1D69D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D5CE2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484E9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765D9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CD8B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C8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4E8DF3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0C9FE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5F81B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C3C62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4BBD5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DECEE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11D0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787BF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347BF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1B82E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C979E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A96BE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7D451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994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C5C56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FAAD8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77769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479BB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45322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AF4D0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2D8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227AC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AF324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9EC0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BBA05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84355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EBD2A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651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CBEC9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CCFB1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D2D04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AF3FF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21472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2C158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7C6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19CB71B6">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7DD0A3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1CE4F70">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71F78B5E">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463CBACB">
      <w:pPr>
        <w:spacing w:line="180" w:lineRule="exact"/>
        <w:sectPr>
          <w:type w:val="continuous"/>
          <w:pgSz w:w="11900" w:h="16840"/>
          <w:pgMar w:top="1174" w:right="1010" w:bottom="0" w:left="975" w:header="0" w:footer="0" w:gutter="0"/>
          <w:cols w:equalWidth="0" w:num="1">
            <w:col w:w="9915"/>
          </w:cols>
        </w:sectPr>
      </w:pPr>
    </w:p>
    <w:p w14:paraId="22C824DE">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3B1BB12C">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2B7DF7A6">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2100F68E">
      <w:pPr>
        <w:sectPr>
          <w:pgSz w:w="11900" w:h="16840"/>
          <w:pgMar w:top="921" w:right="845" w:bottom="0" w:left="825" w:header="0" w:footer="0" w:gutter="0"/>
          <w:cols w:equalWidth="0" w:num="1">
            <w:col w:w="10230"/>
          </w:cols>
        </w:sectPr>
      </w:pPr>
    </w:p>
    <w:p w14:paraId="56A8822E">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工程名称：钢架（20片）</w:t>
      </w:r>
    </w:p>
    <w:p w14:paraId="3A01184F">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6D17C6D">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6E57075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D47F967">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632D95C0">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1E302AD">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1C6E887E">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5683DAD3">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2F50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23A7909A">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5E4A6411">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031E244E">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1467BC5C">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2B61D332">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3F65922D">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4C987E90">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3C05C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126ABB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3C687E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513F51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04E174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54D0D1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1A44EA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02EFBDE">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27FDA66F">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1641D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733" w:type="dxa"/>
            <w:tcBorders>
              <w:left w:val="single" w:color="000000" w:sz="12" w:space="0"/>
              <w:right w:val="single" w:color="000000" w:sz="6" w:space="0"/>
            </w:tcBorders>
            <w:vAlign w:val="top"/>
          </w:tcPr>
          <w:p w14:paraId="206B3298">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3EBCAF59">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33D652DE">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772A668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75F83E2">
            <w:pPr>
              <w:kinsoku w:val="0"/>
              <w:autoSpaceDE w:val="0"/>
              <w:autoSpaceDN w:val="0"/>
              <w:adjustRightInd w:val="0"/>
              <w:snapToGrid w:val="0"/>
              <w:spacing w:before="81"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531526C5">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7218BA97">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1404AC4B">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37B8DFC4">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C028B6A">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010602001001</w:t>
            </w:r>
          </w:p>
        </w:tc>
        <w:tc>
          <w:tcPr>
            <w:tcW w:w="2034" w:type="dxa"/>
            <w:tcBorders>
              <w:left w:val="single" w:color="000000" w:sz="6" w:space="0"/>
              <w:right w:val="single" w:color="000000" w:sz="6" w:space="0"/>
            </w:tcBorders>
            <w:vAlign w:val="top"/>
          </w:tcPr>
          <w:p w14:paraId="552F403B">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5E171E0E">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755E7AA2">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1510F2E">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474B9DAB">
            <w:pPr>
              <w:kinsoku w:val="0"/>
              <w:autoSpaceDE w:val="0"/>
              <w:autoSpaceDN w:val="0"/>
              <w:adjustRightInd w:val="0"/>
              <w:snapToGrid w:val="0"/>
              <w:spacing w:before="81" w:line="184"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钢屋架（钢架）</w:t>
            </w:r>
          </w:p>
        </w:tc>
        <w:tc>
          <w:tcPr>
            <w:tcW w:w="1690" w:type="dxa"/>
            <w:tcBorders>
              <w:left w:val="single" w:color="000000" w:sz="6" w:space="0"/>
              <w:right w:val="single" w:color="000000" w:sz="6" w:space="0"/>
            </w:tcBorders>
            <w:vAlign w:val="top"/>
          </w:tcPr>
          <w:p w14:paraId="110A83C2">
            <w:pPr>
              <w:kinsoku w:val="0"/>
              <w:autoSpaceDE w:val="0"/>
              <w:autoSpaceDN w:val="0"/>
              <w:adjustRightInd w:val="0"/>
              <w:snapToGrid w:val="0"/>
              <w:spacing w:before="34"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1.名称</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:钢架</w:t>
            </w:r>
          </w:p>
          <w:p w14:paraId="1144628D">
            <w:pPr>
              <w:kinsoku w:val="0"/>
              <w:autoSpaceDE w:val="0"/>
              <w:autoSpaceDN w:val="0"/>
              <w:adjustRightInd w:val="0"/>
              <w:snapToGrid w:val="0"/>
              <w:spacing w:before="2" w:line="187" w:lineRule="auto"/>
              <w:ind w:left="41" w:right="42"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2.上弦管:</w:t>
            </w:r>
            <w:r>
              <w:rPr>
                <w:rFonts w:ascii="微软雅黑" w:hAnsi="微软雅黑" w:eastAsia="微软雅黑" w:cs="微软雅黑"/>
                <w:snapToGrid w:val="0"/>
                <w:color w:val="000000"/>
                <w:kern w:val="0"/>
                <w:sz w:val="19"/>
                <w:szCs w:val="19"/>
                <w:lang w:val="en-US" w:eastAsia="en-US" w:bidi="ar-SA"/>
              </w:rPr>
              <w:t>DN</w:t>
            </w:r>
            <w:r>
              <w:rPr>
                <w:rFonts w:ascii="微软雅黑" w:hAnsi="微软雅黑" w:eastAsia="微软雅黑" w:cs="微软雅黑"/>
                <w:snapToGrid w:val="0"/>
                <w:color w:val="000000"/>
                <w:spacing w:val="2"/>
                <w:kern w:val="0"/>
                <w:sz w:val="19"/>
                <w:szCs w:val="19"/>
                <w:lang w:val="en-US" w:eastAsia="en-US" w:bidi="ar-SA"/>
              </w:rPr>
              <w:t>25焊</w:t>
            </w:r>
            <w:r>
              <w:rPr>
                <w:rFonts w:ascii="微软雅黑" w:hAnsi="微软雅黑" w:eastAsia="微软雅黑" w:cs="微软雅黑"/>
                <w:snapToGrid w:val="0"/>
                <w:color w:val="000000"/>
                <w:spacing w:val="6"/>
                <w:kern w:val="0"/>
                <w:sz w:val="19"/>
                <w:szCs w:val="19"/>
                <w:lang w:val="en-US" w:eastAsia="en-US" w:bidi="ar-SA"/>
              </w:rPr>
              <w:t>接钢管</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壁厚3.2</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28"/>
                <w:w w:val="98"/>
                <w:kern w:val="0"/>
                <w:sz w:val="19"/>
                <w:szCs w:val="19"/>
                <w:lang w:val="en-US" w:eastAsia="en-US" w:bidi="ar-SA"/>
              </w:rPr>
              <w:t>5mm</w:t>
            </w:r>
          </w:p>
          <w:p w14:paraId="3C147DC6">
            <w:pPr>
              <w:kinsoku w:val="0"/>
              <w:autoSpaceDE w:val="0"/>
              <w:autoSpaceDN w:val="0"/>
              <w:adjustRightInd w:val="0"/>
              <w:snapToGrid w:val="0"/>
              <w:spacing w:before="2" w:line="187" w:lineRule="auto"/>
              <w:ind w:left="41" w:right="42" w:firstLine="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3.下弦管:</w:t>
            </w:r>
            <w:r>
              <w:rPr>
                <w:rFonts w:ascii="微软雅黑" w:hAnsi="微软雅黑" w:eastAsia="微软雅黑" w:cs="微软雅黑"/>
                <w:snapToGrid w:val="0"/>
                <w:color w:val="000000"/>
                <w:kern w:val="0"/>
                <w:sz w:val="19"/>
                <w:szCs w:val="19"/>
                <w:lang w:val="en-US" w:eastAsia="en-US" w:bidi="ar-SA"/>
              </w:rPr>
              <w:t>DN</w:t>
            </w:r>
            <w:r>
              <w:rPr>
                <w:rFonts w:ascii="微软雅黑" w:hAnsi="微软雅黑" w:eastAsia="微软雅黑" w:cs="微软雅黑"/>
                <w:snapToGrid w:val="0"/>
                <w:color w:val="000000"/>
                <w:spacing w:val="1"/>
                <w:kern w:val="0"/>
                <w:sz w:val="19"/>
                <w:szCs w:val="19"/>
                <w:lang w:val="en-US" w:eastAsia="en-US" w:bidi="ar-SA"/>
              </w:rPr>
              <w:t>20焊</w:t>
            </w:r>
            <w:r>
              <w:rPr>
                <w:rFonts w:ascii="微软雅黑" w:hAnsi="微软雅黑" w:eastAsia="微软雅黑" w:cs="微软雅黑"/>
                <w:snapToGrid w:val="0"/>
                <w:color w:val="000000"/>
                <w:spacing w:val="6"/>
                <w:kern w:val="0"/>
                <w:sz w:val="19"/>
                <w:szCs w:val="19"/>
                <w:lang w:val="en-US" w:eastAsia="en-US" w:bidi="ar-SA"/>
              </w:rPr>
              <w:t>接钢管</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壁厚2.7</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28"/>
                <w:w w:val="98"/>
                <w:kern w:val="0"/>
                <w:sz w:val="19"/>
                <w:szCs w:val="19"/>
                <w:lang w:val="en-US" w:eastAsia="en-US" w:bidi="ar-SA"/>
              </w:rPr>
              <w:t>5mm</w:t>
            </w:r>
          </w:p>
          <w:p w14:paraId="512BF773">
            <w:pPr>
              <w:kinsoku w:val="0"/>
              <w:autoSpaceDE w:val="0"/>
              <w:autoSpaceDN w:val="0"/>
              <w:adjustRightInd w:val="0"/>
              <w:snapToGrid w:val="0"/>
              <w:spacing w:before="1" w:line="193" w:lineRule="auto"/>
              <w:ind w:left="41" w:right="9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4.撑筋10号圆钢，</w:t>
            </w:r>
            <w:r>
              <w:rPr>
                <w:rFonts w:ascii="微软雅黑" w:hAnsi="微软雅黑" w:eastAsia="微软雅黑" w:cs="微软雅黑"/>
                <w:snapToGrid w:val="0"/>
                <w:color w:val="000000"/>
                <w:spacing w:val="1"/>
                <w:kern w:val="0"/>
                <w:sz w:val="19"/>
                <w:szCs w:val="19"/>
                <w:lang w:val="en-US" w:eastAsia="en-US" w:bidi="ar-SA"/>
              </w:rPr>
              <w:t>刷防锈漆2遍</w:t>
            </w:r>
          </w:p>
        </w:tc>
        <w:tc>
          <w:tcPr>
            <w:tcW w:w="568" w:type="dxa"/>
            <w:tcBorders>
              <w:left w:val="single" w:color="000000" w:sz="6" w:space="0"/>
              <w:right w:val="single" w:color="000000" w:sz="6" w:space="0"/>
            </w:tcBorders>
            <w:vAlign w:val="top"/>
          </w:tcPr>
          <w:p w14:paraId="49BDF01A">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1D15BC84">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1E6B83EE">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BA8ECAE">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758BBEB7">
            <w:pPr>
              <w:kinsoku w:val="0"/>
              <w:autoSpaceDE w:val="0"/>
              <w:autoSpaceDN w:val="0"/>
              <w:adjustRightInd w:val="0"/>
              <w:snapToGrid w:val="0"/>
              <w:spacing w:before="81" w:line="189" w:lineRule="auto"/>
              <w:ind w:left="20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片</w:t>
            </w:r>
          </w:p>
        </w:tc>
        <w:tc>
          <w:tcPr>
            <w:tcW w:w="1107" w:type="dxa"/>
            <w:tcBorders>
              <w:left w:val="single" w:color="000000" w:sz="6" w:space="0"/>
              <w:right w:val="single" w:color="000000" w:sz="6" w:space="0"/>
            </w:tcBorders>
            <w:vAlign w:val="top"/>
          </w:tcPr>
          <w:p w14:paraId="6B8480F4">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5927505F">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6883F753">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22176CE">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29E2D626">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20</w:t>
            </w:r>
          </w:p>
        </w:tc>
        <w:tc>
          <w:tcPr>
            <w:tcW w:w="1286" w:type="dxa"/>
            <w:tcBorders>
              <w:left w:val="single" w:color="000000" w:sz="6" w:space="0"/>
              <w:right w:val="single" w:color="000000" w:sz="6" w:space="0"/>
            </w:tcBorders>
            <w:vAlign w:val="top"/>
          </w:tcPr>
          <w:p w14:paraId="6889A4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0F61F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390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65495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C03BF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949D4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D07DB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584AD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A719E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7586F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32307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415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3F229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3F724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91ABB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D400D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81132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535A4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0DAEC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51CC3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A41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0A228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5AC78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873E2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66AF8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AE4A3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41E4C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D3D02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6A66A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A4A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16CA0C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17BD1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C3831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2B483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10FE9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FBD51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B6BBB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0FAE6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ADA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A1F47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D937B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9BBB2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D4AAD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1DA9E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6FCDA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96F27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A3944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ACF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495B9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5A59B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27200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BE3D5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1471E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214CC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BE5CA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08715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3BC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D91CE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E39CD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4A9E8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B8457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A024B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AB7F0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6458B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CA34A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29B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FBBDA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56ADE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D4A7B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2FAAC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4F1EC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B4CA6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0C39F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E6365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5CE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E840E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2125E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26A11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914E8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617F1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E48CA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D3CF0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80E36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D6A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B02F0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F3118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16A78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45EAA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8A417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8132B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CB2E0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44CD4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7FC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889E0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7324A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7B803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149FC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0AFDA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9C09D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352C8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FE070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A4F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055E1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C9963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722F9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12B10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919F0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19B75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951BC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80531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21F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B599F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7B09E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24149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DFF3C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F58FC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75700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54446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BA924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BE8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1AA50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7E7F2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550E4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90882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C9460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496FB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0A909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F11F1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8C2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C6569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FE4BC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C0BC6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04BF9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121B2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BAE89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D05A4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61192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EBE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8E233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39486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43CA1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DECA9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F3C8D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D3C9D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25E14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EC94E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98E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816C2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C9CF4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6449A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FC48B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43B9F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3C46B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2195E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C2CF9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762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6F2E5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ED1AE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FB330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49CF8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CAE40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0DA6E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60377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5D03D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B4C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33512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C1E19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D63B3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32624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F9871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47983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E26E0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0FD3D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DD9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301CE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5D123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E9094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3FCB9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86BE4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D710D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1F85B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F602D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18B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930ED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F38C0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755B6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87897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F54DE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271FF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13C03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11EB2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FD0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F1370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3AAE8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13B70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2E758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A7ED5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8F79D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63FBA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4DC7D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033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7D9EB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2E44C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2049D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20D98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35C6A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91C1A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FAD83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334E7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9AF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AAAF7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428F2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128E7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EA013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5111D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23883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1450E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EB5FB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42A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D4AAE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F22D2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A06E4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F3CC9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DA711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003CD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3A631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E0DF0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C54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8EA2C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07E71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06543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509AC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07560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7C683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EB23A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F62D3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EDE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C83EC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87DB6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E7C5F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16AEC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1C079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6606F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3E6D6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696AC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BCE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4C7C97B2">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3F1543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131BF5A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3B3B968C">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1E39D2E5">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3A9B7EC3">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110E3615">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753E31FE">
      <w:pPr>
        <w:sectPr>
          <w:pgSz w:w="11900" w:h="16840"/>
          <w:pgMar w:top="921" w:right="845" w:bottom="0" w:left="825" w:header="0" w:footer="0" w:gutter="0"/>
          <w:cols w:equalWidth="0" w:num="1">
            <w:col w:w="10230"/>
          </w:cols>
        </w:sectPr>
      </w:pPr>
    </w:p>
    <w:p w14:paraId="52CC6FE9">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工程名称：钢架（20片）</w:t>
      </w:r>
    </w:p>
    <w:p w14:paraId="55D1BBEF">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F6B3241">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1019DF0F">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1F4123C0">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11D78251">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98F4AF8">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022C917F">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6213563D">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44372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3714EA0C">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0A15DE04">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4D13C0AB">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3851F690">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29C9D046">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6A52D13E">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316FE198">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4DF39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2A201A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5D9F1B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46A235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2C8D6F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78DFAC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0FE495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579B477">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1FF06DA1">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42B90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F2D6550">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036866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4E25425">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2AEE58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D76AF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3E104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DAE86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9F8F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010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813B3E5">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3A83D669">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269C3DD8">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21EFC2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11FD002">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2FC2966">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162AE6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C61CA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83E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364BD2D9">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654F2027">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49937940">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60D010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F354FDD">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70E6A0D">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3EC3F5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49116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D76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901033C">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1DF9D739">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02E90BF7">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3F0CBE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4CA6BD2">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7798E01">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66324D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4F8E8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88B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8359AE1">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3197B681">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5505AAB2">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1889A0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9ADB9A3">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B59D0DF">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437820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B47DE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120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CD5E886">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29F56F81">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6A2F335A">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3B07EB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1C156FA">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0A2715F">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51DDB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E6ED9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92A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47EAA81">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5745FA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AB718CC">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605A4D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A39D8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4810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F7301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AEDDA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15A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459D99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73D45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9AC3D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0A25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DE5F5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2860D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17AE0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6C2C0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258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221D0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65F3E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6E00F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A3496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E591F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ED5DE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89E77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92B0D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E5F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27C86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46C88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F3F1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6A0BE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E7B84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9CD4E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5E1BA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5F844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1DF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6CC70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4F5BF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87AA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777F1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5CD5A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CE5F8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04E87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6018B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222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2BBCA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F7CD4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6E758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05E46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F04CF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5AE8A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4CACF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C5D84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E27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5B60A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64200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99531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B9998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B8753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AACAA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88215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43C42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6DBC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BE4C8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C8AB6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4839A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1D461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D7257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662E5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E1120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5887A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2BF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42514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25A28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08582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E8808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33ED7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670BA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FADCF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3DF02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47E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24732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4AB92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DE70A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7627E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FD3F9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FE807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CCB26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47FC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324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2B6C2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17A37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3BDD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71FF0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9C42B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54830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7B851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C2F8F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D9E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15E9E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B7598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BDB2C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F7E46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6F573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08499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1184B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5B4F4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48A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FC928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00D18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B62EB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741AF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4A6F1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5DCA3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B13CC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BAD7E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E94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42FCA1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024B8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0230E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96956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6AC85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7B1F3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CD496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59647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190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215F0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B235F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6FA6E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3D470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DF902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62558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EF1DF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7FAB9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57F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864CC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C2FAA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635C4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893E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637BC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ED32A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61596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2CD5D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4B5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DA011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21EA3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9A902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C9AEF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79664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A3D4E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18CDC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D3D2F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99C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C73DA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12733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3CBE7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2A098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CC90A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F6358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C013C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E3144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AC6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221DA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08191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25AC6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47ADA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5789A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77A6D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0A26C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E2236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643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1205AA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7AD7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ED35C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D8649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33C98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EF8DD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D0E48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178EA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FA7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9DF9C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6E279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C2BDB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F9395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F707C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7B43C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D3AE9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E003D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3304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CFA06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18121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79F8A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3722B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121A1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F461D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197DD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B33F7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DEB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9CBB4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E5FC0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F9A76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7965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8FDC6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D18FF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9ECE5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D69DC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959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E2114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4F0D0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CFD6F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C86B8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7792B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B2B4F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81F61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30043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43E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FCDCB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F55D0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DB870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0569F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98C66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E6A55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9CE36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65AFA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F14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F8003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518CA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60422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85088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007E6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24D69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36BC8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EDDF6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3DA7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ECF9B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E4491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93185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4B8C0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7B804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D6248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ED50C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1EBC3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80B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5BFA4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4201C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BEAC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2CD4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21FBD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92D82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1C0D1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BB27F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6F8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4EC3585">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606A4B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69118C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63DE40D7">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38C9C78A">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19C9F71E">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62BAA899">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2566E846">
      <w:pPr>
        <w:sectPr>
          <w:pgSz w:w="11900" w:h="16840"/>
          <w:pgMar w:top="1174" w:right="1010" w:bottom="0" w:left="975" w:header="0" w:footer="0" w:gutter="0"/>
          <w:cols w:equalWidth="0" w:num="1">
            <w:col w:w="9915"/>
          </w:cols>
        </w:sectPr>
      </w:pPr>
    </w:p>
    <w:p w14:paraId="422446DA">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工程名称：钢架（20片）</w:t>
      </w:r>
    </w:p>
    <w:p w14:paraId="445FA634">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02CDF61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223F0E21">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725ED7F">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4821982B">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1580532D">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6972D6B0">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1E60D71A">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616CA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198DDB55">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432E537C">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64445E1A">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46E21487">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3C794824">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24082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6FF927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434180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632F34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6D490A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21D8DDE">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115A0EAA">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19428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6FC160A">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50830F5E">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38247C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23F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E2070A9">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72F416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385B2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745E2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1B529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5CF85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95A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CBEFC2E">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264C3828">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7BB75A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CA0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27E33CC">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798E9B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00ADD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72B5F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A43F1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104CE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09F8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3F769B9">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039F3C7E">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24E7E6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2B9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8A0107E">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656537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EA24D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FF0FD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70722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F045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68C6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B4B8C95">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37D36C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D8A34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EB16E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76CED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E0775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AFD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6A043E79">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7F5E14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07FA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1D0FC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45926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489DE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31C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E3606EE">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52FC025F">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51E915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76B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F2FDC9B">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2239F17D">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55244E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C04E0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10CE8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7B797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2A5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1211" w:type="dxa"/>
            <w:tcBorders>
              <w:left w:val="single" w:color="000000" w:sz="12" w:space="0"/>
            </w:tcBorders>
            <w:vAlign w:val="top"/>
          </w:tcPr>
          <w:p w14:paraId="4DFAC8D5">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286BE5FA">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521FFE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DC744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ACB34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BAA1C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F3D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7EF9B103">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5AB2FB37">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1B4FA5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6C2D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2C7A2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31DD1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9EB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9205C2D">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16A91FB7">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5215B6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B5C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D42EF95">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41674195">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207BDA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D0BF9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0E90C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F0744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1A24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7C5AEC3">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3DA6CD30">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628113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83C22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B82CF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96CE5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642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B26B1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92AB1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0B42B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3100F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3A898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85C57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921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30A9D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5B49D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272BA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CFAE3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79C87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B6727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8E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7620E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B0F0C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93341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075D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40A12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195AE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33A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A9025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6DD30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CA661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9D679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EE557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ED058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030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05B40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50E6C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64257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705F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DBCBE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D942B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FF0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D74A3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7A653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68394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B5E81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54C7B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D0847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1BD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BF746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06668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69D3E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572AB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9811D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D14B5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65F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C119A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9DDC9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42371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6FF20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F2311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B1B4E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B6D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00523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5BEBD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38E00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1E77F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657C1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FFE8A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B83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586E4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5D231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489FD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8F491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89F04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6BAE9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20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C4E85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01767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75ECB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2F6D4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5CEE9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FE34F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9B9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8493E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A2FDE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324CC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446E2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21738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5DD42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4CB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73D7B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8A5C2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22667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8114E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D8DAA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4188D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500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76CE1928">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63A1F6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1C9FB65C">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33DD235A">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56AF38DA">
      <w:pPr>
        <w:spacing w:line="180" w:lineRule="exact"/>
        <w:sectPr>
          <w:type w:val="continuous"/>
          <w:pgSz w:w="11900" w:h="16840"/>
          <w:pgMar w:top="1174" w:right="1010" w:bottom="0" w:left="975" w:header="0" w:footer="0" w:gutter="0"/>
          <w:cols w:equalWidth="0" w:num="1">
            <w:col w:w="9915"/>
          </w:cols>
        </w:sectPr>
      </w:pPr>
    </w:p>
    <w:p w14:paraId="0D903B4C">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5C2C1893">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45F7D4A2">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0A70F2DC">
      <w:pPr>
        <w:sectPr>
          <w:pgSz w:w="11900" w:h="16840"/>
          <w:pgMar w:top="921" w:right="845" w:bottom="0" w:left="825" w:header="0" w:footer="0" w:gutter="0"/>
          <w:cols w:equalWidth="0" w:num="1">
            <w:col w:w="10230"/>
          </w:cols>
        </w:sectPr>
      </w:pPr>
    </w:p>
    <w:p w14:paraId="2184C7B7">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工程名称：保温板（含角钢、扁铁）</w:t>
      </w:r>
    </w:p>
    <w:p w14:paraId="2939C481">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D27BDC9">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0106CD0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913A673">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5C8B7189">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34E64C7">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16304C88">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24D5B9EE">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50351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08E027BB">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1FABC448">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414B891">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02BB273A">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74934517">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7BE4C51E">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2AC1FD08">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71F75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655894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1F5EFF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202B47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3C75BA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441069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1DCE09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4D5AD8E">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543BCD05">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53B9C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26710692">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332CACA1">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2B296672">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57EF3EA5">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03D3C20">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0A3A5424">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011001001001</w:t>
            </w:r>
          </w:p>
        </w:tc>
        <w:tc>
          <w:tcPr>
            <w:tcW w:w="2034" w:type="dxa"/>
            <w:tcBorders>
              <w:left w:val="single" w:color="000000" w:sz="6" w:space="0"/>
              <w:right w:val="single" w:color="000000" w:sz="6" w:space="0"/>
            </w:tcBorders>
            <w:vAlign w:val="top"/>
          </w:tcPr>
          <w:p w14:paraId="7B102E98">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682C7B0">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010E8AC8">
            <w:pPr>
              <w:kinsoku w:val="0"/>
              <w:autoSpaceDE w:val="0"/>
              <w:autoSpaceDN w:val="0"/>
              <w:adjustRightInd w:val="0"/>
              <w:snapToGrid w:val="0"/>
              <w:spacing w:before="81"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保温隔热屋面</w:t>
            </w:r>
          </w:p>
        </w:tc>
        <w:tc>
          <w:tcPr>
            <w:tcW w:w="1690" w:type="dxa"/>
            <w:tcBorders>
              <w:left w:val="single" w:color="000000" w:sz="6" w:space="0"/>
              <w:right w:val="single" w:color="000000" w:sz="6" w:space="0"/>
            </w:tcBorders>
            <w:vAlign w:val="top"/>
          </w:tcPr>
          <w:p w14:paraId="36DD6D1B">
            <w:pPr>
              <w:kinsoku w:val="0"/>
              <w:autoSpaceDE w:val="0"/>
              <w:autoSpaceDN w:val="0"/>
              <w:adjustRightInd w:val="0"/>
              <w:snapToGrid w:val="0"/>
              <w:spacing w:before="34"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w:t>
            </w:r>
            <w:r>
              <w:rPr>
                <w:rFonts w:ascii="微软雅黑" w:hAnsi="微软雅黑" w:eastAsia="微软雅黑" w:cs="微软雅黑"/>
                <w:snapToGrid w:val="0"/>
                <w:color w:val="000000"/>
                <w:spacing w:val="-24"/>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宽1.8m塑料膜</w:t>
            </w:r>
          </w:p>
          <w:p w14:paraId="7B8570EF">
            <w:pPr>
              <w:kinsoku w:val="0"/>
              <w:autoSpaceDE w:val="0"/>
              <w:autoSpaceDN w:val="0"/>
              <w:adjustRightInd w:val="0"/>
              <w:snapToGrid w:val="0"/>
              <w:spacing w:before="1" w:line="187" w:lineRule="auto"/>
              <w:ind w:left="44" w:right="12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2.B1级</w:t>
            </w:r>
            <w:r>
              <w:rPr>
                <w:rFonts w:ascii="微软雅黑" w:hAnsi="微软雅黑" w:eastAsia="微软雅黑" w:cs="微软雅黑"/>
                <w:snapToGrid w:val="0"/>
                <w:color w:val="000000"/>
                <w:kern w:val="0"/>
                <w:sz w:val="19"/>
                <w:szCs w:val="19"/>
                <w:lang w:val="en-US" w:eastAsia="en-US" w:bidi="ar-SA"/>
              </w:rPr>
              <w:t>XPS</w:t>
            </w:r>
            <w:r>
              <w:rPr>
                <w:rFonts w:ascii="微软雅黑" w:hAnsi="微软雅黑" w:eastAsia="微软雅黑" w:cs="微软雅黑"/>
                <w:snapToGrid w:val="0"/>
                <w:color w:val="000000"/>
                <w:spacing w:val="1"/>
                <w:kern w:val="0"/>
                <w:sz w:val="19"/>
                <w:szCs w:val="19"/>
                <w:lang w:val="en-US" w:eastAsia="en-US" w:bidi="ar-SA"/>
              </w:rPr>
              <w:t>挤塑聚</w:t>
            </w:r>
            <w:r>
              <w:rPr>
                <w:rFonts w:ascii="微软雅黑" w:hAnsi="微软雅黑" w:eastAsia="微软雅黑" w:cs="微软雅黑"/>
                <w:snapToGrid w:val="0"/>
                <w:color w:val="000000"/>
                <w:spacing w:val="-1"/>
                <w:kern w:val="0"/>
                <w:sz w:val="19"/>
                <w:szCs w:val="19"/>
                <w:lang w:val="en-US" w:eastAsia="en-US" w:bidi="ar-SA"/>
              </w:rPr>
              <w:t>苯板</w:t>
            </w:r>
          </w:p>
          <w:p w14:paraId="0F78913E">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3.厚度100</w:t>
            </w:r>
          </w:p>
          <w:p w14:paraId="533E8122">
            <w:pPr>
              <w:kinsoku w:val="0"/>
              <w:autoSpaceDE w:val="0"/>
              <w:autoSpaceDN w:val="0"/>
              <w:adjustRightInd w:val="0"/>
              <w:snapToGrid w:val="0"/>
              <w:spacing w:line="194" w:lineRule="auto"/>
              <w:ind w:left="44" w:right="66" w:hanging="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4.保温板缝隙处防</w:t>
            </w:r>
            <w:r>
              <w:rPr>
                <w:rFonts w:ascii="微软雅黑" w:hAnsi="微软雅黑" w:eastAsia="微软雅黑" w:cs="微软雅黑"/>
                <w:snapToGrid w:val="0"/>
                <w:color w:val="000000"/>
                <w:spacing w:val="1"/>
                <w:kern w:val="0"/>
                <w:sz w:val="19"/>
                <w:szCs w:val="19"/>
                <w:lang w:val="en-US" w:eastAsia="en-US" w:bidi="ar-SA"/>
              </w:rPr>
              <w:t>水处理</w:t>
            </w:r>
          </w:p>
        </w:tc>
        <w:tc>
          <w:tcPr>
            <w:tcW w:w="568" w:type="dxa"/>
            <w:tcBorders>
              <w:left w:val="single" w:color="000000" w:sz="6" w:space="0"/>
              <w:right w:val="single" w:color="000000" w:sz="6" w:space="0"/>
            </w:tcBorders>
            <w:vAlign w:val="top"/>
          </w:tcPr>
          <w:p w14:paraId="1B152B68">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3A863047">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E0B6217">
            <w:pPr>
              <w:kinsoku w:val="0"/>
              <w:autoSpaceDE w:val="0"/>
              <w:autoSpaceDN w:val="0"/>
              <w:adjustRightInd w:val="0"/>
              <w:snapToGrid w:val="0"/>
              <w:spacing w:before="82"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2"/>
                <w:w w:val="92"/>
                <w:kern w:val="0"/>
                <w:sz w:val="19"/>
                <w:szCs w:val="19"/>
                <w:lang w:val="en-US" w:eastAsia="en-US" w:bidi="ar-SA"/>
              </w:rPr>
              <w:t>m2</w:t>
            </w:r>
          </w:p>
        </w:tc>
        <w:tc>
          <w:tcPr>
            <w:tcW w:w="1107" w:type="dxa"/>
            <w:tcBorders>
              <w:left w:val="single" w:color="000000" w:sz="6" w:space="0"/>
              <w:right w:val="single" w:color="000000" w:sz="6" w:space="0"/>
            </w:tcBorders>
            <w:vAlign w:val="top"/>
          </w:tcPr>
          <w:p w14:paraId="50DD89E4">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39B32A90">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A9759F2">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1459.2</w:t>
            </w:r>
          </w:p>
        </w:tc>
        <w:tc>
          <w:tcPr>
            <w:tcW w:w="1286" w:type="dxa"/>
            <w:tcBorders>
              <w:left w:val="single" w:color="000000" w:sz="6" w:space="0"/>
              <w:right w:val="single" w:color="000000" w:sz="6" w:space="0"/>
            </w:tcBorders>
            <w:vAlign w:val="top"/>
          </w:tcPr>
          <w:p w14:paraId="59594D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1D4E3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026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44E7F7B7">
            <w:pPr>
              <w:kinsoku w:val="0"/>
              <w:autoSpaceDE w:val="0"/>
              <w:autoSpaceDN w:val="0"/>
              <w:adjustRightInd w:val="0"/>
              <w:snapToGrid w:val="0"/>
              <w:spacing w:before="171" w:line="208"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91" w:type="dxa"/>
            <w:tcBorders>
              <w:left w:val="single" w:color="000000" w:sz="6" w:space="0"/>
              <w:right w:val="single" w:color="000000" w:sz="6" w:space="0"/>
            </w:tcBorders>
            <w:vAlign w:val="top"/>
          </w:tcPr>
          <w:p w14:paraId="2E23BC03">
            <w:pPr>
              <w:kinsoku w:val="0"/>
              <w:autoSpaceDE w:val="0"/>
              <w:autoSpaceDN w:val="0"/>
              <w:adjustRightInd w:val="0"/>
              <w:snapToGrid w:val="0"/>
              <w:spacing w:before="17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010607003001</w:t>
            </w:r>
          </w:p>
        </w:tc>
        <w:tc>
          <w:tcPr>
            <w:tcW w:w="2034" w:type="dxa"/>
            <w:tcBorders>
              <w:left w:val="single" w:color="000000" w:sz="6" w:space="0"/>
              <w:right w:val="single" w:color="000000" w:sz="6" w:space="0"/>
            </w:tcBorders>
            <w:vAlign w:val="top"/>
          </w:tcPr>
          <w:p w14:paraId="0362AF6D">
            <w:pPr>
              <w:kinsoku w:val="0"/>
              <w:autoSpaceDE w:val="0"/>
              <w:autoSpaceDN w:val="0"/>
              <w:adjustRightInd w:val="0"/>
              <w:snapToGrid w:val="0"/>
              <w:spacing w:before="171" w:line="184"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钢檩条（扁铁）</w:t>
            </w:r>
          </w:p>
        </w:tc>
        <w:tc>
          <w:tcPr>
            <w:tcW w:w="1690" w:type="dxa"/>
            <w:tcBorders>
              <w:left w:val="single" w:color="000000" w:sz="6" w:space="0"/>
              <w:right w:val="single" w:color="000000" w:sz="6" w:space="0"/>
            </w:tcBorders>
            <w:vAlign w:val="top"/>
          </w:tcPr>
          <w:p w14:paraId="2456CE81">
            <w:pPr>
              <w:kinsoku w:val="0"/>
              <w:autoSpaceDE w:val="0"/>
              <w:autoSpaceDN w:val="0"/>
              <w:adjustRightInd w:val="0"/>
              <w:snapToGrid w:val="0"/>
              <w:spacing w:before="36"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1.热侵镀锌扁铁</w:t>
            </w:r>
          </w:p>
          <w:p w14:paraId="655713DB">
            <w:pPr>
              <w:kinsoku w:val="0"/>
              <w:autoSpaceDE w:val="0"/>
              <w:autoSpaceDN w:val="0"/>
              <w:adjustRightInd w:val="0"/>
              <w:snapToGrid w:val="0"/>
              <w:spacing w:line="18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1"/>
                <w:w w:val="98"/>
                <w:kern w:val="0"/>
                <w:sz w:val="19"/>
                <w:szCs w:val="19"/>
                <w:lang w:val="en-US" w:eastAsia="en-US" w:bidi="ar-SA"/>
              </w:rPr>
              <w:t>2</w:t>
            </w:r>
            <w:r>
              <w:rPr>
                <w:rFonts w:ascii="微软雅黑" w:hAnsi="微软雅黑" w:eastAsia="微软雅黑" w:cs="微软雅黑"/>
                <w:snapToGrid w:val="0"/>
                <w:color w:val="000000"/>
                <w:spacing w:val="-20"/>
                <w:w w:val="98"/>
                <w:kern w:val="0"/>
                <w:sz w:val="19"/>
                <w:szCs w:val="19"/>
                <w:lang w:val="en-US" w:eastAsia="en-US" w:bidi="ar-SA"/>
              </w:rPr>
              <w:t>.</w:t>
            </w:r>
            <w:r>
              <w:rPr>
                <w:rFonts w:ascii="微软雅黑" w:hAnsi="微软雅黑" w:eastAsia="微软雅黑" w:cs="微软雅黑"/>
                <w:snapToGrid w:val="0"/>
                <w:color w:val="000000"/>
                <w:spacing w:val="-32"/>
                <w:kern w:val="0"/>
                <w:sz w:val="19"/>
                <w:szCs w:val="19"/>
                <w:lang w:val="en-US" w:eastAsia="en-US" w:bidi="ar-SA"/>
              </w:rPr>
              <w:t xml:space="preserve"> </w:t>
            </w:r>
            <w:r>
              <w:rPr>
                <w:rFonts w:ascii="微软雅黑" w:hAnsi="微软雅黑" w:eastAsia="微软雅黑" w:cs="微软雅黑"/>
                <w:snapToGrid w:val="0"/>
                <w:color w:val="000000"/>
                <w:spacing w:val="-20"/>
                <w:w w:val="98"/>
                <w:kern w:val="0"/>
                <w:sz w:val="19"/>
                <w:szCs w:val="19"/>
                <w:lang w:val="en-US" w:eastAsia="en-US" w:bidi="ar-SA"/>
              </w:rPr>
              <w:t>宽4CM</w:t>
            </w:r>
            <w:r>
              <w:rPr>
                <w:rFonts w:ascii="微软雅黑" w:hAnsi="微软雅黑" w:eastAsia="微软雅黑" w:cs="微软雅黑"/>
                <w:snapToGrid w:val="0"/>
                <w:color w:val="000000"/>
                <w:spacing w:val="-27"/>
                <w:kern w:val="0"/>
                <w:sz w:val="19"/>
                <w:szCs w:val="19"/>
                <w:lang w:val="en-US" w:eastAsia="en-US" w:bidi="ar-SA"/>
              </w:rPr>
              <w:t xml:space="preserve"> </w:t>
            </w:r>
            <w:r>
              <w:rPr>
                <w:rFonts w:ascii="微软雅黑" w:hAnsi="微软雅黑" w:eastAsia="微软雅黑" w:cs="微软雅黑"/>
                <w:snapToGrid w:val="0"/>
                <w:color w:val="000000"/>
                <w:spacing w:val="-20"/>
                <w:w w:val="98"/>
                <w:kern w:val="0"/>
                <w:sz w:val="19"/>
                <w:szCs w:val="19"/>
                <w:lang w:val="en-US" w:eastAsia="en-US" w:bidi="ar-SA"/>
              </w:rPr>
              <w:t>，壁厚4M</w:t>
            </w:r>
            <w:r>
              <w:rPr>
                <w:rFonts w:ascii="微软雅黑" w:hAnsi="微软雅黑" w:eastAsia="微软雅黑" w:cs="微软雅黑"/>
                <w:snapToGrid w:val="0"/>
                <w:color w:val="000000"/>
                <w:spacing w:val="-19"/>
                <w:w w:val="98"/>
                <w:kern w:val="0"/>
                <w:sz w:val="19"/>
                <w:szCs w:val="19"/>
                <w:lang w:val="en-US" w:eastAsia="en-US" w:bidi="ar-SA"/>
              </w:rPr>
              <w:t>M</w:t>
            </w:r>
          </w:p>
        </w:tc>
        <w:tc>
          <w:tcPr>
            <w:tcW w:w="568" w:type="dxa"/>
            <w:tcBorders>
              <w:left w:val="single" w:color="000000" w:sz="6" w:space="0"/>
              <w:right w:val="single" w:color="000000" w:sz="6" w:space="0"/>
            </w:tcBorders>
            <w:vAlign w:val="top"/>
          </w:tcPr>
          <w:p w14:paraId="63EACEF6">
            <w:pPr>
              <w:kinsoku w:val="0"/>
              <w:autoSpaceDE w:val="0"/>
              <w:autoSpaceDN w:val="0"/>
              <w:adjustRightInd w:val="0"/>
              <w:snapToGrid w:val="0"/>
              <w:spacing w:before="172" w:line="206" w:lineRule="auto"/>
              <w:ind w:left="2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t</w:t>
            </w:r>
          </w:p>
        </w:tc>
        <w:tc>
          <w:tcPr>
            <w:tcW w:w="1107" w:type="dxa"/>
            <w:tcBorders>
              <w:left w:val="single" w:color="000000" w:sz="6" w:space="0"/>
              <w:right w:val="single" w:color="000000" w:sz="6" w:space="0"/>
            </w:tcBorders>
            <w:vAlign w:val="top"/>
          </w:tcPr>
          <w:p w14:paraId="1EA838B9">
            <w:pPr>
              <w:kinsoku w:val="0"/>
              <w:autoSpaceDE w:val="0"/>
              <w:autoSpaceDN w:val="0"/>
              <w:adjustRightInd w:val="0"/>
              <w:snapToGrid w:val="0"/>
              <w:spacing w:before="17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3.447</w:t>
            </w:r>
          </w:p>
        </w:tc>
        <w:tc>
          <w:tcPr>
            <w:tcW w:w="1286" w:type="dxa"/>
            <w:tcBorders>
              <w:left w:val="single" w:color="000000" w:sz="6" w:space="0"/>
              <w:right w:val="single" w:color="000000" w:sz="6" w:space="0"/>
            </w:tcBorders>
            <w:vAlign w:val="top"/>
          </w:tcPr>
          <w:p w14:paraId="5CE2F4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B06B7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4A97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33" w:type="dxa"/>
            <w:tcBorders>
              <w:left w:val="single" w:color="000000" w:sz="12" w:space="0"/>
              <w:right w:val="single" w:color="000000" w:sz="6" w:space="0"/>
            </w:tcBorders>
            <w:vAlign w:val="top"/>
          </w:tcPr>
          <w:p w14:paraId="41BC89AC">
            <w:pPr>
              <w:kinsoku w:val="0"/>
              <w:autoSpaceDE w:val="0"/>
              <w:autoSpaceDN w:val="0"/>
              <w:adjustRightInd w:val="0"/>
              <w:snapToGrid w:val="0"/>
              <w:spacing w:before="293"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91" w:type="dxa"/>
            <w:tcBorders>
              <w:left w:val="single" w:color="000000" w:sz="6" w:space="0"/>
              <w:right w:val="single" w:color="000000" w:sz="6" w:space="0"/>
            </w:tcBorders>
            <w:vAlign w:val="top"/>
          </w:tcPr>
          <w:p w14:paraId="4A519578">
            <w:pPr>
              <w:kinsoku w:val="0"/>
              <w:autoSpaceDE w:val="0"/>
              <w:autoSpaceDN w:val="0"/>
              <w:adjustRightInd w:val="0"/>
              <w:snapToGrid w:val="0"/>
              <w:spacing w:before="293"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010607003002</w:t>
            </w:r>
          </w:p>
        </w:tc>
        <w:tc>
          <w:tcPr>
            <w:tcW w:w="2034" w:type="dxa"/>
            <w:tcBorders>
              <w:left w:val="single" w:color="000000" w:sz="6" w:space="0"/>
              <w:right w:val="single" w:color="000000" w:sz="6" w:space="0"/>
            </w:tcBorders>
            <w:vAlign w:val="top"/>
          </w:tcPr>
          <w:p w14:paraId="65EEE5A0">
            <w:pPr>
              <w:kinsoku w:val="0"/>
              <w:autoSpaceDE w:val="0"/>
              <w:autoSpaceDN w:val="0"/>
              <w:adjustRightInd w:val="0"/>
              <w:snapToGrid w:val="0"/>
              <w:spacing w:before="292" w:line="184"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钢檩条（角钢）</w:t>
            </w:r>
          </w:p>
        </w:tc>
        <w:tc>
          <w:tcPr>
            <w:tcW w:w="1690" w:type="dxa"/>
            <w:tcBorders>
              <w:left w:val="single" w:color="000000" w:sz="6" w:space="0"/>
              <w:right w:val="single" w:color="000000" w:sz="6" w:space="0"/>
            </w:tcBorders>
            <w:vAlign w:val="top"/>
          </w:tcPr>
          <w:p w14:paraId="72201782">
            <w:pPr>
              <w:kinsoku w:val="0"/>
              <w:autoSpaceDE w:val="0"/>
              <w:autoSpaceDN w:val="0"/>
              <w:adjustRightInd w:val="0"/>
              <w:snapToGrid w:val="0"/>
              <w:spacing w:before="36" w:line="192" w:lineRule="auto"/>
              <w:ind w:left="44" w:right="96" w:firstLine="12"/>
              <w:jc w:val="both"/>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1.热侵镀锌角钢.</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24"/>
                <w:kern w:val="0"/>
                <w:sz w:val="19"/>
                <w:szCs w:val="19"/>
                <w:lang w:val="en-US" w:eastAsia="en-US" w:bidi="ar-SA"/>
              </w:rPr>
              <w:t>2.50MM*50MM</w:t>
            </w:r>
            <w:r>
              <w:rPr>
                <w:rFonts w:ascii="微软雅黑" w:hAnsi="微软雅黑" w:eastAsia="微软雅黑" w:cs="微软雅黑"/>
                <w:snapToGrid w:val="0"/>
                <w:color w:val="000000"/>
                <w:spacing w:val="-23"/>
                <w:kern w:val="0"/>
                <w:sz w:val="19"/>
                <w:szCs w:val="19"/>
                <w:lang w:val="en-US" w:eastAsia="en-US" w:bidi="ar-SA"/>
              </w:rPr>
              <w:t xml:space="preserve"> </w:t>
            </w:r>
            <w:r>
              <w:rPr>
                <w:rFonts w:ascii="微软雅黑" w:hAnsi="微软雅黑" w:eastAsia="微软雅黑" w:cs="微软雅黑"/>
                <w:snapToGrid w:val="0"/>
                <w:color w:val="000000"/>
                <w:spacing w:val="-24"/>
                <w:kern w:val="0"/>
                <w:sz w:val="19"/>
                <w:szCs w:val="19"/>
                <w:lang w:val="en-US" w:eastAsia="en-US" w:bidi="ar-SA"/>
              </w:rPr>
              <w:t>，壁</w:t>
            </w:r>
            <w:r>
              <w:rPr>
                <w:rFonts w:ascii="微软雅黑" w:hAnsi="微软雅黑" w:eastAsia="微软雅黑" w:cs="微软雅黑"/>
                <w:snapToGrid w:val="0"/>
                <w:color w:val="000000"/>
                <w:spacing w:val="-18"/>
                <w:w w:val="94"/>
                <w:kern w:val="0"/>
                <w:sz w:val="19"/>
                <w:szCs w:val="19"/>
                <w:lang w:val="en-US" w:eastAsia="en-US" w:bidi="ar-SA"/>
              </w:rPr>
              <w:t>厚5MM角钢</w:t>
            </w:r>
          </w:p>
        </w:tc>
        <w:tc>
          <w:tcPr>
            <w:tcW w:w="568" w:type="dxa"/>
            <w:tcBorders>
              <w:left w:val="single" w:color="000000" w:sz="6" w:space="0"/>
              <w:right w:val="single" w:color="000000" w:sz="6" w:space="0"/>
            </w:tcBorders>
            <w:vAlign w:val="top"/>
          </w:tcPr>
          <w:p w14:paraId="620CD959">
            <w:pPr>
              <w:kinsoku w:val="0"/>
              <w:autoSpaceDE w:val="0"/>
              <w:autoSpaceDN w:val="0"/>
              <w:adjustRightInd w:val="0"/>
              <w:snapToGrid w:val="0"/>
              <w:spacing w:before="293" w:line="206" w:lineRule="auto"/>
              <w:ind w:left="2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t</w:t>
            </w:r>
          </w:p>
        </w:tc>
        <w:tc>
          <w:tcPr>
            <w:tcW w:w="1107" w:type="dxa"/>
            <w:tcBorders>
              <w:left w:val="single" w:color="000000" w:sz="6" w:space="0"/>
              <w:right w:val="single" w:color="000000" w:sz="6" w:space="0"/>
            </w:tcBorders>
            <w:vAlign w:val="top"/>
          </w:tcPr>
          <w:p w14:paraId="7DAAE3C8">
            <w:pPr>
              <w:kinsoku w:val="0"/>
              <w:autoSpaceDE w:val="0"/>
              <w:autoSpaceDN w:val="0"/>
              <w:adjustRightInd w:val="0"/>
              <w:snapToGrid w:val="0"/>
              <w:spacing w:before="293"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3.438</w:t>
            </w:r>
          </w:p>
        </w:tc>
        <w:tc>
          <w:tcPr>
            <w:tcW w:w="1286" w:type="dxa"/>
            <w:tcBorders>
              <w:left w:val="single" w:color="000000" w:sz="6" w:space="0"/>
              <w:right w:val="single" w:color="000000" w:sz="6" w:space="0"/>
            </w:tcBorders>
            <w:vAlign w:val="top"/>
          </w:tcPr>
          <w:p w14:paraId="7DC801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3F1B7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AF2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66AFD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FD9A2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60F16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72030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0B543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F6833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CBA99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6D567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936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49FE84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7AD5C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8CFCF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42543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6361A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5D7A2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CAE0A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3C0D4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CD5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6B046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E4A2E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D9899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78B0A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E0A54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D3F79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12A05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F9AD9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1CB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B89D0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B16F5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EB93F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D7CFF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40BC3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227BC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83140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6DD04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BED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145F41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BDE2B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3CAE5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E521A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4BD43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8031C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E59A3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063B9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756D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6F4C9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840E7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2C3C4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EE7DA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9B70B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DD0A3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0BD10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800D6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ECF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1A86F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3866B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1E144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47BE5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A7C71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6B3F5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2C1D4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28AA1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C9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D975A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F3ADB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6945D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55298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90CE0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B1A93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4957A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82D93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C53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5EFF7D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8D73A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308B0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E50FD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E3DA8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36F78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58900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94C23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FE4A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64F33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D3743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44FF8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5D688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A2FC9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9E85A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092D0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AE9AB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818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66227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9FCAE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953DD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7C15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E9D8C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09400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F0E56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67C2F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61F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C546F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639DD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8A797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89592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B3EA8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3A84E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76873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9F87D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94A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2EF89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1283E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7B1F0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90A93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6D7A8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28724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57658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116AD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237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EFAFE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7F5AA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4807E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45B5A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32474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BB61B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5B401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44F6E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12F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11E6B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E311B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03CA6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AF217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0C171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88DA7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1668A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47004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273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35447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BD130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AAAB7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49A0E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46092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9C9E1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9A8C9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4F46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781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7D784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C6483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E73C3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4B151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9E71E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7281E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5C64B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C1A13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59E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8D2C8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0A067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9378E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517D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0FA81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74A2C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60362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F925A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5BA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EC280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E8A68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CE97B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9C055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CA906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7F708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8E1C2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7DAC6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152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9D6F6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2CB6B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8BDD0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1010D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C25FD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A341C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B02F6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28EE2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EBD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0BD6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C8C65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F35C5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BF987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7959C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258EC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02B46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C878A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1C4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7B01A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68604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6CD4C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137F0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B7149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B68BA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6F308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3F2F4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BB1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31FF7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D843C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32963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453B3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8785B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5D376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52B5F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D1BAE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1D7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F0715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85287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8D365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3D5E9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F1955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8A552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ED173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AAE00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37D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0824D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968A0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D1BB8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1C8F1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1D6C8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8A7DC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F3A3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0CA6F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527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007C4CCA">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03005D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65865F9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6987559A">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13513938">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79F31CBB">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069DDC70">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40AADE59">
      <w:pPr>
        <w:sectPr>
          <w:pgSz w:w="11900" w:h="16840"/>
          <w:pgMar w:top="921" w:right="845" w:bottom="0" w:left="825" w:header="0" w:footer="0" w:gutter="0"/>
          <w:cols w:equalWidth="0" w:num="1">
            <w:col w:w="10230"/>
          </w:cols>
        </w:sectPr>
      </w:pPr>
    </w:p>
    <w:p w14:paraId="45D8A15C">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工程名称：保温板（含角钢、扁铁）</w:t>
      </w:r>
    </w:p>
    <w:p w14:paraId="418604D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8B453D9">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200D11D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91C1001">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4BA98674">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C5D4BDF">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0C219EB9">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7B2158E1">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53A34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0744A0C2">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49997AA8">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1A86C417">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32E58425">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4DA3C5CF">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242C5E1B">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20B84219">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5231B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18E81C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146C39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5D286E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4271D4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195BF0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4AAA3A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6DD02AA">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7E7FF7FA">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3793C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7499C0D">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1CCDCF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F80C5EE">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44E13B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307DA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DBEC9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9F83B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84B5F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ACF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6B19C4A">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00F92653">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35124CC1">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52BC93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39BF00D">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B7E3458">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493B68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B90E6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3085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610D2AE7">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66591C57">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34E5CF8A">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17C892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B783DCF">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84EB529">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05C2FE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19A6B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978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2BDCDF3">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4454FC58">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3501F989">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4E74C4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5B9F6F0">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291EF8D8">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65D2E5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441B6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7E17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25E5633">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79CB4265">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4268FF10">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16027D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B3826FC">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31F19FC">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51C11B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A0F53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EEC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114FF76">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438E2FE6">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2C7A50E0">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16EBF7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DF16A19">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2517795A">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95081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31B4C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B6D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B065C5F">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34FAF1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3A719BF">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1BFB80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DADC4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05C0D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DC6BC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192D3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420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663E9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03383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189EE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9F9AD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04DB6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01C59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47A16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239D6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DFA1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0CAF9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5F8CC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6F0F4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DA595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60474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8E8EA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F0868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B27FA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9FD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A47B7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E94D5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33B0D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CAF21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7AA26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DA2E6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688F9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2A0FC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7D2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BEE32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ED4F8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4CEF0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0BB82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72667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7B43B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9761B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9BF43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0E5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8DF7A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5CF7C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91ACD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EE332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1439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91F0C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64F13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D7212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93F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F9784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2C56C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67B0A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3B3C0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00E08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90D66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34520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0668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385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7D423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67EB8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110FE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A2E79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B1176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D0B56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88770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67BB0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B8C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B051A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990AB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8C67E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D6086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38BE3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2537E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26B6F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96857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2A8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D0487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20650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C50E5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54BC0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37EBB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C94D2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E2ECF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EB78C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556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71CA1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43EFF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0959B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DBE7D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49B77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90014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43DD8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4698C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659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0C87E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9A850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707CA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0A64B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7BF07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B1AE1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58AF1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98795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A2D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57B93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74C21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C9D80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27937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4D438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6E7B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47565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6E0C8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B8E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C7477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ABC0E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D0705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10FCE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4136D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5DB23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723F8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FC648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F0B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E96E0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D90FE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DB881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E0A96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DAAE1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C45E9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28158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74048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3E9A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EAFC9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9D619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8B999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52E92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F5363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18AB7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D6427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04A65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523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555CB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F96D0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79528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B7AE8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E9681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C929F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6FA45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0F574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5387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0E447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1AC74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23BD5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19CA7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2CCA8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9BBEC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2A8EA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A13AF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C58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EE6E8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7F85B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4C4A9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D9216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60D5F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FCD32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A134D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E2993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F40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437754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0E189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69640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9728D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BD568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48BE7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59E19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68F06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F81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24103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84440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26D66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F7D0A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5A8CF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09E6F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A899D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9A3C8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D5D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D860B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B37DB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52E34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2FA1A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FFB6B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60A84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B7DD7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865CB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A14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03B0F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370EC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C2E44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5C6B6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757EA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7C37D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99A4E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ABDEA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CCF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DCF5E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15F01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AD748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C4CF7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78EB6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CC0F4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3A065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F5B07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22F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A6024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9164F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BBB03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072A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CA2AC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2112A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96DFE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8E3FD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66B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D8C9B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740C0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BD9AA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27A9C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5A612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B0055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7091C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649AE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EAB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8F5BF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B589A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098B3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CDE34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B08CD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70B46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E70DF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174D8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908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1209E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88D5F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F2B77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ADC6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36CBF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3E71F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B7150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8087C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A04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0FC35093">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554AC9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4E891FA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0A124CA5">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59ECB45E">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7AE07F75">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51E74EDB">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1CA2EC12">
      <w:pPr>
        <w:sectPr>
          <w:pgSz w:w="11900" w:h="16840"/>
          <w:pgMar w:top="1174" w:right="1010" w:bottom="0" w:left="975" w:header="0" w:footer="0" w:gutter="0"/>
          <w:cols w:equalWidth="0" w:num="1">
            <w:col w:w="9915"/>
          </w:cols>
        </w:sectPr>
      </w:pPr>
    </w:p>
    <w:p w14:paraId="7BFDB605">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工程名称：保温板（含角钢、扁铁）</w:t>
      </w:r>
    </w:p>
    <w:p w14:paraId="226E772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34E6B88">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4C34BA87">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92613FF">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19A4E3D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ECE8846">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3B2435F9">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19F06575">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1CDFC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1A3C361B">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02A6818C">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27AA0C44">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1D5F19E2">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017C76B0">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50C86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5034C6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4F7401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7B86A7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501933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5FC0704">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40C97716">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4669B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F904116">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58EC2FDE">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0CE622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D4B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CD0D977">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6FC2F1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88421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EE036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4E429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39719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6CD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588864F">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5E69D348">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388CF2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BC1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2D57B2D">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44DB91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A4664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F4139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53F8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67BB2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99D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F73F025">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5A4D1C09">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59EDC9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A7A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C4D31C7">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06DA76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EF15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BB0FC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828C9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597BB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4A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7B47A0B">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41054A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9D4A9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8C828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0A545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BF2AB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D09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726993E">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3B2596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58B8F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818C0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1F0B1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2D61F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789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73FEC2C">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29CD260E">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73E20B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878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F7291F0">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47CA30F9">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42B72B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0D7C5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93372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C90F0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CC6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67161CF5">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5493D914">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45B96D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2578B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80154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8B775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008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67D1B54B">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03C86980">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1D22B9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CB3B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B30A6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E0BD4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3AD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D960FB1">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403435DB">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1B9911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6E2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0600651">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322563F4">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155EFC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4A1C6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C5A3F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80EAB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5E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7D207DD">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338DBF0A">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05506A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8E48D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34064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0EFB8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472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BAE03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A402F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F25B5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C8FE1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A5A99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47235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5BF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61DCB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28BF9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84691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CF46B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4B114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73C68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19D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5651E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8D952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F19CC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FCEF7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859E9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CCD08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FF5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4F194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7892E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AD0D2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D1EB9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5BE62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25944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2BC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A949A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5BC24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3C294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11407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50827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3ED13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665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421D3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F2B18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2D318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AC4F9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B85AB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06B97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929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B4F75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DAE8A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75D87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A346C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207AB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CFF7D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D55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E6052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607A3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7B22A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21C7F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86033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2819B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91F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FF859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F8B1D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1E849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FB26D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FF4CA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5F576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2DF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48C47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40E82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3B660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1138E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1FC20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0F7FE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304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21DAF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E0B00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D5D53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AC658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23B5E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8D679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119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0261F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7572A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D9F5F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6E081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4445B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3FAA3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472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B8E14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08BD4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19A97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B350E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A7CC2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46F3A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D98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32AEC632">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027D6E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20ABE351">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5F41EF33">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10449926">
      <w:pPr>
        <w:spacing w:line="180" w:lineRule="exact"/>
        <w:sectPr>
          <w:type w:val="continuous"/>
          <w:pgSz w:w="11900" w:h="16840"/>
          <w:pgMar w:top="1174" w:right="1010" w:bottom="0" w:left="975" w:header="0" w:footer="0" w:gutter="0"/>
          <w:cols w:equalWidth="0" w:num="1">
            <w:col w:w="9915"/>
          </w:cols>
        </w:sectPr>
      </w:pPr>
    </w:p>
    <w:p w14:paraId="16AC69BD">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20CFE8B2">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6488FA03">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1F5F4B36">
      <w:pPr>
        <w:sectPr>
          <w:pgSz w:w="11900" w:h="16840"/>
          <w:pgMar w:top="921" w:right="845" w:bottom="0" w:left="825" w:header="0" w:footer="0" w:gutter="0"/>
          <w:cols w:equalWidth="0" w:num="1">
            <w:col w:w="10230"/>
          </w:cols>
        </w:sectPr>
      </w:pPr>
    </w:p>
    <w:p w14:paraId="54EC48A9">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工程名称：连续梁（180m）</w:t>
      </w:r>
    </w:p>
    <w:p w14:paraId="2264D45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207C196">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41BD947B">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F30CF6E">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22F6BDCF">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3E72BCA">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4B6976FE">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5BBD593F">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2E5A3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78E7C03B">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59410F8E">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49C91925">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5D5F3D7A">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0C57878E">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0428D4F2">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54FB9169">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11CBF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vMerge w:val="continue"/>
            <w:tcBorders>
              <w:top w:val="nil"/>
              <w:left w:val="single" w:color="000000" w:sz="12" w:space="0"/>
              <w:right w:val="single" w:color="000000" w:sz="6" w:space="0"/>
            </w:tcBorders>
            <w:vAlign w:val="top"/>
          </w:tcPr>
          <w:p w14:paraId="630BC8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432886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3A78E3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55EB20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70FC2F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5B48D6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79A8944">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033EC13D">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6582B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733" w:type="dxa"/>
            <w:tcBorders>
              <w:left w:val="single" w:color="000000" w:sz="12" w:space="0"/>
              <w:right w:val="single" w:color="000000" w:sz="6" w:space="0"/>
            </w:tcBorders>
            <w:vAlign w:val="top"/>
          </w:tcPr>
          <w:p w14:paraId="431C28C1">
            <w:pPr>
              <w:widowControl/>
              <w:kinsoku w:val="0"/>
              <w:autoSpaceDE w:val="0"/>
              <w:autoSpaceDN w:val="0"/>
              <w:adjustRightInd w:val="0"/>
              <w:snapToGrid w:val="0"/>
              <w:spacing w:line="458" w:lineRule="auto"/>
              <w:jc w:val="left"/>
              <w:textAlignment w:val="baseline"/>
              <w:rPr>
                <w:rFonts w:hint="default" w:ascii="Arial" w:hAnsi="Arial" w:eastAsia="Arial" w:cs="Arial"/>
                <w:snapToGrid w:val="0"/>
                <w:color w:val="000000"/>
                <w:kern w:val="0"/>
                <w:sz w:val="21"/>
                <w:szCs w:val="21"/>
                <w:lang w:eastAsia="en-US"/>
              </w:rPr>
            </w:pPr>
          </w:p>
          <w:p w14:paraId="4BECFBE1">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68AD6E4C">
            <w:pPr>
              <w:widowControl/>
              <w:kinsoku w:val="0"/>
              <w:autoSpaceDE w:val="0"/>
              <w:autoSpaceDN w:val="0"/>
              <w:adjustRightInd w:val="0"/>
              <w:snapToGrid w:val="0"/>
              <w:spacing w:line="458" w:lineRule="auto"/>
              <w:jc w:val="left"/>
              <w:textAlignment w:val="baseline"/>
              <w:rPr>
                <w:rFonts w:hint="default" w:ascii="Arial" w:hAnsi="Arial" w:eastAsia="Arial" w:cs="Arial"/>
                <w:snapToGrid w:val="0"/>
                <w:color w:val="000000"/>
                <w:kern w:val="0"/>
                <w:sz w:val="21"/>
                <w:szCs w:val="21"/>
                <w:lang w:eastAsia="en-US"/>
              </w:rPr>
            </w:pPr>
          </w:p>
          <w:p w14:paraId="4259A299">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010102002001</w:t>
            </w:r>
          </w:p>
        </w:tc>
        <w:tc>
          <w:tcPr>
            <w:tcW w:w="2034" w:type="dxa"/>
            <w:tcBorders>
              <w:left w:val="single" w:color="000000" w:sz="6" w:space="0"/>
              <w:right w:val="single" w:color="000000" w:sz="6" w:space="0"/>
            </w:tcBorders>
            <w:vAlign w:val="top"/>
          </w:tcPr>
          <w:p w14:paraId="4409A537">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2B6F4382">
            <w:pPr>
              <w:kinsoku w:val="0"/>
              <w:autoSpaceDE w:val="0"/>
              <w:autoSpaceDN w:val="0"/>
              <w:adjustRightInd w:val="0"/>
              <w:snapToGrid w:val="0"/>
              <w:spacing w:before="81" w:line="188"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挖基坑土方</w:t>
            </w:r>
          </w:p>
        </w:tc>
        <w:tc>
          <w:tcPr>
            <w:tcW w:w="1690" w:type="dxa"/>
            <w:tcBorders>
              <w:left w:val="single" w:color="000000" w:sz="6" w:space="0"/>
              <w:right w:val="single" w:color="000000" w:sz="6" w:space="0"/>
            </w:tcBorders>
            <w:vAlign w:val="top"/>
          </w:tcPr>
          <w:p w14:paraId="38B1F743">
            <w:pPr>
              <w:kinsoku w:val="0"/>
              <w:autoSpaceDE w:val="0"/>
              <w:autoSpaceDN w:val="0"/>
              <w:adjustRightInd w:val="0"/>
              <w:snapToGrid w:val="0"/>
              <w:spacing w:before="32" w:line="188" w:lineRule="auto"/>
              <w:ind w:left="42" w:right="156" w:firstLine="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1.土的类别</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:三类</w:t>
            </w:r>
            <w:r>
              <w:rPr>
                <w:rFonts w:ascii="微软雅黑" w:hAnsi="微软雅黑" w:eastAsia="微软雅黑" w:cs="微软雅黑"/>
                <w:snapToGrid w:val="0"/>
                <w:color w:val="000000"/>
                <w:kern w:val="0"/>
                <w:sz w:val="19"/>
                <w:szCs w:val="19"/>
                <w:lang w:val="en-US" w:eastAsia="en-US" w:bidi="ar-SA"/>
              </w:rPr>
              <w:t>土</w:t>
            </w:r>
          </w:p>
          <w:p w14:paraId="2F240202">
            <w:pPr>
              <w:kinsoku w:val="0"/>
              <w:autoSpaceDE w:val="0"/>
              <w:autoSpaceDN w:val="0"/>
              <w:adjustRightInd w:val="0"/>
              <w:snapToGrid w:val="0"/>
              <w:spacing w:line="187"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2.开挖深度</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:240mm</w:t>
            </w:r>
          </w:p>
          <w:p w14:paraId="44492FB4">
            <w:pPr>
              <w:kinsoku w:val="0"/>
              <w:autoSpaceDE w:val="0"/>
              <w:autoSpaceDN w:val="0"/>
              <w:adjustRightInd w:val="0"/>
              <w:snapToGrid w:val="0"/>
              <w:spacing w:before="2" w:line="194" w:lineRule="auto"/>
              <w:ind w:left="42" w:right="162"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3.基底处理方式</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w:t>
            </w:r>
            <w:r>
              <w:rPr>
                <w:rFonts w:ascii="微软雅黑" w:hAnsi="微软雅黑" w:eastAsia="微软雅黑" w:cs="微软雅黑"/>
                <w:snapToGrid w:val="0"/>
                <w:color w:val="000000"/>
                <w:spacing w:val="2"/>
                <w:kern w:val="0"/>
                <w:sz w:val="19"/>
                <w:szCs w:val="19"/>
                <w:lang w:val="en-US" w:eastAsia="en-US" w:bidi="ar-SA"/>
              </w:rPr>
              <w:t>修整边底</w:t>
            </w:r>
          </w:p>
        </w:tc>
        <w:tc>
          <w:tcPr>
            <w:tcW w:w="568" w:type="dxa"/>
            <w:tcBorders>
              <w:left w:val="single" w:color="000000" w:sz="6" w:space="0"/>
              <w:right w:val="single" w:color="000000" w:sz="6" w:space="0"/>
            </w:tcBorders>
            <w:vAlign w:val="top"/>
          </w:tcPr>
          <w:p w14:paraId="56A32BE4">
            <w:pPr>
              <w:widowControl/>
              <w:kinsoku w:val="0"/>
              <w:autoSpaceDE w:val="0"/>
              <w:autoSpaceDN w:val="0"/>
              <w:adjustRightInd w:val="0"/>
              <w:snapToGrid w:val="0"/>
              <w:spacing w:line="458" w:lineRule="auto"/>
              <w:jc w:val="left"/>
              <w:textAlignment w:val="baseline"/>
              <w:rPr>
                <w:rFonts w:hint="default" w:ascii="Arial" w:hAnsi="Arial" w:eastAsia="Arial" w:cs="Arial"/>
                <w:snapToGrid w:val="0"/>
                <w:color w:val="000000"/>
                <w:kern w:val="0"/>
                <w:sz w:val="21"/>
                <w:szCs w:val="21"/>
                <w:lang w:eastAsia="en-US"/>
              </w:rPr>
            </w:pPr>
          </w:p>
          <w:p w14:paraId="35A18603">
            <w:pPr>
              <w:kinsoku w:val="0"/>
              <w:autoSpaceDE w:val="0"/>
              <w:autoSpaceDN w:val="0"/>
              <w:adjustRightInd w:val="0"/>
              <w:snapToGrid w:val="0"/>
              <w:spacing w:before="82"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tcBorders>
              <w:left w:val="single" w:color="000000" w:sz="6" w:space="0"/>
              <w:right w:val="single" w:color="000000" w:sz="6" w:space="0"/>
            </w:tcBorders>
            <w:vAlign w:val="top"/>
          </w:tcPr>
          <w:p w14:paraId="4094A9F0">
            <w:pPr>
              <w:widowControl/>
              <w:kinsoku w:val="0"/>
              <w:autoSpaceDE w:val="0"/>
              <w:autoSpaceDN w:val="0"/>
              <w:adjustRightInd w:val="0"/>
              <w:snapToGrid w:val="0"/>
              <w:spacing w:line="458" w:lineRule="auto"/>
              <w:jc w:val="left"/>
              <w:textAlignment w:val="baseline"/>
              <w:rPr>
                <w:rFonts w:hint="default" w:ascii="Arial" w:hAnsi="Arial" w:eastAsia="Arial" w:cs="Arial"/>
                <w:snapToGrid w:val="0"/>
                <w:color w:val="000000"/>
                <w:kern w:val="0"/>
                <w:sz w:val="21"/>
                <w:szCs w:val="21"/>
                <w:lang w:eastAsia="en-US"/>
              </w:rPr>
            </w:pPr>
          </w:p>
          <w:p w14:paraId="37855089">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10.37</w:t>
            </w:r>
          </w:p>
        </w:tc>
        <w:tc>
          <w:tcPr>
            <w:tcW w:w="1286" w:type="dxa"/>
            <w:tcBorders>
              <w:left w:val="single" w:color="000000" w:sz="6" w:space="0"/>
              <w:right w:val="single" w:color="000000" w:sz="6" w:space="0"/>
            </w:tcBorders>
            <w:vAlign w:val="top"/>
          </w:tcPr>
          <w:p w14:paraId="605AB5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ECC9F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4A0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214D6A82">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6A7526BF">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CD09B7C">
            <w:pPr>
              <w:kinsoku w:val="0"/>
              <w:autoSpaceDE w:val="0"/>
              <w:autoSpaceDN w:val="0"/>
              <w:adjustRightInd w:val="0"/>
              <w:snapToGrid w:val="0"/>
              <w:spacing w:before="82" w:line="208"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91" w:type="dxa"/>
            <w:tcBorders>
              <w:left w:val="single" w:color="000000" w:sz="6" w:space="0"/>
              <w:right w:val="single" w:color="000000" w:sz="6" w:space="0"/>
            </w:tcBorders>
            <w:vAlign w:val="top"/>
          </w:tcPr>
          <w:p w14:paraId="50C74CE6">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53E3B046">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053A713D">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010502011001</w:t>
            </w:r>
          </w:p>
        </w:tc>
        <w:tc>
          <w:tcPr>
            <w:tcW w:w="2034" w:type="dxa"/>
            <w:tcBorders>
              <w:left w:val="single" w:color="000000" w:sz="6" w:space="0"/>
              <w:right w:val="single" w:color="000000" w:sz="6" w:space="0"/>
            </w:tcBorders>
            <w:vAlign w:val="top"/>
          </w:tcPr>
          <w:p w14:paraId="512C61F6">
            <w:pPr>
              <w:widowControl/>
              <w:kinsoku w:val="0"/>
              <w:autoSpaceDE w:val="0"/>
              <w:autoSpaceDN w:val="0"/>
              <w:adjustRightInd w:val="0"/>
              <w:snapToGrid w:val="0"/>
              <w:spacing w:line="460" w:lineRule="auto"/>
              <w:jc w:val="left"/>
              <w:textAlignment w:val="baseline"/>
              <w:rPr>
                <w:rFonts w:hint="default" w:ascii="Arial" w:hAnsi="Arial" w:eastAsia="Arial" w:cs="Arial"/>
                <w:snapToGrid w:val="0"/>
                <w:color w:val="000000"/>
                <w:kern w:val="0"/>
                <w:sz w:val="21"/>
                <w:szCs w:val="21"/>
                <w:lang w:eastAsia="en-US"/>
              </w:rPr>
            </w:pPr>
          </w:p>
          <w:p w14:paraId="77EBC2B8">
            <w:pPr>
              <w:kinsoku w:val="0"/>
              <w:autoSpaceDE w:val="0"/>
              <w:autoSpaceDN w:val="0"/>
              <w:adjustRightInd w:val="0"/>
              <w:snapToGrid w:val="0"/>
              <w:spacing w:before="82" w:line="196" w:lineRule="auto"/>
              <w:ind w:left="37" w:right="41" w:hanging="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钢筋混凝土梁（背墙连</w:t>
            </w:r>
            <w:r>
              <w:rPr>
                <w:rFonts w:ascii="微软雅黑" w:hAnsi="微软雅黑" w:eastAsia="微软雅黑" w:cs="微软雅黑"/>
                <w:snapToGrid w:val="0"/>
                <w:color w:val="000000"/>
                <w:spacing w:val="-1"/>
                <w:kern w:val="0"/>
                <w:sz w:val="19"/>
                <w:szCs w:val="19"/>
                <w:lang w:val="en-US" w:eastAsia="en-US" w:bidi="ar-SA"/>
              </w:rPr>
              <w:t>续梁）</w:t>
            </w:r>
          </w:p>
        </w:tc>
        <w:tc>
          <w:tcPr>
            <w:tcW w:w="1690" w:type="dxa"/>
            <w:tcBorders>
              <w:left w:val="single" w:color="000000" w:sz="6" w:space="0"/>
              <w:right w:val="single" w:color="000000" w:sz="6" w:space="0"/>
            </w:tcBorders>
            <w:vAlign w:val="top"/>
          </w:tcPr>
          <w:p w14:paraId="4C23D72E">
            <w:pPr>
              <w:kinsoku w:val="0"/>
              <w:autoSpaceDE w:val="0"/>
              <w:autoSpaceDN w:val="0"/>
              <w:adjustRightInd w:val="0"/>
              <w:snapToGrid w:val="0"/>
              <w:spacing w:before="34" w:line="188" w:lineRule="auto"/>
              <w:ind w:left="56" w:right="1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1.混凝土种类</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:商</w:t>
            </w:r>
            <w:r>
              <w:rPr>
                <w:rFonts w:ascii="微软雅黑" w:hAnsi="微软雅黑" w:eastAsia="微软雅黑" w:cs="微软雅黑"/>
                <w:snapToGrid w:val="0"/>
                <w:color w:val="000000"/>
                <w:spacing w:val="-1"/>
                <w:kern w:val="0"/>
                <w:sz w:val="19"/>
                <w:szCs w:val="19"/>
                <w:lang w:val="en-US" w:eastAsia="en-US" w:bidi="ar-SA"/>
              </w:rPr>
              <w:t>品混凝土</w:t>
            </w:r>
          </w:p>
          <w:p w14:paraId="31289BCC">
            <w:pPr>
              <w:kinsoku w:val="0"/>
              <w:autoSpaceDE w:val="0"/>
              <w:autoSpaceDN w:val="0"/>
              <w:adjustRightInd w:val="0"/>
              <w:snapToGrid w:val="0"/>
              <w:spacing w:before="1" w:line="187" w:lineRule="auto"/>
              <w:ind w:left="69" w:right="66" w:hanging="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2.混凝土强度等级</w:t>
            </w:r>
            <w:r>
              <w:rPr>
                <w:rFonts w:ascii="微软雅黑" w:hAnsi="微软雅黑" w:eastAsia="微软雅黑" w:cs="微软雅黑"/>
                <w:snapToGrid w:val="0"/>
                <w:color w:val="000000"/>
                <w:spacing w:val="4"/>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:C20泵送</w:t>
            </w:r>
          </w:p>
          <w:p w14:paraId="5AE98E23">
            <w:pPr>
              <w:kinsoku w:val="0"/>
              <w:autoSpaceDE w:val="0"/>
              <w:autoSpaceDN w:val="0"/>
              <w:adjustRightInd w:val="0"/>
              <w:snapToGrid w:val="0"/>
              <w:spacing w:before="2" w:line="193" w:lineRule="auto"/>
              <w:ind w:left="46" w:right="6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3.梁形式、截面形</w:t>
            </w:r>
            <w:r>
              <w:rPr>
                <w:rFonts w:ascii="微软雅黑" w:hAnsi="微软雅黑" w:eastAsia="微软雅黑" w:cs="微软雅黑"/>
                <w:snapToGrid w:val="0"/>
                <w:color w:val="000000"/>
                <w:spacing w:val="6"/>
                <w:kern w:val="0"/>
                <w:sz w:val="19"/>
                <w:szCs w:val="19"/>
                <w:lang w:val="en-US" w:eastAsia="en-US" w:bidi="ar-SA"/>
              </w:rPr>
              <w:t>式</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:矩形梁</w:t>
            </w:r>
          </w:p>
        </w:tc>
        <w:tc>
          <w:tcPr>
            <w:tcW w:w="568" w:type="dxa"/>
            <w:tcBorders>
              <w:left w:val="single" w:color="000000" w:sz="6" w:space="0"/>
              <w:right w:val="single" w:color="000000" w:sz="6" w:space="0"/>
            </w:tcBorders>
            <w:vAlign w:val="top"/>
          </w:tcPr>
          <w:p w14:paraId="001C53F7">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0C63FD77">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79663890">
            <w:pPr>
              <w:kinsoku w:val="0"/>
              <w:autoSpaceDE w:val="0"/>
              <w:autoSpaceDN w:val="0"/>
              <w:adjustRightInd w:val="0"/>
              <w:snapToGrid w:val="0"/>
              <w:spacing w:before="82"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tcBorders>
              <w:left w:val="single" w:color="000000" w:sz="6" w:space="0"/>
              <w:right w:val="single" w:color="000000" w:sz="6" w:space="0"/>
            </w:tcBorders>
            <w:vAlign w:val="top"/>
          </w:tcPr>
          <w:p w14:paraId="4C29E278">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8D39B05">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6D2BFBEE">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10.37</w:t>
            </w:r>
          </w:p>
        </w:tc>
        <w:tc>
          <w:tcPr>
            <w:tcW w:w="1286" w:type="dxa"/>
            <w:tcBorders>
              <w:left w:val="single" w:color="000000" w:sz="6" w:space="0"/>
              <w:right w:val="single" w:color="000000" w:sz="6" w:space="0"/>
            </w:tcBorders>
            <w:vAlign w:val="top"/>
          </w:tcPr>
          <w:p w14:paraId="041627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0AC5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E50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68E40337">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1C64191E">
            <w:pPr>
              <w:kinsoku w:val="0"/>
              <w:autoSpaceDE w:val="0"/>
              <w:autoSpaceDN w:val="0"/>
              <w:adjustRightInd w:val="0"/>
              <w:snapToGrid w:val="0"/>
              <w:spacing w:before="81"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91" w:type="dxa"/>
            <w:tcBorders>
              <w:left w:val="single" w:color="000000" w:sz="6" w:space="0"/>
              <w:right w:val="single" w:color="000000" w:sz="6" w:space="0"/>
            </w:tcBorders>
            <w:vAlign w:val="top"/>
          </w:tcPr>
          <w:p w14:paraId="160BE93F">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7FE479D7">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040901001001</w:t>
            </w:r>
          </w:p>
        </w:tc>
        <w:tc>
          <w:tcPr>
            <w:tcW w:w="2034" w:type="dxa"/>
            <w:tcBorders>
              <w:left w:val="single" w:color="000000" w:sz="6" w:space="0"/>
              <w:right w:val="single" w:color="000000" w:sz="6" w:space="0"/>
            </w:tcBorders>
            <w:vAlign w:val="top"/>
          </w:tcPr>
          <w:p w14:paraId="408AFF25">
            <w:pPr>
              <w:kinsoku w:val="0"/>
              <w:autoSpaceDE w:val="0"/>
              <w:autoSpaceDN w:val="0"/>
              <w:adjustRightInd w:val="0"/>
              <w:snapToGrid w:val="0"/>
              <w:spacing w:before="292" w:line="196" w:lineRule="auto"/>
              <w:ind w:left="34" w:right="41"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构件钢筋（背墙连续梁</w:t>
            </w:r>
            <w:r>
              <w:rPr>
                <w:rFonts w:ascii="微软雅黑" w:hAnsi="微软雅黑" w:eastAsia="微软雅黑" w:cs="微软雅黑"/>
                <w:snapToGrid w:val="0"/>
                <w:color w:val="000000"/>
                <w:spacing w:val="1"/>
                <w:kern w:val="0"/>
                <w:sz w:val="19"/>
                <w:szCs w:val="19"/>
                <w:lang w:val="en-US" w:eastAsia="en-US" w:bidi="ar-SA"/>
              </w:rPr>
              <w:t>钢筋）</w:t>
            </w:r>
          </w:p>
        </w:tc>
        <w:tc>
          <w:tcPr>
            <w:tcW w:w="1690" w:type="dxa"/>
            <w:tcBorders>
              <w:left w:val="single" w:color="000000" w:sz="6" w:space="0"/>
              <w:right w:val="single" w:color="000000" w:sz="6" w:space="0"/>
            </w:tcBorders>
            <w:vAlign w:val="top"/>
          </w:tcPr>
          <w:p w14:paraId="448A76D9">
            <w:pPr>
              <w:kinsoku w:val="0"/>
              <w:autoSpaceDE w:val="0"/>
              <w:autoSpaceDN w:val="0"/>
              <w:adjustRightInd w:val="0"/>
              <w:snapToGrid w:val="0"/>
              <w:spacing w:before="37" w:line="188" w:lineRule="auto"/>
              <w:ind w:left="40" w:right="156"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1.钢筋种类</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:一级</w:t>
            </w:r>
            <w:r>
              <w:rPr>
                <w:rFonts w:ascii="微软雅黑" w:hAnsi="微软雅黑" w:eastAsia="微软雅黑" w:cs="微软雅黑"/>
                <w:snapToGrid w:val="0"/>
                <w:color w:val="000000"/>
                <w:spacing w:val="-11"/>
                <w:kern w:val="0"/>
                <w:sz w:val="19"/>
                <w:szCs w:val="19"/>
                <w:lang w:val="en-US" w:eastAsia="en-US" w:bidi="ar-SA"/>
              </w:rPr>
              <w:t>钢筋HPB300</w:t>
            </w:r>
          </w:p>
          <w:p w14:paraId="40FE510C">
            <w:pPr>
              <w:kinsoku w:val="0"/>
              <w:autoSpaceDE w:val="0"/>
              <w:autoSpaceDN w:val="0"/>
              <w:adjustRightInd w:val="0"/>
              <w:snapToGrid w:val="0"/>
              <w:spacing w:line="193" w:lineRule="auto"/>
              <w:ind w:left="62" w:right="147" w:hanging="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2.钢筋规格</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Φ</w:t>
            </w:r>
            <w:r>
              <w:rPr>
                <w:rFonts w:ascii="微软雅黑" w:hAnsi="微软雅黑" w:eastAsia="微软雅黑" w:cs="微软雅黑"/>
                <w:snapToGrid w:val="0"/>
                <w:color w:val="000000"/>
                <w:spacing w:val="-33"/>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10</w:t>
            </w:r>
            <w:r>
              <w:rPr>
                <w:rFonts w:ascii="微软雅黑" w:hAnsi="微软雅黑" w:eastAsia="微软雅黑" w:cs="微软雅黑"/>
                <w:snapToGrid w:val="0"/>
                <w:color w:val="000000"/>
                <w:spacing w:val="-10"/>
                <w:kern w:val="0"/>
                <w:sz w:val="19"/>
                <w:szCs w:val="19"/>
                <w:lang w:val="en-US" w:eastAsia="en-US" w:bidi="ar-SA"/>
              </w:rPr>
              <w:t>以内</w:t>
            </w:r>
          </w:p>
        </w:tc>
        <w:tc>
          <w:tcPr>
            <w:tcW w:w="568" w:type="dxa"/>
            <w:tcBorders>
              <w:left w:val="single" w:color="000000" w:sz="6" w:space="0"/>
              <w:right w:val="single" w:color="000000" w:sz="6" w:space="0"/>
            </w:tcBorders>
            <w:vAlign w:val="top"/>
          </w:tcPr>
          <w:p w14:paraId="338E8FE5">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3AD9B94A">
            <w:pPr>
              <w:kinsoku w:val="0"/>
              <w:autoSpaceDE w:val="0"/>
              <w:autoSpaceDN w:val="0"/>
              <w:adjustRightInd w:val="0"/>
              <w:snapToGrid w:val="0"/>
              <w:spacing w:before="82" w:line="206" w:lineRule="auto"/>
              <w:ind w:left="2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t</w:t>
            </w:r>
          </w:p>
        </w:tc>
        <w:tc>
          <w:tcPr>
            <w:tcW w:w="1107" w:type="dxa"/>
            <w:tcBorders>
              <w:left w:val="single" w:color="000000" w:sz="6" w:space="0"/>
              <w:right w:val="single" w:color="000000" w:sz="6" w:space="0"/>
            </w:tcBorders>
            <w:vAlign w:val="top"/>
          </w:tcPr>
          <w:p w14:paraId="48026E89">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045083D0">
            <w:pPr>
              <w:kinsoku w:val="0"/>
              <w:autoSpaceDE w:val="0"/>
              <w:autoSpaceDN w:val="0"/>
              <w:adjustRightInd w:val="0"/>
              <w:snapToGrid w:val="0"/>
              <w:spacing w:before="81"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0.478</w:t>
            </w:r>
          </w:p>
        </w:tc>
        <w:tc>
          <w:tcPr>
            <w:tcW w:w="1286" w:type="dxa"/>
            <w:tcBorders>
              <w:left w:val="single" w:color="000000" w:sz="6" w:space="0"/>
              <w:right w:val="single" w:color="000000" w:sz="6" w:space="0"/>
            </w:tcBorders>
            <w:vAlign w:val="top"/>
          </w:tcPr>
          <w:p w14:paraId="01267E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FDC3C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ECA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4FA83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D5185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53996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52123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2B082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97720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61647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9689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A28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2011D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57976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EEC0B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B473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3DE09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F96D1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5501B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76A48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692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E6EF9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C989A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6C4C0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12298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6E1A6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247DD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6F044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203F5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2AE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4901AE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5EBB2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245C8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5F27A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57861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8F7D0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88082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F53A2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B5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75884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7145D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BE8A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61C26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55B5D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23B62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8457A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67975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DAA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DF428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5CA0B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4C55D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45417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51B45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2A6AA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C7CA0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CFBC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307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48616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E6D16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0C3E4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D9266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44EE0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FC8FD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5CA7A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418A9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488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10A14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E6B9F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73ED9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A0566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FD2F8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E54BA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1EBE8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3F8EA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0CB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1B7B23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1BB07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539E2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351D1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7BFFE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86A47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9968F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12C4F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81D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993A5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48A06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D366D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595BB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FE21F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DE561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A472B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E7B9F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C44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4FAD5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EAF9E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B58BC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35294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69426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C5DFB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F8BCD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83FB8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2C2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B1491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833BB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F9DEB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3BCEF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DC028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DF93F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C8504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D0AB8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FC0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2E4F51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ED681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54C70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A7C61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FAB12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2009A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D95DF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4FE4F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466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EBE98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17611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EB38A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92B42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50976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B3D7B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5A99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A6743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993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45BB39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40A5D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FB203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7F201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B14F5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5B076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0469F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C8527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D26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96E20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8BD31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0E360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E7812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86F1D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B18AD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01BC5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B3F1F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184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639AC4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D9B2D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ECC2A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955AE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F4DC2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35368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FBF2B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8B547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E41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2717B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48AF5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63C6F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D8424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E1D71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31A01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5F810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2A0AC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A1A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B90A5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C50C8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0DCD8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103E3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48721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E5198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6EF22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7EC35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84F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188261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2203B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59620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43BA7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EE863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56DAC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E0EAF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893FE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016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09799E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38C29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13DB7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4623A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C8F87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BA9E1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16EEB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C151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9A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18F26E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3AE48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93A37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26D98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6F76C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8F556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0B60E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12BC3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F61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068D2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E2869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6D138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7737C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A1FAB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5D8F1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FC08A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9CF13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003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359A2C26">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14CA6C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D41427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4483031B">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18AC18BF">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7BE10AF7">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1B7D7732">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006E5872">
      <w:pPr>
        <w:sectPr>
          <w:pgSz w:w="11900" w:h="16840"/>
          <w:pgMar w:top="921" w:right="845" w:bottom="0" w:left="825" w:header="0" w:footer="0" w:gutter="0"/>
          <w:cols w:equalWidth="0" w:num="1">
            <w:col w:w="10230"/>
          </w:cols>
        </w:sectPr>
      </w:pPr>
    </w:p>
    <w:p w14:paraId="7E96C8C3">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工程名称：连续梁（180m）</w:t>
      </w:r>
    </w:p>
    <w:p w14:paraId="7DECD162">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29648AC">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4CB4570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125F7D8">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553303F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E561FD7">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07334B42">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0B4E0A48">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717E1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17E0C253">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074D407A">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276198B3">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1F9433AA">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1B9EFA44">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11E71097">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166820AD">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38364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178926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1825B2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173C32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46DB18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3C8AB4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5A04D9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A94CC99">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69943CE1">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5881F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121CD04">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6FA9F8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5FACFA8">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59E018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1B900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ED1A4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69BAA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2BBA8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E0A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DFA0E88">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79566467">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34555C94">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209669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2B519DC">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0C257B2">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ACF24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612CD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0ED3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5FFD37E">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7A962A67">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55E5B198">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4701B2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AF9FB52">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5549DF6C">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1862B6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8FB20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F60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B2DBD5B">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2C1F8D31">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2120021F">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2DDB3B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497E145">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8FBBA71">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5C1BAB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9CA74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E28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C695C40">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1340F3C7">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24D8F9EA">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7B18D8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3D417FA">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CE1578B">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55DAC7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40648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D84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D60BF76">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0C454574">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0C54D0D2">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03EDAE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E2A7A30">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DF309C5">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69BAE7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64AC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D9B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62469D3">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067B50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F2F422">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2AD953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F123B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AA062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38F0E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477B4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AE1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589D0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352EC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9D065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B9744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AE347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B6515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96AA6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5261B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B85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D7346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81D47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39837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D6480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EB3DD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96C1D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96F37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6A33B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912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D26B3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B3FB2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94342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145A6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769E0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16CE3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29C56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9069E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940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36553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D6595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CE6EB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D0DA9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83888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6A9B9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44E53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08F00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081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09B69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8E901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030F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E7B14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53D78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263A8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3D07D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F34C6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53A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905AF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A35B2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57261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DF515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2E9FE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C5C84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97420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885EA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EE4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E5D13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F7155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85D94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2894C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80AF3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C2B15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CC952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8F90E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B36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BA99A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53953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D3C21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42A97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CE98A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BB6C3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7A60B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F5D9A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328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CBA14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D7871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222E5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88176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566AA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F7CC0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971DB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90C55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6E9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554E8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7541E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AA312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3545A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8DA80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09728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59C79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9F8D5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4D3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8710A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7C80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A0235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CA0FB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31F42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9CBB0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9BB6A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936A7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D12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13DF4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5880D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BBE7A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EE57B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40566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BC794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6E595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A026A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D6A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0F814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1C6D0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DF66E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C0421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2ECEA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7AEC9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69FA6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A1812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67E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9EA0F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81952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10988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79F6F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6F5FD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39E49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45974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08144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F58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20ECD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60106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B9250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DAC4A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1839B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299AE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D3CC5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5FB24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F66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F4D02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9A93E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0E8B1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DDED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A36B2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C548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74AD9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47473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CD8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98480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50966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412BC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6EBBC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DFEA4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F1530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EF5C4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C7D45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341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BAAC6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18773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2B637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412F3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AE3C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B1466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09D9D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43E5D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31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332B5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69FC4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8C4B8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24BF9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4A3DB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77424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6E69B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54DDC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A05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979FD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417C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112E3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D080B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4D99F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FE679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D2672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05233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D1C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8249B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2C150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1D961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8AEBF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CF8C5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E4223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80D53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037C8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8A8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6D4ED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1BD4C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7B907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9E014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2C5E3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2EDDB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FD8EA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57CE0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0C3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87FA2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D3E5C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817BC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60B1F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9BF20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1CCB8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415AF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8540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2F4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98D6C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D5B2A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D4002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7F139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76407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25E30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F438B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59894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244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46688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CFC75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7809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6D018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83CA9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F47FC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33367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48B7E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F19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5666D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417E4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2C7E9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2E9AB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9DD63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9DE4B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ECF17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BEB51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401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AC159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734F7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8A473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0C5C2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2B562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DDF06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7B772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1AEEF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559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D698C89">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671696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43D06D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3B65D5BD">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7B2C5573">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4999DD9F">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7AF13C0B">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5809F59A">
      <w:pPr>
        <w:sectPr>
          <w:pgSz w:w="11900" w:h="16840"/>
          <w:pgMar w:top="1174" w:right="1010" w:bottom="0" w:left="975" w:header="0" w:footer="0" w:gutter="0"/>
          <w:cols w:equalWidth="0" w:num="1">
            <w:col w:w="9915"/>
          </w:cols>
        </w:sectPr>
      </w:pPr>
    </w:p>
    <w:p w14:paraId="45602707">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工程名称：连续梁（180m）</w:t>
      </w:r>
    </w:p>
    <w:p w14:paraId="4FF743A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0BED9D0">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3DB647AA">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1B28232D">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678118D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C4DD4C1">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4931F898">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09DE59D9">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50052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4BC76E96">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347933A4">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07E6DC91">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60D669CD">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3E16CB0B">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1404E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615DBA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34771D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344FFE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3F9029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0F8BE93">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21B49D74">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081A1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8007B63">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37E5FD97">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6BDD37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F11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F0C85BE">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278581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E5D0C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9A31C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C3A90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4E1A3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CF8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E83B1BF">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34A9C39F">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1E87F0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2A9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0CB5830">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0F0796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FD211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A35CF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B38D8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23B88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5096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AB646EC">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070011C5">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30164D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FBD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776F2FC">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65CC73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D6510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61541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74A75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6083F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7AA5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04C3453">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5A2B93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84822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793B8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96F80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44DA1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AD3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CC890D8">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1D4992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75ED8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21583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7D67C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1D13B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B4D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AC013FA">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7757370A">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686A3D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00B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9620670">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7B67F999">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46CF83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B3A78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A8E4E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B776D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FA71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4421EDF3">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6ADDA6C4">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073D66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67713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567CB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3A2DC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F2F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39E0450B">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41343A4A">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4C8E78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7F0E4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3E3BA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C4434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036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268E20E">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3FB4B7C2">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201AE2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F43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8973E4C">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2F0D6023">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00D6BB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3F46B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5BB7D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C7009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FFC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A1C4E27">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7F68D64F">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5BF85F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363AB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F0AE3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0D7B1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88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944B1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EDC75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180FB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E5EE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1C916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5419A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D2F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93B34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A93FB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24252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AB2F8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3F8BF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C5D97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BC9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F49E9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34270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4D6F5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8C1E5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035D0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56F9A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79B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13798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DA644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11ADC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69D81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E63B8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F1801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4D9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0A4A8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3D53D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32C2B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3A99D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49336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8A4D5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3EE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90BF5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F45BC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68C96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B66C7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DB771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B0B40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4CA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EE400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6C808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1F5B5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381F2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D68C6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A6530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1B8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DC207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6CFFF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563C9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B226C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8FC39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31F50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A2E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108DB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203AC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493B2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CBDDB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6CB13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E50FA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D7F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3894B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1F059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E9B32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7C394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AE7C6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63FC2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8AA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FAD97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47386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5D1D8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02284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E723E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D67B1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F63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A2131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3E29E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776D5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43F79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378A1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9676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CBB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6FABA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9DD85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830F2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22D72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2ADA4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45684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BB3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1E2EC636">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48EEDA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8300818">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7931CE2D">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063A60EC">
      <w:pPr>
        <w:spacing w:line="180" w:lineRule="exact"/>
        <w:sectPr>
          <w:type w:val="continuous"/>
          <w:pgSz w:w="11900" w:h="16840"/>
          <w:pgMar w:top="1174" w:right="1010" w:bottom="0" w:left="975" w:header="0" w:footer="0" w:gutter="0"/>
          <w:cols w:equalWidth="0" w:num="1">
            <w:col w:w="9915"/>
          </w:cols>
        </w:sectPr>
      </w:pPr>
    </w:p>
    <w:p w14:paraId="07FD27DD">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472F6399">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5AE8EB15">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789A597F">
      <w:pPr>
        <w:sectPr>
          <w:pgSz w:w="11900" w:h="16840"/>
          <w:pgMar w:top="921" w:right="845" w:bottom="0" w:left="825" w:header="0" w:footer="0" w:gutter="0"/>
          <w:cols w:equalWidth="0" w:num="1">
            <w:col w:w="10230"/>
          </w:cols>
        </w:sectPr>
      </w:pPr>
    </w:p>
    <w:p w14:paraId="792B345F">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工程名称：前沿现浇块（20块）</w:t>
      </w:r>
    </w:p>
    <w:p w14:paraId="62838B3A">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0BEF50A4">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545D290A">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A56FC48">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32E9EAC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71C47F0">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7FD97341">
      <w:pPr>
        <w:spacing w:line="172" w:lineRule="auto"/>
        <w:rPr>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6D7A9252">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468C6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479CB498">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0497A369">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B972977">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606F2CFC">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56298B7">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582DEDE9">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21A54B38">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1ECA2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725406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5B62DE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3DDD3A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124056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715904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6969A0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F751A99">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53214959">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7AF7F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733" w:type="dxa"/>
            <w:tcBorders>
              <w:left w:val="single" w:color="000000" w:sz="12" w:space="0"/>
              <w:right w:val="single" w:color="000000" w:sz="6" w:space="0"/>
            </w:tcBorders>
            <w:vAlign w:val="top"/>
          </w:tcPr>
          <w:p w14:paraId="079E1582">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1CD468E7">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53306BA6">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4F74B3B1">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010102002001</w:t>
            </w:r>
          </w:p>
        </w:tc>
        <w:tc>
          <w:tcPr>
            <w:tcW w:w="2034" w:type="dxa"/>
            <w:tcBorders>
              <w:left w:val="single" w:color="000000" w:sz="6" w:space="0"/>
              <w:right w:val="single" w:color="000000" w:sz="6" w:space="0"/>
            </w:tcBorders>
            <w:vAlign w:val="top"/>
          </w:tcPr>
          <w:p w14:paraId="66F91E8A">
            <w:pPr>
              <w:widowControl/>
              <w:kinsoku w:val="0"/>
              <w:autoSpaceDE w:val="0"/>
              <w:autoSpaceDN w:val="0"/>
              <w:adjustRightInd w:val="0"/>
              <w:snapToGrid w:val="0"/>
              <w:spacing w:line="460" w:lineRule="auto"/>
              <w:jc w:val="left"/>
              <w:textAlignment w:val="baseline"/>
              <w:rPr>
                <w:rFonts w:hint="default" w:ascii="Arial" w:hAnsi="Arial" w:eastAsia="Arial" w:cs="Arial"/>
                <w:snapToGrid w:val="0"/>
                <w:color w:val="000000"/>
                <w:kern w:val="0"/>
                <w:sz w:val="21"/>
                <w:szCs w:val="21"/>
                <w:lang w:eastAsia="en-US"/>
              </w:rPr>
            </w:pPr>
          </w:p>
          <w:p w14:paraId="152A5EF0">
            <w:pPr>
              <w:kinsoku w:val="0"/>
              <w:autoSpaceDE w:val="0"/>
              <w:autoSpaceDN w:val="0"/>
              <w:adjustRightInd w:val="0"/>
              <w:snapToGrid w:val="0"/>
              <w:spacing w:before="81" w:line="188"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挖基坑土方</w:t>
            </w:r>
          </w:p>
        </w:tc>
        <w:tc>
          <w:tcPr>
            <w:tcW w:w="1690" w:type="dxa"/>
            <w:tcBorders>
              <w:left w:val="single" w:color="000000" w:sz="6" w:space="0"/>
              <w:right w:val="single" w:color="000000" w:sz="6" w:space="0"/>
            </w:tcBorders>
            <w:vAlign w:val="top"/>
          </w:tcPr>
          <w:p w14:paraId="3DA8BE6A">
            <w:pPr>
              <w:kinsoku w:val="0"/>
              <w:autoSpaceDE w:val="0"/>
              <w:autoSpaceDN w:val="0"/>
              <w:adjustRightInd w:val="0"/>
              <w:snapToGrid w:val="0"/>
              <w:spacing w:before="33" w:line="188" w:lineRule="auto"/>
              <w:ind w:left="42" w:right="156" w:firstLine="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1.土的类别</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:三类</w:t>
            </w:r>
            <w:r>
              <w:rPr>
                <w:rFonts w:ascii="微软雅黑" w:hAnsi="微软雅黑" w:eastAsia="微软雅黑" w:cs="微软雅黑"/>
                <w:snapToGrid w:val="0"/>
                <w:color w:val="000000"/>
                <w:kern w:val="0"/>
                <w:sz w:val="19"/>
                <w:szCs w:val="19"/>
                <w:lang w:val="en-US" w:eastAsia="en-US" w:bidi="ar-SA"/>
              </w:rPr>
              <w:t>土</w:t>
            </w:r>
          </w:p>
          <w:p w14:paraId="02D2E094">
            <w:pPr>
              <w:kinsoku w:val="0"/>
              <w:autoSpaceDE w:val="0"/>
              <w:autoSpaceDN w:val="0"/>
              <w:adjustRightInd w:val="0"/>
              <w:snapToGrid w:val="0"/>
              <w:spacing w:line="187"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2.开挖深度</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:200mm</w:t>
            </w:r>
          </w:p>
          <w:p w14:paraId="47B96794">
            <w:pPr>
              <w:kinsoku w:val="0"/>
              <w:autoSpaceDE w:val="0"/>
              <w:autoSpaceDN w:val="0"/>
              <w:adjustRightInd w:val="0"/>
              <w:snapToGrid w:val="0"/>
              <w:spacing w:before="1" w:line="194" w:lineRule="auto"/>
              <w:ind w:left="42" w:right="162"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3.基底处理方式</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w:t>
            </w:r>
            <w:r>
              <w:rPr>
                <w:rFonts w:ascii="微软雅黑" w:hAnsi="微软雅黑" w:eastAsia="微软雅黑" w:cs="微软雅黑"/>
                <w:snapToGrid w:val="0"/>
                <w:color w:val="000000"/>
                <w:spacing w:val="2"/>
                <w:kern w:val="0"/>
                <w:sz w:val="19"/>
                <w:szCs w:val="19"/>
                <w:lang w:val="en-US" w:eastAsia="en-US" w:bidi="ar-SA"/>
              </w:rPr>
              <w:t>修整边底</w:t>
            </w:r>
          </w:p>
        </w:tc>
        <w:tc>
          <w:tcPr>
            <w:tcW w:w="568" w:type="dxa"/>
            <w:tcBorders>
              <w:left w:val="single" w:color="000000" w:sz="6" w:space="0"/>
              <w:right w:val="single" w:color="000000" w:sz="6" w:space="0"/>
            </w:tcBorders>
            <w:vAlign w:val="top"/>
          </w:tcPr>
          <w:p w14:paraId="3B04D827">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48B4B08D">
            <w:pPr>
              <w:kinsoku w:val="0"/>
              <w:autoSpaceDE w:val="0"/>
              <w:autoSpaceDN w:val="0"/>
              <w:adjustRightInd w:val="0"/>
              <w:snapToGrid w:val="0"/>
              <w:spacing w:before="82"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5"/>
                <w:w w:val="95"/>
                <w:kern w:val="0"/>
                <w:sz w:val="19"/>
                <w:szCs w:val="19"/>
                <w:lang w:val="en-US" w:eastAsia="en-US" w:bidi="ar-SA"/>
              </w:rPr>
              <w:t>m3</w:t>
            </w:r>
          </w:p>
        </w:tc>
        <w:tc>
          <w:tcPr>
            <w:tcW w:w="1107" w:type="dxa"/>
            <w:tcBorders>
              <w:left w:val="single" w:color="000000" w:sz="6" w:space="0"/>
              <w:right w:val="single" w:color="000000" w:sz="6" w:space="0"/>
            </w:tcBorders>
            <w:vAlign w:val="top"/>
          </w:tcPr>
          <w:p w14:paraId="2E899A8A">
            <w:pPr>
              <w:widowControl/>
              <w:kinsoku w:val="0"/>
              <w:autoSpaceDE w:val="0"/>
              <w:autoSpaceDN w:val="0"/>
              <w:adjustRightInd w:val="0"/>
              <w:snapToGrid w:val="0"/>
              <w:spacing w:line="459" w:lineRule="auto"/>
              <w:jc w:val="left"/>
              <w:textAlignment w:val="baseline"/>
              <w:rPr>
                <w:rFonts w:hint="default" w:ascii="Arial" w:hAnsi="Arial" w:eastAsia="Arial" w:cs="Arial"/>
                <w:snapToGrid w:val="0"/>
                <w:color w:val="000000"/>
                <w:kern w:val="0"/>
                <w:sz w:val="21"/>
                <w:szCs w:val="21"/>
                <w:lang w:eastAsia="en-US"/>
              </w:rPr>
            </w:pPr>
          </w:p>
          <w:p w14:paraId="50EF0747">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0.36</w:t>
            </w:r>
          </w:p>
        </w:tc>
        <w:tc>
          <w:tcPr>
            <w:tcW w:w="1286" w:type="dxa"/>
            <w:tcBorders>
              <w:left w:val="single" w:color="000000" w:sz="6" w:space="0"/>
              <w:right w:val="single" w:color="000000" w:sz="6" w:space="0"/>
            </w:tcBorders>
            <w:vAlign w:val="top"/>
          </w:tcPr>
          <w:p w14:paraId="788078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0BFAB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671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8BF83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B8046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C23E1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512B9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89317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D9A95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15F95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20F0E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E7A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0EB52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B620B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40025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2E7EC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93AA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58C10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107BF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E8FB3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5CB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5D3CB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EC438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64E9C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435EF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60F61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8E3AB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01821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DA19C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FC96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FEBA6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2A702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24CFC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B8076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1A72F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FA1C1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3B45F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C60FF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D4B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AAB6F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521FD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75E77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91ACC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54F3E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224BC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A67D7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E9EEB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3A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2A253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CD245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8CDE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DDF4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8C037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6413D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18F73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214F7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001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7A6A4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A0349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B5166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6D5B9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AB82B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3B1F4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80ED2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7BDFA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159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6D8F9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DA16B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6E01E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76EBF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ED23E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CD276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D9658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BAF5E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80A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FF05F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05AA0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8B9D2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E994E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4ECEB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3B992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8931C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6F898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2EF6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63A5E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45388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84CEB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D881D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4206E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D1B1D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6E303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321BC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1E3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C82CC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5CD02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CBFE8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BE567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BD9A7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22CE2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BF410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06E89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29C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6E759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D2AFE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1E265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D18E5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1106A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43C7E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166CA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8D51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80D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9F8C9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D8B5F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5975A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1BB0A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5A279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AB56B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34759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203CD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606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5E1E4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F2E6A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57F33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7CDB4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476CD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3F32E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123FE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48061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36D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EA541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D3E02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93CBD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35F34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F6231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9E994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B9CA0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9F40F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5FC1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B214E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1D2BF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166B9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10DD8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66FED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03002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A5876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9C0DF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D41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4575CD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BC433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2BD19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F6996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6B86B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4C921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20F40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EB6EE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660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39063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2CB0B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36F8F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68DB2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71B6A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F6190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7893B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494C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564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FFA91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12867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C3397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A9287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30598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71E6F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AD52E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EA657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0AB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4CB46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713A7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29467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97979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5091B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3E01E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B03A1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8DAC9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8811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4DEB3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EB2F1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72941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D8426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B7000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62F1B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DC806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75882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C66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20505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FB152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676F0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640CF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A091F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6DECC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3D45D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429F9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897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87F65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C5E86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BDBF9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94537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C37D9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928B6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B54C1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69B32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CCC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1740E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30B6A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C1C5F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59A9D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403AD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66AC3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9EA02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997A1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5893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80D4B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E3BD3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C36DE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8D0B2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976D2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FA143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FCD71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15209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B97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DF5D1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6C20F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0BE65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07948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81CD9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3F391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8B4AC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1C205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985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DD2D4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C99B9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6A6B6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9E98B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0C3F5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C548A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4B195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51960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99AC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C90B7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F9F46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68B63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463B0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BF182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D9563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706B9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BF06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248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2769A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615E5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EF013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BF205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BC837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6713F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BD9A4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A8F8E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E0D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54F74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169BE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A3C23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1587D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A7155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1BBBE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60EE8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90244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2FE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67D77D26">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34E87F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6C4BED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7AC996D2">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13A8B183">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7636946B">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057AC363">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5F81E4ED">
      <w:pPr>
        <w:sectPr>
          <w:pgSz w:w="11900" w:h="16840"/>
          <w:pgMar w:top="921" w:right="845" w:bottom="0" w:left="825" w:header="0" w:footer="0" w:gutter="0"/>
          <w:cols w:equalWidth="0" w:num="1">
            <w:col w:w="10230"/>
          </w:cols>
        </w:sectPr>
      </w:pPr>
    </w:p>
    <w:p w14:paraId="57ADDDD0">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工程名称：前沿现浇块（20块）</w:t>
      </w:r>
    </w:p>
    <w:p w14:paraId="02AFD96F">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E2E0F53">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56ADD771">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0C1EF7BA">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27E1B25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AF71D10">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5C772AA6">
      <w:pPr>
        <w:spacing w:line="172" w:lineRule="auto"/>
        <w:rPr>
          <w:sz w:val="19"/>
          <w:szCs w:val="19"/>
        </w:rPr>
        <w:sectPr>
          <w:type w:val="continuous"/>
          <w:pgSz w:w="11900" w:h="16840"/>
          <w:pgMar w:top="921" w:right="845" w:bottom="0" w:left="825" w:header="0" w:footer="0" w:gutter="0"/>
          <w:cols w:equalWidth="0" w:num="4">
            <w:col w:w="3929" w:space="100"/>
            <w:col w:w="4400" w:space="100"/>
            <w:col w:w="815" w:space="100"/>
            <w:col w:w="789"/>
          </w:cols>
        </w:sectPr>
      </w:pPr>
    </w:p>
    <w:p w14:paraId="4C9A869B">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63C20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57FC4C2A">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4A729831">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64011B7E">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34E055BD">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6A917C25">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04A10641">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68E0C2E9">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7C403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0575E7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15881D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149F42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5B897D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1DC7CE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1A6E56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5B6CF6B">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0B03A227">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7A7D6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2BE05F3">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0189EA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1CFC9C5">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084FE9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9409F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95B97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652F1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CAD15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52C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D2B14FF">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06FE4890">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011801001001</w:t>
            </w:r>
          </w:p>
        </w:tc>
        <w:tc>
          <w:tcPr>
            <w:tcW w:w="1974" w:type="dxa"/>
            <w:tcBorders>
              <w:left w:val="single" w:color="000000" w:sz="6" w:space="0"/>
              <w:right w:val="single" w:color="000000" w:sz="6" w:space="0"/>
            </w:tcBorders>
            <w:vAlign w:val="top"/>
          </w:tcPr>
          <w:p w14:paraId="4B42B9D2">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3DC8AB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63E1676">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C2748C9">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3E0C0D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EBF6F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9E21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C753412">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5EF6B1C7">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011801004001</w:t>
            </w:r>
          </w:p>
        </w:tc>
        <w:tc>
          <w:tcPr>
            <w:tcW w:w="1974" w:type="dxa"/>
            <w:tcBorders>
              <w:left w:val="single" w:color="000000" w:sz="6" w:space="0"/>
              <w:right w:val="single" w:color="000000" w:sz="6" w:space="0"/>
            </w:tcBorders>
            <w:vAlign w:val="top"/>
          </w:tcPr>
          <w:p w14:paraId="5E2651E6">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76AE89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3E3A4FF">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0C3DA17">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296787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7D3B9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B07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F9746FA">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768E3935">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011801003001</w:t>
            </w:r>
          </w:p>
        </w:tc>
        <w:tc>
          <w:tcPr>
            <w:tcW w:w="1974" w:type="dxa"/>
            <w:tcBorders>
              <w:left w:val="single" w:color="000000" w:sz="6" w:space="0"/>
              <w:right w:val="single" w:color="000000" w:sz="6" w:space="0"/>
            </w:tcBorders>
            <w:vAlign w:val="top"/>
          </w:tcPr>
          <w:p w14:paraId="4E9F072E">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6E8CD1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7E96BCD">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B7091A4">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2F1CD9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F47AB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81E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21FE556B">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4B0355E0">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011801002001</w:t>
            </w:r>
          </w:p>
        </w:tc>
        <w:tc>
          <w:tcPr>
            <w:tcW w:w="1974" w:type="dxa"/>
            <w:tcBorders>
              <w:left w:val="single" w:color="000000" w:sz="6" w:space="0"/>
              <w:right w:val="single" w:color="000000" w:sz="6" w:space="0"/>
            </w:tcBorders>
            <w:vAlign w:val="top"/>
          </w:tcPr>
          <w:p w14:paraId="388594B7">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248CC2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44DA923">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FFACA04">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1372DC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BBCC0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0D5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D0A42DB">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41BCB9B5">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011801005001</w:t>
            </w:r>
          </w:p>
        </w:tc>
        <w:tc>
          <w:tcPr>
            <w:tcW w:w="1974" w:type="dxa"/>
            <w:tcBorders>
              <w:left w:val="single" w:color="000000" w:sz="6" w:space="0"/>
              <w:right w:val="single" w:color="000000" w:sz="6" w:space="0"/>
            </w:tcBorders>
            <w:vAlign w:val="top"/>
          </w:tcPr>
          <w:p w14:paraId="0E29A4DF">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10CEF9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5EB7059">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386A2AA0">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45723A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5DB97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721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3D948270">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33EAD0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20F6DDE">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7C47F8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2ED7D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7CBDF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CBC70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2EC45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66B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19EFB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80913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F077F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67877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96ECB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4315A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438DA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9E3CF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182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1AC197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5CF96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607E9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4019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31FCC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3935B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8E5F1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2F01A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62F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206EB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E0DE8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8B2C8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744AE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5B691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E3B87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74C26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BB7FB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332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EB2DE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85189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58263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66506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44213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C6730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166EB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E58AC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BCA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514286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92C3E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66773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E71D9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7B763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5F9E0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83365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7FC2B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FC2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12365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B2FAF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7EDAE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52C58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0D0FA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8CC68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CCBA0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05207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3E59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B4D0F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48659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0C1E2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D5A2B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BD6AE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3E6B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9E90B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56443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F476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6A9C4E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239B7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7AE6C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5D0CC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72A21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29EEE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0DBB5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D4511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884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12D0D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35931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B2853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B3B79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71CEC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2A582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6BC3C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7AFE9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4D2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22BCC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52FCA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174F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BF88A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4A91C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6E1BE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CE8DD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4206A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82B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6A439A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CB3B5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D9E13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AB42A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038EC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E4B22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013FF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CD581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298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D341F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AC16F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8137C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2D722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88EF8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D4DBB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3DD37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303FB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9A9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C6A4C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6090B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02B76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80B26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09540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DF75E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087DB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EF4CA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FE1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6D9E6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07302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60B69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49150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F6BAE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8EA6C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0A757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2CE30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A34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110B4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7735F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B1B5A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B2751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05952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4B5CE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2F39E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ED93F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5A4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4244E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83EE1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E4621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16157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2A85A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C6637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06A69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27A51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DA1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A0AC2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6BCDF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6622D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A9E0B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6DC09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9356C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AFC75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68835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640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18D3D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84DAF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CDC89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2791A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401D4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50D7B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D90F1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70436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74D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C04FD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1E2F3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5C24E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AE253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B3655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40057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D724A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230FB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4C5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D4690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A2C53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6552C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960AF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02D5B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9A9F3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34F41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CBAB9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93F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47F13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B44DD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A28BC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900E3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DD0BC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65471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C63AD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FDF38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776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9D0FE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28685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0FE52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DD2E9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2055E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A1258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4067D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AE29C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6C1E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DD94E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F22A4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AEB46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80686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6C861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5D9A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77035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5AAB1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E01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243BA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3AF78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102E1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B2BB2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A0F43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482BA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98820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A509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284D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1EE3D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BC29A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EAAB4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ACF17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C3555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7A445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7F5B1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D966A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4E7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9B2A8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141C9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7AF68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6637E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CF299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8CDA1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E15FB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97A05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C99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C4180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D72C6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DADFA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48E3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2AC1D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14718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0F330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72CEC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72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3D1A989">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4D4DD3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48C22209">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2869B809">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645C6C5B">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31353231">
      <w:pPr>
        <w:widowControl/>
        <w:kinsoku w:val="0"/>
        <w:autoSpaceDE w:val="0"/>
        <w:autoSpaceDN w:val="0"/>
        <w:adjustRightInd w:val="0"/>
        <w:snapToGrid w:val="0"/>
        <w:spacing w:before="81" w:line="240" w:lineRule="auto"/>
        <w:jc w:val="left"/>
        <w:textAlignment w:val="baseline"/>
        <w:rPr>
          <w:rFonts w:hint="default" w:ascii="Arial" w:hAnsi="Arial" w:eastAsia="Arial" w:cs="Arial"/>
          <w:snapToGrid w:val="0"/>
          <w:color w:val="000000"/>
          <w:kern w:val="0"/>
          <w:szCs w:val="21"/>
          <w:lang w:eastAsia="en-US"/>
        </w:rPr>
      </w:pPr>
    </w:p>
    <w:p w14:paraId="5AB784BC">
      <w:pPr>
        <w:widowControl/>
        <w:kinsoku w:val="0"/>
        <w:autoSpaceDE w:val="0"/>
        <w:autoSpaceDN w:val="0"/>
        <w:adjustRightInd w:val="0"/>
        <w:snapToGrid w:val="0"/>
        <w:spacing w:before="80" w:line="240" w:lineRule="auto"/>
        <w:jc w:val="left"/>
        <w:textAlignment w:val="baseline"/>
        <w:rPr>
          <w:rFonts w:hint="default" w:ascii="Arial" w:hAnsi="Arial" w:eastAsia="Arial" w:cs="Arial"/>
          <w:snapToGrid w:val="0"/>
          <w:color w:val="000000"/>
          <w:kern w:val="0"/>
          <w:szCs w:val="21"/>
          <w:lang w:eastAsia="en-US"/>
        </w:rPr>
      </w:pPr>
    </w:p>
    <w:p w14:paraId="19626ED3">
      <w:pPr>
        <w:sectPr>
          <w:pgSz w:w="11900" w:h="16840"/>
          <w:pgMar w:top="1174" w:right="1010" w:bottom="0" w:left="975" w:header="0" w:footer="0" w:gutter="0"/>
          <w:cols w:equalWidth="0" w:num="1">
            <w:col w:w="9915"/>
          </w:cols>
        </w:sectPr>
      </w:pPr>
    </w:p>
    <w:p w14:paraId="70DC3C46">
      <w:pPr>
        <w:kinsoku w:val="0"/>
        <w:autoSpaceDE w:val="0"/>
        <w:autoSpaceDN w:val="0"/>
        <w:adjustRightInd w:val="0"/>
        <w:snapToGrid w:val="0"/>
        <w:spacing w:before="39"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工程名称：前沿现浇块（20块）</w:t>
      </w:r>
    </w:p>
    <w:p w14:paraId="483BB2C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043FE723">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专业/标段：房屋建筑与装饰工程</w:t>
      </w:r>
    </w:p>
    <w:p w14:paraId="1F9A3968">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CED44AF">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2F322EC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901C770">
      <w:pPr>
        <w:kinsoku w:val="0"/>
        <w:autoSpaceDE w:val="0"/>
        <w:autoSpaceDN w:val="0"/>
        <w:adjustRightInd w:val="0"/>
        <w:snapToGrid w:val="0"/>
        <w:spacing w:before="37"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15F594A8">
      <w:pPr>
        <w:spacing w:line="172" w:lineRule="auto"/>
        <w:rPr>
          <w:sz w:val="19"/>
          <w:szCs w:val="19"/>
        </w:rPr>
        <w:sectPr>
          <w:type w:val="continuous"/>
          <w:pgSz w:w="11900" w:h="16840"/>
          <w:pgMar w:top="1174" w:right="1010" w:bottom="0" w:left="975" w:header="0" w:footer="0" w:gutter="0"/>
          <w:cols w:equalWidth="0" w:num="4">
            <w:col w:w="3659" w:space="100"/>
            <w:col w:w="4355" w:space="100"/>
            <w:col w:w="815" w:space="100"/>
            <w:col w:w="789"/>
          </w:cols>
        </w:sectPr>
      </w:pPr>
    </w:p>
    <w:p w14:paraId="68A39E17">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3BA12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2429270E">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6AD0BD22">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4CAC5568">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1A327FF3">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1EBFA26C">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2FBAA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525CC0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550FFB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0D307E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2114EB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DF0CB86">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3DDB02A6">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1300C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BA74591">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6E88A944">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3EFB1E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78CC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E911CF3">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7E19C4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9B6A9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6878E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C870E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6F68E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6F5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59EC609">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12D7E964">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3E81D8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951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ADE4480">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68EED0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04F85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458CE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EB075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9FB5B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6E9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02CB040">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15B7922F">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7C2E42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1D9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09F3A23">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0E62D1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C87DC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3C05E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7F533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40ED8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870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74748AE">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41DFFC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A2432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43EFB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23DBD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D9FB2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E98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57DDBB9">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4D5D50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595E0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D0AA0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F00C6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4AB7A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7D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CC49625">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58FA09A7">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38670A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842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6C04DBD">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3D5917D2">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402EB2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4B939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F9904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BC675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BD1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61626CE3">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5357471C">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35B248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EDA66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BE712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E15CF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66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34389B94">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2CA5A7DD">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2060AE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0424F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CFDB8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92E1B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22A0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80D285F">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6EDA006E">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797EA8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57A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BE7592E">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3F2EB9E5">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21B4CB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D83B4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5FD33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470BB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9AA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26D2A0C">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44DBAE37">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2C7B1D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D7334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DAA5D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9ED71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664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C1586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0A62E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002F1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91D85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DDC51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C205A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609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2390E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1C3A3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14604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A5A71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C2976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B6034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431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4144F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BC8E1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2C9D9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7171E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89A57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B25C8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6C3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3F71F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C39DF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381D3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F09E4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B7F55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4F717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D5EC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211D5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F1764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66F9C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8F297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ED9F8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9B2D1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1B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4A019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F4927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E2653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4ED6A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C0221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5A9AB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EB5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B4BAD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F33CD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5A38A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7FD18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34082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65FED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F773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F0A29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2B95F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FD51A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717F4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D6CA6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F9278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E0F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52A45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8E4C0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0A4F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157CE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CB4F4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4015D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E29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B2A7F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5D5DF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58710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3B612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8BDBA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7B500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A77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29526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7A694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5C349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F126B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77266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8464D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595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B832E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A0FB7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2D0AB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C6C23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25138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8B909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3F6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6848C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11417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C0128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FC975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AC086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F0AD9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2EE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3679D20C">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5D4DE3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27EC2029">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541D1516">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220E462E">
      <w:pPr>
        <w:spacing w:line="180" w:lineRule="exact"/>
        <w:sectPr>
          <w:type w:val="continuous"/>
          <w:pgSz w:w="11900" w:h="16840"/>
          <w:pgMar w:top="1174" w:right="1010" w:bottom="0" w:left="975" w:header="0" w:footer="0" w:gutter="0"/>
          <w:cols w:equalWidth="0" w:num="1">
            <w:col w:w="9915"/>
          </w:cols>
        </w:sectPr>
      </w:pPr>
    </w:p>
    <w:p w14:paraId="1329D0BA">
      <w:pPr>
        <w:kinsoku w:val="0"/>
        <w:autoSpaceDE w:val="0"/>
        <w:autoSpaceDN w:val="0"/>
        <w:adjustRightInd w:val="0"/>
        <w:snapToGrid w:val="0"/>
        <w:spacing w:before="82" w:line="186" w:lineRule="auto"/>
        <w:ind w:left="2360"/>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3DD9D4DE">
      <w:pPr>
        <w:widowControl/>
        <w:kinsoku w:val="0"/>
        <w:autoSpaceDE w:val="0"/>
        <w:autoSpaceDN w:val="0"/>
        <w:adjustRightInd w:val="0"/>
        <w:snapToGrid w:val="0"/>
        <w:spacing w:before="206" w:line="240" w:lineRule="auto"/>
        <w:jc w:val="left"/>
        <w:textAlignment w:val="baseline"/>
        <w:rPr>
          <w:rFonts w:hint="default" w:ascii="Arial" w:hAnsi="Arial" w:eastAsia="Arial" w:cs="Arial"/>
          <w:snapToGrid w:val="0"/>
          <w:color w:val="000000"/>
          <w:kern w:val="0"/>
          <w:szCs w:val="21"/>
          <w:lang w:eastAsia="en-US"/>
        </w:rPr>
      </w:pPr>
    </w:p>
    <w:p w14:paraId="54D6EE9B">
      <w:pPr>
        <w:sectPr>
          <w:pgSz w:w="11900" w:h="16840"/>
          <w:pgMar w:top="921" w:right="845" w:bottom="0" w:left="825" w:header="0" w:footer="0" w:gutter="0"/>
          <w:cols w:equalWidth="0" w:num="1">
            <w:col w:w="10230"/>
          </w:cols>
        </w:sectPr>
      </w:pPr>
    </w:p>
    <w:p w14:paraId="6CA09CE7">
      <w:pPr>
        <w:kinsoku w:val="0"/>
        <w:autoSpaceDE w:val="0"/>
        <w:autoSpaceDN w:val="0"/>
        <w:adjustRightInd w:val="0"/>
        <w:snapToGrid w:val="0"/>
        <w:spacing w:before="38" w:line="195" w:lineRule="exact"/>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position w:val="-1"/>
          <w:sz w:val="19"/>
          <w:szCs w:val="19"/>
          <w:lang w:val="en-US" w:eastAsia="en-US" w:bidi="ar-SA"/>
        </w:rPr>
        <w:t>工程名称：装备提升（自动放风机、轨道车</w:t>
      </w:r>
    </w:p>
    <w:p w14:paraId="2129ADE4">
      <w:pPr>
        <w:kinsoku w:val="0"/>
        <w:autoSpaceDE w:val="0"/>
        <w:autoSpaceDN w:val="0"/>
        <w:adjustRightInd w:val="0"/>
        <w:snapToGrid w:val="0"/>
        <w:spacing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各10套）                                                      专业/标段：通用安装工程</w:t>
      </w:r>
    </w:p>
    <w:p w14:paraId="553F2919">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747A8E90">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7E75BB56">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04AD5308">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共</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2</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页</w:t>
      </w:r>
    </w:p>
    <w:p w14:paraId="43B047CA">
      <w:pPr>
        <w:spacing w:line="172" w:lineRule="auto"/>
        <w:rPr>
          <w:sz w:val="19"/>
          <w:szCs w:val="19"/>
        </w:rPr>
        <w:sectPr>
          <w:type w:val="continuous"/>
          <w:pgSz w:w="11900" w:h="16840"/>
          <w:pgMar w:top="921" w:right="845" w:bottom="0" w:left="825" w:header="0" w:footer="0" w:gutter="0"/>
          <w:cols w:equalWidth="0" w:num="3">
            <w:col w:w="8428" w:space="100"/>
            <w:col w:w="815" w:space="100"/>
            <w:col w:w="789"/>
          </w:cols>
        </w:sectPr>
      </w:pPr>
    </w:p>
    <w:p w14:paraId="28AA7849">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D0D6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733" w:type="dxa"/>
            <w:vMerge w:val="restart"/>
            <w:tcBorders>
              <w:top w:val="single" w:color="000000" w:sz="10" w:space="0"/>
              <w:left w:val="single" w:color="000000" w:sz="12" w:space="0"/>
              <w:bottom w:val="nil"/>
            </w:tcBorders>
            <w:vAlign w:val="top"/>
          </w:tcPr>
          <w:p w14:paraId="31A486CE">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bottom w:val="nil"/>
            </w:tcBorders>
            <w:vAlign w:val="top"/>
          </w:tcPr>
          <w:p w14:paraId="5CF22E5B">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bottom w:val="nil"/>
            </w:tcBorders>
            <w:vAlign w:val="top"/>
          </w:tcPr>
          <w:p w14:paraId="2D6B8CD8">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bottom w:val="nil"/>
            </w:tcBorders>
            <w:vAlign w:val="top"/>
          </w:tcPr>
          <w:p w14:paraId="238E1F1D">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bottom w:val="nil"/>
            </w:tcBorders>
            <w:vAlign w:val="top"/>
          </w:tcPr>
          <w:p w14:paraId="20798F3B">
            <w:pPr>
              <w:kinsoku w:val="0"/>
              <w:autoSpaceDE w:val="0"/>
              <w:autoSpaceDN w:val="0"/>
              <w:adjustRightInd w:val="0"/>
              <w:snapToGrid w:val="0"/>
              <w:spacing w:before="93" w:line="198"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bottom w:val="nil"/>
            </w:tcBorders>
            <w:vAlign w:val="top"/>
          </w:tcPr>
          <w:p w14:paraId="5E7F4DEE">
            <w:pPr>
              <w:kinsoku w:val="0"/>
              <w:autoSpaceDE w:val="0"/>
              <w:autoSpaceDN w:val="0"/>
              <w:adjustRightInd w:val="0"/>
              <w:snapToGrid w:val="0"/>
              <w:spacing w:before="227"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bottom w:val="single" w:color="000000" w:sz="4" w:space="0"/>
              <w:right w:val="single" w:color="000000" w:sz="12" w:space="0"/>
            </w:tcBorders>
            <w:vAlign w:val="top"/>
          </w:tcPr>
          <w:p w14:paraId="57F30CC8">
            <w:pPr>
              <w:kinsoku w:val="0"/>
              <w:autoSpaceDE w:val="0"/>
              <w:autoSpaceDN w:val="0"/>
              <w:adjustRightInd w:val="0"/>
              <w:snapToGrid w:val="0"/>
              <w:spacing w:before="46"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1D4CA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733" w:type="dxa"/>
            <w:vMerge w:val="continue"/>
            <w:tcBorders>
              <w:top w:val="nil"/>
              <w:left w:val="single" w:color="000000" w:sz="12" w:space="0"/>
              <w:bottom w:val="single" w:color="000000" w:sz="4" w:space="0"/>
            </w:tcBorders>
            <w:vAlign w:val="top"/>
          </w:tcPr>
          <w:p w14:paraId="649F58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bottom w:val="single" w:color="000000" w:sz="4" w:space="0"/>
            </w:tcBorders>
            <w:vAlign w:val="top"/>
          </w:tcPr>
          <w:p w14:paraId="7E7B9F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bottom w:val="single" w:color="000000" w:sz="4" w:space="0"/>
            </w:tcBorders>
            <w:vAlign w:val="top"/>
          </w:tcPr>
          <w:p w14:paraId="1611E1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bottom w:val="single" w:color="000000" w:sz="4" w:space="0"/>
            </w:tcBorders>
            <w:vAlign w:val="top"/>
          </w:tcPr>
          <w:p w14:paraId="49E43D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bottom w:val="single" w:color="000000" w:sz="4" w:space="0"/>
            </w:tcBorders>
            <w:vAlign w:val="top"/>
          </w:tcPr>
          <w:p w14:paraId="739778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bottom w:val="single" w:color="000000" w:sz="4" w:space="0"/>
            </w:tcBorders>
            <w:vAlign w:val="top"/>
          </w:tcPr>
          <w:p w14:paraId="085DC1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top w:val="single" w:color="000000" w:sz="4" w:space="0"/>
              <w:bottom w:val="single" w:color="000000" w:sz="4" w:space="0"/>
            </w:tcBorders>
            <w:vAlign w:val="top"/>
          </w:tcPr>
          <w:p w14:paraId="13D6AA53">
            <w:pPr>
              <w:kinsoku w:val="0"/>
              <w:autoSpaceDE w:val="0"/>
              <w:autoSpaceDN w:val="0"/>
              <w:adjustRightInd w:val="0"/>
              <w:snapToGrid w:val="0"/>
              <w:spacing w:before="49"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top w:val="single" w:color="000000" w:sz="4" w:space="0"/>
              <w:bottom w:val="single" w:color="000000" w:sz="4" w:space="0"/>
              <w:right w:val="single" w:color="000000" w:sz="12" w:space="0"/>
            </w:tcBorders>
            <w:vAlign w:val="top"/>
          </w:tcPr>
          <w:p w14:paraId="2F4142D8">
            <w:pPr>
              <w:kinsoku w:val="0"/>
              <w:autoSpaceDE w:val="0"/>
              <w:autoSpaceDN w:val="0"/>
              <w:adjustRightInd w:val="0"/>
              <w:snapToGrid w:val="0"/>
              <w:spacing w:before="49"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77E3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8" w:hRule="atLeast"/>
        </w:trPr>
        <w:tc>
          <w:tcPr>
            <w:tcW w:w="733" w:type="dxa"/>
            <w:tcBorders>
              <w:top w:val="single" w:color="000000" w:sz="4" w:space="0"/>
              <w:left w:val="single" w:color="000000" w:sz="12" w:space="0"/>
              <w:bottom w:val="single" w:color="000000" w:sz="4" w:space="0"/>
            </w:tcBorders>
            <w:vAlign w:val="top"/>
          </w:tcPr>
          <w:p w14:paraId="64B142C7">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0A660457">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735223FD">
            <w:pPr>
              <w:kinsoku w:val="0"/>
              <w:autoSpaceDE w:val="0"/>
              <w:autoSpaceDN w:val="0"/>
              <w:adjustRightInd w:val="0"/>
              <w:snapToGrid w:val="0"/>
              <w:spacing w:before="82"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top w:val="single" w:color="000000" w:sz="4" w:space="0"/>
              <w:bottom w:val="single" w:color="000000" w:sz="4" w:space="0"/>
            </w:tcBorders>
            <w:vAlign w:val="top"/>
          </w:tcPr>
          <w:p w14:paraId="67CE3533">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C427FB0">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25CDD27E">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01B001</w:t>
            </w:r>
          </w:p>
        </w:tc>
        <w:tc>
          <w:tcPr>
            <w:tcW w:w="2034" w:type="dxa"/>
            <w:tcBorders>
              <w:top w:val="single" w:color="000000" w:sz="4" w:space="0"/>
              <w:bottom w:val="single" w:color="000000" w:sz="4" w:space="0"/>
            </w:tcBorders>
            <w:vAlign w:val="top"/>
          </w:tcPr>
          <w:p w14:paraId="182DE1EB">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2DC680F5">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42F9208B">
            <w:pPr>
              <w:kinsoku w:val="0"/>
              <w:autoSpaceDE w:val="0"/>
              <w:autoSpaceDN w:val="0"/>
              <w:adjustRightInd w:val="0"/>
              <w:snapToGrid w:val="0"/>
              <w:spacing w:before="82" w:line="188" w:lineRule="auto"/>
              <w:ind w:left="6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自动放风机</w:t>
            </w:r>
          </w:p>
        </w:tc>
        <w:tc>
          <w:tcPr>
            <w:tcW w:w="1690" w:type="dxa"/>
            <w:tcBorders>
              <w:top w:val="single" w:color="000000" w:sz="4" w:space="0"/>
              <w:bottom w:val="single" w:color="000000" w:sz="4" w:space="0"/>
            </w:tcBorders>
            <w:vAlign w:val="top"/>
          </w:tcPr>
          <w:p w14:paraId="2F9F9B47">
            <w:pPr>
              <w:kinsoku w:val="0"/>
              <w:autoSpaceDE w:val="0"/>
              <w:autoSpaceDN w:val="0"/>
              <w:adjustRightInd w:val="0"/>
              <w:snapToGrid w:val="0"/>
              <w:spacing w:before="35"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1.功率≥100W</w:t>
            </w:r>
          </w:p>
          <w:p w14:paraId="4054A013">
            <w:pPr>
              <w:kinsoku w:val="0"/>
              <w:autoSpaceDE w:val="0"/>
              <w:autoSpaceDN w:val="0"/>
              <w:adjustRightInd w:val="0"/>
              <w:snapToGrid w:val="0"/>
              <w:spacing w:before="1" w:line="187" w:lineRule="auto"/>
              <w:ind w:left="42" w:right="66" w:firstLine="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2.控制盒电动卷膜</w:t>
            </w:r>
            <w:r>
              <w:rPr>
                <w:rFonts w:ascii="微软雅黑" w:hAnsi="微软雅黑" w:eastAsia="微软雅黑" w:cs="微软雅黑"/>
                <w:snapToGrid w:val="0"/>
                <w:color w:val="000000"/>
                <w:spacing w:val="4"/>
                <w:kern w:val="0"/>
                <w:sz w:val="19"/>
                <w:szCs w:val="19"/>
                <w:lang w:val="en-US" w:eastAsia="en-US" w:bidi="ar-SA"/>
              </w:rPr>
              <w:t>长度≥120m</w:t>
            </w:r>
          </w:p>
          <w:p w14:paraId="4595430E">
            <w:pPr>
              <w:kinsoku w:val="0"/>
              <w:autoSpaceDE w:val="0"/>
              <w:autoSpaceDN w:val="0"/>
              <w:adjustRightInd w:val="0"/>
              <w:snapToGrid w:val="0"/>
              <w:spacing w:before="2" w:line="190" w:lineRule="auto"/>
              <w:ind w:left="42" w:right="66"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3.卷膜杆为热镀锌</w:t>
            </w:r>
            <w:r>
              <w:rPr>
                <w:rFonts w:ascii="微软雅黑" w:hAnsi="微软雅黑" w:eastAsia="微软雅黑" w:cs="微软雅黑"/>
                <w:snapToGrid w:val="0"/>
                <w:color w:val="000000"/>
                <w:spacing w:val="-18"/>
                <w:kern w:val="0"/>
                <w:sz w:val="19"/>
                <w:szCs w:val="19"/>
                <w:lang w:val="en-US" w:eastAsia="en-US" w:bidi="ar-SA"/>
              </w:rPr>
              <w:t>管材</w:t>
            </w:r>
            <w:r>
              <w:rPr>
                <w:rFonts w:ascii="微软雅黑" w:hAnsi="微软雅黑" w:eastAsia="微软雅黑" w:cs="微软雅黑"/>
                <w:snapToGrid w:val="0"/>
                <w:color w:val="000000"/>
                <w:spacing w:val="-30"/>
                <w:kern w:val="0"/>
                <w:sz w:val="19"/>
                <w:szCs w:val="19"/>
                <w:lang w:val="en-US" w:eastAsia="en-US" w:bidi="ar-SA"/>
              </w:rPr>
              <w:t xml:space="preserve"> </w:t>
            </w:r>
            <w:r>
              <w:rPr>
                <w:rFonts w:ascii="微软雅黑" w:hAnsi="微软雅黑" w:eastAsia="微软雅黑" w:cs="微软雅黑"/>
                <w:snapToGrid w:val="0"/>
                <w:color w:val="000000"/>
                <w:spacing w:val="-18"/>
                <w:kern w:val="0"/>
                <w:sz w:val="19"/>
                <w:szCs w:val="19"/>
                <w:lang w:val="en-US" w:eastAsia="en-US" w:bidi="ar-SA"/>
              </w:rPr>
              <w:t>，管径25mm，</w:t>
            </w:r>
            <w:r>
              <w:rPr>
                <w:rFonts w:ascii="微软雅黑" w:hAnsi="微软雅黑" w:eastAsia="微软雅黑" w:cs="微软雅黑"/>
                <w:snapToGrid w:val="0"/>
                <w:color w:val="000000"/>
                <w:spacing w:val="2"/>
                <w:kern w:val="0"/>
                <w:sz w:val="19"/>
                <w:szCs w:val="19"/>
                <w:lang w:val="en-US" w:eastAsia="en-US" w:bidi="ar-SA"/>
              </w:rPr>
              <w:t>壁厚≥2.75</w:t>
            </w:r>
            <w:r>
              <w:rPr>
                <w:rFonts w:ascii="微软雅黑" w:hAnsi="微软雅黑" w:eastAsia="微软雅黑" w:cs="微软雅黑"/>
                <w:snapToGrid w:val="0"/>
                <w:color w:val="000000"/>
                <w:kern w:val="0"/>
                <w:sz w:val="19"/>
                <w:szCs w:val="19"/>
                <w:lang w:val="en-US" w:eastAsia="en-US" w:bidi="ar-SA"/>
              </w:rPr>
              <w:t>mm</w:t>
            </w:r>
          </w:p>
        </w:tc>
        <w:tc>
          <w:tcPr>
            <w:tcW w:w="568" w:type="dxa"/>
            <w:tcBorders>
              <w:top w:val="single" w:color="000000" w:sz="4" w:space="0"/>
              <w:bottom w:val="single" w:color="000000" w:sz="4" w:space="0"/>
            </w:tcBorders>
            <w:vAlign w:val="top"/>
          </w:tcPr>
          <w:p w14:paraId="19812D92">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6D255200">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557C8432">
            <w:pPr>
              <w:kinsoku w:val="0"/>
              <w:autoSpaceDE w:val="0"/>
              <w:autoSpaceDN w:val="0"/>
              <w:adjustRightInd w:val="0"/>
              <w:snapToGrid w:val="0"/>
              <w:spacing w:before="82" w:line="189"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套</w:t>
            </w:r>
          </w:p>
        </w:tc>
        <w:tc>
          <w:tcPr>
            <w:tcW w:w="1107" w:type="dxa"/>
            <w:tcBorders>
              <w:top w:val="single" w:color="000000" w:sz="4" w:space="0"/>
              <w:bottom w:val="single" w:color="000000" w:sz="4" w:space="0"/>
            </w:tcBorders>
            <w:vAlign w:val="top"/>
          </w:tcPr>
          <w:p w14:paraId="7116BDE9">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19C4C770">
            <w:pPr>
              <w:widowControl/>
              <w:kinsoku w:val="0"/>
              <w:autoSpaceDE w:val="0"/>
              <w:autoSpaceDN w:val="0"/>
              <w:adjustRightInd w:val="0"/>
              <w:snapToGrid w:val="0"/>
              <w:spacing w:line="298" w:lineRule="auto"/>
              <w:jc w:val="left"/>
              <w:textAlignment w:val="baseline"/>
              <w:rPr>
                <w:rFonts w:hint="default" w:ascii="Arial" w:hAnsi="Arial" w:eastAsia="Arial" w:cs="Arial"/>
                <w:snapToGrid w:val="0"/>
                <w:color w:val="000000"/>
                <w:kern w:val="0"/>
                <w:sz w:val="21"/>
                <w:szCs w:val="21"/>
                <w:lang w:eastAsia="en-US"/>
              </w:rPr>
            </w:pPr>
          </w:p>
          <w:p w14:paraId="3395A440">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8"/>
                <w:kern w:val="0"/>
                <w:sz w:val="19"/>
                <w:szCs w:val="19"/>
                <w:lang w:val="en-US" w:eastAsia="en-US" w:bidi="ar-SA"/>
              </w:rPr>
              <w:t>10</w:t>
            </w:r>
          </w:p>
        </w:tc>
        <w:tc>
          <w:tcPr>
            <w:tcW w:w="1286" w:type="dxa"/>
            <w:tcBorders>
              <w:top w:val="single" w:color="000000" w:sz="4" w:space="0"/>
              <w:bottom w:val="single" w:color="000000" w:sz="4" w:space="0"/>
            </w:tcBorders>
            <w:vAlign w:val="top"/>
          </w:tcPr>
          <w:p w14:paraId="08C00E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top w:val="single" w:color="000000" w:sz="4" w:space="0"/>
              <w:bottom w:val="single" w:color="000000" w:sz="4" w:space="0"/>
              <w:right w:val="single" w:color="000000" w:sz="12" w:space="0"/>
            </w:tcBorders>
            <w:vAlign w:val="top"/>
          </w:tcPr>
          <w:p w14:paraId="14CD46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AE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9" w:hRule="atLeast"/>
        </w:trPr>
        <w:tc>
          <w:tcPr>
            <w:tcW w:w="733" w:type="dxa"/>
            <w:tcBorders>
              <w:top w:val="single" w:color="000000" w:sz="4" w:space="0"/>
              <w:left w:val="single" w:color="000000" w:sz="12" w:space="0"/>
              <w:bottom w:val="single" w:color="000000" w:sz="10" w:space="0"/>
            </w:tcBorders>
            <w:vAlign w:val="top"/>
          </w:tcPr>
          <w:p w14:paraId="74FA5A55">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30F48E49">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529EF757">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2B365E41">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12909C22">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27E043EC">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42BDE65B">
            <w:pPr>
              <w:kinsoku w:val="0"/>
              <w:autoSpaceDE w:val="0"/>
              <w:autoSpaceDN w:val="0"/>
              <w:adjustRightInd w:val="0"/>
              <w:snapToGrid w:val="0"/>
              <w:spacing w:before="81" w:line="208"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91" w:type="dxa"/>
            <w:tcBorders>
              <w:top w:val="single" w:color="000000" w:sz="4" w:space="0"/>
              <w:bottom w:val="single" w:color="000000" w:sz="10" w:space="0"/>
            </w:tcBorders>
            <w:vAlign w:val="top"/>
          </w:tcPr>
          <w:p w14:paraId="6B410985">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58895163">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1A8696DA">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23863090">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44A246D5">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5994D8F6">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11C3E15D">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01B003</w:t>
            </w:r>
          </w:p>
        </w:tc>
        <w:tc>
          <w:tcPr>
            <w:tcW w:w="2034" w:type="dxa"/>
            <w:tcBorders>
              <w:top w:val="single" w:color="000000" w:sz="4" w:space="0"/>
              <w:bottom w:val="single" w:color="000000" w:sz="10" w:space="0"/>
            </w:tcBorders>
            <w:vAlign w:val="top"/>
          </w:tcPr>
          <w:p w14:paraId="6E8FBC3B">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093B127A">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28EE314B">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71D01ACA">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32A098BD">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5D20DCF3">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69910B0F">
            <w:pPr>
              <w:kinsoku w:val="0"/>
              <w:autoSpaceDE w:val="0"/>
              <w:autoSpaceDN w:val="0"/>
              <w:adjustRightInd w:val="0"/>
              <w:snapToGrid w:val="0"/>
              <w:spacing w:before="82" w:line="188"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施肥机</w:t>
            </w:r>
          </w:p>
        </w:tc>
        <w:tc>
          <w:tcPr>
            <w:tcW w:w="1690" w:type="dxa"/>
            <w:tcBorders>
              <w:top w:val="single" w:color="000000" w:sz="4" w:space="0"/>
              <w:bottom w:val="single" w:color="000000" w:sz="10" w:space="0"/>
            </w:tcBorders>
            <w:vAlign w:val="top"/>
          </w:tcPr>
          <w:p w14:paraId="490B4707">
            <w:pPr>
              <w:kinsoku w:val="0"/>
              <w:autoSpaceDE w:val="0"/>
              <w:autoSpaceDN w:val="0"/>
              <w:adjustRightInd w:val="0"/>
              <w:snapToGrid w:val="0"/>
              <w:spacing w:before="41" w:line="188" w:lineRule="auto"/>
              <w:ind w:left="41" w:right="66"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1.机械定时器控制</w:t>
            </w:r>
            <w:r>
              <w:rPr>
                <w:rFonts w:ascii="微软雅黑" w:hAnsi="微软雅黑" w:eastAsia="微软雅黑" w:cs="微软雅黑"/>
                <w:snapToGrid w:val="0"/>
                <w:color w:val="000000"/>
                <w:spacing w:val="1"/>
                <w:kern w:val="0"/>
                <w:sz w:val="19"/>
                <w:szCs w:val="19"/>
                <w:lang w:val="en-US" w:eastAsia="en-US" w:bidi="ar-SA"/>
              </w:rPr>
              <w:t>施肥搅拌</w:t>
            </w:r>
            <w:r>
              <w:rPr>
                <w:rFonts w:ascii="微软雅黑" w:hAnsi="微软雅黑" w:eastAsia="微软雅黑" w:cs="微软雅黑"/>
                <w:snapToGrid w:val="0"/>
                <w:color w:val="000000"/>
                <w:spacing w:val="-33"/>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，实现定</w:t>
            </w:r>
            <w:r>
              <w:rPr>
                <w:rFonts w:ascii="微软雅黑" w:hAnsi="微软雅黑" w:eastAsia="微软雅黑" w:cs="微软雅黑"/>
                <w:snapToGrid w:val="0"/>
                <w:color w:val="000000"/>
                <w:spacing w:val="3"/>
                <w:kern w:val="0"/>
                <w:sz w:val="19"/>
                <w:szCs w:val="19"/>
                <w:lang w:val="en-US" w:eastAsia="en-US" w:bidi="ar-SA"/>
              </w:rPr>
              <w:t>时施肥定时搅拌</w:t>
            </w:r>
          </w:p>
          <w:p w14:paraId="445024BF">
            <w:pPr>
              <w:kinsoku w:val="0"/>
              <w:autoSpaceDE w:val="0"/>
              <w:autoSpaceDN w:val="0"/>
              <w:adjustRightInd w:val="0"/>
              <w:snapToGrid w:val="0"/>
              <w:spacing w:before="7" w:line="188" w:lineRule="auto"/>
              <w:ind w:left="41" w:right="51"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2.0.75KW  不锈钢</w:t>
            </w:r>
            <w:r>
              <w:rPr>
                <w:rFonts w:ascii="微软雅黑" w:hAnsi="微软雅黑" w:eastAsia="微软雅黑" w:cs="微软雅黑"/>
                <w:snapToGrid w:val="0"/>
                <w:color w:val="000000"/>
                <w:spacing w:val="1"/>
                <w:kern w:val="0"/>
                <w:sz w:val="19"/>
                <w:szCs w:val="19"/>
                <w:lang w:val="en-US" w:eastAsia="en-US" w:bidi="ar-SA"/>
              </w:rPr>
              <w:t>施肥泵</w:t>
            </w:r>
            <w:r>
              <w:rPr>
                <w:rFonts w:ascii="微软雅黑" w:hAnsi="微软雅黑" w:eastAsia="微软雅黑" w:cs="微软雅黑"/>
                <w:snapToGrid w:val="0"/>
                <w:color w:val="000000"/>
                <w:spacing w:val="-33"/>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，注肥压力</w:t>
            </w:r>
            <w:r>
              <w:rPr>
                <w:rFonts w:ascii="微软雅黑" w:hAnsi="微软雅黑" w:eastAsia="微软雅黑" w:cs="微软雅黑"/>
                <w:snapToGrid w:val="0"/>
                <w:color w:val="000000"/>
                <w:kern w:val="0"/>
                <w:sz w:val="19"/>
                <w:szCs w:val="19"/>
                <w:lang w:val="en-US" w:eastAsia="en-US" w:bidi="ar-SA"/>
              </w:rPr>
              <w:t>≥3.5KG</w:t>
            </w:r>
            <w:r>
              <w:rPr>
                <w:rFonts w:ascii="微软雅黑" w:hAnsi="微软雅黑" w:eastAsia="微软雅黑" w:cs="微软雅黑"/>
                <w:snapToGrid w:val="0"/>
                <w:color w:val="000000"/>
                <w:spacing w:val="-21"/>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w:t>
            </w:r>
            <w:r>
              <w:rPr>
                <w:rFonts w:ascii="微软雅黑" w:hAnsi="微软雅黑" w:eastAsia="微软雅黑" w:cs="微软雅黑"/>
                <w:snapToGrid w:val="0"/>
                <w:color w:val="000000"/>
                <w:spacing w:val="-32"/>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隔膜阀</w:t>
            </w:r>
            <w:r>
              <w:rPr>
                <w:rFonts w:ascii="微软雅黑" w:hAnsi="微软雅黑" w:eastAsia="微软雅黑" w:cs="微软雅黑"/>
                <w:snapToGrid w:val="0"/>
                <w:color w:val="000000"/>
                <w:spacing w:val="3"/>
                <w:kern w:val="0"/>
                <w:sz w:val="19"/>
                <w:szCs w:val="19"/>
                <w:lang w:val="en-US" w:eastAsia="en-US" w:bidi="ar-SA"/>
              </w:rPr>
              <w:t>手动调节施肥量</w:t>
            </w:r>
            <w:r>
              <w:rPr>
                <w:rFonts w:ascii="微软雅黑" w:hAnsi="微软雅黑" w:eastAsia="微软雅黑" w:cs="微软雅黑"/>
                <w:snapToGrid w:val="0"/>
                <w:color w:val="000000"/>
                <w:spacing w:val="-31"/>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w:t>
            </w:r>
            <w:r>
              <w:rPr>
                <w:rFonts w:ascii="微软雅黑" w:hAnsi="微软雅黑" w:eastAsia="微软雅黑" w:cs="微软雅黑"/>
                <w:snapToGrid w:val="0"/>
                <w:color w:val="000000"/>
                <w:kern w:val="0"/>
                <w:sz w:val="19"/>
                <w:szCs w:val="19"/>
                <w:lang w:val="en-US" w:eastAsia="en-US" w:bidi="ar-SA"/>
              </w:rPr>
              <w:t>可带起120米滴灌</w:t>
            </w:r>
            <w:r>
              <w:rPr>
                <w:rFonts w:ascii="微软雅黑" w:hAnsi="微软雅黑" w:eastAsia="微软雅黑" w:cs="微软雅黑"/>
                <w:snapToGrid w:val="0"/>
                <w:color w:val="000000"/>
                <w:spacing w:val="1"/>
                <w:kern w:val="0"/>
                <w:sz w:val="19"/>
                <w:szCs w:val="19"/>
                <w:lang w:val="en-US" w:eastAsia="en-US" w:bidi="ar-SA"/>
              </w:rPr>
              <w:t>带</w:t>
            </w:r>
            <w:r>
              <w:rPr>
                <w:rFonts w:ascii="微软雅黑" w:hAnsi="微软雅黑" w:eastAsia="微软雅黑" w:cs="微软雅黑"/>
                <w:snapToGrid w:val="0"/>
                <w:color w:val="000000"/>
                <w:spacing w:val="-30"/>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，单路吸肥量0-</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400升,进线电源电</w:t>
            </w:r>
            <w:r>
              <w:rPr>
                <w:rFonts w:ascii="微软雅黑" w:hAnsi="微软雅黑" w:eastAsia="微软雅黑" w:cs="微软雅黑"/>
                <w:snapToGrid w:val="0"/>
                <w:color w:val="000000"/>
                <w:spacing w:val="1"/>
                <w:kern w:val="0"/>
                <w:sz w:val="19"/>
                <w:szCs w:val="19"/>
                <w:lang w:val="en-US" w:eastAsia="en-US" w:bidi="ar-SA"/>
              </w:rPr>
              <w:t>压显示</w:t>
            </w:r>
            <w:r>
              <w:rPr>
                <w:rFonts w:ascii="微软雅黑" w:hAnsi="微软雅黑" w:eastAsia="微软雅黑" w:cs="微软雅黑"/>
                <w:snapToGrid w:val="0"/>
                <w:color w:val="000000"/>
                <w:spacing w:val="-33"/>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，搅拌和施肥泵过载报警</w:t>
            </w:r>
            <w:r>
              <w:rPr>
                <w:rFonts w:ascii="微软雅黑" w:hAnsi="微软雅黑" w:eastAsia="微软雅黑" w:cs="微软雅黑"/>
                <w:snapToGrid w:val="0"/>
                <w:color w:val="000000"/>
                <w:spacing w:val="-33"/>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，全</w:t>
            </w:r>
            <w:r>
              <w:rPr>
                <w:rFonts w:ascii="微软雅黑" w:hAnsi="微软雅黑" w:eastAsia="微软雅黑" w:cs="微软雅黑"/>
                <w:snapToGrid w:val="0"/>
                <w:color w:val="000000"/>
                <w:spacing w:val="3"/>
                <w:kern w:val="0"/>
                <w:sz w:val="19"/>
                <w:szCs w:val="19"/>
                <w:lang w:val="en-US" w:eastAsia="en-US" w:bidi="ar-SA"/>
              </w:rPr>
              <w:t>封闭外壳</w:t>
            </w:r>
          </w:p>
        </w:tc>
        <w:tc>
          <w:tcPr>
            <w:tcW w:w="568" w:type="dxa"/>
            <w:tcBorders>
              <w:top w:val="single" w:color="000000" w:sz="4" w:space="0"/>
              <w:bottom w:val="single" w:color="000000" w:sz="10" w:space="0"/>
            </w:tcBorders>
            <w:vAlign w:val="top"/>
          </w:tcPr>
          <w:p w14:paraId="49D64BC0">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1D3D76A5">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7504E128">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221547C5">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5A1E6DA0">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0C9CA931">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3D65D3CE">
            <w:pPr>
              <w:kinsoku w:val="0"/>
              <w:autoSpaceDE w:val="0"/>
              <w:autoSpaceDN w:val="0"/>
              <w:adjustRightInd w:val="0"/>
              <w:snapToGrid w:val="0"/>
              <w:spacing w:before="82" w:line="189"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套</w:t>
            </w:r>
          </w:p>
        </w:tc>
        <w:tc>
          <w:tcPr>
            <w:tcW w:w="1107" w:type="dxa"/>
            <w:tcBorders>
              <w:top w:val="single" w:color="000000" w:sz="4" w:space="0"/>
              <w:bottom w:val="single" w:color="000000" w:sz="10" w:space="0"/>
            </w:tcBorders>
            <w:vAlign w:val="top"/>
          </w:tcPr>
          <w:p w14:paraId="4855965E">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308A968F">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53F2EDB7">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7D87CE53">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22257CBF">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69BE48F9">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7912CB35">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8"/>
                <w:kern w:val="0"/>
                <w:sz w:val="19"/>
                <w:szCs w:val="19"/>
                <w:lang w:val="en-US" w:eastAsia="en-US" w:bidi="ar-SA"/>
              </w:rPr>
              <w:t>10</w:t>
            </w:r>
          </w:p>
        </w:tc>
        <w:tc>
          <w:tcPr>
            <w:tcW w:w="1286" w:type="dxa"/>
            <w:tcBorders>
              <w:top w:val="single" w:color="000000" w:sz="4" w:space="0"/>
              <w:bottom w:val="single" w:color="000000" w:sz="10" w:space="0"/>
            </w:tcBorders>
            <w:vAlign w:val="top"/>
          </w:tcPr>
          <w:p w14:paraId="51DBD2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top w:val="single" w:color="000000" w:sz="4" w:space="0"/>
              <w:bottom w:val="single" w:color="000000" w:sz="10" w:space="0"/>
              <w:right w:val="single" w:color="000000" w:sz="12" w:space="0"/>
            </w:tcBorders>
            <w:vAlign w:val="top"/>
          </w:tcPr>
          <w:p w14:paraId="70A1A5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2543F249">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7B738A98">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65A697AA">
      <w:pPr>
        <w:kinsoku w:val="0"/>
        <w:autoSpaceDE w:val="0"/>
        <w:autoSpaceDN w:val="0"/>
        <w:adjustRightInd w:val="0"/>
        <w:snapToGrid w:val="0"/>
        <w:spacing w:before="82" w:line="186" w:lineRule="auto"/>
        <w:ind w:left="2360"/>
        <w:jc w:val="left"/>
        <w:textAlignment w:val="baseline"/>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7"/>
          <w:kern w:val="0"/>
          <w:sz w:val="40"/>
          <w:szCs w:val="40"/>
          <w:lang w:val="en-US" w:eastAsia="en-US" w:bidi="ar-SA"/>
        </w:rPr>
        <w:t>分部分项工程项目清单计价表</w:t>
      </w:r>
    </w:p>
    <w:p w14:paraId="2C696F50">
      <w:pPr>
        <w:widowControl/>
        <w:kinsoku w:val="0"/>
        <w:autoSpaceDE w:val="0"/>
        <w:autoSpaceDN w:val="0"/>
        <w:adjustRightInd w:val="0"/>
        <w:snapToGrid w:val="0"/>
        <w:spacing w:before="206" w:line="240" w:lineRule="auto"/>
        <w:jc w:val="left"/>
        <w:textAlignment w:val="baseline"/>
        <w:rPr>
          <w:rFonts w:hint="default" w:ascii="Arial" w:hAnsi="Arial" w:eastAsia="Arial" w:cs="Arial"/>
          <w:snapToGrid w:val="0"/>
          <w:color w:val="000000"/>
          <w:kern w:val="0"/>
          <w:szCs w:val="21"/>
          <w:lang w:eastAsia="en-US"/>
        </w:rPr>
      </w:pPr>
    </w:p>
    <w:p w14:paraId="4C5099EA">
      <w:pPr>
        <w:sectPr>
          <w:pgSz w:w="11900" w:h="16840"/>
          <w:pgMar w:top="921" w:right="845" w:bottom="0" w:left="825" w:header="0" w:footer="0" w:gutter="0"/>
          <w:cols w:equalWidth="0" w:num="1">
            <w:col w:w="10230"/>
          </w:cols>
        </w:sectPr>
      </w:pPr>
    </w:p>
    <w:p w14:paraId="55903A7A">
      <w:pPr>
        <w:kinsoku w:val="0"/>
        <w:autoSpaceDE w:val="0"/>
        <w:autoSpaceDN w:val="0"/>
        <w:adjustRightInd w:val="0"/>
        <w:snapToGrid w:val="0"/>
        <w:spacing w:before="38" w:line="195" w:lineRule="exact"/>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position w:val="-1"/>
          <w:sz w:val="19"/>
          <w:szCs w:val="19"/>
          <w:lang w:val="en-US" w:eastAsia="en-US" w:bidi="ar-SA"/>
        </w:rPr>
        <w:t>工程名称：装备提升（自动放风机、轨道车</w:t>
      </w:r>
    </w:p>
    <w:p w14:paraId="741E77D2">
      <w:pPr>
        <w:kinsoku w:val="0"/>
        <w:autoSpaceDE w:val="0"/>
        <w:autoSpaceDN w:val="0"/>
        <w:adjustRightInd w:val="0"/>
        <w:snapToGrid w:val="0"/>
        <w:spacing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各10套）                                                      专业/标段：通用安装工程</w:t>
      </w:r>
    </w:p>
    <w:p w14:paraId="607958D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4CC74CE2">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第</w:t>
      </w:r>
      <w:r>
        <w:rPr>
          <w:rFonts w:ascii="微软雅黑" w:hAnsi="微软雅黑" w:eastAsia="微软雅黑" w:cs="微软雅黑"/>
          <w:snapToGrid w:val="0"/>
          <w:color w:val="000000"/>
          <w:spacing w:val="2"/>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2</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页</w:t>
      </w:r>
    </w:p>
    <w:p w14:paraId="06BCD11C">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6EBB6A5E">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共</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2</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页</w:t>
      </w:r>
    </w:p>
    <w:p w14:paraId="564200CA">
      <w:pPr>
        <w:spacing w:line="172" w:lineRule="auto"/>
        <w:rPr>
          <w:sz w:val="19"/>
          <w:szCs w:val="19"/>
        </w:rPr>
        <w:sectPr>
          <w:type w:val="continuous"/>
          <w:pgSz w:w="11900" w:h="16840"/>
          <w:pgMar w:top="921" w:right="845" w:bottom="0" w:left="825" w:header="0" w:footer="0" w:gutter="0"/>
          <w:cols w:equalWidth="0" w:num="3">
            <w:col w:w="8428" w:space="100"/>
            <w:col w:w="815" w:space="100"/>
            <w:col w:w="789"/>
          </w:cols>
        </w:sectPr>
      </w:pPr>
    </w:p>
    <w:p w14:paraId="478C917E">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4045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500B7BB">
            <w:pPr>
              <w:kinsoku w:val="0"/>
              <w:autoSpaceDE w:val="0"/>
              <w:autoSpaceDN w:val="0"/>
              <w:adjustRightInd w:val="0"/>
              <w:snapToGrid w:val="0"/>
              <w:spacing w:before="226"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48753BD9">
            <w:pPr>
              <w:kinsoku w:val="0"/>
              <w:autoSpaceDE w:val="0"/>
              <w:autoSpaceDN w:val="0"/>
              <w:adjustRightInd w:val="0"/>
              <w:snapToGrid w:val="0"/>
              <w:spacing w:before="226"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584066E">
            <w:pPr>
              <w:kinsoku w:val="0"/>
              <w:autoSpaceDE w:val="0"/>
              <w:autoSpaceDN w:val="0"/>
              <w:adjustRightInd w:val="0"/>
              <w:snapToGrid w:val="0"/>
              <w:spacing w:before="226"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18823B0A">
            <w:pPr>
              <w:kinsoku w:val="0"/>
              <w:autoSpaceDE w:val="0"/>
              <w:autoSpaceDN w:val="0"/>
              <w:adjustRightInd w:val="0"/>
              <w:snapToGrid w:val="0"/>
              <w:spacing w:before="226"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7FAA88A">
            <w:pPr>
              <w:kinsoku w:val="0"/>
              <w:autoSpaceDE w:val="0"/>
              <w:autoSpaceDN w:val="0"/>
              <w:adjustRightInd w:val="0"/>
              <w:snapToGrid w:val="0"/>
              <w:spacing w:before="91" w:line="199" w:lineRule="auto"/>
              <w:ind w:left="100" w:right="71"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1107" w:type="dxa"/>
            <w:vMerge w:val="restart"/>
            <w:tcBorders>
              <w:top w:val="single" w:color="000000" w:sz="10" w:space="0"/>
              <w:left w:val="single" w:color="000000" w:sz="6" w:space="0"/>
              <w:bottom w:val="nil"/>
              <w:right w:val="single" w:color="000000" w:sz="6" w:space="0"/>
            </w:tcBorders>
            <w:vAlign w:val="top"/>
          </w:tcPr>
          <w:p w14:paraId="0DE8BCB2">
            <w:pPr>
              <w:kinsoku w:val="0"/>
              <w:autoSpaceDE w:val="0"/>
              <w:autoSpaceDN w:val="0"/>
              <w:adjustRightInd w:val="0"/>
              <w:snapToGrid w:val="0"/>
              <w:spacing w:before="228" w:line="187"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6FA9599D">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12C17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vMerge w:val="continue"/>
            <w:tcBorders>
              <w:top w:val="nil"/>
              <w:left w:val="single" w:color="000000" w:sz="12" w:space="0"/>
              <w:right w:val="single" w:color="000000" w:sz="6" w:space="0"/>
            </w:tcBorders>
            <w:vAlign w:val="top"/>
          </w:tcPr>
          <w:p w14:paraId="4423D2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3B17E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1CC6D3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65B31F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2D1E3D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3A9A3C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47E23F3">
            <w:pPr>
              <w:kinsoku w:val="0"/>
              <w:autoSpaceDE w:val="0"/>
              <w:autoSpaceDN w:val="0"/>
              <w:adjustRightInd w:val="0"/>
              <w:snapToGrid w:val="0"/>
              <w:spacing w:before="48" w:line="188"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3F7CA3C3">
            <w:pPr>
              <w:kinsoku w:val="0"/>
              <w:autoSpaceDE w:val="0"/>
              <w:autoSpaceDN w:val="0"/>
              <w:adjustRightInd w:val="0"/>
              <w:snapToGrid w:val="0"/>
              <w:spacing w:before="48" w:line="188"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073A5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8" w:hRule="atLeast"/>
        </w:trPr>
        <w:tc>
          <w:tcPr>
            <w:tcW w:w="733" w:type="dxa"/>
            <w:tcBorders>
              <w:left w:val="single" w:color="000000" w:sz="12" w:space="0"/>
              <w:right w:val="single" w:color="000000" w:sz="6" w:space="0"/>
            </w:tcBorders>
            <w:vAlign w:val="top"/>
          </w:tcPr>
          <w:p w14:paraId="6AA52790">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33C73727">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0FA29D3">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392095A6">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F6FA47A">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9C55D45">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38E6AD5F">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E2CA351">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934757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521B370">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12C447F">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1E3D340">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B84E89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FBA0E15">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0E56D9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BC196A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914C7A3">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96012D7">
            <w:pPr>
              <w:kinsoku w:val="0"/>
              <w:autoSpaceDE w:val="0"/>
              <w:autoSpaceDN w:val="0"/>
              <w:adjustRightInd w:val="0"/>
              <w:snapToGrid w:val="0"/>
              <w:spacing w:before="82"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91" w:type="dxa"/>
            <w:tcBorders>
              <w:left w:val="single" w:color="000000" w:sz="6" w:space="0"/>
              <w:right w:val="single" w:color="000000" w:sz="6" w:space="0"/>
            </w:tcBorders>
            <w:vAlign w:val="top"/>
          </w:tcPr>
          <w:p w14:paraId="31AD7E2A">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38E0C68F">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3E9B76F0">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B38C3AE">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2829987">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9FDB547">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326AAD4">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442625D">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7E755B1">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EB8A04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F448C60">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84BB97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8FBCDB7">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E1EAA7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AC347C1">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4F61AD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7C2EA02">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146D373">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01B002</w:t>
            </w:r>
          </w:p>
        </w:tc>
        <w:tc>
          <w:tcPr>
            <w:tcW w:w="2034" w:type="dxa"/>
            <w:tcBorders>
              <w:left w:val="single" w:color="000000" w:sz="6" w:space="0"/>
              <w:right w:val="single" w:color="000000" w:sz="6" w:space="0"/>
            </w:tcBorders>
            <w:vAlign w:val="top"/>
          </w:tcPr>
          <w:p w14:paraId="1B30160E">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264F713">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A173287">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969C9B9">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1B3D1FE">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C292386">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1C7A28A">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70AC212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26E2A1D">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F49B6B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A0A4387">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DB2829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DC2B738">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F300F2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2A3EB7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0B2ED78">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719C5C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D3C11B1">
            <w:pPr>
              <w:kinsoku w:val="0"/>
              <w:autoSpaceDE w:val="0"/>
              <w:autoSpaceDN w:val="0"/>
              <w:adjustRightInd w:val="0"/>
              <w:snapToGrid w:val="0"/>
              <w:spacing w:before="81" w:line="188"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轨道车</w:t>
            </w:r>
          </w:p>
        </w:tc>
        <w:tc>
          <w:tcPr>
            <w:tcW w:w="1690" w:type="dxa"/>
            <w:tcBorders>
              <w:left w:val="single" w:color="000000" w:sz="6" w:space="0"/>
              <w:right w:val="single" w:color="000000" w:sz="6" w:space="0"/>
            </w:tcBorders>
            <w:vAlign w:val="top"/>
          </w:tcPr>
          <w:p w14:paraId="7A519342">
            <w:pPr>
              <w:widowControl/>
              <w:kinsoku w:val="0"/>
              <w:autoSpaceDE w:val="0"/>
              <w:autoSpaceDN w:val="0"/>
              <w:adjustRightInd w:val="0"/>
              <w:snapToGrid w:val="0"/>
              <w:spacing w:line="338" w:lineRule="auto"/>
              <w:jc w:val="left"/>
              <w:textAlignment w:val="baseline"/>
              <w:rPr>
                <w:rFonts w:hint="default" w:ascii="Arial" w:hAnsi="Arial" w:eastAsia="Arial" w:cs="Arial"/>
                <w:snapToGrid w:val="0"/>
                <w:color w:val="000000"/>
                <w:kern w:val="0"/>
                <w:sz w:val="21"/>
                <w:szCs w:val="21"/>
                <w:lang w:eastAsia="en-US"/>
              </w:rPr>
            </w:pPr>
          </w:p>
          <w:p w14:paraId="72A097E3">
            <w:pPr>
              <w:kinsoku w:val="0"/>
              <w:autoSpaceDE w:val="0"/>
              <w:autoSpaceDN w:val="0"/>
              <w:adjustRightInd w:val="0"/>
              <w:snapToGrid w:val="0"/>
              <w:spacing w:before="82" w:line="188" w:lineRule="auto"/>
              <w:ind w:left="36" w:right="86" w:firstLine="1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1.轨道车轨道</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:规</w:t>
            </w:r>
            <w:r>
              <w:rPr>
                <w:rFonts w:ascii="微软雅黑" w:hAnsi="微软雅黑" w:eastAsia="微软雅黑" w:cs="微软雅黑"/>
                <w:snapToGrid w:val="0"/>
                <w:color w:val="000000"/>
                <w:spacing w:val="-22"/>
                <w:w w:val="98"/>
                <w:kern w:val="0"/>
                <w:sz w:val="19"/>
                <w:szCs w:val="19"/>
                <w:lang w:val="en-US" w:eastAsia="en-US" w:bidi="ar-SA"/>
              </w:rPr>
              <w:t>格</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22"/>
                <w:w w:val="98"/>
                <w:kern w:val="0"/>
                <w:sz w:val="19"/>
                <w:szCs w:val="19"/>
                <w:lang w:val="en-US" w:eastAsia="en-US" w:bidi="ar-SA"/>
              </w:rPr>
              <w:t>:30mm*30mm*3m</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11"/>
                <w:w w:val="94"/>
                <w:kern w:val="0"/>
                <w:sz w:val="19"/>
                <w:szCs w:val="19"/>
                <w:lang w:val="en-US" w:eastAsia="en-US" w:bidi="ar-SA"/>
              </w:rPr>
              <w:t>m角钢</w:t>
            </w:r>
          </w:p>
          <w:p w14:paraId="0F130AAF">
            <w:pPr>
              <w:kinsoku w:val="0"/>
              <w:autoSpaceDE w:val="0"/>
              <w:autoSpaceDN w:val="0"/>
              <w:adjustRightInd w:val="0"/>
              <w:snapToGrid w:val="0"/>
              <w:spacing w:before="2" w:line="187" w:lineRule="auto"/>
              <w:ind w:left="36" w:right="66" w:firstLine="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2.轨道连接件规格</w:t>
            </w:r>
            <w:r>
              <w:rPr>
                <w:rFonts w:ascii="微软雅黑" w:hAnsi="微软雅黑" w:eastAsia="微软雅黑" w:cs="微软雅黑"/>
                <w:snapToGrid w:val="0"/>
                <w:color w:val="000000"/>
                <w:spacing w:val="4"/>
                <w:kern w:val="0"/>
                <w:sz w:val="19"/>
                <w:szCs w:val="19"/>
                <w:lang w:val="en-US" w:eastAsia="en-US" w:bidi="ar-SA"/>
              </w:rPr>
              <w:t xml:space="preserve"> </w:t>
            </w:r>
            <w:r>
              <w:rPr>
                <w:rFonts w:ascii="微软雅黑" w:hAnsi="微软雅黑" w:eastAsia="微软雅黑" w:cs="微软雅黑"/>
                <w:snapToGrid w:val="0"/>
                <w:color w:val="000000"/>
                <w:spacing w:val="-22"/>
                <w:kern w:val="0"/>
                <w:sz w:val="19"/>
                <w:szCs w:val="19"/>
                <w:lang w:val="en-US" w:eastAsia="en-US" w:bidi="ar-SA"/>
              </w:rPr>
              <w:t>:30mm*30mm*450m</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1"/>
                <w:w w:val="94"/>
                <w:kern w:val="0"/>
                <w:sz w:val="19"/>
                <w:szCs w:val="19"/>
                <w:lang w:val="en-US" w:eastAsia="en-US" w:bidi="ar-SA"/>
              </w:rPr>
              <w:t>m扁铁</w:t>
            </w:r>
          </w:p>
          <w:p w14:paraId="13981D3B">
            <w:pPr>
              <w:kinsoku w:val="0"/>
              <w:autoSpaceDE w:val="0"/>
              <w:autoSpaceDN w:val="0"/>
              <w:adjustRightInd w:val="0"/>
              <w:snapToGrid w:val="0"/>
              <w:spacing w:before="1" w:line="187" w:lineRule="auto"/>
              <w:ind w:left="42" w:right="156"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3.每6米设置一个</w:t>
            </w:r>
            <w:r>
              <w:rPr>
                <w:rFonts w:ascii="微软雅黑" w:hAnsi="微软雅黑" w:eastAsia="微软雅黑" w:cs="微软雅黑"/>
                <w:snapToGrid w:val="0"/>
                <w:color w:val="000000"/>
                <w:spacing w:val="2"/>
                <w:kern w:val="0"/>
                <w:sz w:val="19"/>
                <w:szCs w:val="19"/>
                <w:lang w:val="en-US" w:eastAsia="en-US" w:bidi="ar-SA"/>
              </w:rPr>
              <w:t>连接件固定。</w:t>
            </w:r>
          </w:p>
          <w:p w14:paraId="42E9FB7E">
            <w:pPr>
              <w:kinsoku w:val="0"/>
              <w:autoSpaceDE w:val="0"/>
              <w:autoSpaceDN w:val="0"/>
              <w:adjustRightInd w:val="0"/>
              <w:snapToGrid w:val="0"/>
              <w:spacing w:before="5" w:line="187" w:lineRule="auto"/>
              <w:ind w:left="43" w:right="56" w:hanging="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4.轨道车</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:整车钣</w:t>
            </w:r>
            <w:r>
              <w:rPr>
                <w:rFonts w:ascii="微软雅黑" w:hAnsi="微软雅黑" w:eastAsia="微软雅黑" w:cs="微软雅黑"/>
                <w:snapToGrid w:val="0"/>
                <w:color w:val="000000"/>
                <w:spacing w:val="-8"/>
                <w:kern w:val="0"/>
                <w:sz w:val="19"/>
                <w:szCs w:val="19"/>
                <w:lang w:val="en-US" w:eastAsia="en-US" w:bidi="ar-SA"/>
              </w:rPr>
              <w:t>金框架,采用厚3mm</w:t>
            </w:r>
            <w:r>
              <w:rPr>
                <w:rFonts w:ascii="微软雅黑" w:hAnsi="微软雅黑" w:eastAsia="微软雅黑" w:cs="微软雅黑"/>
                <w:snapToGrid w:val="0"/>
                <w:color w:val="000000"/>
                <w:spacing w:val="10"/>
                <w:kern w:val="0"/>
                <w:sz w:val="19"/>
                <w:szCs w:val="19"/>
                <w:lang w:val="en-US" w:eastAsia="en-US" w:bidi="ar-SA"/>
              </w:rPr>
              <w:t>高锌板,激光切割</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、折弯制作而成,</w:t>
            </w:r>
            <w:r>
              <w:rPr>
                <w:rFonts w:ascii="微软雅黑" w:hAnsi="微软雅黑" w:eastAsia="微软雅黑" w:cs="微软雅黑"/>
                <w:snapToGrid w:val="0"/>
                <w:color w:val="000000"/>
                <w:spacing w:val="5"/>
                <w:kern w:val="0"/>
                <w:sz w:val="19"/>
                <w:szCs w:val="19"/>
                <w:lang w:val="en-US" w:eastAsia="en-US" w:bidi="ar-SA"/>
              </w:rPr>
              <w:t>防腐耐蚀</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;车身尺</w:t>
            </w:r>
            <w:r>
              <w:rPr>
                <w:rFonts w:ascii="微软雅黑" w:hAnsi="微软雅黑" w:eastAsia="微软雅黑" w:cs="微软雅黑"/>
                <w:snapToGrid w:val="0"/>
                <w:color w:val="000000"/>
                <w:spacing w:val="-22"/>
                <w:kern w:val="0"/>
                <w:sz w:val="19"/>
                <w:szCs w:val="19"/>
                <w:lang w:val="en-US" w:eastAsia="en-US" w:bidi="ar-SA"/>
              </w:rPr>
              <w:t>寸</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22"/>
                <w:kern w:val="0"/>
                <w:sz w:val="19"/>
                <w:szCs w:val="19"/>
                <w:lang w:val="en-US" w:eastAsia="en-US" w:bidi="ar-SA"/>
              </w:rPr>
              <w:t>:2500mm*500mm</w:t>
            </w:r>
          </w:p>
          <w:p w14:paraId="5182C829">
            <w:pPr>
              <w:kinsoku w:val="0"/>
              <w:autoSpaceDE w:val="0"/>
              <w:autoSpaceDN w:val="0"/>
              <w:adjustRightInd w:val="0"/>
              <w:snapToGrid w:val="0"/>
              <w:spacing w:before="2" w:line="187" w:lineRule="auto"/>
              <w:ind w:left="41" w:right="12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*295mm,轮子及轮</w:t>
            </w:r>
            <w:r>
              <w:rPr>
                <w:rFonts w:ascii="微软雅黑" w:hAnsi="微软雅黑" w:eastAsia="微软雅黑" w:cs="微软雅黑"/>
                <w:snapToGrid w:val="0"/>
                <w:color w:val="000000"/>
                <w:spacing w:val="-3"/>
                <w:kern w:val="0"/>
                <w:sz w:val="19"/>
                <w:szCs w:val="19"/>
                <w:lang w:val="en-US" w:eastAsia="en-US" w:bidi="ar-SA"/>
              </w:rPr>
              <w:t>距规格:LY450mm</w:t>
            </w:r>
          </w:p>
          <w:p w14:paraId="39AA4767">
            <w:pPr>
              <w:kinsoku w:val="0"/>
              <w:autoSpaceDE w:val="0"/>
              <w:autoSpaceDN w:val="0"/>
              <w:adjustRightInd w:val="0"/>
              <w:snapToGrid w:val="0"/>
              <w:spacing w:before="2" w:line="187" w:lineRule="auto"/>
              <w:ind w:left="43" w:right="42" w:firstLine="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5.额定载重量</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w:t>
            </w:r>
            <w:r>
              <w:rPr>
                <w:rFonts w:ascii="微软雅黑" w:hAnsi="微软雅黑" w:eastAsia="微软雅黑" w:cs="微软雅黑"/>
                <w:snapToGrid w:val="0"/>
                <w:color w:val="000000"/>
                <w:spacing w:val="-27"/>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150</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0斤</w:t>
            </w:r>
          </w:p>
          <w:p w14:paraId="7EB5EACB">
            <w:pPr>
              <w:kinsoku w:val="0"/>
              <w:autoSpaceDE w:val="0"/>
              <w:autoSpaceDN w:val="0"/>
              <w:adjustRightInd w:val="0"/>
              <w:snapToGrid w:val="0"/>
              <w:spacing w:before="2" w:line="187" w:lineRule="auto"/>
              <w:ind w:left="54" w:right="156" w:hanging="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6.运行速度</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:速度</w:t>
            </w:r>
            <w:r>
              <w:rPr>
                <w:rFonts w:ascii="微软雅黑" w:hAnsi="微软雅黑" w:eastAsia="微软雅黑" w:cs="微软雅黑"/>
                <w:snapToGrid w:val="0"/>
                <w:color w:val="000000"/>
                <w:spacing w:val="-5"/>
                <w:kern w:val="0"/>
                <w:sz w:val="19"/>
                <w:szCs w:val="19"/>
                <w:lang w:val="en-US" w:eastAsia="en-US" w:bidi="ar-SA"/>
              </w:rPr>
              <w:t>≤25km/h</w:t>
            </w:r>
          </w:p>
          <w:p w14:paraId="216D8890">
            <w:pPr>
              <w:kinsoku w:val="0"/>
              <w:autoSpaceDE w:val="0"/>
              <w:autoSpaceDN w:val="0"/>
              <w:adjustRightInd w:val="0"/>
              <w:snapToGrid w:val="0"/>
              <w:spacing w:before="2" w:line="187" w:lineRule="auto"/>
              <w:ind w:left="41" w:right="156" w:firstLine="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7.遥控距离</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:遥控</w:t>
            </w:r>
            <w:r>
              <w:rPr>
                <w:rFonts w:ascii="微软雅黑" w:hAnsi="微软雅黑" w:eastAsia="微软雅黑" w:cs="微软雅黑"/>
                <w:snapToGrid w:val="0"/>
                <w:color w:val="000000"/>
                <w:spacing w:val="4"/>
                <w:kern w:val="0"/>
                <w:sz w:val="19"/>
                <w:szCs w:val="19"/>
                <w:lang w:val="en-US" w:eastAsia="en-US" w:bidi="ar-SA"/>
              </w:rPr>
              <w:t>距离≥120M</w:t>
            </w:r>
          </w:p>
          <w:p w14:paraId="49C196E8">
            <w:pPr>
              <w:kinsoku w:val="0"/>
              <w:autoSpaceDE w:val="0"/>
              <w:autoSpaceDN w:val="0"/>
              <w:adjustRightInd w:val="0"/>
              <w:snapToGrid w:val="0"/>
              <w:spacing w:before="1" w:line="187" w:lineRule="auto"/>
              <w:ind w:left="4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8电机功率</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:500W</w:t>
            </w:r>
          </w:p>
          <w:p w14:paraId="531F1611">
            <w:pPr>
              <w:kinsoku w:val="0"/>
              <w:autoSpaceDE w:val="0"/>
              <w:autoSpaceDN w:val="0"/>
              <w:adjustRightInd w:val="0"/>
              <w:snapToGrid w:val="0"/>
              <w:spacing w:before="2" w:line="187" w:lineRule="auto"/>
              <w:ind w:left="36" w:right="27" w:firstLine="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9.</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电池规格</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:48V12</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4"/>
                <w:w w:val="98"/>
                <w:kern w:val="0"/>
                <w:sz w:val="19"/>
                <w:szCs w:val="19"/>
                <w:lang w:val="en-US" w:eastAsia="en-US" w:bidi="ar-SA"/>
              </w:rPr>
              <w:t>A电池</w:t>
            </w:r>
          </w:p>
          <w:p w14:paraId="1155AAE6">
            <w:pPr>
              <w:kinsoku w:val="0"/>
              <w:autoSpaceDE w:val="0"/>
              <w:autoSpaceDN w:val="0"/>
              <w:adjustRightInd w:val="0"/>
              <w:snapToGrid w:val="0"/>
              <w:spacing w:before="2" w:line="187" w:lineRule="auto"/>
              <w:ind w:left="41" w:right="156"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10控制方式</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:采用</w:t>
            </w:r>
            <w:r>
              <w:rPr>
                <w:rFonts w:ascii="微软雅黑" w:hAnsi="微软雅黑" w:eastAsia="微软雅黑" w:cs="微软雅黑"/>
                <w:snapToGrid w:val="0"/>
                <w:color w:val="000000"/>
                <w:spacing w:val="3"/>
                <w:kern w:val="0"/>
                <w:sz w:val="19"/>
                <w:szCs w:val="19"/>
                <w:lang w:val="en-US" w:eastAsia="en-US" w:bidi="ar-SA"/>
              </w:rPr>
              <w:t>遥控器控制</w:t>
            </w:r>
          </w:p>
          <w:p w14:paraId="6DC87A25">
            <w:pPr>
              <w:kinsoku w:val="0"/>
              <w:autoSpaceDE w:val="0"/>
              <w:autoSpaceDN w:val="0"/>
              <w:adjustRightInd w:val="0"/>
              <w:snapToGrid w:val="0"/>
              <w:spacing w:before="2" w:line="187" w:lineRule="auto"/>
              <w:ind w:left="43" w:right="51" w:firstLine="1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11.线路装置</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内置无级变速线路板</w:t>
            </w:r>
          </w:p>
          <w:p w14:paraId="05A8908F">
            <w:pPr>
              <w:kinsoku w:val="0"/>
              <w:autoSpaceDE w:val="0"/>
              <w:autoSpaceDN w:val="0"/>
              <w:adjustRightInd w:val="0"/>
              <w:snapToGrid w:val="0"/>
              <w:spacing w:before="1" w:line="198" w:lineRule="auto"/>
              <w:ind w:left="44" w:right="51" w:firstLine="1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12.传动装置</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:配置</w:t>
            </w:r>
            <w:r>
              <w:rPr>
                <w:rFonts w:ascii="微软雅黑" w:hAnsi="微软雅黑" w:eastAsia="微软雅黑" w:cs="微软雅黑"/>
                <w:snapToGrid w:val="0"/>
                <w:color w:val="000000"/>
                <w:spacing w:val="2"/>
                <w:kern w:val="0"/>
                <w:sz w:val="19"/>
                <w:szCs w:val="19"/>
                <w:lang w:val="en-US" w:eastAsia="en-US" w:bidi="ar-SA"/>
              </w:rPr>
              <w:t>快速电机</w:t>
            </w:r>
          </w:p>
        </w:tc>
        <w:tc>
          <w:tcPr>
            <w:tcW w:w="568" w:type="dxa"/>
            <w:tcBorders>
              <w:left w:val="single" w:color="000000" w:sz="6" w:space="0"/>
              <w:right w:val="single" w:color="000000" w:sz="6" w:space="0"/>
            </w:tcBorders>
            <w:vAlign w:val="top"/>
          </w:tcPr>
          <w:p w14:paraId="58898912">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2B821957">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5A4382E1">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E7073C6">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2584016">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28325AFB">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B2DC92D">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3A87E17">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0DE19D3">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8F6502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09D4208">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4BC9FC3">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D639E5F">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5ABE258">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04AB0E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8598548">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DD63589">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340D39C">
            <w:pPr>
              <w:kinsoku w:val="0"/>
              <w:autoSpaceDE w:val="0"/>
              <w:autoSpaceDN w:val="0"/>
              <w:adjustRightInd w:val="0"/>
              <w:snapToGrid w:val="0"/>
              <w:spacing w:before="82" w:line="189"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套</w:t>
            </w:r>
          </w:p>
        </w:tc>
        <w:tc>
          <w:tcPr>
            <w:tcW w:w="1107" w:type="dxa"/>
            <w:tcBorders>
              <w:left w:val="single" w:color="000000" w:sz="6" w:space="0"/>
              <w:right w:val="single" w:color="000000" w:sz="6" w:space="0"/>
            </w:tcBorders>
            <w:vAlign w:val="top"/>
          </w:tcPr>
          <w:p w14:paraId="2B872F11">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901FC75">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68C542C">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1587A1A">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38B792E">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7F5EB432">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96CB46B">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460F81F">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75821CA8">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2FBCF6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163374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B01133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0EBA22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803531D">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BA2B462">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9A1EC9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EDD074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2344785">
            <w:pPr>
              <w:kinsoku w:val="0"/>
              <w:autoSpaceDE w:val="0"/>
              <w:autoSpaceDN w:val="0"/>
              <w:adjustRightInd w:val="0"/>
              <w:snapToGrid w:val="0"/>
              <w:spacing w:before="8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8"/>
                <w:kern w:val="0"/>
                <w:sz w:val="19"/>
                <w:szCs w:val="19"/>
                <w:lang w:val="en-US" w:eastAsia="en-US" w:bidi="ar-SA"/>
              </w:rPr>
              <w:t>10</w:t>
            </w:r>
          </w:p>
        </w:tc>
        <w:tc>
          <w:tcPr>
            <w:tcW w:w="1286" w:type="dxa"/>
            <w:tcBorders>
              <w:left w:val="single" w:color="000000" w:sz="6" w:space="0"/>
              <w:right w:val="single" w:color="000000" w:sz="6" w:space="0"/>
            </w:tcBorders>
            <w:vAlign w:val="top"/>
          </w:tcPr>
          <w:p w14:paraId="7B181D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1AF5C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444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D2001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A43AA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2191A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D5ED7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C28A0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44ECF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40FD2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63C67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895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CFFBD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7B1EA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E15BE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F71BC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7C7AB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B7190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5FCA8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6EFB0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A11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F474F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ADA5C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06E7F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2DF24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2C5B3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299F2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AA168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0121B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7C4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A2C37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636A8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DC12E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52E5B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E84E3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6F0CF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3CFB5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B5832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5DD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E6419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37CDA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D1AA9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685C2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EB10C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E0114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E40D8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226C6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A38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414E9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6E838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C5F1A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DCF87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7CE3D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6AC0F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A64E3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03B5C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7AB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28845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6D445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7E2AB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1C07D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449EF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BB0BB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C75E7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B36D1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A67A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015FE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60776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4D50E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8867E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3EB33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365BC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B0D41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D1BA2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969F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3815A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221B3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7C0B4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1629B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3FA64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B9FFF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9F83B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4962A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433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38AB0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04788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05367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9EA4C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18275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3341F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CFB11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58C12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8329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31A679A7">
            <w:pPr>
              <w:kinsoku w:val="0"/>
              <w:autoSpaceDE w:val="0"/>
              <w:autoSpaceDN w:val="0"/>
              <w:adjustRightInd w:val="0"/>
              <w:snapToGrid w:val="0"/>
              <w:spacing w:before="71"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6665AB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7A859A53">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2951999F">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35E85626">
      <w:pPr>
        <w:kinsoku w:val="0"/>
        <w:autoSpaceDE w:val="0"/>
        <w:autoSpaceDN w:val="0"/>
        <w:adjustRightInd w:val="0"/>
        <w:snapToGrid w:val="0"/>
        <w:spacing w:before="82" w:line="186" w:lineRule="auto"/>
        <w:ind w:left="3195"/>
        <w:jc w:val="left"/>
        <w:textAlignment w:val="baseline"/>
        <w:outlineLvl w:val="0"/>
        <w:rPr>
          <w:rFonts w:ascii="微软雅黑" w:hAnsi="微软雅黑" w:eastAsia="微软雅黑" w:cs="微软雅黑"/>
          <w:snapToGrid w:val="0"/>
          <w:color w:val="000000"/>
          <w:kern w:val="0"/>
          <w:sz w:val="40"/>
          <w:szCs w:val="40"/>
          <w:lang w:val="en-US" w:eastAsia="en-US" w:bidi="ar-SA"/>
        </w:rPr>
      </w:pPr>
      <w:r>
        <w:rPr>
          <w:rFonts w:ascii="微软雅黑" w:hAnsi="微软雅黑" w:eastAsia="微软雅黑" w:cs="微软雅黑"/>
          <w:b/>
          <w:bCs/>
          <w:snapToGrid w:val="0"/>
          <w:color w:val="000000"/>
          <w:spacing w:val="16"/>
          <w:kern w:val="0"/>
          <w:sz w:val="40"/>
          <w:szCs w:val="40"/>
          <w:lang w:val="en-US" w:eastAsia="en-US" w:bidi="ar-SA"/>
        </w:rPr>
        <w:t>措施项目清单计价表</w:t>
      </w:r>
    </w:p>
    <w:p w14:paraId="76849FAF">
      <w:pPr>
        <w:widowControl/>
        <w:kinsoku w:val="0"/>
        <w:autoSpaceDE w:val="0"/>
        <w:autoSpaceDN w:val="0"/>
        <w:adjustRightInd w:val="0"/>
        <w:snapToGrid w:val="0"/>
        <w:spacing w:before="206" w:line="240" w:lineRule="auto"/>
        <w:jc w:val="left"/>
        <w:textAlignment w:val="baseline"/>
        <w:rPr>
          <w:rFonts w:hint="default" w:ascii="Arial" w:hAnsi="Arial" w:eastAsia="Arial" w:cs="Arial"/>
          <w:snapToGrid w:val="0"/>
          <w:color w:val="000000"/>
          <w:kern w:val="0"/>
          <w:szCs w:val="21"/>
          <w:lang w:eastAsia="en-US"/>
        </w:rPr>
      </w:pPr>
    </w:p>
    <w:p w14:paraId="1D04FF45">
      <w:pPr>
        <w:sectPr>
          <w:pgSz w:w="11900" w:h="16840"/>
          <w:pgMar w:top="921" w:right="845" w:bottom="0" w:left="825" w:header="0" w:footer="0" w:gutter="0"/>
          <w:cols w:equalWidth="0" w:num="1">
            <w:col w:w="10230"/>
          </w:cols>
        </w:sectPr>
      </w:pPr>
    </w:p>
    <w:p w14:paraId="55841A9F">
      <w:pPr>
        <w:kinsoku w:val="0"/>
        <w:autoSpaceDE w:val="0"/>
        <w:autoSpaceDN w:val="0"/>
        <w:adjustRightInd w:val="0"/>
        <w:snapToGrid w:val="0"/>
        <w:spacing w:before="38" w:line="195" w:lineRule="exact"/>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position w:val="-1"/>
          <w:sz w:val="19"/>
          <w:szCs w:val="19"/>
          <w:lang w:val="en-US" w:eastAsia="en-US" w:bidi="ar-SA"/>
        </w:rPr>
        <w:t>工程名称：装备提升（自动放风机、轨道车各</w:t>
      </w:r>
    </w:p>
    <w:p w14:paraId="42FC6512">
      <w:pPr>
        <w:kinsoku w:val="0"/>
        <w:autoSpaceDE w:val="0"/>
        <w:autoSpaceDN w:val="0"/>
        <w:adjustRightInd w:val="0"/>
        <w:snapToGrid w:val="0"/>
        <w:spacing w:line="172"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10套）</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专业/标段：通用安装工程</w:t>
      </w:r>
    </w:p>
    <w:p w14:paraId="2F78AEA0">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08FF19B">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0A6D156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21B9FFA0">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4C5C4602">
      <w:pPr>
        <w:spacing w:line="172" w:lineRule="auto"/>
        <w:rPr>
          <w:sz w:val="19"/>
          <w:szCs w:val="19"/>
        </w:rPr>
        <w:sectPr>
          <w:type w:val="continuous"/>
          <w:pgSz w:w="11900" w:h="16840"/>
          <w:pgMar w:top="921" w:right="845" w:bottom="0" w:left="825" w:header="0" w:footer="0" w:gutter="0"/>
          <w:cols w:equalWidth="0" w:num="3">
            <w:col w:w="8428" w:space="100"/>
            <w:col w:w="815" w:space="100"/>
            <w:col w:w="789"/>
          </w:cols>
        </w:sectPr>
      </w:pPr>
    </w:p>
    <w:p w14:paraId="1E839EFD">
      <w:pPr>
        <w:widowControl/>
        <w:kinsoku w:val="0"/>
        <w:autoSpaceDE w:val="0"/>
        <w:autoSpaceDN w:val="0"/>
        <w:adjustRightInd w:val="0"/>
        <w:snapToGrid w:val="0"/>
        <w:spacing w:line="38"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1F20D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24888150">
            <w:pPr>
              <w:kinsoku w:val="0"/>
              <w:autoSpaceDE w:val="0"/>
              <w:autoSpaceDN w:val="0"/>
              <w:adjustRightInd w:val="0"/>
              <w:snapToGrid w:val="0"/>
              <w:spacing w:before="196"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7CA5D4BE">
            <w:pPr>
              <w:kinsoku w:val="0"/>
              <w:autoSpaceDE w:val="0"/>
              <w:autoSpaceDN w:val="0"/>
              <w:adjustRightInd w:val="0"/>
              <w:snapToGrid w:val="0"/>
              <w:spacing w:before="196"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14F9AEFE">
            <w:pPr>
              <w:kinsoku w:val="0"/>
              <w:autoSpaceDE w:val="0"/>
              <w:autoSpaceDN w:val="0"/>
              <w:adjustRightInd w:val="0"/>
              <w:snapToGrid w:val="0"/>
              <w:spacing w:before="196"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6169FEB7">
            <w:pPr>
              <w:kinsoku w:val="0"/>
              <w:autoSpaceDE w:val="0"/>
              <w:autoSpaceDN w:val="0"/>
              <w:adjustRightInd w:val="0"/>
              <w:snapToGrid w:val="0"/>
              <w:spacing w:before="196"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4A94F5A9">
            <w:pPr>
              <w:kinsoku w:val="0"/>
              <w:autoSpaceDE w:val="0"/>
              <w:autoSpaceDN w:val="0"/>
              <w:adjustRightInd w:val="0"/>
              <w:snapToGrid w:val="0"/>
              <w:spacing w:before="61" w:line="199" w:lineRule="auto"/>
              <w:ind w:left="125" w:right="9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计量单位</w:t>
            </w:r>
          </w:p>
        </w:tc>
        <w:tc>
          <w:tcPr>
            <w:tcW w:w="882" w:type="dxa"/>
            <w:vMerge w:val="restart"/>
            <w:tcBorders>
              <w:top w:val="single" w:color="000000" w:sz="10" w:space="0"/>
              <w:left w:val="single" w:color="000000" w:sz="6" w:space="0"/>
              <w:bottom w:val="nil"/>
              <w:right w:val="single" w:color="000000" w:sz="6" w:space="0"/>
            </w:tcBorders>
            <w:vAlign w:val="top"/>
          </w:tcPr>
          <w:p w14:paraId="1E67080C">
            <w:pPr>
              <w:kinsoku w:val="0"/>
              <w:autoSpaceDE w:val="0"/>
              <w:autoSpaceDN w:val="0"/>
              <w:adjustRightInd w:val="0"/>
              <w:snapToGrid w:val="0"/>
              <w:spacing w:before="61" w:line="198" w:lineRule="auto"/>
              <w:ind w:left="262" w:righ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r>
              <w:rPr>
                <w:rFonts w:ascii="微软雅黑" w:hAnsi="微软雅黑" w:eastAsia="微软雅黑" w:cs="微软雅黑"/>
                <w:snapToGrid w:val="0"/>
                <w:color w:val="000000"/>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60C2C265">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67F0F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541478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0D62B3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41F589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20A60D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234E44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462241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26E27CF">
            <w:pPr>
              <w:kinsoku w:val="0"/>
              <w:autoSpaceDE w:val="0"/>
              <w:autoSpaceDN w:val="0"/>
              <w:adjustRightInd w:val="0"/>
              <w:snapToGrid w:val="0"/>
              <w:spacing w:before="32" w:line="188"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17900099">
            <w:pPr>
              <w:kinsoku w:val="0"/>
              <w:autoSpaceDE w:val="0"/>
              <w:autoSpaceDN w:val="0"/>
              <w:adjustRightInd w:val="0"/>
              <w:snapToGrid w:val="0"/>
              <w:spacing w:before="32" w:line="188"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78ED1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3F3CE24">
            <w:pPr>
              <w:kinsoku w:val="0"/>
              <w:autoSpaceDE w:val="0"/>
              <w:autoSpaceDN w:val="0"/>
              <w:adjustRightInd w:val="0"/>
              <w:snapToGrid w:val="0"/>
              <w:spacing w:before="117" w:line="176"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0445AB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42CEBED">
            <w:pPr>
              <w:kinsoku w:val="0"/>
              <w:autoSpaceDE w:val="0"/>
              <w:autoSpaceDN w:val="0"/>
              <w:adjustRightInd w:val="0"/>
              <w:snapToGrid w:val="0"/>
              <w:spacing w:before="47"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523D9A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FECDA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8E268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4F8BC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E011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ABB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676E1A3">
            <w:pPr>
              <w:kinsoku w:val="0"/>
              <w:autoSpaceDE w:val="0"/>
              <w:autoSpaceDN w:val="0"/>
              <w:adjustRightInd w:val="0"/>
              <w:snapToGrid w:val="0"/>
              <w:spacing w:before="47"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38FDA3E8">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031401001001</w:t>
            </w:r>
          </w:p>
        </w:tc>
        <w:tc>
          <w:tcPr>
            <w:tcW w:w="1974" w:type="dxa"/>
            <w:tcBorders>
              <w:left w:val="single" w:color="000000" w:sz="6" w:space="0"/>
              <w:right w:val="single" w:color="000000" w:sz="6" w:space="0"/>
            </w:tcBorders>
            <w:vAlign w:val="top"/>
          </w:tcPr>
          <w:p w14:paraId="6B422D88">
            <w:pPr>
              <w:kinsoku w:val="0"/>
              <w:autoSpaceDE w:val="0"/>
              <w:autoSpaceDN w:val="0"/>
              <w:adjustRightInd w:val="0"/>
              <w:snapToGrid w:val="0"/>
              <w:spacing w:before="47"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5F04A8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C4C03AE">
            <w:pPr>
              <w:kinsoku w:val="0"/>
              <w:autoSpaceDE w:val="0"/>
              <w:autoSpaceDN w:val="0"/>
              <w:adjustRightInd w:val="0"/>
              <w:snapToGrid w:val="0"/>
              <w:spacing w:before="47"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7AD2A40">
            <w:pPr>
              <w:kinsoku w:val="0"/>
              <w:autoSpaceDE w:val="0"/>
              <w:autoSpaceDN w:val="0"/>
              <w:adjustRightInd w:val="0"/>
              <w:snapToGrid w:val="0"/>
              <w:spacing w:before="47"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78CDBC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EC00B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4A8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3A9987EA">
            <w:pPr>
              <w:kinsoku w:val="0"/>
              <w:autoSpaceDE w:val="0"/>
              <w:autoSpaceDN w:val="0"/>
              <w:adjustRightInd w:val="0"/>
              <w:snapToGrid w:val="0"/>
              <w:spacing w:before="48"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4D685C8C">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031401004001</w:t>
            </w:r>
          </w:p>
        </w:tc>
        <w:tc>
          <w:tcPr>
            <w:tcW w:w="1974" w:type="dxa"/>
            <w:tcBorders>
              <w:left w:val="single" w:color="000000" w:sz="6" w:space="0"/>
              <w:right w:val="single" w:color="000000" w:sz="6" w:space="0"/>
            </w:tcBorders>
            <w:vAlign w:val="top"/>
          </w:tcPr>
          <w:p w14:paraId="70A75AAD">
            <w:pPr>
              <w:kinsoku w:val="0"/>
              <w:autoSpaceDE w:val="0"/>
              <w:autoSpaceDN w:val="0"/>
              <w:adjustRightInd w:val="0"/>
              <w:snapToGrid w:val="0"/>
              <w:spacing w:before="49" w:line="188"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631ADD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C42126E">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5ED74CA5">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66BCB5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151C8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B3A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276CA18">
            <w:pPr>
              <w:kinsoku w:val="0"/>
              <w:autoSpaceDE w:val="0"/>
              <w:autoSpaceDN w:val="0"/>
              <w:adjustRightInd w:val="0"/>
              <w:snapToGrid w:val="0"/>
              <w:spacing w:before="49"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5D68BB29">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031401003001</w:t>
            </w:r>
          </w:p>
        </w:tc>
        <w:tc>
          <w:tcPr>
            <w:tcW w:w="1974" w:type="dxa"/>
            <w:tcBorders>
              <w:left w:val="single" w:color="000000" w:sz="6" w:space="0"/>
              <w:right w:val="single" w:color="000000" w:sz="6" w:space="0"/>
            </w:tcBorders>
            <w:vAlign w:val="top"/>
          </w:tcPr>
          <w:p w14:paraId="502519F6">
            <w:pPr>
              <w:kinsoku w:val="0"/>
              <w:autoSpaceDE w:val="0"/>
              <w:autoSpaceDN w:val="0"/>
              <w:adjustRightInd w:val="0"/>
              <w:snapToGrid w:val="0"/>
              <w:spacing w:before="48"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51EDC1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135EA3B">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2B12ABA">
            <w:pPr>
              <w:kinsoku w:val="0"/>
              <w:autoSpaceDE w:val="0"/>
              <w:autoSpaceDN w:val="0"/>
              <w:adjustRightInd w:val="0"/>
              <w:snapToGrid w:val="0"/>
              <w:spacing w:before="48"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3987CB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3C65F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31A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6E2BFB1">
            <w:pPr>
              <w:kinsoku w:val="0"/>
              <w:autoSpaceDE w:val="0"/>
              <w:autoSpaceDN w:val="0"/>
              <w:adjustRightInd w:val="0"/>
              <w:snapToGrid w:val="0"/>
              <w:spacing w:before="49"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29258D81">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031401002001</w:t>
            </w:r>
          </w:p>
        </w:tc>
        <w:tc>
          <w:tcPr>
            <w:tcW w:w="1974" w:type="dxa"/>
            <w:tcBorders>
              <w:left w:val="single" w:color="000000" w:sz="6" w:space="0"/>
              <w:right w:val="single" w:color="000000" w:sz="6" w:space="0"/>
            </w:tcBorders>
            <w:vAlign w:val="top"/>
          </w:tcPr>
          <w:p w14:paraId="387B70DE">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58CE6A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4EFF25A">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5E0F2CF3">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024E60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0EDE2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9F28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FB4E018">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0F0A3E14">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031401005001</w:t>
            </w:r>
          </w:p>
        </w:tc>
        <w:tc>
          <w:tcPr>
            <w:tcW w:w="1974" w:type="dxa"/>
            <w:tcBorders>
              <w:left w:val="single" w:color="000000" w:sz="6" w:space="0"/>
              <w:right w:val="single" w:color="000000" w:sz="6" w:space="0"/>
            </w:tcBorders>
            <w:vAlign w:val="top"/>
          </w:tcPr>
          <w:p w14:paraId="55FBA9DF">
            <w:pPr>
              <w:kinsoku w:val="0"/>
              <w:autoSpaceDE w:val="0"/>
              <w:autoSpaceDN w:val="0"/>
              <w:adjustRightInd w:val="0"/>
              <w:snapToGrid w:val="0"/>
              <w:spacing w:before="50"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7E34E1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3C81C4D">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A879433">
            <w:pPr>
              <w:kinsoku w:val="0"/>
              <w:autoSpaceDE w:val="0"/>
              <w:autoSpaceDN w:val="0"/>
              <w:adjustRightInd w:val="0"/>
              <w:snapToGrid w:val="0"/>
              <w:spacing w:before="49"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526ACA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75FBD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8AD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66C5313">
            <w:pPr>
              <w:kinsoku w:val="0"/>
              <w:autoSpaceDE w:val="0"/>
              <w:autoSpaceDN w:val="0"/>
              <w:adjustRightInd w:val="0"/>
              <w:snapToGrid w:val="0"/>
              <w:spacing w:before="84" w:line="21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6CB7C7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9AF7D13">
            <w:pPr>
              <w:kinsoku w:val="0"/>
              <w:autoSpaceDE w:val="0"/>
              <w:autoSpaceDN w:val="0"/>
              <w:adjustRightInd w:val="0"/>
              <w:snapToGrid w:val="0"/>
              <w:spacing w:before="51" w:line="188"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0A22DF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D98B1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6ADF9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C74BB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2F92C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EAE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0FA77A1">
            <w:pPr>
              <w:kinsoku w:val="0"/>
              <w:autoSpaceDE w:val="0"/>
              <w:autoSpaceDN w:val="0"/>
              <w:adjustRightInd w:val="0"/>
              <w:snapToGrid w:val="0"/>
              <w:spacing w:before="51"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2D9F85C3">
            <w:pPr>
              <w:kinsoku w:val="0"/>
              <w:autoSpaceDE w:val="0"/>
              <w:autoSpaceDN w:val="0"/>
              <w:adjustRightInd w:val="0"/>
              <w:snapToGrid w:val="0"/>
              <w:spacing w:before="52"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031402001001</w:t>
            </w:r>
          </w:p>
        </w:tc>
        <w:tc>
          <w:tcPr>
            <w:tcW w:w="1974" w:type="dxa"/>
            <w:tcBorders>
              <w:left w:val="single" w:color="000000" w:sz="6" w:space="0"/>
              <w:right w:val="single" w:color="000000" w:sz="6" w:space="0"/>
            </w:tcBorders>
            <w:vAlign w:val="top"/>
          </w:tcPr>
          <w:p w14:paraId="3565ACA9">
            <w:pPr>
              <w:kinsoku w:val="0"/>
              <w:autoSpaceDE w:val="0"/>
              <w:autoSpaceDN w:val="0"/>
              <w:adjustRightInd w:val="0"/>
              <w:snapToGrid w:val="0"/>
              <w:spacing w:before="5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脚手架</w:t>
            </w:r>
          </w:p>
        </w:tc>
        <w:tc>
          <w:tcPr>
            <w:tcW w:w="2139" w:type="dxa"/>
            <w:tcBorders>
              <w:left w:val="single" w:color="000000" w:sz="6" w:space="0"/>
              <w:right w:val="single" w:color="000000" w:sz="6" w:space="0"/>
            </w:tcBorders>
            <w:vAlign w:val="top"/>
          </w:tcPr>
          <w:p w14:paraId="791203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F8386DB">
            <w:pPr>
              <w:kinsoku w:val="0"/>
              <w:autoSpaceDE w:val="0"/>
              <w:autoSpaceDN w:val="0"/>
              <w:adjustRightInd w:val="0"/>
              <w:snapToGrid w:val="0"/>
              <w:spacing w:before="51"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F7402E4">
            <w:pPr>
              <w:kinsoku w:val="0"/>
              <w:autoSpaceDE w:val="0"/>
              <w:autoSpaceDN w:val="0"/>
              <w:adjustRightInd w:val="0"/>
              <w:snapToGrid w:val="0"/>
              <w:spacing w:before="51"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6"/>
                <w:kern w:val="0"/>
                <w:sz w:val="19"/>
                <w:szCs w:val="19"/>
                <w:lang w:val="en-US" w:eastAsia="en-US" w:bidi="ar-SA"/>
              </w:rPr>
              <w:t>1</w:t>
            </w:r>
          </w:p>
        </w:tc>
        <w:tc>
          <w:tcPr>
            <w:tcW w:w="1167" w:type="dxa"/>
            <w:tcBorders>
              <w:left w:val="single" w:color="000000" w:sz="6" w:space="0"/>
              <w:right w:val="single" w:color="000000" w:sz="6" w:space="0"/>
            </w:tcBorders>
            <w:vAlign w:val="top"/>
          </w:tcPr>
          <w:p w14:paraId="5591C3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A36C3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249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EBCE3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CE606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E1FCF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C3650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1253C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D0566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580CF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99E2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574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C98AF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E50E2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7C0E6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B8575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1B7F6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40055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DB642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AF5EB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A8C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E7A94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02B1B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BEC9C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E6ADE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24949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EA24D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3E866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2175D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0F2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0EE8F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0F2B6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597FB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6495E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4BE44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5581D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0F5D0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6D22A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1FBF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2427A0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DA3A1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FE93E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72155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389D5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CE14B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FB21C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12425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DEB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C8D20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0E41B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B6D64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231E0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D32CB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054A2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78651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D1A7D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0EE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5C219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3F3E1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DBB31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D1D85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2DF0A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44305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DA683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D725C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1B5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578F7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FE083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BBF71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08504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4ED33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865BD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95091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1D566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985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DB864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660CF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8A71A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F218F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A416E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70A0B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C076C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B762A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86A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D17C5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0F297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A7475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B03D7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348A8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6942F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EE988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59F4D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716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EC6FE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5D785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36618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F07DC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28195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B9904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6EF65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834E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755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75B32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5A3CB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79C82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416F6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3B2F3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3A2C1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5FEFC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47F81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400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5288A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B929C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54534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AE071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A7B0D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FB303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F3992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221A0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435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07670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481B2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605D9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DD6B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71ED6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BA68D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19938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BA715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EE3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3E9CCC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9D34F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1394B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E977E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DA495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512C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8F0F3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8A0EE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FF2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DD0CF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78ED2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85F3A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7E4FC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D2374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168D8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55AD9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CA83A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E6F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35076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527BD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A74F5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80AED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AD776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F9660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39701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8ED88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B16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4C4A7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325CA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D5D6D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D6F2B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0D5B6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746F6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E5191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6B348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E5C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0551B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5C192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EE652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A9F5A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6F030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5C949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1B4CB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650D0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160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E2ACD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D6F13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24012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45402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1D665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7B437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C388C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BC045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3DB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903AF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17118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B4F38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ACDF8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8887A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2AE90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6A821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4AB13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BC1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30297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1269A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BC29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A6F4A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1F6F2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EF924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00C0A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04809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E95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1D105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890B6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D2761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EFCB8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45BF6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B7981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048E8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04593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D51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8EB44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19BD7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9DF13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5483B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ECD8F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69C96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51E49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DBFF4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0B0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F5C79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10CF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997B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ACE5E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91C94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25742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4DA90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39C44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307B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FFF0E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9AE9A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7CB93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CCC09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A33DF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EA3DD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9CEBC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28894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B3B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4B8D64F">
            <w:pPr>
              <w:kinsoku w:val="0"/>
              <w:autoSpaceDE w:val="0"/>
              <w:autoSpaceDN w:val="0"/>
              <w:adjustRightInd w:val="0"/>
              <w:snapToGrid w:val="0"/>
              <w:spacing w:before="99"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488DC0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6AB5B5CD">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p>
    <w:p w14:paraId="5053CD58">
      <w:pPr>
        <w:spacing w:line="14" w:lineRule="auto"/>
        <w:rPr>
          <w:rFonts w:ascii="Arial" w:hAnsi="Arial" w:eastAsia="Arial" w:cs="Arial"/>
          <w:sz w:val="2"/>
          <w:szCs w:val="2"/>
        </w:rPr>
        <w:sectPr>
          <w:type w:val="continuous"/>
          <w:pgSz w:w="11900" w:h="16840"/>
          <w:pgMar w:top="921" w:right="845" w:bottom="0" w:left="825" w:header="0" w:footer="0" w:gutter="0"/>
          <w:cols w:equalWidth="0" w:num="1">
            <w:col w:w="10230"/>
          </w:cols>
        </w:sectPr>
      </w:pPr>
    </w:p>
    <w:p w14:paraId="15576CDA">
      <w:pPr>
        <w:kinsoku w:val="0"/>
        <w:autoSpaceDE w:val="0"/>
        <w:autoSpaceDN w:val="0"/>
        <w:adjustRightInd w:val="0"/>
        <w:snapToGrid w:val="0"/>
        <w:spacing w:before="87" w:line="186" w:lineRule="auto"/>
        <w:ind w:left="2906"/>
        <w:jc w:val="left"/>
        <w:textAlignment w:val="baseline"/>
        <w:outlineLvl w:val="0"/>
        <w:rPr>
          <w:rFonts w:ascii="微软雅黑" w:hAnsi="微软雅黑" w:eastAsia="微软雅黑" w:cs="微软雅黑"/>
          <w:snapToGrid w:val="0"/>
          <w:color w:val="000000"/>
          <w:kern w:val="0"/>
          <w:sz w:val="43"/>
          <w:szCs w:val="43"/>
          <w:lang w:val="en-US" w:eastAsia="en-US" w:bidi="ar-SA"/>
        </w:rPr>
      </w:pPr>
      <w:r>
        <w:rPr>
          <w:rFonts w:ascii="微软雅黑" w:hAnsi="微软雅黑" w:eastAsia="微软雅黑" w:cs="微软雅黑"/>
          <w:b/>
          <w:bCs/>
          <w:snapToGrid w:val="0"/>
          <w:color w:val="000000"/>
          <w:spacing w:val="16"/>
          <w:kern w:val="0"/>
          <w:sz w:val="43"/>
          <w:szCs w:val="43"/>
          <w:lang w:val="en-US" w:eastAsia="en-US" w:bidi="ar-SA"/>
        </w:rPr>
        <w:t>其他项目清单计价表</w:t>
      </w:r>
    </w:p>
    <w:p w14:paraId="0E55E693">
      <w:pPr>
        <w:sectPr>
          <w:pgSz w:w="11900" w:h="16840"/>
          <w:pgMar w:top="1174" w:right="1010" w:bottom="0" w:left="975" w:header="0" w:footer="0" w:gutter="0"/>
          <w:cols w:equalWidth="0" w:num="1">
            <w:col w:w="9915"/>
          </w:cols>
        </w:sectPr>
      </w:pPr>
    </w:p>
    <w:p w14:paraId="669BC585">
      <w:pPr>
        <w:kinsoku w:val="0"/>
        <w:autoSpaceDE w:val="0"/>
        <w:autoSpaceDN w:val="0"/>
        <w:adjustRightInd w:val="0"/>
        <w:snapToGrid w:val="0"/>
        <w:spacing w:before="38" w:line="195" w:lineRule="exact"/>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position w:val="-1"/>
          <w:sz w:val="19"/>
          <w:szCs w:val="19"/>
          <w:lang w:val="en-US" w:eastAsia="en-US" w:bidi="ar-SA"/>
        </w:rPr>
        <w:t>工程名称：装备提升（自动放风机、轨道</w:t>
      </w:r>
    </w:p>
    <w:p w14:paraId="07554E0A">
      <w:pPr>
        <w:kinsoku w:val="0"/>
        <w:autoSpaceDE w:val="0"/>
        <w:autoSpaceDN w:val="0"/>
        <w:adjustRightInd w:val="0"/>
        <w:snapToGrid w:val="0"/>
        <w:spacing w:line="172" w:lineRule="auto"/>
        <w:ind w:left="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车各10套）                                                专</w:t>
      </w:r>
      <w:r>
        <w:rPr>
          <w:rFonts w:ascii="微软雅黑" w:hAnsi="微软雅黑" w:eastAsia="微软雅黑" w:cs="微软雅黑"/>
          <w:snapToGrid w:val="0"/>
          <w:color w:val="000000"/>
          <w:spacing w:val="1"/>
          <w:kern w:val="0"/>
          <w:sz w:val="19"/>
          <w:szCs w:val="19"/>
          <w:lang w:val="en-US" w:eastAsia="en-US" w:bidi="ar-SA"/>
        </w:rPr>
        <w:t>业/标段：通用安装工程</w:t>
      </w:r>
    </w:p>
    <w:tbl>
      <w:tblPr>
        <w:tblStyle w:val="121"/>
        <w:tblpPr w:leftFromText="180" w:rightFromText="180" w:vertAnchor="page" w:horzAnchor="page" w:tblpX="1256" w:tblpY="2830"/>
        <w:tblOverlap w:val="never"/>
        <w:tblW w:w="988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0BCA7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1BEF2DA3">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序号</w:t>
            </w:r>
          </w:p>
        </w:tc>
        <w:tc>
          <w:tcPr>
            <w:tcW w:w="3589" w:type="dxa"/>
            <w:vMerge w:val="restart"/>
            <w:tcBorders>
              <w:top w:val="single" w:color="000000" w:sz="12" w:space="0"/>
              <w:bottom w:val="nil"/>
            </w:tcBorders>
            <w:vAlign w:val="top"/>
          </w:tcPr>
          <w:p w14:paraId="3481EDD0">
            <w:pPr>
              <w:kinsoku w:val="0"/>
              <w:autoSpaceDE w:val="0"/>
              <w:autoSpaceDN w:val="0"/>
              <w:adjustRightInd w:val="0"/>
              <w:snapToGrid w:val="0"/>
              <w:spacing w:before="251"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项目名称</w:t>
            </w:r>
          </w:p>
        </w:tc>
        <w:tc>
          <w:tcPr>
            <w:tcW w:w="1271" w:type="dxa"/>
            <w:vMerge w:val="restart"/>
            <w:tcBorders>
              <w:top w:val="single" w:color="000000" w:sz="12" w:space="0"/>
              <w:bottom w:val="nil"/>
            </w:tcBorders>
            <w:vAlign w:val="top"/>
          </w:tcPr>
          <w:p w14:paraId="189CA1A9">
            <w:pPr>
              <w:kinsoku w:val="0"/>
              <w:autoSpaceDE w:val="0"/>
              <w:autoSpaceDN w:val="0"/>
              <w:adjustRightInd w:val="0"/>
              <w:snapToGrid w:val="0"/>
              <w:spacing w:before="252" w:line="189"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60B31F54">
            <w:pPr>
              <w:kinsoku w:val="0"/>
              <w:autoSpaceDE w:val="0"/>
              <w:autoSpaceDN w:val="0"/>
              <w:adjustRightInd w:val="0"/>
              <w:snapToGrid w:val="0"/>
              <w:spacing w:before="253" w:line="187"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21E75807">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金</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额</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（元）</w:t>
            </w:r>
          </w:p>
        </w:tc>
      </w:tr>
      <w:tr w14:paraId="70D7A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786E5A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746C2B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022E24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60F573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D79B890">
            <w:pPr>
              <w:kinsoku w:val="0"/>
              <w:autoSpaceDE w:val="0"/>
              <w:autoSpaceDN w:val="0"/>
              <w:adjustRightInd w:val="0"/>
              <w:snapToGrid w:val="0"/>
              <w:spacing w:before="58" w:line="188"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3C41D11A">
            <w:pPr>
              <w:kinsoku w:val="0"/>
              <w:autoSpaceDE w:val="0"/>
              <w:autoSpaceDN w:val="0"/>
              <w:adjustRightInd w:val="0"/>
              <w:snapToGrid w:val="0"/>
              <w:spacing w:before="58" w:line="188"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1D63A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D8BF971">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0C5561A5">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4E45C1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5F9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0774C6C">
            <w:pPr>
              <w:kinsoku w:val="0"/>
              <w:autoSpaceDE w:val="0"/>
              <w:autoSpaceDN w:val="0"/>
              <w:adjustRightInd w:val="0"/>
              <w:snapToGrid w:val="0"/>
              <w:spacing w:before="60" w:line="206"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1F58DA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AFA4C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CD561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71F38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76CBF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86A4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B037911">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32A8F56F">
            <w:pPr>
              <w:kinsoku w:val="0"/>
              <w:autoSpaceDE w:val="0"/>
              <w:autoSpaceDN w:val="0"/>
              <w:adjustRightInd w:val="0"/>
              <w:snapToGrid w:val="0"/>
              <w:spacing w:before="61" w:line="188"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4912E9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C98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5C4414F">
            <w:pPr>
              <w:kinsoku w:val="0"/>
              <w:autoSpaceDE w:val="0"/>
              <w:autoSpaceDN w:val="0"/>
              <w:adjustRightInd w:val="0"/>
              <w:snapToGrid w:val="0"/>
              <w:spacing w:before="62" w:line="206"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32A5DA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50CE9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C7E4F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20B9C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868B4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D84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606A5F8">
            <w:pPr>
              <w:kinsoku w:val="0"/>
              <w:autoSpaceDE w:val="0"/>
              <w:autoSpaceDN w:val="0"/>
              <w:adjustRightInd w:val="0"/>
              <w:snapToGrid w:val="0"/>
              <w:spacing w:before="63"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6DCDDABC">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计日工</w:t>
            </w:r>
          </w:p>
        </w:tc>
        <w:tc>
          <w:tcPr>
            <w:tcW w:w="1481" w:type="dxa"/>
            <w:tcBorders>
              <w:right w:val="single" w:color="000000" w:sz="12" w:space="0"/>
            </w:tcBorders>
            <w:vAlign w:val="top"/>
          </w:tcPr>
          <w:p w14:paraId="781031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A01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953ACE0">
            <w:pPr>
              <w:kinsoku w:val="0"/>
              <w:autoSpaceDE w:val="0"/>
              <w:autoSpaceDN w:val="0"/>
              <w:adjustRightInd w:val="0"/>
              <w:snapToGrid w:val="0"/>
              <w:spacing w:before="64"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60A3B8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360CA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9F5B4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2CC6B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8735E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DD9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6C1C884">
            <w:pPr>
              <w:kinsoku w:val="0"/>
              <w:autoSpaceDE w:val="0"/>
              <w:autoSpaceDN w:val="0"/>
              <w:adjustRightInd w:val="0"/>
              <w:snapToGrid w:val="0"/>
              <w:spacing w:before="65"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5BA8F5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A0B86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BD5A8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E74BB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2140E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468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377511B">
            <w:pPr>
              <w:kinsoku w:val="0"/>
              <w:autoSpaceDE w:val="0"/>
              <w:autoSpaceDN w:val="0"/>
              <w:adjustRightInd w:val="0"/>
              <w:snapToGrid w:val="0"/>
              <w:spacing w:before="66" w:line="206"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46FE2A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F77D6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E6F27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C319B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C900E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8863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1E05D3C">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355D8750">
            <w:pPr>
              <w:kinsoku w:val="0"/>
              <w:autoSpaceDE w:val="0"/>
              <w:autoSpaceDN w:val="0"/>
              <w:adjustRightInd w:val="0"/>
              <w:snapToGrid w:val="0"/>
              <w:spacing w:before="67" w:line="188" w:lineRule="auto"/>
              <w:ind w:left="30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总承包服务费</w:t>
            </w:r>
          </w:p>
        </w:tc>
        <w:tc>
          <w:tcPr>
            <w:tcW w:w="1481" w:type="dxa"/>
            <w:tcBorders>
              <w:right w:val="single" w:color="000000" w:sz="12" w:space="0"/>
            </w:tcBorders>
            <w:vAlign w:val="top"/>
          </w:tcPr>
          <w:p w14:paraId="04C645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063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943F48A">
            <w:pPr>
              <w:kinsoku w:val="0"/>
              <w:autoSpaceDE w:val="0"/>
              <w:autoSpaceDN w:val="0"/>
              <w:adjustRightInd w:val="0"/>
              <w:snapToGrid w:val="0"/>
              <w:spacing w:before="68"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1390D224">
            <w:pPr>
              <w:kinsoku w:val="0"/>
              <w:autoSpaceDE w:val="0"/>
              <w:autoSpaceDN w:val="0"/>
              <w:adjustRightInd w:val="0"/>
              <w:snapToGrid w:val="0"/>
              <w:spacing w:before="67"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7E25EB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6EBFE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23D8A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4AECE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836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E56B64B">
            <w:pPr>
              <w:kinsoku w:val="0"/>
              <w:autoSpaceDE w:val="0"/>
              <w:autoSpaceDN w:val="0"/>
              <w:adjustRightInd w:val="0"/>
              <w:snapToGrid w:val="0"/>
              <w:spacing w:before="174"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475B51EF">
            <w:pPr>
              <w:kinsoku w:val="0"/>
              <w:autoSpaceDE w:val="0"/>
              <w:autoSpaceDN w:val="0"/>
              <w:adjustRightInd w:val="0"/>
              <w:snapToGrid w:val="0"/>
              <w:spacing w:before="40" w:line="191" w:lineRule="auto"/>
              <w:ind w:left="38" w:right="128"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68325A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F5BA9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D123B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4407E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1B3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257750A">
            <w:pPr>
              <w:kinsoku w:val="0"/>
              <w:autoSpaceDE w:val="0"/>
              <w:autoSpaceDN w:val="0"/>
              <w:adjustRightInd w:val="0"/>
              <w:snapToGrid w:val="0"/>
              <w:spacing w:before="175" w:line="206"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7E3F93A7">
            <w:pPr>
              <w:kinsoku w:val="0"/>
              <w:autoSpaceDE w:val="0"/>
              <w:autoSpaceDN w:val="0"/>
              <w:adjustRightInd w:val="0"/>
              <w:snapToGrid w:val="0"/>
              <w:spacing w:before="40" w:line="191" w:lineRule="auto"/>
              <w:ind w:left="38" w:right="155"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4D2346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821E7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C1905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20319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127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1F357A5">
            <w:pPr>
              <w:kinsoku w:val="0"/>
              <w:autoSpaceDE w:val="0"/>
              <w:autoSpaceDN w:val="0"/>
              <w:adjustRightInd w:val="0"/>
              <w:snapToGrid w:val="0"/>
              <w:spacing w:before="71"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666F5DEC">
            <w:pPr>
              <w:kinsoku w:val="0"/>
              <w:autoSpaceDE w:val="0"/>
              <w:autoSpaceDN w:val="0"/>
              <w:adjustRightInd w:val="0"/>
              <w:snapToGrid w:val="0"/>
              <w:spacing w:before="70"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46BD1A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5107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73C9E07">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48654B34">
            <w:pPr>
              <w:kinsoku w:val="0"/>
              <w:autoSpaceDE w:val="0"/>
              <w:autoSpaceDN w:val="0"/>
              <w:adjustRightInd w:val="0"/>
              <w:snapToGrid w:val="0"/>
              <w:spacing w:before="73" w:line="188"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6A6E57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68B69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F5DDD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B5E9D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1A4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2A2132F">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40D4960F">
            <w:pPr>
              <w:kinsoku w:val="0"/>
              <w:autoSpaceDE w:val="0"/>
              <w:autoSpaceDN w:val="0"/>
              <w:adjustRightInd w:val="0"/>
              <w:snapToGrid w:val="0"/>
              <w:spacing w:before="7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146A90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ED299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12E2B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6C909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115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45763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9F5AC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FE589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0043C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725C9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9A340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C84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9E3B1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F9DAF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E5D72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F993E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B2099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3B590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84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28163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F0915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FF0EB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1797A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269C5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E7777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7264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2944A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85897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F87AA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337DF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68E41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5DF97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42B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C2D3A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DD293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30621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CB982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5C0CA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1BD64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427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0D183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43DF4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94352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9F0B6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CF95F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932C1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D9C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74AF7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F5909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22A55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C4F3E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77EE9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B776A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443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46182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65660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1D978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2E136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DCE93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83D39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B93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537D7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97D7D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11D88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79172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62C90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09588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EC57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40B13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AB384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81D70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57F6F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3EB09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02A31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273C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A5BB6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C388A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AA21C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3AFE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0C391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606C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0A5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1B566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B6DBF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B96B4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A9FA6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41D1C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36B96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4798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3484E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FE085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EDFEF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0DC46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53037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D7433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D1F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106EACDD">
            <w:pPr>
              <w:kinsoku w:val="0"/>
              <w:autoSpaceDE w:val="0"/>
              <w:autoSpaceDN w:val="0"/>
              <w:adjustRightInd w:val="0"/>
              <w:snapToGrid w:val="0"/>
              <w:spacing w:before="86"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1F030C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697626F0">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5366BA0F">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第</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页</w:t>
      </w:r>
    </w:p>
    <w:p w14:paraId="6AFC8BBE">
      <w:pPr>
        <w:widowControl/>
        <w:kinsoku w:val="0"/>
        <w:autoSpaceDE w:val="0"/>
        <w:autoSpaceDN w:val="0"/>
        <w:adjustRightInd w:val="0"/>
        <w:snapToGrid w:val="0"/>
        <w:spacing w:line="14" w:lineRule="auto"/>
        <w:jc w:val="left"/>
        <w:textAlignment w:val="baseline"/>
        <w:rPr>
          <w:rFonts w:hint="default" w:ascii="Arial" w:hAnsi="Arial" w:eastAsia="Arial" w:cs="Arial"/>
          <w:snapToGrid w:val="0"/>
          <w:color w:val="000000"/>
          <w:kern w:val="0"/>
          <w:sz w:val="2"/>
          <w:szCs w:val="21"/>
          <w:lang w:eastAsia="en-US"/>
        </w:rPr>
      </w:pPr>
      <w:r>
        <w:rPr>
          <w:rFonts w:hint="default" w:ascii="Arial" w:hAnsi="Arial" w:eastAsia="Arial" w:cs="Arial"/>
          <w:snapToGrid w:val="0"/>
          <w:color w:val="000000"/>
          <w:kern w:val="0"/>
          <w:sz w:val="2"/>
          <w:szCs w:val="2"/>
          <w:lang w:eastAsia="en-US"/>
        </w:rPr>
        <w:br w:type="column"/>
      </w:r>
    </w:p>
    <w:p w14:paraId="3CD6AB81">
      <w:pPr>
        <w:kinsoku w:val="0"/>
        <w:autoSpaceDE w:val="0"/>
        <w:autoSpaceDN w:val="0"/>
        <w:adjustRightInd w:val="0"/>
        <w:snapToGrid w:val="0"/>
        <w:spacing w:before="232" w:line="172" w:lineRule="auto"/>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共</w:t>
      </w:r>
      <w:r>
        <w:rPr>
          <w:rFonts w:ascii="微软雅黑" w:hAnsi="微软雅黑" w:eastAsia="微软雅黑" w:cs="微软雅黑"/>
          <w:snapToGrid w:val="0"/>
          <w:color w:val="000000"/>
          <w:spacing w:val="7"/>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1</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页</w:t>
      </w:r>
    </w:p>
    <w:p w14:paraId="66126943">
      <w:pPr>
        <w:spacing w:line="172" w:lineRule="auto"/>
        <w:rPr>
          <w:sz w:val="19"/>
          <w:szCs w:val="19"/>
        </w:rPr>
        <w:sectPr>
          <w:type w:val="continuous"/>
          <w:pgSz w:w="11900" w:h="16840"/>
          <w:pgMar w:top="1174" w:right="1010" w:bottom="0" w:left="975" w:header="0" w:footer="0" w:gutter="0"/>
          <w:cols w:equalWidth="0" w:num="3">
            <w:col w:w="8113" w:space="100"/>
            <w:col w:w="815" w:space="100"/>
            <w:col w:w="789"/>
          </w:cols>
        </w:sectPr>
      </w:pPr>
    </w:p>
    <w:p w14:paraId="16ADB28E">
      <w:pPr>
        <w:widowControl/>
        <w:kinsoku w:val="0"/>
        <w:autoSpaceDE w:val="0"/>
        <w:autoSpaceDN w:val="0"/>
        <w:adjustRightInd w:val="0"/>
        <w:snapToGrid w:val="0"/>
        <w:spacing w:line="39" w:lineRule="exact"/>
        <w:jc w:val="left"/>
        <w:textAlignment w:val="baseline"/>
        <w:rPr>
          <w:rFonts w:hint="default" w:ascii="Arial" w:hAnsi="Arial" w:eastAsia="Arial" w:cs="Arial"/>
          <w:snapToGrid w:val="0"/>
          <w:color w:val="000000"/>
          <w:kern w:val="0"/>
          <w:szCs w:val="21"/>
          <w:lang w:eastAsia="en-US"/>
        </w:rPr>
      </w:pPr>
    </w:p>
    <w:p w14:paraId="533107E0">
      <w:pPr>
        <w:kinsoku w:val="0"/>
        <w:autoSpaceDE w:val="0"/>
        <w:autoSpaceDN w:val="0"/>
        <w:adjustRightInd w:val="0"/>
        <w:snapToGrid w:val="0"/>
        <w:spacing w:before="85" w:line="180" w:lineRule="exact"/>
        <w:ind w:left="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注</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28"/>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1     表中“合同中约定的其他项目</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”适用于期中支付和工程结算时填写；</w:t>
      </w:r>
    </w:p>
    <w:p w14:paraId="3120261F">
      <w:pPr>
        <w:kinsoku w:val="0"/>
        <w:autoSpaceDE w:val="0"/>
        <w:autoSpaceDN w:val="0"/>
        <w:adjustRightInd w:val="0"/>
        <w:snapToGrid w:val="0"/>
        <w:spacing w:line="180" w:lineRule="exact"/>
        <w:ind w:left="32" w:right="180" w:firstLine="35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position w:val="-1"/>
          <w:sz w:val="18"/>
          <w:szCs w:val="18"/>
          <w:lang w:val="en-US" w:eastAsia="en-US" w:bidi="ar-SA"/>
        </w:rPr>
        <w:t>2     其中采用费率计价方式的</w:t>
      </w:r>
      <w:r>
        <w:rPr>
          <w:rFonts w:ascii="微软雅黑" w:hAnsi="微软雅黑" w:eastAsia="微软雅黑" w:cs="微软雅黑"/>
          <w:snapToGrid w:val="0"/>
          <w:color w:val="000000"/>
          <w:spacing w:val="-32"/>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，取费基数填写到“工程数量</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2"/>
          <w:kern w:val="0"/>
          <w:position w:val="-1"/>
          <w:sz w:val="18"/>
          <w:szCs w:val="18"/>
          <w:lang w:val="en-US" w:eastAsia="en-US" w:bidi="ar-SA"/>
        </w:rPr>
        <w:t>”</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，费率填写到“综合单价</w:t>
      </w:r>
      <w:r>
        <w:rPr>
          <w:rFonts w:ascii="微软雅黑" w:hAnsi="微软雅黑" w:eastAsia="微软雅黑" w:cs="微软雅黑"/>
          <w:snapToGrid w:val="0"/>
          <w:color w:val="000000"/>
          <w:spacing w:val="-30"/>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”列</w:t>
      </w:r>
      <w:r>
        <w:rPr>
          <w:rFonts w:ascii="微软雅黑" w:hAnsi="微软雅黑" w:eastAsia="微软雅黑" w:cs="微软雅黑"/>
          <w:snapToGrid w:val="0"/>
          <w:color w:val="000000"/>
          <w:spacing w:val="-31"/>
          <w:kern w:val="0"/>
          <w:position w:val="-1"/>
          <w:sz w:val="18"/>
          <w:szCs w:val="18"/>
          <w:lang w:val="en-US" w:eastAsia="en-US" w:bidi="ar-SA"/>
        </w:rPr>
        <w:t xml:space="preserve"> </w:t>
      </w:r>
      <w:r>
        <w:rPr>
          <w:rFonts w:ascii="微软雅黑" w:hAnsi="微软雅黑" w:eastAsia="微软雅黑" w:cs="微软雅黑"/>
          <w:snapToGrid w:val="0"/>
          <w:color w:val="000000"/>
          <w:spacing w:val="-3"/>
          <w:kern w:val="0"/>
          <w:position w:val="-1"/>
          <w:sz w:val="18"/>
          <w:szCs w:val="18"/>
          <w:lang w:val="en-US" w:eastAsia="en-US" w:bidi="ar-SA"/>
        </w:rPr>
        <w:t>；采用总价计价方式的可</w:t>
      </w:r>
      <w:r>
        <w:rPr>
          <w:rFonts w:ascii="微软雅黑" w:hAnsi="微软雅黑" w:eastAsia="微软雅黑" w:cs="微软雅黑"/>
          <w:snapToGrid w:val="0"/>
          <w:color w:val="000000"/>
          <w:spacing w:val="-4"/>
          <w:kern w:val="0"/>
          <w:position w:val="-1"/>
          <w:sz w:val="18"/>
          <w:szCs w:val="18"/>
          <w:lang w:val="en-US" w:eastAsia="en-US" w:bidi="ar-SA"/>
        </w:rPr>
        <w:t>只填写“合价</w:t>
      </w:r>
      <w:r>
        <w:rPr>
          <w:rFonts w:ascii="微软雅黑" w:hAnsi="微软雅黑" w:eastAsia="微软雅黑" w:cs="微软雅黑"/>
          <w:snapToGrid w:val="0"/>
          <w:color w:val="000000"/>
          <w:spacing w:val="-29"/>
          <w:kern w:val="0"/>
          <w:position w:val="-1"/>
          <w:sz w:val="18"/>
          <w:szCs w:val="18"/>
          <w:lang w:val="en-US" w:eastAsia="en-US" w:bidi="ar-SA"/>
        </w:rPr>
        <w:t xml:space="preserve"> </w:t>
      </w:r>
      <w:r>
        <w:rPr>
          <w:rFonts w:ascii="微软雅黑" w:hAnsi="微软雅黑" w:eastAsia="微软雅黑" w:cs="微软雅黑"/>
          <w:snapToGrid w:val="0"/>
          <w:color w:val="000000"/>
          <w:spacing w:val="-4"/>
          <w:kern w:val="0"/>
          <w:position w:val="-1"/>
          <w:sz w:val="18"/>
          <w:szCs w:val="18"/>
          <w:lang w:val="en-US" w:eastAsia="en-US" w:bidi="ar-SA"/>
        </w:rPr>
        <w:t>”列数值。</w:t>
      </w:r>
    </w:p>
    <w:p w14:paraId="39A9D4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cs="宋体"/>
          <w:b/>
          <w:bCs/>
          <w:sz w:val="24"/>
          <w:szCs w:val="24"/>
          <w:highlight w:val="none"/>
          <w:lang w:val="en-US" w:eastAsia="zh-CN"/>
        </w:rPr>
      </w:pPr>
    </w:p>
    <w:tbl>
      <w:tblPr>
        <w:tblStyle w:val="34"/>
        <w:tblpPr w:leftFromText="180" w:rightFromText="180" w:vertAnchor="text" w:horzAnchor="page" w:tblpX="932" w:tblpY="843"/>
        <w:tblOverlap w:val="never"/>
        <w:tblW w:w="102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25"/>
        <w:gridCol w:w="1560"/>
        <w:gridCol w:w="5760"/>
        <w:gridCol w:w="1290"/>
        <w:gridCol w:w="810"/>
      </w:tblGrid>
      <w:tr w14:paraId="6D66A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825" w:type="dxa"/>
            <w:tcBorders>
              <w:top w:val="double" w:color="000000" w:sz="4" w:space="0"/>
              <w:left w:val="double" w:color="000000" w:sz="4" w:space="0"/>
              <w:bottom w:val="single" w:color="000000" w:sz="8" w:space="0"/>
              <w:right w:val="single" w:color="000000" w:sz="8" w:space="0"/>
            </w:tcBorders>
            <w:noWrap w:val="0"/>
            <w:vAlign w:val="center"/>
          </w:tcPr>
          <w:p w14:paraId="095D76E2">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560" w:type="dxa"/>
            <w:tcBorders>
              <w:top w:val="double" w:color="000000" w:sz="4" w:space="0"/>
              <w:left w:val="single" w:color="000000" w:sz="8" w:space="0"/>
              <w:bottom w:val="single" w:color="000000" w:sz="8" w:space="0"/>
              <w:right w:val="single" w:color="000000" w:sz="8" w:space="0"/>
            </w:tcBorders>
            <w:noWrap w:val="0"/>
            <w:vAlign w:val="center"/>
          </w:tcPr>
          <w:p w14:paraId="2DDA298F">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5760" w:type="dxa"/>
            <w:tcBorders>
              <w:top w:val="double" w:color="000000" w:sz="4" w:space="0"/>
              <w:left w:val="single" w:color="000000" w:sz="8" w:space="0"/>
              <w:bottom w:val="single" w:color="000000" w:sz="8" w:space="0"/>
              <w:right w:val="single" w:color="000000" w:sz="8" w:space="0"/>
            </w:tcBorders>
            <w:noWrap w:val="0"/>
            <w:vAlign w:val="center"/>
          </w:tcPr>
          <w:p w14:paraId="7584198A">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规格和参数说明</w:t>
            </w:r>
          </w:p>
        </w:tc>
        <w:tc>
          <w:tcPr>
            <w:tcW w:w="1290" w:type="dxa"/>
            <w:tcBorders>
              <w:top w:val="double" w:color="000000" w:sz="4" w:space="0"/>
              <w:left w:val="single" w:color="000000" w:sz="8" w:space="0"/>
              <w:bottom w:val="single" w:color="000000" w:sz="8" w:space="0"/>
              <w:right w:val="single" w:color="000000" w:sz="8" w:space="0"/>
            </w:tcBorders>
            <w:noWrap w:val="0"/>
            <w:vAlign w:val="center"/>
          </w:tcPr>
          <w:p w14:paraId="509F48F3">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cs="宋体"/>
                <w:b/>
                <w:bCs/>
                <w:color w:val="000000"/>
                <w:szCs w:val="21"/>
                <w:u w:val="none"/>
                <w:lang w:val="en-US" w:eastAsia="zh-CN" w:bidi="ar"/>
              </w:rPr>
              <w:t>数量</w:t>
            </w:r>
            <w:r>
              <w:rPr>
                <w:rFonts w:hint="default" w:ascii="Calibri" w:hAnsi="Calibri" w:eastAsia="宋体" w:cs="Calibri"/>
                <w:b/>
                <w:bCs/>
                <w:color w:val="000000"/>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单位</w:t>
            </w:r>
          </w:p>
        </w:tc>
        <w:tc>
          <w:tcPr>
            <w:tcW w:w="810" w:type="dxa"/>
            <w:tcBorders>
              <w:top w:val="double" w:color="000000" w:sz="4" w:space="0"/>
              <w:left w:val="single" w:color="000000" w:sz="8" w:space="0"/>
              <w:bottom w:val="single" w:color="000000" w:sz="8" w:space="0"/>
              <w:right w:val="single" w:color="000000" w:sz="8" w:space="0"/>
            </w:tcBorders>
            <w:noWrap w:val="0"/>
            <w:vAlign w:val="center"/>
          </w:tcPr>
          <w:p w14:paraId="0715022A">
            <w:pPr>
              <w:keepNext w:val="0"/>
              <w:keepLines w:val="0"/>
              <w:widowControl/>
              <w:suppressLineNumbers w:val="0"/>
              <w:spacing w:line="324" w:lineRule="auto"/>
              <w:jc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备注</w:t>
            </w:r>
          </w:p>
        </w:tc>
      </w:tr>
      <w:tr w14:paraId="3626A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825" w:type="dxa"/>
            <w:tcBorders>
              <w:top w:val="single" w:color="000000" w:sz="8" w:space="0"/>
              <w:left w:val="double" w:color="000000" w:sz="4" w:space="0"/>
              <w:bottom w:val="single" w:color="000000" w:sz="8" w:space="0"/>
              <w:right w:val="single" w:color="000000" w:sz="8" w:space="0"/>
            </w:tcBorders>
            <w:noWrap w:val="0"/>
            <w:vAlign w:val="center"/>
          </w:tcPr>
          <w:p w14:paraId="206873EA">
            <w:pPr>
              <w:keepNext w:val="0"/>
              <w:keepLines w:val="0"/>
              <w:widowControl/>
              <w:suppressLineNumbers w:val="0"/>
              <w:spacing w:line="24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60" w:type="dxa"/>
            <w:tcBorders>
              <w:top w:val="single" w:color="000000" w:sz="8" w:space="0"/>
              <w:left w:val="single" w:color="000000" w:sz="8" w:space="0"/>
              <w:bottom w:val="single" w:color="000000" w:sz="8" w:space="0"/>
              <w:right w:val="single" w:color="000000" w:sz="8" w:space="0"/>
            </w:tcBorders>
            <w:noWrap w:val="0"/>
            <w:vAlign w:val="center"/>
          </w:tcPr>
          <w:p w14:paraId="2FE4BD73">
            <w:pPr>
              <w:kinsoku w:val="0"/>
              <w:autoSpaceDE w:val="0"/>
              <w:autoSpaceDN w:val="0"/>
              <w:adjustRightInd w:val="0"/>
              <w:snapToGrid w:val="0"/>
              <w:spacing w:before="82" w:line="240" w:lineRule="auto"/>
              <w:ind w:left="67" w:leftChars="0"/>
              <w:jc w:val="center"/>
              <w:textAlignment w:val="baseline"/>
              <w:rPr>
                <w:rFonts w:hint="eastAsia" w:ascii="宋体" w:hAnsi="宋体" w:eastAsia="宋体" w:cs="宋体"/>
                <w:b w:val="0"/>
                <w:bCs w:val="0"/>
                <w:i w:val="0"/>
                <w:iCs w:val="0"/>
                <w:color w:val="auto"/>
                <w:sz w:val="24"/>
                <w:szCs w:val="24"/>
                <w:u w:val="none"/>
              </w:rPr>
            </w:pPr>
            <w:r>
              <w:rPr>
                <w:rFonts w:hint="eastAsia" w:ascii="宋体" w:hAnsi="宋体" w:eastAsia="宋体" w:cs="宋体"/>
                <w:snapToGrid w:val="0"/>
                <w:color w:val="000000"/>
                <w:spacing w:val="-3"/>
                <w:kern w:val="0"/>
                <w:sz w:val="24"/>
                <w:szCs w:val="24"/>
                <w:lang w:val="en-US" w:eastAsia="en-US" w:bidi="ar-SA"/>
              </w:rPr>
              <w:t>自动放风机</w:t>
            </w:r>
          </w:p>
        </w:tc>
        <w:tc>
          <w:tcPr>
            <w:tcW w:w="5760" w:type="dxa"/>
            <w:tcBorders>
              <w:top w:val="single" w:color="000000" w:sz="8" w:space="0"/>
              <w:left w:val="single" w:color="000000" w:sz="8" w:space="0"/>
              <w:bottom w:val="single" w:color="000000" w:sz="8" w:space="0"/>
              <w:right w:val="single" w:color="000000" w:sz="8" w:space="0"/>
            </w:tcBorders>
            <w:noWrap w:val="0"/>
            <w:vAlign w:val="center"/>
          </w:tcPr>
          <w:p w14:paraId="44696A55">
            <w:pPr>
              <w:kinsoku w:val="0"/>
              <w:autoSpaceDE w:val="0"/>
              <w:autoSpaceDN w:val="0"/>
              <w:adjustRightInd w:val="0"/>
              <w:snapToGrid w:val="0"/>
              <w:spacing w:before="35" w:line="240" w:lineRule="auto"/>
              <w:ind w:left="56"/>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★1.功率≥100W</w:t>
            </w:r>
          </w:p>
          <w:p w14:paraId="09FCDBB1">
            <w:pPr>
              <w:kinsoku w:val="0"/>
              <w:autoSpaceDE w:val="0"/>
              <w:autoSpaceDN w:val="0"/>
              <w:adjustRightInd w:val="0"/>
              <w:snapToGrid w:val="0"/>
              <w:spacing w:before="1" w:line="240" w:lineRule="auto"/>
              <w:ind w:left="42" w:right="66" w:firstLine="1"/>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8"/>
                <w:kern w:val="0"/>
                <w:sz w:val="24"/>
                <w:szCs w:val="24"/>
                <w:lang w:val="en-US" w:eastAsia="en-US" w:bidi="ar-SA"/>
              </w:rPr>
              <w:t>2.控制盒电动卷膜</w:t>
            </w:r>
            <w:r>
              <w:rPr>
                <w:rFonts w:hint="eastAsia" w:ascii="宋体" w:hAnsi="宋体" w:eastAsia="宋体" w:cs="宋体"/>
                <w:snapToGrid w:val="0"/>
                <w:color w:val="000000"/>
                <w:spacing w:val="4"/>
                <w:kern w:val="0"/>
                <w:sz w:val="24"/>
                <w:szCs w:val="24"/>
                <w:lang w:val="en-US" w:eastAsia="en-US" w:bidi="ar-SA"/>
              </w:rPr>
              <w:t>长度≥120m</w:t>
            </w:r>
          </w:p>
          <w:p w14:paraId="2AACD05E">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snapToGrid w:val="0"/>
                <w:color w:val="000000"/>
                <w:spacing w:val="8"/>
                <w:kern w:val="0"/>
                <w:sz w:val="24"/>
                <w:szCs w:val="24"/>
                <w:lang w:val="en-US" w:eastAsia="en-US" w:bidi="ar-SA"/>
              </w:rPr>
              <w:t>★3.卷膜杆为热镀锌</w:t>
            </w:r>
            <w:r>
              <w:rPr>
                <w:rFonts w:hint="eastAsia" w:ascii="宋体" w:hAnsi="宋体" w:eastAsia="宋体" w:cs="宋体"/>
                <w:snapToGrid w:val="0"/>
                <w:color w:val="000000"/>
                <w:spacing w:val="-18"/>
                <w:kern w:val="0"/>
                <w:sz w:val="24"/>
                <w:szCs w:val="24"/>
                <w:lang w:val="en-US" w:eastAsia="en-US" w:bidi="ar-SA"/>
              </w:rPr>
              <w:t>管材</w:t>
            </w:r>
            <w:r>
              <w:rPr>
                <w:rFonts w:hint="eastAsia" w:ascii="宋体" w:hAnsi="宋体" w:eastAsia="宋体" w:cs="宋体"/>
                <w:snapToGrid w:val="0"/>
                <w:color w:val="000000"/>
                <w:spacing w:val="-30"/>
                <w:kern w:val="0"/>
                <w:sz w:val="24"/>
                <w:szCs w:val="24"/>
                <w:lang w:val="en-US" w:eastAsia="en-US" w:bidi="ar-SA"/>
              </w:rPr>
              <w:t xml:space="preserve"> </w:t>
            </w:r>
            <w:r>
              <w:rPr>
                <w:rFonts w:hint="eastAsia" w:ascii="宋体" w:hAnsi="宋体" w:eastAsia="宋体" w:cs="宋体"/>
                <w:snapToGrid w:val="0"/>
                <w:color w:val="000000"/>
                <w:spacing w:val="-18"/>
                <w:kern w:val="0"/>
                <w:sz w:val="24"/>
                <w:szCs w:val="24"/>
                <w:lang w:val="en-US" w:eastAsia="en-US" w:bidi="ar-SA"/>
              </w:rPr>
              <w:t>，管径25mm，</w:t>
            </w:r>
            <w:r>
              <w:rPr>
                <w:rFonts w:hint="eastAsia" w:ascii="宋体" w:hAnsi="宋体" w:eastAsia="宋体" w:cs="宋体"/>
                <w:snapToGrid w:val="0"/>
                <w:color w:val="000000"/>
                <w:spacing w:val="2"/>
                <w:kern w:val="0"/>
                <w:sz w:val="24"/>
                <w:szCs w:val="24"/>
                <w:lang w:val="en-US" w:eastAsia="en-US" w:bidi="ar-SA"/>
              </w:rPr>
              <w:t>壁厚≥2.75</w:t>
            </w:r>
            <w:r>
              <w:rPr>
                <w:rFonts w:hint="eastAsia" w:ascii="宋体" w:hAnsi="宋体" w:eastAsia="宋体" w:cs="宋体"/>
                <w:snapToGrid w:val="0"/>
                <w:color w:val="000000"/>
                <w:kern w:val="0"/>
                <w:sz w:val="24"/>
                <w:szCs w:val="24"/>
                <w:lang w:val="en-US" w:eastAsia="en-US" w:bidi="ar-SA"/>
              </w:rPr>
              <w:t>mm</w:t>
            </w:r>
          </w:p>
        </w:tc>
        <w:tc>
          <w:tcPr>
            <w:tcW w:w="1290" w:type="dxa"/>
            <w:tcBorders>
              <w:top w:val="single" w:color="000000" w:sz="8" w:space="0"/>
              <w:left w:val="single" w:color="000000" w:sz="8" w:space="0"/>
              <w:bottom w:val="single" w:color="000000" w:sz="8" w:space="0"/>
              <w:right w:val="single" w:color="000000" w:sz="8" w:space="0"/>
            </w:tcBorders>
            <w:noWrap w:val="0"/>
            <w:vAlign w:val="center"/>
          </w:tcPr>
          <w:p w14:paraId="2A7E7CD8">
            <w:pPr>
              <w:keepNext w:val="0"/>
              <w:keepLines w:val="0"/>
              <w:widowControl/>
              <w:suppressLineNumbers w:val="0"/>
              <w:spacing w:line="240" w:lineRule="auto"/>
              <w:jc w:val="center"/>
              <w:rPr>
                <w:rFonts w:hint="default" w:ascii="Times New Roman" w:hAnsi="Times New Roman" w:cs="Times New Roman"/>
                <w:b w:val="0"/>
                <w:bCs w:val="0"/>
                <w:szCs w:val="24"/>
                <w:lang w:val="en-US" w:eastAsia="zh-CN" w:bidi="ar"/>
              </w:rPr>
            </w:pPr>
            <w:r>
              <w:rPr>
                <w:rFonts w:hint="eastAsia" w:ascii="宋体" w:hAnsi="宋体" w:cs="宋体"/>
                <w:b w:val="0"/>
                <w:bCs w:val="0"/>
                <w:color w:val="000000"/>
                <w:szCs w:val="21"/>
                <w:u w:val="none"/>
                <w:lang w:val="en-US" w:eastAsia="zh-CN" w:bidi="ar"/>
              </w:rPr>
              <w:t>10套</w:t>
            </w:r>
          </w:p>
        </w:tc>
        <w:tc>
          <w:tcPr>
            <w:tcW w:w="810" w:type="dxa"/>
            <w:tcBorders>
              <w:top w:val="single" w:color="000000" w:sz="8" w:space="0"/>
              <w:left w:val="single" w:color="000000" w:sz="8" w:space="0"/>
              <w:bottom w:val="single" w:color="000000" w:sz="8" w:space="0"/>
              <w:right w:val="single" w:color="000000" w:sz="8" w:space="0"/>
            </w:tcBorders>
            <w:noWrap w:val="0"/>
            <w:vAlign w:val="center"/>
          </w:tcPr>
          <w:p w14:paraId="2A64A4F2">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24"/>
                <w:szCs w:val="24"/>
                <w:u w:val="none"/>
                <w:lang w:val="en-US" w:eastAsia="zh-CN" w:bidi="ar"/>
              </w:rPr>
            </w:pPr>
          </w:p>
        </w:tc>
      </w:tr>
      <w:tr w14:paraId="232D4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4" w:hRule="atLeast"/>
        </w:trPr>
        <w:tc>
          <w:tcPr>
            <w:tcW w:w="825" w:type="dxa"/>
            <w:tcBorders>
              <w:top w:val="nil"/>
              <w:left w:val="double" w:color="000000" w:sz="4" w:space="0"/>
              <w:bottom w:val="single" w:color="000000" w:sz="8" w:space="0"/>
              <w:right w:val="single" w:color="000000" w:sz="8" w:space="0"/>
            </w:tcBorders>
            <w:noWrap w:val="0"/>
            <w:vAlign w:val="center"/>
          </w:tcPr>
          <w:p w14:paraId="53617339">
            <w:pPr>
              <w:keepNext w:val="0"/>
              <w:keepLines w:val="0"/>
              <w:widowControl/>
              <w:suppressLineNumbers w:val="0"/>
              <w:spacing w:line="240" w:lineRule="auto"/>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w:t>
            </w:r>
          </w:p>
        </w:tc>
        <w:tc>
          <w:tcPr>
            <w:tcW w:w="1560" w:type="dxa"/>
            <w:tcBorders>
              <w:top w:val="nil"/>
              <w:left w:val="single" w:color="000000" w:sz="8" w:space="0"/>
              <w:bottom w:val="single" w:color="000000" w:sz="8" w:space="0"/>
              <w:right w:val="single" w:color="000000" w:sz="8" w:space="0"/>
            </w:tcBorders>
            <w:noWrap w:val="0"/>
            <w:vAlign w:val="center"/>
          </w:tcPr>
          <w:p w14:paraId="3A61E892">
            <w:pPr>
              <w:kinsoku w:val="0"/>
              <w:autoSpaceDE w:val="0"/>
              <w:autoSpaceDN w:val="0"/>
              <w:adjustRightInd w:val="0"/>
              <w:snapToGrid w:val="0"/>
              <w:spacing w:before="82" w:line="240" w:lineRule="auto"/>
              <w:ind w:left="35" w:leftChars="0"/>
              <w:jc w:val="center"/>
              <w:textAlignment w:val="baseline"/>
              <w:rPr>
                <w:rFonts w:hint="eastAsia" w:ascii="宋体" w:hAnsi="宋体" w:eastAsia="宋体" w:cs="宋体"/>
                <w:b w:val="0"/>
                <w:bCs w:val="0"/>
                <w:i w:val="0"/>
                <w:iCs w:val="0"/>
                <w:color w:val="auto"/>
                <w:sz w:val="24"/>
                <w:szCs w:val="24"/>
                <w:u w:val="none"/>
              </w:rPr>
            </w:pPr>
            <w:r>
              <w:rPr>
                <w:rFonts w:hint="eastAsia" w:ascii="宋体" w:hAnsi="宋体" w:eastAsia="宋体" w:cs="宋体"/>
                <w:snapToGrid w:val="0"/>
                <w:color w:val="000000"/>
                <w:spacing w:val="2"/>
                <w:kern w:val="0"/>
                <w:sz w:val="24"/>
                <w:szCs w:val="24"/>
                <w:lang w:val="en-US" w:eastAsia="en-US" w:bidi="ar-SA"/>
              </w:rPr>
              <w:t>施肥机</w:t>
            </w:r>
          </w:p>
        </w:tc>
        <w:tc>
          <w:tcPr>
            <w:tcW w:w="5760" w:type="dxa"/>
            <w:tcBorders>
              <w:top w:val="nil"/>
              <w:left w:val="single" w:color="000000" w:sz="8" w:space="0"/>
              <w:bottom w:val="single" w:color="000000" w:sz="8" w:space="0"/>
              <w:right w:val="single" w:color="000000" w:sz="8" w:space="0"/>
            </w:tcBorders>
            <w:noWrap w:val="0"/>
            <w:vAlign w:val="center"/>
          </w:tcPr>
          <w:p w14:paraId="580BA7BB">
            <w:pPr>
              <w:kinsoku w:val="0"/>
              <w:autoSpaceDE w:val="0"/>
              <w:autoSpaceDN w:val="0"/>
              <w:adjustRightInd w:val="0"/>
              <w:snapToGrid w:val="0"/>
              <w:spacing w:before="41" w:line="240" w:lineRule="auto"/>
              <w:ind w:left="41" w:right="66" w:firstLine="15"/>
              <w:jc w:val="left"/>
              <w:textAlignment w:val="baseline"/>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spacing w:val="7"/>
                <w:kern w:val="0"/>
                <w:sz w:val="24"/>
                <w:szCs w:val="24"/>
                <w:lang w:val="en-US" w:eastAsia="en-US" w:bidi="ar-SA"/>
              </w:rPr>
              <w:t>1.机械定时器控制</w:t>
            </w:r>
            <w:r>
              <w:rPr>
                <w:rFonts w:hint="eastAsia" w:ascii="宋体" w:hAnsi="宋体" w:eastAsia="宋体" w:cs="宋体"/>
                <w:snapToGrid w:val="0"/>
                <w:color w:val="000000"/>
                <w:spacing w:val="1"/>
                <w:kern w:val="0"/>
                <w:sz w:val="24"/>
                <w:szCs w:val="24"/>
                <w:lang w:val="en-US" w:eastAsia="en-US" w:bidi="ar-SA"/>
              </w:rPr>
              <w:t>施肥搅拌</w:t>
            </w:r>
            <w:r>
              <w:rPr>
                <w:rFonts w:hint="eastAsia" w:ascii="宋体" w:hAnsi="宋体" w:eastAsia="宋体" w:cs="宋体"/>
                <w:snapToGrid w:val="0"/>
                <w:color w:val="000000"/>
                <w:spacing w:val="-33"/>
                <w:kern w:val="0"/>
                <w:sz w:val="24"/>
                <w:szCs w:val="24"/>
                <w:lang w:val="en-US" w:eastAsia="en-US" w:bidi="ar-SA"/>
              </w:rPr>
              <w:t xml:space="preserve"> </w:t>
            </w:r>
            <w:r>
              <w:rPr>
                <w:rFonts w:hint="eastAsia" w:ascii="宋体" w:hAnsi="宋体" w:eastAsia="宋体" w:cs="宋体"/>
                <w:snapToGrid w:val="0"/>
                <w:color w:val="000000"/>
                <w:spacing w:val="1"/>
                <w:kern w:val="0"/>
                <w:sz w:val="24"/>
                <w:szCs w:val="24"/>
                <w:lang w:val="en-US" w:eastAsia="en-US" w:bidi="ar-SA"/>
              </w:rPr>
              <w:t>，实现定</w:t>
            </w:r>
            <w:r>
              <w:rPr>
                <w:rFonts w:hint="eastAsia" w:ascii="宋体" w:hAnsi="宋体" w:eastAsia="宋体" w:cs="宋体"/>
                <w:snapToGrid w:val="0"/>
                <w:color w:val="000000"/>
                <w:spacing w:val="3"/>
                <w:kern w:val="0"/>
                <w:sz w:val="24"/>
                <w:szCs w:val="24"/>
                <w:lang w:val="en-US" w:eastAsia="en-US" w:bidi="ar-SA"/>
              </w:rPr>
              <w:t>时施肥定时搅拌</w:t>
            </w:r>
            <w:r>
              <w:rPr>
                <w:rFonts w:hint="eastAsia" w:ascii="宋体" w:hAnsi="宋体" w:eastAsia="宋体" w:cs="宋体"/>
                <w:snapToGrid w:val="0"/>
                <w:color w:val="000000"/>
                <w:spacing w:val="3"/>
                <w:kern w:val="0"/>
                <w:sz w:val="24"/>
                <w:szCs w:val="24"/>
                <w:lang w:val="en-US" w:eastAsia="zh-CN" w:bidi="ar-SA"/>
              </w:rPr>
              <w:t>；</w:t>
            </w:r>
          </w:p>
          <w:p w14:paraId="3B8706D7">
            <w:pPr>
              <w:kinsoku w:val="0"/>
              <w:autoSpaceDE w:val="0"/>
              <w:autoSpaceDN w:val="0"/>
              <w:adjustRightInd w:val="0"/>
              <w:snapToGrid w:val="0"/>
              <w:spacing w:before="7" w:line="240" w:lineRule="auto"/>
              <w:ind w:left="41" w:leftChars="0" w:right="51" w:rightChars="0" w:firstLine="3" w:firstLineChars="0"/>
              <w:jc w:val="left"/>
              <w:textAlignment w:val="baseline"/>
              <w:rPr>
                <w:rFonts w:hint="eastAsia" w:ascii="宋体" w:hAnsi="宋体" w:eastAsia="宋体" w:cs="宋体"/>
                <w:b w:val="0"/>
                <w:bCs w:val="0"/>
                <w:i w:val="0"/>
                <w:iCs w:val="0"/>
                <w:color w:val="auto"/>
                <w:sz w:val="24"/>
                <w:szCs w:val="24"/>
                <w:u w:val="none"/>
                <w:lang w:eastAsia="zh-CN"/>
              </w:rPr>
            </w:pPr>
            <w:r>
              <w:rPr>
                <w:rFonts w:hint="eastAsia" w:ascii="宋体" w:hAnsi="宋体" w:eastAsia="宋体" w:cs="宋体"/>
                <w:snapToGrid w:val="0"/>
                <w:color w:val="000000"/>
                <w:spacing w:val="-2"/>
                <w:kern w:val="0"/>
                <w:sz w:val="24"/>
                <w:szCs w:val="24"/>
                <w:lang w:val="en-US" w:eastAsia="en-US" w:bidi="ar-SA"/>
              </w:rPr>
              <w:t>★2.0.75KW不锈钢</w:t>
            </w:r>
            <w:r>
              <w:rPr>
                <w:rFonts w:hint="eastAsia" w:ascii="宋体" w:hAnsi="宋体" w:eastAsia="宋体" w:cs="宋体"/>
                <w:snapToGrid w:val="0"/>
                <w:color w:val="000000"/>
                <w:spacing w:val="1"/>
                <w:kern w:val="0"/>
                <w:sz w:val="24"/>
                <w:szCs w:val="24"/>
                <w:lang w:val="en-US" w:eastAsia="en-US" w:bidi="ar-SA"/>
              </w:rPr>
              <w:t>施肥泵</w:t>
            </w:r>
            <w:r>
              <w:rPr>
                <w:rFonts w:hint="eastAsia" w:ascii="宋体" w:hAnsi="宋体" w:eastAsia="宋体" w:cs="宋体"/>
                <w:snapToGrid w:val="0"/>
                <w:color w:val="000000"/>
                <w:spacing w:val="-33"/>
                <w:kern w:val="0"/>
                <w:sz w:val="24"/>
                <w:szCs w:val="24"/>
                <w:lang w:val="en-US" w:eastAsia="en-US" w:bidi="ar-SA"/>
              </w:rPr>
              <w:t xml:space="preserve"> </w:t>
            </w:r>
            <w:r>
              <w:rPr>
                <w:rFonts w:hint="eastAsia" w:ascii="宋体" w:hAnsi="宋体" w:eastAsia="宋体" w:cs="宋体"/>
                <w:snapToGrid w:val="0"/>
                <w:color w:val="000000"/>
                <w:spacing w:val="1"/>
                <w:kern w:val="0"/>
                <w:sz w:val="24"/>
                <w:szCs w:val="24"/>
                <w:lang w:val="en-US" w:eastAsia="en-US" w:bidi="ar-SA"/>
              </w:rPr>
              <w:t>，注肥压力</w:t>
            </w:r>
            <w:r>
              <w:rPr>
                <w:rFonts w:hint="eastAsia" w:ascii="宋体" w:hAnsi="宋体" w:eastAsia="宋体" w:cs="宋体"/>
                <w:snapToGrid w:val="0"/>
                <w:color w:val="000000"/>
                <w:kern w:val="0"/>
                <w:sz w:val="24"/>
                <w:szCs w:val="24"/>
                <w:lang w:val="en-US" w:eastAsia="en-US" w:bidi="ar-SA"/>
              </w:rPr>
              <w:t>≥3.5KG</w:t>
            </w:r>
            <w:r>
              <w:rPr>
                <w:rFonts w:hint="eastAsia" w:ascii="宋体" w:hAnsi="宋体" w:eastAsia="宋体" w:cs="宋体"/>
                <w:snapToGrid w:val="0"/>
                <w:color w:val="000000"/>
                <w:spacing w:val="-21"/>
                <w:kern w:val="0"/>
                <w:sz w:val="24"/>
                <w:szCs w:val="24"/>
                <w:lang w:val="en-US" w:eastAsia="en-US" w:bidi="ar-SA"/>
              </w:rPr>
              <w:t xml:space="preserve"> </w:t>
            </w:r>
            <w:r>
              <w:rPr>
                <w:rFonts w:hint="eastAsia" w:ascii="宋体" w:hAnsi="宋体" w:eastAsia="宋体" w:cs="宋体"/>
                <w:snapToGrid w:val="0"/>
                <w:color w:val="000000"/>
                <w:kern w:val="0"/>
                <w:sz w:val="24"/>
                <w:szCs w:val="24"/>
                <w:lang w:val="en-US" w:eastAsia="en-US" w:bidi="ar-SA"/>
              </w:rPr>
              <w:t>，</w:t>
            </w:r>
            <w:r>
              <w:rPr>
                <w:rFonts w:hint="eastAsia" w:ascii="宋体" w:hAnsi="宋体" w:eastAsia="宋体" w:cs="宋体"/>
                <w:snapToGrid w:val="0"/>
                <w:color w:val="000000"/>
                <w:spacing w:val="-32"/>
                <w:kern w:val="0"/>
                <w:sz w:val="24"/>
                <w:szCs w:val="24"/>
                <w:lang w:val="en-US" w:eastAsia="en-US" w:bidi="ar-SA"/>
              </w:rPr>
              <w:t xml:space="preserve"> </w:t>
            </w:r>
            <w:r>
              <w:rPr>
                <w:rFonts w:hint="eastAsia" w:ascii="宋体" w:hAnsi="宋体" w:eastAsia="宋体" w:cs="宋体"/>
                <w:snapToGrid w:val="0"/>
                <w:color w:val="000000"/>
                <w:kern w:val="0"/>
                <w:sz w:val="24"/>
                <w:szCs w:val="24"/>
                <w:lang w:val="en-US" w:eastAsia="en-US" w:bidi="ar-SA"/>
              </w:rPr>
              <w:t>隔膜阀</w:t>
            </w:r>
            <w:r>
              <w:rPr>
                <w:rFonts w:hint="eastAsia" w:ascii="宋体" w:hAnsi="宋体" w:eastAsia="宋体" w:cs="宋体"/>
                <w:snapToGrid w:val="0"/>
                <w:color w:val="000000"/>
                <w:spacing w:val="3"/>
                <w:kern w:val="0"/>
                <w:sz w:val="24"/>
                <w:szCs w:val="24"/>
                <w:lang w:val="en-US" w:eastAsia="en-US" w:bidi="ar-SA"/>
              </w:rPr>
              <w:t>手动调节施肥量</w:t>
            </w:r>
            <w:r>
              <w:rPr>
                <w:rFonts w:hint="eastAsia" w:ascii="宋体" w:hAnsi="宋体" w:eastAsia="宋体" w:cs="宋体"/>
                <w:snapToGrid w:val="0"/>
                <w:color w:val="000000"/>
                <w:spacing w:val="-31"/>
                <w:kern w:val="0"/>
                <w:sz w:val="24"/>
                <w:szCs w:val="24"/>
                <w:lang w:val="en-US" w:eastAsia="en-US" w:bidi="ar-SA"/>
              </w:rPr>
              <w:t xml:space="preserve"> </w:t>
            </w:r>
            <w:r>
              <w:rPr>
                <w:rFonts w:hint="eastAsia" w:ascii="宋体" w:hAnsi="宋体" w:eastAsia="宋体" w:cs="宋体"/>
                <w:snapToGrid w:val="0"/>
                <w:color w:val="000000"/>
                <w:spacing w:val="3"/>
                <w:kern w:val="0"/>
                <w:sz w:val="24"/>
                <w:szCs w:val="24"/>
                <w:lang w:val="en-US" w:eastAsia="en-US" w:bidi="ar-SA"/>
              </w:rPr>
              <w:t>，</w:t>
            </w:r>
            <w:r>
              <w:rPr>
                <w:rFonts w:hint="eastAsia" w:ascii="宋体" w:hAnsi="宋体" w:eastAsia="宋体" w:cs="宋体"/>
                <w:snapToGrid w:val="0"/>
                <w:color w:val="000000"/>
                <w:kern w:val="0"/>
                <w:sz w:val="24"/>
                <w:szCs w:val="24"/>
                <w:lang w:val="en-US" w:eastAsia="en-US" w:bidi="ar-SA"/>
              </w:rPr>
              <w:t>可带起120米滴灌</w:t>
            </w:r>
            <w:r>
              <w:rPr>
                <w:rFonts w:hint="eastAsia" w:ascii="宋体" w:hAnsi="宋体" w:eastAsia="宋体" w:cs="宋体"/>
                <w:snapToGrid w:val="0"/>
                <w:color w:val="000000"/>
                <w:spacing w:val="1"/>
                <w:kern w:val="0"/>
                <w:sz w:val="24"/>
                <w:szCs w:val="24"/>
                <w:lang w:val="en-US" w:eastAsia="en-US" w:bidi="ar-SA"/>
              </w:rPr>
              <w:t>带</w:t>
            </w:r>
            <w:r>
              <w:rPr>
                <w:rFonts w:hint="eastAsia" w:ascii="宋体" w:hAnsi="宋体" w:eastAsia="宋体" w:cs="宋体"/>
                <w:snapToGrid w:val="0"/>
                <w:color w:val="000000"/>
                <w:spacing w:val="-30"/>
                <w:kern w:val="0"/>
                <w:sz w:val="24"/>
                <w:szCs w:val="24"/>
                <w:lang w:val="en-US" w:eastAsia="en-US" w:bidi="ar-SA"/>
              </w:rPr>
              <w:t xml:space="preserve"> </w:t>
            </w:r>
            <w:r>
              <w:rPr>
                <w:rFonts w:hint="eastAsia" w:ascii="宋体" w:hAnsi="宋体" w:eastAsia="宋体" w:cs="宋体"/>
                <w:snapToGrid w:val="0"/>
                <w:color w:val="000000"/>
                <w:spacing w:val="1"/>
                <w:kern w:val="0"/>
                <w:sz w:val="24"/>
                <w:szCs w:val="24"/>
                <w:lang w:val="en-US" w:eastAsia="en-US" w:bidi="ar-SA"/>
              </w:rPr>
              <w:t>，单路吸肥量0-</w:t>
            </w:r>
            <w:r>
              <w:rPr>
                <w:rFonts w:hint="eastAsia" w:ascii="宋体" w:hAnsi="宋体" w:eastAsia="宋体" w:cs="宋体"/>
                <w:snapToGrid w:val="0"/>
                <w:color w:val="000000"/>
                <w:kern w:val="0"/>
                <w:sz w:val="24"/>
                <w:szCs w:val="24"/>
                <w:lang w:val="en-US" w:eastAsia="en-US" w:bidi="ar-SA"/>
              </w:rPr>
              <w:t xml:space="preserve"> </w:t>
            </w:r>
            <w:r>
              <w:rPr>
                <w:rFonts w:hint="eastAsia" w:ascii="宋体" w:hAnsi="宋体" w:eastAsia="宋体" w:cs="宋体"/>
                <w:snapToGrid w:val="0"/>
                <w:color w:val="000000"/>
                <w:spacing w:val="6"/>
                <w:kern w:val="0"/>
                <w:sz w:val="24"/>
                <w:szCs w:val="24"/>
                <w:lang w:val="en-US" w:eastAsia="en-US" w:bidi="ar-SA"/>
              </w:rPr>
              <w:t>400升,进线电源电</w:t>
            </w:r>
            <w:r>
              <w:rPr>
                <w:rFonts w:hint="eastAsia" w:ascii="宋体" w:hAnsi="宋体" w:eastAsia="宋体" w:cs="宋体"/>
                <w:snapToGrid w:val="0"/>
                <w:color w:val="000000"/>
                <w:spacing w:val="1"/>
                <w:kern w:val="0"/>
                <w:sz w:val="24"/>
                <w:szCs w:val="24"/>
                <w:lang w:val="en-US" w:eastAsia="en-US" w:bidi="ar-SA"/>
              </w:rPr>
              <w:t>压显示</w:t>
            </w:r>
            <w:r>
              <w:rPr>
                <w:rFonts w:hint="eastAsia" w:ascii="宋体" w:hAnsi="宋体" w:eastAsia="宋体" w:cs="宋体"/>
                <w:snapToGrid w:val="0"/>
                <w:color w:val="000000"/>
                <w:spacing w:val="-33"/>
                <w:kern w:val="0"/>
                <w:sz w:val="24"/>
                <w:szCs w:val="24"/>
                <w:lang w:val="en-US" w:eastAsia="en-US" w:bidi="ar-SA"/>
              </w:rPr>
              <w:t xml:space="preserve"> </w:t>
            </w:r>
            <w:r>
              <w:rPr>
                <w:rFonts w:hint="eastAsia" w:ascii="宋体" w:hAnsi="宋体" w:eastAsia="宋体" w:cs="宋体"/>
                <w:snapToGrid w:val="0"/>
                <w:color w:val="000000"/>
                <w:spacing w:val="1"/>
                <w:kern w:val="0"/>
                <w:sz w:val="24"/>
                <w:szCs w:val="24"/>
                <w:lang w:val="en-US" w:eastAsia="en-US" w:bidi="ar-SA"/>
              </w:rPr>
              <w:t>，搅拌和施肥泵过载报警</w:t>
            </w:r>
            <w:r>
              <w:rPr>
                <w:rFonts w:hint="eastAsia" w:ascii="宋体" w:hAnsi="宋体" w:eastAsia="宋体" w:cs="宋体"/>
                <w:snapToGrid w:val="0"/>
                <w:color w:val="000000"/>
                <w:spacing w:val="-33"/>
                <w:kern w:val="0"/>
                <w:sz w:val="24"/>
                <w:szCs w:val="24"/>
                <w:lang w:val="en-US" w:eastAsia="en-US" w:bidi="ar-SA"/>
              </w:rPr>
              <w:t xml:space="preserve"> </w:t>
            </w:r>
            <w:r>
              <w:rPr>
                <w:rFonts w:hint="eastAsia" w:ascii="宋体" w:hAnsi="宋体" w:eastAsia="宋体" w:cs="宋体"/>
                <w:snapToGrid w:val="0"/>
                <w:color w:val="000000"/>
                <w:spacing w:val="1"/>
                <w:kern w:val="0"/>
                <w:sz w:val="24"/>
                <w:szCs w:val="24"/>
                <w:lang w:val="en-US" w:eastAsia="en-US" w:bidi="ar-SA"/>
              </w:rPr>
              <w:t>，全</w:t>
            </w:r>
            <w:r>
              <w:rPr>
                <w:rFonts w:hint="eastAsia" w:ascii="宋体" w:hAnsi="宋体" w:eastAsia="宋体" w:cs="宋体"/>
                <w:snapToGrid w:val="0"/>
                <w:color w:val="000000"/>
                <w:spacing w:val="3"/>
                <w:kern w:val="0"/>
                <w:sz w:val="24"/>
                <w:szCs w:val="24"/>
                <w:lang w:val="en-US" w:eastAsia="en-US" w:bidi="ar-SA"/>
              </w:rPr>
              <w:t>封闭外壳</w:t>
            </w:r>
            <w:r>
              <w:rPr>
                <w:rFonts w:hint="eastAsia" w:ascii="宋体" w:hAnsi="宋体" w:eastAsia="宋体" w:cs="宋体"/>
                <w:snapToGrid w:val="0"/>
                <w:color w:val="000000"/>
                <w:spacing w:val="3"/>
                <w:kern w:val="0"/>
                <w:sz w:val="24"/>
                <w:szCs w:val="24"/>
                <w:lang w:val="en-US" w:eastAsia="zh-CN" w:bidi="ar-SA"/>
              </w:rPr>
              <w:t>。</w:t>
            </w:r>
          </w:p>
        </w:tc>
        <w:tc>
          <w:tcPr>
            <w:tcW w:w="1290" w:type="dxa"/>
            <w:tcBorders>
              <w:top w:val="nil"/>
              <w:left w:val="single" w:color="000000" w:sz="8" w:space="0"/>
              <w:bottom w:val="single" w:color="000000" w:sz="8" w:space="0"/>
              <w:right w:val="single" w:color="000000" w:sz="8" w:space="0"/>
            </w:tcBorders>
            <w:noWrap w:val="0"/>
            <w:vAlign w:val="center"/>
          </w:tcPr>
          <w:p w14:paraId="0E4D040F">
            <w:pPr>
              <w:keepNext w:val="0"/>
              <w:keepLines w:val="0"/>
              <w:widowControl/>
              <w:suppressLineNumbers w:val="0"/>
              <w:spacing w:line="240" w:lineRule="auto"/>
              <w:jc w:val="center"/>
              <w:rPr>
                <w:rFonts w:hint="eastAsia" w:ascii="Times New Roman" w:hAnsi="Times New Roman" w:cs="Times New Roman"/>
                <w:b w:val="0"/>
                <w:bCs w:val="0"/>
                <w:szCs w:val="24"/>
                <w:lang w:val="en-US" w:eastAsia="zh-CN" w:bidi="ar"/>
              </w:rPr>
            </w:pPr>
            <w:r>
              <w:rPr>
                <w:rFonts w:hint="eastAsia" w:ascii="宋体" w:hAnsi="宋体" w:cs="宋体"/>
                <w:b w:val="0"/>
                <w:bCs w:val="0"/>
                <w:color w:val="000000"/>
                <w:szCs w:val="21"/>
                <w:u w:val="none"/>
                <w:lang w:val="en-US" w:eastAsia="zh-CN" w:bidi="ar"/>
              </w:rPr>
              <w:t>10套</w:t>
            </w:r>
          </w:p>
        </w:tc>
        <w:tc>
          <w:tcPr>
            <w:tcW w:w="810" w:type="dxa"/>
            <w:tcBorders>
              <w:top w:val="nil"/>
              <w:left w:val="single" w:color="000000" w:sz="8" w:space="0"/>
              <w:bottom w:val="single" w:color="000000" w:sz="8" w:space="0"/>
              <w:right w:val="single" w:color="000000" w:sz="8" w:space="0"/>
            </w:tcBorders>
            <w:noWrap w:val="0"/>
            <w:vAlign w:val="center"/>
          </w:tcPr>
          <w:p w14:paraId="24639CCF">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24"/>
                <w:szCs w:val="24"/>
                <w:u w:val="none"/>
                <w:lang w:val="en-US" w:eastAsia="zh-CN" w:bidi="ar"/>
              </w:rPr>
            </w:pPr>
          </w:p>
        </w:tc>
      </w:tr>
      <w:tr w14:paraId="2ABEE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825" w:type="dxa"/>
            <w:tcBorders>
              <w:top w:val="nil"/>
              <w:left w:val="double" w:color="000000" w:sz="4" w:space="0"/>
              <w:bottom w:val="single" w:color="000000" w:sz="8" w:space="0"/>
              <w:right w:val="single" w:color="000000" w:sz="8" w:space="0"/>
            </w:tcBorders>
            <w:noWrap w:val="0"/>
            <w:vAlign w:val="center"/>
          </w:tcPr>
          <w:p w14:paraId="30005C50">
            <w:pPr>
              <w:keepNext w:val="0"/>
              <w:keepLines w:val="0"/>
              <w:widowControl/>
              <w:suppressLineNumbers w:val="0"/>
              <w:spacing w:line="24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560" w:type="dxa"/>
            <w:tcBorders>
              <w:top w:val="nil"/>
              <w:left w:val="single" w:color="000000" w:sz="8" w:space="0"/>
              <w:bottom w:val="single" w:color="000000" w:sz="8" w:space="0"/>
              <w:right w:val="single" w:color="000000" w:sz="8" w:space="0"/>
            </w:tcBorders>
            <w:noWrap w:val="0"/>
            <w:vAlign w:val="center"/>
          </w:tcPr>
          <w:p w14:paraId="1797AA24">
            <w:pPr>
              <w:widowControl/>
              <w:kinsoku w:val="0"/>
              <w:autoSpaceDE w:val="0"/>
              <w:autoSpaceDN w:val="0"/>
              <w:adjustRightInd w:val="0"/>
              <w:snapToGrid w:val="0"/>
              <w:spacing w:line="240" w:lineRule="auto"/>
              <w:jc w:val="center"/>
              <w:textAlignment w:val="baseline"/>
              <w:rPr>
                <w:rFonts w:hint="eastAsia" w:ascii="宋体" w:hAnsi="宋体" w:eastAsia="宋体" w:cs="宋体"/>
                <w:snapToGrid w:val="0"/>
                <w:color w:val="000000"/>
                <w:kern w:val="0"/>
                <w:sz w:val="24"/>
                <w:szCs w:val="24"/>
                <w:lang w:eastAsia="en-US"/>
              </w:rPr>
            </w:pPr>
          </w:p>
          <w:p w14:paraId="79222358">
            <w:pPr>
              <w:kinsoku w:val="0"/>
              <w:autoSpaceDE w:val="0"/>
              <w:autoSpaceDN w:val="0"/>
              <w:adjustRightInd w:val="0"/>
              <w:snapToGrid w:val="0"/>
              <w:spacing w:before="81" w:line="240" w:lineRule="auto"/>
              <w:ind w:left="36" w:leftChars="0"/>
              <w:jc w:val="center"/>
              <w:textAlignment w:val="baseline"/>
              <w:rPr>
                <w:rFonts w:hint="eastAsia" w:ascii="宋体" w:hAnsi="宋体" w:eastAsia="宋体" w:cs="宋体"/>
                <w:b w:val="0"/>
                <w:bCs w:val="0"/>
                <w:i w:val="0"/>
                <w:iCs w:val="0"/>
                <w:color w:val="auto"/>
                <w:sz w:val="24"/>
                <w:szCs w:val="24"/>
                <w:u w:val="none"/>
              </w:rPr>
            </w:pPr>
            <w:r>
              <w:rPr>
                <w:rFonts w:hint="eastAsia" w:ascii="宋体" w:hAnsi="宋体" w:eastAsia="宋体" w:cs="宋体"/>
                <w:snapToGrid w:val="0"/>
                <w:color w:val="000000"/>
                <w:spacing w:val="1"/>
                <w:kern w:val="0"/>
                <w:sz w:val="24"/>
                <w:szCs w:val="24"/>
                <w:lang w:val="en-US" w:eastAsia="en-US" w:bidi="ar-SA"/>
              </w:rPr>
              <w:t>轨道车</w:t>
            </w:r>
          </w:p>
        </w:tc>
        <w:tc>
          <w:tcPr>
            <w:tcW w:w="5760" w:type="dxa"/>
            <w:tcBorders>
              <w:top w:val="nil"/>
              <w:left w:val="single" w:color="000000" w:sz="8" w:space="0"/>
              <w:bottom w:val="single" w:color="000000" w:sz="8" w:space="0"/>
              <w:right w:val="single" w:color="000000" w:sz="8" w:space="0"/>
            </w:tcBorders>
            <w:noWrap w:val="0"/>
            <w:vAlign w:val="center"/>
          </w:tcPr>
          <w:p w14:paraId="0CF7B047">
            <w:pPr>
              <w:kinsoku w:val="0"/>
              <w:autoSpaceDE w:val="0"/>
              <w:autoSpaceDN w:val="0"/>
              <w:adjustRightInd w:val="0"/>
              <w:snapToGrid w:val="0"/>
              <w:spacing w:before="82" w:line="240" w:lineRule="auto"/>
              <w:ind w:left="36" w:right="86" w:firstLine="19"/>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9"/>
                <w:kern w:val="0"/>
                <w:sz w:val="24"/>
                <w:szCs w:val="24"/>
                <w:lang w:val="en-US" w:eastAsia="en-US" w:bidi="ar-SA"/>
              </w:rPr>
              <w:t>★1.轨道车轨道:</w:t>
            </w:r>
            <w:r>
              <w:rPr>
                <w:rFonts w:hint="eastAsia" w:ascii="宋体" w:hAnsi="宋体" w:eastAsia="宋体" w:cs="宋体"/>
                <w:snapToGrid w:val="0"/>
                <w:color w:val="000000"/>
                <w:spacing w:val="-8"/>
                <w:kern w:val="0"/>
                <w:sz w:val="24"/>
                <w:szCs w:val="24"/>
                <w:lang w:val="en-US" w:eastAsia="en-US" w:bidi="ar-SA"/>
              </w:rPr>
              <w:t xml:space="preserve">规格 </w:t>
            </w:r>
            <w:r>
              <w:rPr>
                <w:rFonts w:hint="eastAsia" w:ascii="宋体" w:hAnsi="宋体" w:eastAsia="宋体" w:cs="宋体"/>
                <w:snapToGrid w:val="0"/>
                <w:color w:val="000000"/>
                <w:spacing w:val="-22"/>
                <w:w w:val="98"/>
                <w:kern w:val="0"/>
                <w:sz w:val="24"/>
                <w:szCs w:val="24"/>
                <w:lang w:val="en-US" w:eastAsia="en-US" w:bidi="ar-SA"/>
              </w:rPr>
              <w:t>:</w:t>
            </w:r>
            <w:r>
              <w:rPr>
                <w:rFonts w:hint="eastAsia" w:ascii="宋体" w:hAnsi="宋体" w:eastAsia="宋体" w:cs="宋体"/>
                <w:snapToGrid w:val="0"/>
                <w:color w:val="000000"/>
                <w:spacing w:val="-8"/>
                <w:kern w:val="0"/>
                <w:sz w:val="24"/>
                <w:szCs w:val="24"/>
                <w:lang w:val="en-US" w:eastAsia="en-US" w:bidi="ar-SA"/>
              </w:rPr>
              <w:t>30mm*30mm*3mm角钢</w:t>
            </w:r>
          </w:p>
          <w:p w14:paraId="41020A96">
            <w:pPr>
              <w:kinsoku w:val="0"/>
              <w:autoSpaceDE w:val="0"/>
              <w:autoSpaceDN w:val="0"/>
              <w:adjustRightInd w:val="0"/>
              <w:snapToGrid w:val="0"/>
              <w:spacing w:before="2" w:line="240" w:lineRule="auto"/>
              <w:ind w:left="36" w:right="66" w:firstLine="7"/>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8"/>
                <w:kern w:val="0"/>
                <w:sz w:val="24"/>
                <w:szCs w:val="24"/>
                <w:lang w:val="en-US" w:eastAsia="en-US" w:bidi="ar-SA"/>
              </w:rPr>
              <w:t>2.轨道连接件</w:t>
            </w:r>
            <w:r>
              <w:rPr>
                <w:rFonts w:hint="eastAsia" w:ascii="宋体" w:hAnsi="宋体" w:eastAsia="宋体" w:cs="宋体"/>
                <w:snapToGrid w:val="0"/>
                <w:color w:val="000000"/>
                <w:spacing w:val="8"/>
                <w:kern w:val="0"/>
                <w:sz w:val="24"/>
                <w:szCs w:val="24"/>
                <w:lang w:val="en-US" w:eastAsia="zh-CN" w:bidi="ar-SA"/>
              </w:rPr>
              <w:t>;</w:t>
            </w:r>
            <w:r>
              <w:rPr>
                <w:rFonts w:hint="eastAsia" w:ascii="宋体" w:hAnsi="宋体" w:eastAsia="宋体" w:cs="宋体"/>
                <w:snapToGrid w:val="0"/>
                <w:color w:val="000000"/>
                <w:spacing w:val="8"/>
                <w:kern w:val="0"/>
                <w:sz w:val="24"/>
                <w:szCs w:val="24"/>
                <w:lang w:val="en-US" w:eastAsia="en-US" w:bidi="ar-SA"/>
              </w:rPr>
              <w:t>规格</w:t>
            </w:r>
            <w:r>
              <w:rPr>
                <w:rFonts w:hint="eastAsia" w:ascii="宋体" w:hAnsi="宋体" w:eastAsia="宋体" w:cs="宋体"/>
                <w:snapToGrid w:val="0"/>
                <w:color w:val="000000"/>
                <w:spacing w:val="-22"/>
                <w:kern w:val="0"/>
                <w:sz w:val="24"/>
                <w:szCs w:val="24"/>
                <w:lang w:val="en-US" w:eastAsia="en-US" w:bidi="ar-SA"/>
              </w:rPr>
              <w:t>:</w:t>
            </w:r>
            <w:r>
              <w:rPr>
                <w:rFonts w:hint="eastAsia" w:ascii="宋体" w:hAnsi="宋体" w:eastAsia="宋体" w:cs="宋体"/>
                <w:snapToGrid w:val="0"/>
                <w:color w:val="000000"/>
                <w:spacing w:val="-8"/>
                <w:kern w:val="0"/>
                <w:sz w:val="24"/>
                <w:szCs w:val="24"/>
                <w:lang w:val="en-US" w:eastAsia="en-US" w:bidi="ar-SA"/>
              </w:rPr>
              <w:t>30mm*30mm*450m m扁铁</w:t>
            </w:r>
          </w:p>
          <w:p w14:paraId="54C5BA02">
            <w:pPr>
              <w:kinsoku w:val="0"/>
              <w:autoSpaceDE w:val="0"/>
              <w:autoSpaceDN w:val="0"/>
              <w:adjustRightInd w:val="0"/>
              <w:snapToGrid w:val="0"/>
              <w:spacing w:before="1" w:line="240" w:lineRule="auto"/>
              <w:ind w:left="42" w:right="156" w:firstLine="3"/>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3.每6米设置一个</w:t>
            </w:r>
            <w:r>
              <w:rPr>
                <w:rFonts w:hint="eastAsia" w:ascii="宋体" w:hAnsi="宋体" w:eastAsia="宋体" w:cs="宋体"/>
                <w:snapToGrid w:val="0"/>
                <w:color w:val="000000"/>
                <w:spacing w:val="2"/>
                <w:kern w:val="0"/>
                <w:sz w:val="24"/>
                <w:szCs w:val="24"/>
                <w:lang w:val="en-US" w:eastAsia="en-US" w:bidi="ar-SA"/>
              </w:rPr>
              <w:t>连接件固定。</w:t>
            </w:r>
          </w:p>
          <w:p w14:paraId="1F460AA5">
            <w:pPr>
              <w:kinsoku w:val="0"/>
              <w:autoSpaceDE w:val="0"/>
              <w:autoSpaceDN w:val="0"/>
              <w:adjustRightInd w:val="0"/>
              <w:snapToGrid w:val="0"/>
              <w:spacing w:before="5" w:line="240" w:lineRule="auto"/>
              <w:ind w:left="43" w:right="56" w:hanging="2"/>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10"/>
                <w:kern w:val="0"/>
                <w:sz w:val="24"/>
                <w:szCs w:val="24"/>
                <w:lang w:val="en-US" w:eastAsia="en-US" w:bidi="ar-SA"/>
              </w:rPr>
              <w:t>★4.轨道车:整车钣</w:t>
            </w:r>
            <w:r>
              <w:rPr>
                <w:rFonts w:hint="eastAsia" w:ascii="宋体" w:hAnsi="宋体" w:eastAsia="宋体" w:cs="宋体"/>
                <w:snapToGrid w:val="0"/>
                <w:color w:val="000000"/>
                <w:spacing w:val="-8"/>
                <w:kern w:val="0"/>
                <w:sz w:val="24"/>
                <w:szCs w:val="24"/>
                <w:lang w:val="en-US" w:eastAsia="en-US" w:bidi="ar-SA"/>
              </w:rPr>
              <w:t>金框架,采用厚3mm</w:t>
            </w:r>
            <w:r>
              <w:rPr>
                <w:rFonts w:hint="eastAsia" w:ascii="宋体" w:hAnsi="宋体" w:eastAsia="宋体" w:cs="宋体"/>
                <w:snapToGrid w:val="0"/>
                <w:color w:val="000000"/>
                <w:spacing w:val="10"/>
                <w:kern w:val="0"/>
                <w:sz w:val="24"/>
                <w:szCs w:val="24"/>
                <w:lang w:val="en-US" w:eastAsia="en-US" w:bidi="ar-SA"/>
              </w:rPr>
              <w:t>高锌板,激光切割</w:t>
            </w:r>
            <w:r>
              <w:rPr>
                <w:rFonts w:hint="eastAsia" w:ascii="宋体" w:hAnsi="宋体" w:eastAsia="宋体" w:cs="宋体"/>
                <w:snapToGrid w:val="0"/>
                <w:color w:val="000000"/>
                <w:spacing w:val="9"/>
                <w:kern w:val="0"/>
                <w:sz w:val="24"/>
                <w:szCs w:val="24"/>
                <w:lang w:val="en-US" w:eastAsia="en-US" w:bidi="ar-SA"/>
              </w:rPr>
              <w:t>、折弯制作而成,</w:t>
            </w:r>
            <w:r>
              <w:rPr>
                <w:rFonts w:hint="eastAsia" w:ascii="宋体" w:hAnsi="宋体" w:eastAsia="宋体" w:cs="宋体"/>
                <w:snapToGrid w:val="0"/>
                <w:color w:val="000000"/>
                <w:spacing w:val="5"/>
                <w:kern w:val="0"/>
                <w:sz w:val="24"/>
                <w:szCs w:val="24"/>
                <w:lang w:val="en-US" w:eastAsia="en-US" w:bidi="ar-SA"/>
              </w:rPr>
              <w:t>防腐耐蚀;车身尺</w:t>
            </w:r>
            <w:r>
              <w:rPr>
                <w:rFonts w:hint="eastAsia" w:ascii="宋体" w:hAnsi="宋体" w:eastAsia="宋体" w:cs="宋体"/>
                <w:snapToGrid w:val="0"/>
                <w:color w:val="000000"/>
                <w:spacing w:val="-22"/>
                <w:kern w:val="0"/>
                <w:sz w:val="24"/>
                <w:szCs w:val="24"/>
                <w:lang w:val="en-US" w:eastAsia="en-US" w:bidi="ar-SA"/>
              </w:rPr>
              <w:t>寸</w:t>
            </w:r>
            <w:r>
              <w:rPr>
                <w:rFonts w:hint="eastAsia" w:ascii="宋体" w:hAnsi="宋体" w:eastAsia="宋体" w:cs="宋体"/>
                <w:snapToGrid w:val="0"/>
                <w:color w:val="000000"/>
                <w:spacing w:val="-19"/>
                <w:kern w:val="0"/>
                <w:sz w:val="24"/>
                <w:szCs w:val="24"/>
                <w:lang w:val="en-US" w:eastAsia="en-US" w:bidi="ar-SA"/>
              </w:rPr>
              <w:t xml:space="preserve"> </w:t>
            </w:r>
            <w:r>
              <w:rPr>
                <w:rFonts w:hint="eastAsia" w:ascii="宋体" w:hAnsi="宋体" w:eastAsia="宋体" w:cs="宋体"/>
                <w:snapToGrid w:val="0"/>
                <w:color w:val="000000"/>
                <w:spacing w:val="-22"/>
                <w:kern w:val="0"/>
                <w:sz w:val="24"/>
                <w:szCs w:val="24"/>
                <w:lang w:val="en-US" w:eastAsia="en-US" w:bidi="ar-SA"/>
              </w:rPr>
              <w:t>:2500mm*500mm</w:t>
            </w:r>
            <w:r>
              <w:rPr>
                <w:rFonts w:hint="eastAsia" w:ascii="宋体" w:hAnsi="宋体" w:eastAsia="宋体" w:cs="宋体"/>
                <w:snapToGrid w:val="0"/>
                <w:color w:val="000000"/>
                <w:spacing w:val="-7"/>
                <w:kern w:val="0"/>
                <w:sz w:val="24"/>
                <w:szCs w:val="24"/>
                <w:lang w:val="en-US" w:eastAsia="en-US" w:bidi="ar-SA"/>
              </w:rPr>
              <w:t>*295mm,轮子及轮</w:t>
            </w:r>
            <w:r>
              <w:rPr>
                <w:rFonts w:hint="eastAsia" w:ascii="宋体" w:hAnsi="宋体" w:eastAsia="宋体" w:cs="宋体"/>
                <w:snapToGrid w:val="0"/>
                <w:color w:val="000000"/>
                <w:spacing w:val="-3"/>
                <w:kern w:val="0"/>
                <w:sz w:val="24"/>
                <w:szCs w:val="24"/>
                <w:lang w:val="en-US" w:eastAsia="en-US" w:bidi="ar-SA"/>
              </w:rPr>
              <w:t>距规格:LY450mm</w:t>
            </w:r>
          </w:p>
          <w:p w14:paraId="36E770DD">
            <w:pPr>
              <w:kinsoku w:val="0"/>
              <w:autoSpaceDE w:val="0"/>
              <w:autoSpaceDN w:val="0"/>
              <w:adjustRightInd w:val="0"/>
              <w:snapToGrid w:val="0"/>
              <w:spacing w:before="2" w:line="240" w:lineRule="auto"/>
              <w:ind w:left="43" w:right="42" w:firstLine="2"/>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2"/>
                <w:kern w:val="0"/>
                <w:sz w:val="24"/>
                <w:szCs w:val="24"/>
                <w:lang w:val="en-US" w:eastAsia="en-US" w:bidi="ar-SA"/>
              </w:rPr>
              <w:t>5.额定载重量:</w:t>
            </w:r>
            <w:r>
              <w:rPr>
                <w:rFonts w:hint="eastAsia" w:ascii="宋体" w:hAnsi="宋体" w:eastAsia="宋体" w:cs="宋体"/>
                <w:snapToGrid w:val="0"/>
                <w:color w:val="000000"/>
                <w:spacing w:val="-27"/>
                <w:kern w:val="0"/>
                <w:sz w:val="24"/>
                <w:szCs w:val="24"/>
                <w:lang w:val="en-US" w:eastAsia="en-US" w:bidi="ar-SA"/>
              </w:rPr>
              <w:t xml:space="preserve"> </w:t>
            </w:r>
            <w:r>
              <w:rPr>
                <w:rFonts w:hint="eastAsia" w:ascii="宋体" w:hAnsi="宋体" w:eastAsia="宋体" w:cs="宋体"/>
                <w:snapToGrid w:val="0"/>
                <w:color w:val="000000"/>
                <w:spacing w:val="2"/>
                <w:kern w:val="0"/>
                <w:sz w:val="24"/>
                <w:szCs w:val="24"/>
                <w:lang w:val="en-US" w:eastAsia="en-US" w:bidi="ar-SA"/>
              </w:rPr>
              <w:t>150</w:t>
            </w:r>
            <w:r>
              <w:rPr>
                <w:rFonts w:hint="eastAsia" w:ascii="宋体" w:hAnsi="宋体" w:eastAsia="宋体" w:cs="宋体"/>
                <w:snapToGrid w:val="0"/>
                <w:color w:val="000000"/>
                <w:spacing w:val="-6"/>
                <w:kern w:val="0"/>
                <w:sz w:val="24"/>
                <w:szCs w:val="24"/>
                <w:lang w:val="en-US" w:eastAsia="en-US" w:bidi="ar-SA"/>
              </w:rPr>
              <w:t>0斤</w:t>
            </w:r>
          </w:p>
          <w:p w14:paraId="5CE93C39">
            <w:pPr>
              <w:kinsoku w:val="0"/>
              <w:autoSpaceDE w:val="0"/>
              <w:autoSpaceDN w:val="0"/>
              <w:adjustRightInd w:val="0"/>
              <w:snapToGrid w:val="0"/>
              <w:spacing w:before="2" w:line="240" w:lineRule="auto"/>
              <w:ind w:left="54" w:right="156" w:hanging="11"/>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10"/>
                <w:kern w:val="0"/>
                <w:sz w:val="24"/>
                <w:szCs w:val="24"/>
                <w:lang w:val="en-US" w:eastAsia="en-US" w:bidi="ar-SA"/>
              </w:rPr>
              <w:t>6.运行速度:速度</w:t>
            </w:r>
            <w:r>
              <w:rPr>
                <w:rFonts w:hint="eastAsia" w:ascii="宋体" w:hAnsi="宋体" w:eastAsia="宋体" w:cs="宋体"/>
                <w:snapToGrid w:val="0"/>
                <w:color w:val="000000"/>
                <w:spacing w:val="-5"/>
                <w:kern w:val="0"/>
                <w:sz w:val="24"/>
                <w:szCs w:val="24"/>
                <w:lang w:val="en-US" w:eastAsia="en-US" w:bidi="ar-SA"/>
              </w:rPr>
              <w:t>≤25km/h</w:t>
            </w:r>
          </w:p>
          <w:p w14:paraId="6F8AED16">
            <w:pPr>
              <w:kinsoku w:val="0"/>
              <w:autoSpaceDE w:val="0"/>
              <w:autoSpaceDN w:val="0"/>
              <w:adjustRightInd w:val="0"/>
              <w:snapToGrid w:val="0"/>
              <w:spacing w:before="2" w:line="240" w:lineRule="auto"/>
              <w:ind w:left="41" w:right="156" w:firstLine="5"/>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10"/>
                <w:kern w:val="0"/>
                <w:sz w:val="24"/>
                <w:szCs w:val="24"/>
                <w:lang w:val="en-US" w:eastAsia="en-US" w:bidi="ar-SA"/>
              </w:rPr>
              <w:t>7.遥控距离:遥控</w:t>
            </w:r>
            <w:r>
              <w:rPr>
                <w:rFonts w:hint="eastAsia" w:ascii="宋体" w:hAnsi="宋体" w:eastAsia="宋体" w:cs="宋体"/>
                <w:snapToGrid w:val="0"/>
                <w:color w:val="000000"/>
                <w:spacing w:val="4"/>
                <w:kern w:val="0"/>
                <w:sz w:val="24"/>
                <w:szCs w:val="24"/>
                <w:lang w:val="en-US" w:eastAsia="en-US" w:bidi="ar-SA"/>
              </w:rPr>
              <w:t>距离≥120M</w:t>
            </w:r>
          </w:p>
          <w:p w14:paraId="23413DC2">
            <w:pPr>
              <w:kinsoku w:val="0"/>
              <w:autoSpaceDE w:val="0"/>
              <w:autoSpaceDN w:val="0"/>
              <w:adjustRightInd w:val="0"/>
              <w:snapToGrid w:val="0"/>
              <w:spacing w:before="1" w:line="240" w:lineRule="auto"/>
              <w:ind w:left="42"/>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★8</w:t>
            </w:r>
            <w:r>
              <w:rPr>
                <w:rFonts w:hint="eastAsia" w:ascii="宋体" w:hAnsi="宋体" w:eastAsia="宋体" w:cs="宋体"/>
                <w:snapToGrid w:val="0"/>
                <w:color w:val="000000"/>
                <w:kern w:val="0"/>
                <w:sz w:val="24"/>
                <w:szCs w:val="24"/>
                <w:lang w:val="en-US" w:eastAsia="zh-CN" w:bidi="ar-SA"/>
              </w:rPr>
              <w:t>.</w:t>
            </w:r>
            <w:r>
              <w:rPr>
                <w:rFonts w:hint="eastAsia" w:ascii="宋体" w:hAnsi="宋体" w:eastAsia="宋体" w:cs="宋体"/>
                <w:snapToGrid w:val="0"/>
                <w:color w:val="000000"/>
                <w:kern w:val="0"/>
                <w:sz w:val="24"/>
                <w:szCs w:val="24"/>
                <w:lang w:val="en-US" w:eastAsia="en-US" w:bidi="ar-SA"/>
              </w:rPr>
              <w:t>电机功率:500W</w:t>
            </w:r>
          </w:p>
          <w:p w14:paraId="1990EDD5">
            <w:pPr>
              <w:kinsoku w:val="0"/>
              <w:autoSpaceDE w:val="0"/>
              <w:autoSpaceDN w:val="0"/>
              <w:adjustRightInd w:val="0"/>
              <w:snapToGrid w:val="0"/>
              <w:spacing w:before="2" w:line="240" w:lineRule="auto"/>
              <w:ind w:left="36" w:right="27" w:firstLine="6"/>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1"/>
                <w:kern w:val="0"/>
                <w:sz w:val="24"/>
                <w:szCs w:val="24"/>
                <w:lang w:val="en-US" w:eastAsia="en-US" w:bidi="ar-SA"/>
              </w:rPr>
              <w:t>★9.</w:t>
            </w:r>
            <w:r>
              <w:rPr>
                <w:rFonts w:hint="eastAsia" w:ascii="宋体" w:hAnsi="宋体" w:eastAsia="宋体" w:cs="宋体"/>
                <w:snapToGrid w:val="0"/>
                <w:color w:val="000000"/>
                <w:spacing w:val="-15"/>
                <w:kern w:val="0"/>
                <w:sz w:val="24"/>
                <w:szCs w:val="24"/>
                <w:lang w:val="en-US" w:eastAsia="en-US" w:bidi="ar-SA"/>
              </w:rPr>
              <w:t xml:space="preserve"> </w:t>
            </w:r>
            <w:r>
              <w:rPr>
                <w:rFonts w:hint="eastAsia" w:ascii="宋体" w:hAnsi="宋体" w:eastAsia="宋体" w:cs="宋体"/>
                <w:snapToGrid w:val="0"/>
                <w:color w:val="000000"/>
                <w:spacing w:val="-1"/>
                <w:kern w:val="0"/>
                <w:sz w:val="24"/>
                <w:szCs w:val="24"/>
                <w:lang w:val="en-US" w:eastAsia="en-US" w:bidi="ar-SA"/>
              </w:rPr>
              <w:t>电池规格:4</w:t>
            </w:r>
            <w:r>
              <w:rPr>
                <w:rFonts w:hint="eastAsia" w:ascii="宋体" w:hAnsi="宋体" w:eastAsia="宋体" w:cs="宋体"/>
                <w:snapToGrid w:val="0"/>
                <w:color w:val="000000"/>
                <w:spacing w:val="10"/>
                <w:kern w:val="0"/>
                <w:sz w:val="24"/>
                <w:szCs w:val="24"/>
                <w:lang w:val="en-US" w:eastAsia="en-US" w:bidi="ar-SA"/>
              </w:rPr>
              <w:t>8V12 A电池</w:t>
            </w:r>
          </w:p>
          <w:p w14:paraId="2B387821">
            <w:pPr>
              <w:kinsoku w:val="0"/>
              <w:autoSpaceDE w:val="0"/>
              <w:autoSpaceDN w:val="0"/>
              <w:adjustRightInd w:val="0"/>
              <w:snapToGrid w:val="0"/>
              <w:spacing w:before="2" w:line="240" w:lineRule="auto"/>
              <w:ind w:left="41" w:right="156" w:firstLine="15"/>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1"/>
                <w:kern w:val="0"/>
                <w:sz w:val="24"/>
                <w:szCs w:val="24"/>
                <w:lang w:val="en-US" w:eastAsia="en-US" w:bidi="ar-SA"/>
              </w:rPr>
              <w:t>10</w:t>
            </w:r>
            <w:r>
              <w:rPr>
                <w:rFonts w:hint="eastAsia" w:ascii="宋体" w:hAnsi="宋体" w:eastAsia="宋体" w:cs="宋体"/>
                <w:snapToGrid w:val="0"/>
                <w:color w:val="000000"/>
                <w:spacing w:val="1"/>
                <w:kern w:val="0"/>
                <w:sz w:val="24"/>
                <w:szCs w:val="24"/>
                <w:lang w:val="en-US" w:eastAsia="zh-CN" w:bidi="ar-SA"/>
              </w:rPr>
              <w:t>.</w:t>
            </w:r>
            <w:r>
              <w:rPr>
                <w:rFonts w:hint="eastAsia" w:ascii="宋体" w:hAnsi="宋体" w:eastAsia="宋体" w:cs="宋体"/>
                <w:snapToGrid w:val="0"/>
                <w:color w:val="000000"/>
                <w:spacing w:val="1"/>
                <w:kern w:val="0"/>
                <w:sz w:val="24"/>
                <w:szCs w:val="24"/>
                <w:lang w:val="en-US" w:eastAsia="en-US" w:bidi="ar-SA"/>
              </w:rPr>
              <w:t>控制方式:采用</w:t>
            </w:r>
            <w:r>
              <w:rPr>
                <w:rFonts w:hint="eastAsia" w:ascii="宋体" w:hAnsi="宋体" w:eastAsia="宋体" w:cs="宋体"/>
                <w:snapToGrid w:val="0"/>
                <w:color w:val="000000"/>
                <w:spacing w:val="3"/>
                <w:kern w:val="0"/>
                <w:sz w:val="24"/>
                <w:szCs w:val="24"/>
                <w:lang w:val="en-US" w:eastAsia="en-US" w:bidi="ar-SA"/>
              </w:rPr>
              <w:t>遥控器控制</w:t>
            </w:r>
          </w:p>
          <w:p w14:paraId="77A73146">
            <w:pPr>
              <w:kinsoku w:val="0"/>
              <w:autoSpaceDE w:val="0"/>
              <w:autoSpaceDN w:val="0"/>
              <w:adjustRightInd w:val="0"/>
              <w:snapToGrid w:val="0"/>
              <w:spacing w:before="2" w:line="240" w:lineRule="auto"/>
              <w:ind w:left="43" w:right="51" w:firstLine="12"/>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11.线路装置:</w:t>
            </w:r>
            <w:r>
              <w:rPr>
                <w:rFonts w:hint="eastAsia" w:ascii="宋体" w:hAnsi="宋体" w:eastAsia="宋体" w:cs="宋体"/>
                <w:snapToGrid w:val="0"/>
                <w:color w:val="000000"/>
                <w:spacing w:val="-18"/>
                <w:kern w:val="0"/>
                <w:sz w:val="24"/>
                <w:szCs w:val="24"/>
                <w:lang w:val="en-US" w:eastAsia="en-US" w:bidi="ar-SA"/>
              </w:rPr>
              <w:t xml:space="preserve"> </w:t>
            </w:r>
            <w:r>
              <w:rPr>
                <w:rFonts w:hint="eastAsia" w:ascii="宋体" w:hAnsi="宋体" w:eastAsia="宋体" w:cs="宋体"/>
                <w:snapToGrid w:val="0"/>
                <w:color w:val="000000"/>
                <w:spacing w:val="3"/>
                <w:kern w:val="0"/>
                <w:sz w:val="24"/>
                <w:szCs w:val="24"/>
                <w:lang w:val="en-US" w:eastAsia="en-US" w:bidi="ar-SA"/>
              </w:rPr>
              <w:t>内置无级变速线路板</w:t>
            </w:r>
          </w:p>
          <w:p w14:paraId="2899C304">
            <w:pPr>
              <w:kinsoku w:val="0"/>
              <w:autoSpaceDE w:val="0"/>
              <w:autoSpaceDN w:val="0"/>
              <w:adjustRightInd w:val="0"/>
              <w:snapToGrid w:val="0"/>
              <w:spacing w:before="1" w:line="240" w:lineRule="auto"/>
              <w:ind w:left="44" w:leftChars="0" w:right="51" w:rightChars="0" w:firstLine="12" w:firstLineChars="0"/>
              <w:jc w:val="left"/>
              <w:textAlignment w:val="baseline"/>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snapToGrid w:val="0"/>
                <w:color w:val="000000"/>
                <w:spacing w:val="7"/>
                <w:kern w:val="0"/>
                <w:sz w:val="24"/>
                <w:szCs w:val="24"/>
                <w:lang w:val="en-US" w:eastAsia="en-US" w:bidi="ar-SA"/>
              </w:rPr>
              <w:t>12.传动装置:配置</w:t>
            </w:r>
            <w:r>
              <w:rPr>
                <w:rFonts w:hint="eastAsia" w:ascii="宋体" w:hAnsi="宋体" w:eastAsia="宋体" w:cs="宋体"/>
                <w:snapToGrid w:val="0"/>
                <w:color w:val="000000"/>
                <w:spacing w:val="2"/>
                <w:kern w:val="0"/>
                <w:sz w:val="24"/>
                <w:szCs w:val="24"/>
                <w:lang w:val="en-US" w:eastAsia="en-US" w:bidi="ar-SA"/>
              </w:rPr>
              <w:t>快速电机</w:t>
            </w:r>
          </w:p>
        </w:tc>
        <w:tc>
          <w:tcPr>
            <w:tcW w:w="1290" w:type="dxa"/>
            <w:tcBorders>
              <w:top w:val="nil"/>
              <w:left w:val="single" w:color="000000" w:sz="8" w:space="0"/>
              <w:bottom w:val="single" w:color="000000" w:sz="8" w:space="0"/>
              <w:right w:val="single" w:color="000000" w:sz="8" w:space="0"/>
            </w:tcBorders>
            <w:noWrap w:val="0"/>
            <w:vAlign w:val="center"/>
          </w:tcPr>
          <w:p w14:paraId="6765F76B">
            <w:pPr>
              <w:keepNext w:val="0"/>
              <w:keepLines w:val="0"/>
              <w:widowControl/>
              <w:suppressLineNumbers w:val="0"/>
              <w:spacing w:line="240" w:lineRule="auto"/>
              <w:jc w:val="center"/>
              <w:rPr>
                <w:rFonts w:hint="default" w:ascii="Times New Roman" w:hAnsi="Times New Roman" w:cs="Times New Roman"/>
                <w:b w:val="0"/>
                <w:bCs w:val="0"/>
                <w:szCs w:val="24"/>
                <w:lang w:val="en-US" w:eastAsia="zh-CN" w:bidi="ar"/>
              </w:rPr>
            </w:pPr>
            <w:r>
              <w:rPr>
                <w:rFonts w:hint="eastAsia" w:ascii="宋体" w:hAnsi="宋体" w:cs="宋体"/>
                <w:b w:val="0"/>
                <w:bCs w:val="0"/>
                <w:color w:val="000000"/>
                <w:szCs w:val="21"/>
                <w:u w:val="none"/>
                <w:lang w:val="en-US" w:eastAsia="zh-CN" w:bidi="ar"/>
              </w:rPr>
              <w:t>10套</w:t>
            </w:r>
          </w:p>
        </w:tc>
        <w:tc>
          <w:tcPr>
            <w:tcW w:w="810" w:type="dxa"/>
            <w:tcBorders>
              <w:top w:val="nil"/>
              <w:left w:val="single" w:color="000000" w:sz="8" w:space="0"/>
              <w:bottom w:val="single" w:color="000000" w:sz="8" w:space="0"/>
              <w:right w:val="single" w:color="000000" w:sz="8" w:space="0"/>
            </w:tcBorders>
            <w:noWrap w:val="0"/>
            <w:vAlign w:val="center"/>
          </w:tcPr>
          <w:p w14:paraId="723453EF">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24"/>
                <w:szCs w:val="24"/>
                <w:u w:val="none"/>
                <w:lang w:val="en-US" w:eastAsia="zh-CN" w:bidi="ar"/>
              </w:rPr>
            </w:pPr>
          </w:p>
        </w:tc>
      </w:tr>
    </w:tbl>
    <w:p w14:paraId="0F8A3410">
      <w:pPr>
        <w:kinsoku w:val="0"/>
        <w:autoSpaceDE w:val="0"/>
        <w:autoSpaceDN w:val="0"/>
        <w:adjustRightInd w:val="0"/>
        <w:snapToGrid w:val="0"/>
        <w:spacing w:before="38" w:line="240" w:lineRule="auto"/>
        <w:ind w:left="24"/>
        <w:jc w:val="center"/>
        <w:textAlignment w:val="baseline"/>
        <w:rPr>
          <w:rFonts w:hint="eastAsia" w:ascii="宋体" w:hAnsi="宋体" w:eastAsia="宋体" w:cs="宋体"/>
          <w:b/>
          <w:bCs/>
          <w:sz w:val="48"/>
          <w:szCs w:val="48"/>
          <w:highlight w:val="none"/>
          <w:lang w:val="en-US" w:eastAsia="zh-CN"/>
        </w:rPr>
      </w:pPr>
      <w:r>
        <w:rPr>
          <w:rFonts w:hint="eastAsia" w:ascii="宋体" w:hAnsi="宋体" w:eastAsia="宋体" w:cs="宋体"/>
          <w:b/>
          <w:bCs/>
          <w:snapToGrid w:val="0"/>
          <w:color w:val="000000"/>
          <w:spacing w:val="4"/>
          <w:kern w:val="0"/>
          <w:position w:val="-1"/>
          <w:sz w:val="32"/>
          <w:szCs w:val="32"/>
          <w:lang w:val="en-US" w:eastAsia="zh-CN" w:bidi="ar-SA"/>
        </w:rPr>
        <w:t>配套货物类</w:t>
      </w:r>
      <w:r>
        <w:rPr>
          <w:rFonts w:hint="eastAsia" w:ascii="宋体" w:hAnsi="宋体" w:eastAsia="宋体" w:cs="宋体"/>
          <w:b/>
          <w:bCs/>
          <w:snapToGrid w:val="0"/>
          <w:color w:val="000000"/>
          <w:spacing w:val="4"/>
          <w:kern w:val="0"/>
          <w:position w:val="-1"/>
          <w:sz w:val="32"/>
          <w:szCs w:val="32"/>
          <w:lang w:val="en-US" w:eastAsia="en-US" w:bidi="ar-SA"/>
        </w:rPr>
        <w:t>自动放风机、</w:t>
      </w:r>
      <w:r>
        <w:rPr>
          <w:rFonts w:hint="eastAsia" w:ascii="宋体" w:hAnsi="宋体" w:eastAsia="宋体" w:cs="宋体"/>
          <w:b/>
          <w:bCs/>
          <w:snapToGrid w:val="0"/>
          <w:color w:val="000000"/>
          <w:spacing w:val="4"/>
          <w:kern w:val="0"/>
          <w:position w:val="-1"/>
          <w:sz w:val="32"/>
          <w:szCs w:val="32"/>
          <w:lang w:val="en-US" w:eastAsia="zh-CN" w:bidi="ar-SA"/>
        </w:rPr>
        <w:t>施肥机、轨道车采购需求</w:t>
      </w:r>
    </w:p>
    <w:p w14:paraId="0BCDCF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注：★部分为自动放风机、施肥机、轨道车主要技术参数</w:t>
      </w:r>
    </w:p>
    <w:p w14:paraId="29938E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ascii="宋体" w:hAnsi="宋体" w:cs="宋体"/>
          <w:sz w:val="32"/>
          <w:szCs w:val="32"/>
        </w:rPr>
      </w:pPr>
      <w:r>
        <w:rPr>
          <w:rFonts w:hint="eastAsia" w:ascii="宋体" w:hAnsi="宋体" w:cs="宋体"/>
          <w:b/>
          <w:bCs/>
          <w:sz w:val="24"/>
          <w:szCs w:val="24"/>
          <w:highlight w:val="none"/>
          <w:lang w:val="en-US" w:eastAsia="zh-CN"/>
        </w:rPr>
        <w:t>二、</w:t>
      </w:r>
      <w:r>
        <w:rPr>
          <w:rFonts w:hint="eastAsia" w:ascii="宋体" w:hAnsi="宋体" w:cs="宋体"/>
          <w:b/>
          <w:bCs/>
          <w:sz w:val="24"/>
          <w:szCs w:val="24"/>
          <w:highlight w:val="none"/>
        </w:rPr>
        <w:t>商务要求</w:t>
      </w:r>
      <w:r>
        <w:rPr>
          <w:rFonts w:hint="eastAsia" w:ascii="宋体" w:hAnsi="宋体" w:cs="宋体"/>
          <w:b/>
          <w:bCs/>
          <w:sz w:val="24"/>
          <w:szCs w:val="24"/>
        </w:rPr>
        <w:t>：</w:t>
      </w:r>
      <w:r>
        <w:rPr>
          <w:rFonts w:hint="eastAsia" w:ascii="宋体" w:hAnsi="宋体" w:cs="宋体"/>
          <w:sz w:val="32"/>
          <w:szCs w:val="32"/>
        </w:rPr>
        <w:t xml:space="preserve">  </w:t>
      </w:r>
    </w:p>
    <w:p w14:paraId="29001D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一</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工</w:t>
      </w:r>
      <w:r>
        <w:rPr>
          <w:rFonts w:hint="eastAsia" w:ascii="宋体" w:hAnsi="宋体" w:eastAsia="宋体" w:cs="宋体"/>
          <w:b w:val="0"/>
          <w:bCs/>
          <w:color w:val="000000"/>
          <w:sz w:val="24"/>
          <w:szCs w:val="24"/>
          <w:highlight w:val="none"/>
        </w:rPr>
        <w:t>期、</w:t>
      </w:r>
      <w:r>
        <w:rPr>
          <w:rFonts w:hint="eastAsia" w:ascii="宋体" w:hAnsi="宋体" w:eastAsia="宋体" w:cs="宋体"/>
          <w:b w:val="0"/>
          <w:bCs/>
          <w:color w:val="000000"/>
          <w:sz w:val="24"/>
          <w:szCs w:val="24"/>
          <w:highlight w:val="none"/>
          <w:lang w:val="en-US" w:eastAsia="zh-CN"/>
        </w:rPr>
        <w:t>施工</w:t>
      </w:r>
      <w:r>
        <w:rPr>
          <w:rFonts w:hint="eastAsia" w:ascii="宋体" w:hAnsi="宋体" w:eastAsia="宋体" w:cs="宋体"/>
          <w:b w:val="0"/>
          <w:bCs/>
          <w:color w:val="000000"/>
          <w:sz w:val="24"/>
          <w:szCs w:val="24"/>
          <w:highlight w:val="none"/>
        </w:rPr>
        <w:t>地点及验收方式</w:t>
      </w:r>
      <w:r>
        <w:rPr>
          <w:rFonts w:hint="eastAsia" w:ascii="宋体" w:hAnsi="宋体" w:eastAsia="宋体" w:cs="宋体"/>
          <w:b w:val="0"/>
          <w:bCs/>
          <w:color w:val="000000"/>
          <w:sz w:val="24"/>
          <w:szCs w:val="24"/>
          <w:highlight w:val="none"/>
        </w:rPr>
        <w:br w:type="textWrapping"/>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eastAsia="zh-CN"/>
        </w:rPr>
        <w:t xml:space="preserve"> </w:t>
      </w:r>
      <w:r>
        <w:rPr>
          <w:rFonts w:hint="eastAsia" w:ascii="宋体" w:hAnsi="宋体" w:eastAsia="宋体" w:cs="宋体"/>
          <w:b w:val="0"/>
          <w:bCs/>
          <w:color w:val="000000"/>
          <w:sz w:val="24"/>
          <w:szCs w:val="24"/>
          <w:highlight w:val="none"/>
          <w:lang w:val="en-US" w:eastAsia="zh-CN"/>
        </w:rPr>
        <w:t xml:space="preserve">  1.工期：合同签订后，90日内施工到位,达到正常使用；</w:t>
      </w:r>
    </w:p>
    <w:p w14:paraId="674F1D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2.施工地点：麻子街日光温室园区。</w:t>
      </w:r>
    </w:p>
    <w:p w14:paraId="12E53A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3.验收方式：</w:t>
      </w:r>
    </w:p>
    <w:p w14:paraId="74AD8F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（1）初验: 施工完成后，由建设单位根据合同对施工内容进行验收。</w:t>
      </w:r>
    </w:p>
    <w:p w14:paraId="7296EC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（2）终验：所有施工完成完毕30日后，采购人组织相关单位及专家进行终验（最终验收），终验合格后，出具验收结果。</w:t>
      </w:r>
    </w:p>
    <w:p w14:paraId="26B367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4.验收依据：</w:t>
      </w:r>
    </w:p>
    <w:p w14:paraId="4EAD4D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1.磋商文件、响应文件、澄清表（函）；</w:t>
      </w:r>
    </w:p>
    <w:p w14:paraId="28F983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2.本合同及附件文本；</w:t>
      </w:r>
    </w:p>
    <w:p w14:paraId="5DFCAD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3.国家相应的标准、规范；</w:t>
      </w:r>
    </w:p>
    <w:p w14:paraId="06DDA2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4.验收标准：其质量、规格符合主要技术指标要求及国家相关质量标准要求。</w:t>
      </w:r>
    </w:p>
    <w:p w14:paraId="3D76A8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5.其他:</w:t>
      </w:r>
    </w:p>
    <w:p w14:paraId="772F6D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val="0"/>
          <w:color w:val="0000FF"/>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本项目采购需求涵盖工程建设范围、技术要求及工程量清单等内容。其中工程量清单由评审中心编制，具体详见附件《</w:t>
      </w:r>
      <w:r>
        <w:rPr>
          <w:rFonts w:hint="eastAsia" w:ascii="宋体" w:hAnsi="宋体" w:cs="宋体"/>
          <w:b w:val="0"/>
          <w:bCs/>
          <w:color w:val="auto"/>
          <w:sz w:val="24"/>
          <w:szCs w:val="24"/>
          <w:highlight w:val="none"/>
          <w:lang w:val="en-US" w:eastAsia="zh-CN"/>
        </w:rPr>
        <w:t>甘泉县道镇麻子街村南寨日光温室及附属设施提升改造项目</w:t>
      </w:r>
      <w:r>
        <w:rPr>
          <w:rFonts w:hint="eastAsia" w:ascii="宋体" w:hAnsi="宋体" w:eastAsia="宋体" w:cs="宋体"/>
          <w:b w:val="0"/>
          <w:bCs/>
          <w:color w:val="auto"/>
          <w:sz w:val="24"/>
          <w:szCs w:val="24"/>
          <w:highlight w:val="none"/>
          <w:lang w:val="en-US" w:eastAsia="zh-CN"/>
        </w:rPr>
        <w:t>工程量清单》。工程量清单中的工程数量、项目特征等作为合同履约的重要依据。</w:t>
      </w:r>
    </w:p>
    <w:p w14:paraId="31853A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（二）质量保证及售后服务</w:t>
      </w:r>
    </w:p>
    <w:p w14:paraId="55F7BA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1.工程保修期：一年。</w:t>
      </w:r>
    </w:p>
    <w:p w14:paraId="345DA6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2.质保期内，免费提供维修、更换损坏部件、技术支持等服务，并定期对工程进行回访。</w:t>
      </w:r>
    </w:p>
    <w:p w14:paraId="141100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3.质量保修金的支付：工程质量保修金一般不超过施工合同价款的5%，本工程约定的工程质量保证金为审计报告结算价的3%。</w:t>
      </w:r>
    </w:p>
    <w:p w14:paraId="5530C8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（三）付款方式</w:t>
      </w:r>
    </w:p>
    <w:p w14:paraId="164A1D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合同签订后7个工作日内，付合同总额的30%工程预付款；工程进度款按工程实际完成造价付款，完成所有工程量建设内容后支付到合同价款的70%；工程验收合格后支付到合同价款的85%，决算审计后再向承包人支付至审计报告结算价的97%，剩余3%为工程质量保证金。</w:t>
      </w:r>
    </w:p>
    <w:p w14:paraId="50FFBA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1"/>
          <w:szCs w:val="21"/>
          <w:highlight w:val="none"/>
        </w:rPr>
      </w:pPr>
      <w:r>
        <w:rPr>
          <w:rFonts w:hint="eastAsia" w:ascii="宋体" w:hAnsi="宋体" w:eastAsia="宋体" w:cs="宋体"/>
          <w:b w:val="0"/>
          <w:bCs/>
          <w:color w:val="000000"/>
          <w:sz w:val="24"/>
          <w:szCs w:val="24"/>
          <w:highlight w:val="none"/>
          <w:lang w:val="en-US" w:eastAsia="zh-CN"/>
        </w:rPr>
        <w:t xml:space="preserve"> </w:t>
      </w:r>
    </w:p>
    <w:p w14:paraId="5947C782">
      <w:pPr>
        <w:pStyle w:val="117"/>
        <w:spacing w:line="360" w:lineRule="auto"/>
        <w:ind w:firstLine="632" w:firstLineChars="300"/>
        <w:jc w:val="left"/>
        <w:rPr>
          <w:rFonts w:hint="eastAsia" w:ascii="宋体" w:hAnsi="宋体" w:eastAsia="宋体" w:cs="宋体"/>
          <w:highlight w:val="none"/>
          <w:lang w:val="en-US" w:eastAsia="zh-CN"/>
        </w:rPr>
      </w:pPr>
      <w:r>
        <w:rPr>
          <w:rFonts w:hint="eastAsia" w:ascii="宋体" w:hAnsi="宋体" w:eastAsia="宋体" w:cs="宋体"/>
          <w:b/>
          <w:bCs/>
          <w:sz w:val="21"/>
          <w:szCs w:val="21"/>
          <w:highlight w:val="none"/>
        </w:rPr>
        <w:t>备注：1.采购内容及参数由采购人提供，如有疑问，请与采购单位联系</w:t>
      </w:r>
      <w:r>
        <w:rPr>
          <w:rFonts w:hint="eastAsia" w:ascii="宋体" w:hAnsi="宋体" w:eastAsia="宋体" w:cs="宋体"/>
          <w:b/>
          <w:bCs/>
          <w:sz w:val="21"/>
          <w:szCs w:val="21"/>
          <w:highlight w:val="none"/>
          <w:lang w:eastAsia="zh-CN"/>
        </w:rPr>
        <w:t>。</w:t>
      </w:r>
    </w:p>
    <w:p w14:paraId="5A01E953">
      <w:pPr>
        <w:pStyle w:val="2"/>
        <w:keepNext w:val="0"/>
        <w:pageBreakBefore/>
        <w:numPr>
          <w:ilvl w:val="0"/>
          <w:numId w:val="0"/>
        </w:numPr>
        <w:tabs>
          <w:tab w:val="left" w:pos="2898"/>
          <w:tab w:val="center" w:pos="5348"/>
        </w:tabs>
        <w:spacing w:line="360" w:lineRule="auto"/>
        <w:ind w:left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szCs w:val="24"/>
          <w:highlight w:val="none"/>
          <w14:textFill>
            <w14:solidFill>
              <w14:schemeClr w14:val="tx1"/>
            </w14:solidFill>
          </w14:textFill>
        </w:rPr>
        <w:t>磋商响应文件格式</w:t>
      </w:r>
      <w:bookmarkEnd w:id="159"/>
    </w:p>
    <w:p w14:paraId="4463CB19">
      <w:pPr>
        <w:numPr>
          <w:ilvl w:val="0"/>
          <w:numId w:val="0"/>
        </w:numPr>
        <w:spacing w:line="360" w:lineRule="auto"/>
        <w:ind w:leftChars="0"/>
        <w:rPr>
          <w:rFonts w:hint="eastAsia" w:ascii="宋体" w:hAnsi="宋体" w:eastAsia="宋体" w:cs="宋体"/>
          <w:sz w:val="24"/>
          <w:szCs w:val="24"/>
          <w:highlight w:val="none"/>
        </w:rPr>
      </w:pPr>
    </w:p>
    <w:p w14:paraId="4286C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文件格式由本章目录所列第1部分至第</w:t>
      </w:r>
      <w:r>
        <w:rPr>
          <w:rFonts w:hint="eastAsia" w:ascii="宋体" w:hAnsi="宋体" w:cs="宋体"/>
          <w:b w:val="0"/>
          <w:bCs/>
          <w:color w:val="000000"/>
          <w:sz w:val="24"/>
          <w:szCs w:val="24"/>
          <w:highlight w:val="none"/>
          <w:lang w:val="en-US" w:eastAsia="zh-CN"/>
        </w:rPr>
        <w:t>9</w:t>
      </w:r>
      <w:r>
        <w:rPr>
          <w:rFonts w:hint="eastAsia" w:ascii="宋体" w:hAnsi="宋体" w:eastAsia="宋体" w:cs="宋体"/>
          <w:b w:val="0"/>
          <w:bCs/>
          <w:color w:val="000000"/>
          <w:sz w:val="24"/>
          <w:szCs w:val="24"/>
          <w:highlight w:val="none"/>
        </w:rPr>
        <w:t>部分构成。</w:t>
      </w:r>
      <w:r>
        <w:rPr>
          <w:rFonts w:hint="eastAsia" w:ascii="宋体" w:hAnsi="宋体" w:eastAsia="宋体" w:cs="宋体"/>
          <w:b w:val="0"/>
          <w:bCs/>
          <w:color w:val="000000"/>
          <w:sz w:val="24"/>
          <w:szCs w:val="24"/>
          <w:highlight w:val="none"/>
          <w:lang w:eastAsia="zh-CN"/>
        </w:rPr>
        <w:t>不得缺项漏项，否则按废标处理，其中资格证明文件还应单独提供，相应要求详见资格审查内容。</w:t>
      </w:r>
    </w:p>
    <w:p w14:paraId="2FA95C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2.供应商应认真审阅本章内容，并参照格式要求编制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文件。凡未按格式要求编制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文件而造成的不利后果，由供应商自行承担。</w:t>
      </w:r>
    </w:p>
    <w:p w14:paraId="76EEB9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文件的正、副本必须按照要求编制，凡正、副本不相符的，以正本为准。</w:t>
      </w:r>
    </w:p>
    <w:p w14:paraId="15418F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b w:val="0"/>
          <w:bCs/>
          <w:color w:val="auto"/>
          <w:sz w:val="24"/>
          <w:szCs w:val="24"/>
          <w:highlight w:val="none"/>
          <w:lang w:val="en-US" w:eastAsia="zh-CN"/>
        </w:rPr>
        <w:t>4.响应文件的正本和所有的副本、资格文件必须全部打印并分别装订成册，并编制目录，统一装订、编码，必须在每一页的下方清楚标明。</w:t>
      </w:r>
      <w:r>
        <w:rPr>
          <w:rFonts w:hint="eastAsia" w:ascii="宋体" w:hAnsi="宋体" w:eastAsia="宋体" w:cs="宋体"/>
          <w:highlight w:val="none"/>
        </w:rPr>
        <w:br w:type="page"/>
      </w:r>
    </w:p>
    <w:p w14:paraId="00D3A72D">
      <w:pPr>
        <w:spacing w:line="360" w:lineRule="auto"/>
        <w:rPr>
          <w:rFonts w:hint="eastAsia" w:ascii="宋体" w:hAnsi="宋体" w:eastAsia="宋体" w:cs="宋体"/>
          <w:b/>
          <w:color w:val="000000" w:themeColor="text1"/>
          <w:sz w:val="30"/>
          <w:szCs w:val="30"/>
          <w:highlight w:val="none"/>
          <w14:textFill>
            <w14:solidFill>
              <w14:schemeClr w14:val="tx1"/>
            </w14:solidFill>
          </w14:textFill>
        </w:rPr>
      </w:pPr>
    </w:p>
    <w:p w14:paraId="125C4ABF">
      <w:pPr>
        <w:spacing w:line="360" w:lineRule="auto"/>
        <w:rPr>
          <w:rFonts w:hint="eastAsia" w:ascii="宋体" w:hAnsi="宋体" w:eastAsia="宋体" w:cs="宋体"/>
          <w:b/>
          <w:bCs w:val="0"/>
          <w:i/>
          <w:i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GZC2026-CS-032</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（正本/副本）</w:t>
      </w:r>
    </w:p>
    <w:p w14:paraId="20F5C398">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p>
    <w:p w14:paraId="7BB7C3D7">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329967EE">
      <w:pPr>
        <w:pStyle w:val="43"/>
        <w:rPr>
          <w:rFonts w:hint="eastAsia" w:ascii="宋体" w:hAnsi="宋体" w:eastAsia="宋体" w:cs="宋体"/>
          <w:highlight w:val="none"/>
          <w:lang w:val="en-US" w:eastAsia="zh-CN"/>
        </w:rPr>
      </w:pPr>
    </w:p>
    <w:p w14:paraId="3577BE63">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6A489DBC">
      <w:pPr>
        <w:pStyle w:val="43"/>
        <w:jc w:val="center"/>
        <w:rPr>
          <w:rFonts w:hint="eastAsia" w:ascii="宋体" w:hAnsi="宋体" w:cs="宋体"/>
          <w:b/>
          <w:color w:val="000000" w:themeColor="text1"/>
          <w:sz w:val="44"/>
          <w:szCs w:val="44"/>
          <w:highlight w:val="none"/>
          <w:lang w:val="en-US" w:eastAsia="zh-CN"/>
          <w14:textFill>
            <w14:solidFill>
              <w14:schemeClr w14:val="tx1"/>
            </w14:solidFill>
          </w14:textFill>
        </w:rPr>
      </w:pPr>
    </w:p>
    <w:p w14:paraId="6ABF26A0">
      <w:pPr>
        <w:pStyle w:val="16"/>
        <w:spacing w:line="360" w:lineRule="auto"/>
        <w:rPr>
          <w:rFonts w:hint="eastAsia" w:ascii="宋体" w:hAnsi="宋体" w:cs="宋体"/>
          <w:b/>
          <w:color w:val="000000" w:themeColor="text1"/>
          <w:sz w:val="48"/>
          <w:szCs w:val="48"/>
          <w:highlight w:val="none"/>
          <w:lang w:val="en-US" w:eastAsia="zh-CN"/>
          <w14:textFill>
            <w14:solidFill>
              <w14:schemeClr w14:val="tx1"/>
            </w14:solidFill>
          </w14:textFill>
        </w:rPr>
      </w:pPr>
      <w:r>
        <w:rPr>
          <w:rFonts w:hint="eastAsia" w:ascii="宋体" w:hAnsi="宋体" w:cs="宋体"/>
          <w:b/>
          <w:color w:val="000000" w:themeColor="text1"/>
          <w:sz w:val="48"/>
          <w:szCs w:val="48"/>
          <w:highlight w:val="none"/>
          <w:lang w:val="en-US" w:eastAsia="zh-CN"/>
          <w14:textFill>
            <w14:solidFill>
              <w14:schemeClr w14:val="tx1"/>
            </w14:solidFill>
          </w14:textFill>
        </w:rPr>
        <w:t>甘泉县道镇麻子街村南寨</w:t>
      </w:r>
    </w:p>
    <w:p w14:paraId="51C09D18">
      <w:pPr>
        <w:pStyle w:val="16"/>
        <w:spacing w:line="360" w:lineRule="auto"/>
        <w:rPr>
          <w:rFonts w:hint="eastAsia" w:ascii="宋体" w:hAnsi="宋体" w:eastAsia="宋体" w:cs="宋体"/>
          <w:sz w:val="22"/>
          <w:szCs w:val="24"/>
          <w:highlight w:val="none"/>
        </w:rPr>
      </w:pPr>
      <w:r>
        <w:rPr>
          <w:rFonts w:hint="eastAsia" w:ascii="宋体" w:hAnsi="宋体" w:cs="宋体"/>
          <w:b/>
          <w:color w:val="000000" w:themeColor="text1"/>
          <w:sz w:val="48"/>
          <w:szCs w:val="48"/>
          <w:highlight w:val="none"/>
          <w:lang w:val="en-US" w:eastAsia="zh-CN"/>
          <w14:textFill>
            <w14:solidFill>
              <w14:schemeClr w14:val="tx1"/>
            </w14:solidFill>
          </w14:textFill>
        </w:rPr>
        <w:t>日光温室及附属设施提升改造项目</w:t>
      </w:r>
    </w:p>
    <w:p w14:paraId="26F3F85A">
      <w:pPr>
        <w:spacing w:line="360" w:lineRule="auto"/>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响应文件</w:t>
      </w:r>
    </w:p>
    <w:p w14:paraId="01A8A1D7">
      <w:pPr>
        <w:spacing w:line="360" w:lineRule="auto"/>
        <w:rPr>
          <w:rFonts w:hint="eastAsia" w:ascii="宋体" w:hAnsi="宋体" w:eastAsia="宋体" w:cs="宋体"/>
          <w:color w:val="000000" w:themeColor="text1"/>
          <w:highlight w:val="none"/>
          <w14:textFill>
            <w14:solidFill>
              <w14:schemeClr w14:val="tx1"/>
            </w14:solidFill>
          </w14:textFill>
        </w:rPr>
      </w:pPr>
    </w:p>
    <w:p w14:paraId="1D50D971">
      <w:pPr>
        <w:spacing w:line="360" w:lineRule="auto"/>
        <w:rPr>
          <w:rFonts w:hint="eastAsia" w:ascii="宋体" w:hAnsi="宋体" w:eastAsia="宋体" w:cs="宋体"/>
          <w:color w:val="000000" w:themeColor="text1"/>
          <w:highlight w:val="none"/>
          <w14:textFill>
            <w14:solidFill>
              <w14:schemeClr w14:val="tx1"/>
            </w14:solidFill>
          </w14:textFill>
        </w:rPr>
      </w:pPr>
    </w:p>
    <w:p w14:paraId="719F1B4B">
      <w:pPr>
        <w:pStyle w:val="16"/>
        <w:rPr>
          <w:rFonts w:hint="eastAsia" w:ascii="宋体" w:hAnsi="宋体" w:eastAsia="宋体" w:cs="宋体"/>
          <w:color w:val="000000" w:themeColor="text1"/>
          <w:highlight w:val="none"/>
          <w14:textFill>
            <w14:solidFill>
              <w14:schemeClr w14:val="tx1"/>
            </w14:solidFill>
          </w14:textFill>
        </w:rPr>
      </w:pPr>
    </w:p>
    <w:p w14:paraId="0C992382">
      <w:pPr>
        <w:pStyle w:val="16"/>
        <w:rPr>
          <w:rFonts w:hint="eastAsia" w:ascii="宋体" w:hAnsi="宋体" w:eastAsia="宋体" w:cs="宋体"/>
          <w:color w:val="000000" w:themeColor="text1"/>
          <w:highlight w:val="none"/>
          <w14:textFill>
            <w14:solidFill>
              <w14:schemeClr w14:val="tx1"/>
            </w14:solidFill>
          </w14:textFill>
        </w:rPr>
      </w:pPr>
    </w:p>
    <w:p w14:paraId="1FDEE23F">
      <w:pPr>
        <w:pStyle w:val="16"/>
        <w:rPr>
          <w:rFonts w:hint="eastAsia" w:ascii="宋体" w:hAnsi="宋体" w:eastAsia="宋体" w:cs="宋体"/>
          <w:color w:val="000000" w:themeColor="text1"/>
          <w:highlight w:val="none"/>
          <w14:textFill>
            <w14:solidFill>
              <w14:schemeClr w14:val="tx1"/>
            </w14:solidFill>
          </w14:textFill>
        </w:rPr>
      </w:pPr>
    </w:p>
    <w:p w14:paraId="72347574">
      <w:pPr>
        <w:rPr>
          <w:rFonts w:hint="eastAsia" w:ascii="宋体" w:hAnsi="宋体" w:eastAsia="宋体" w:cs="宋体"/>
          <w:color w:val="000000" w:themeColor="text1"/>
          <w:highlight w:val="none"/>
          <w14:textFill>
            <w14:solidFill>
              <w14:schemeClr w14:val="tx1"/>
            </w14:solidFill>
          </w14:textFill>
        </w:rPr>
      </w:pPr>
    </w:p>
    <w:p w14:paraId="4C78431E">
      <w:pPr>
        <w:pStyle w:val="16"/>
        <w:rPr>
          <w:rFonts w:hint="eastAsia" w:ascii="宋体" w:hAnsi="宋体" w:eastAsia="宋体" w:cs="宋体"/>
          <w:color w:val="000000" w:themeColor="text1"/>
          <w:highlight w:val="none"/>
          <w14:textFill>
            <w14:solidFill>
              <w14:schemeClr w14:val="tx1"/>
            </w14:solidFill>
          </w14:textFill>
        </w:rPr>
      </w:pPr>
    </w:p>
    <w:p w14:paraId="101CC21D">
      <w:pPr>
        <w:rPr>
          <w:rFonts w:hint="eastAsia" w:ascii="宋体" w:hAnsi="宋体" w:eastAsia="宋体" w:cs="宋体"/>
          <w:color w:val="000000" w:themeColor="text1"/>
          <w:highlight w:val="none"/>
          <w14:textFill>
            <w14:solidFill>
              <w14:schemeClr w14:val="tx1"/>
            </w14:solidFill>
          </w14:textFill>
        </w:rPr>
      </w:pPr>
    </w:p>
    <w:p w14:paraId="29A86A9E">
      <w:pPr>
        <w:pStyle w:val="16"/>
        <w:rPr>
          <w:rFonts w:hint="eastAsia" w:ascii="宋体" w:hAnsi="宋体" w:eastAsia="宋体" w:cs="宋体"/>
          <w:color w:val="000000" w:themeColor="text1"/>
          <w:highlight w:val="none"/>
          <w14:textFill>
            <w14:solidFill>
              <w14:schemeClr w14:val="tx1"/>
            </w14:solidFill>
          </w14:textFill>
        </w:rPr>
      </w:pPr>
    </w:p>
    <w:p w14:paraId="103570C0">
      <w:pPr>
        <w:rPr>
          <w:rFonts w:hint="eastAsia" w:ascii="宋体" w:hAnsi="宋体" w:eastAsia="宋体" w:cs="宋体"/>
          <w:highlight w:val="none"/>
        </w:rPr>
      </w:pPr>
    </w:p>
    <w:p w14:paraId="4D81D209">
      <w:pPr>
        <w:spacing w:line="360" w:lineRule="auto"/>
        <w:rPr>
          <w:rFonts w:hint="eastAsia" w:ascii="宋体" w:hAnsi="宋体" w:eastAsia="宋体" w:cs="宋体"/>
          <w:color w:val="000000" w:themeColor="text1"/>
          <w:highlight w:val="none"/>
          <w14:textFill>
            <w14:solidFill>
              <w14:schemeClr w14:val="tx1"/>
            </w14:solidFill>
          </w14:textFill>
        </w:rPr>
      </w:pPr>
    </w:p>
    <w:p w14:paraId="303E4EA7">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p>
    <w:p w14:paraId="0B137F35">
      <w:pPr>
        <w:spacing w:line="360" w:lineRule="auto"/>
        <w:ind w:firstLine="602" w:firstLineChars="200"/>
        <w:rPr>
          <w:rFonts w:hint="eastAsia" w:ascii="宋体" w:hAnsi="宋体" w:eastAsia="宋体" w:cs="宋体"/>
          <w:b/>
          <w:color w:val="000000" w:themeColor="text1"/>
          <w:sz w:val="30"/>
          <w:szCs w:val="30"/>
          <w:highlight w:val="none"/>
          <w:u w:val="singl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供</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应</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商：</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（单位全称）      </w:t>
      </w:r>
      <w:r>
        <w:rPr>
          <w:rFonts w:hint="eastAsia" w:ascii="宋体" w:hAnsi="宋体" w:eastAsia="宋体" w:cs="宋体"/>
          <w:b/>
          <w:color w:val="000000" w:themeColor="text1"/>
          <w:sz w:val="30"/>
          <w:szCs w:val="30"/>
          <w:highlight w:val="none"/>
          <w14:textFill>
            <w14:solidFill>
              <w14:schemeClr w14:val="tx1"/>
            </w14:solidFill>
          </w14:textFill>
        </w:rPr>
        <w:t>（盖单位公章）</w:t>
      </w:r>
    </w:p>
    <w:p w14:paraId="627B4778">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bookmarkStart w:id="160" w:name="_Toc343512253"/>
      <w:r>
        <w:rPr>
          <w:rFonts w:hint="eastAsia" w:ascii="宋体" w:hAnsi="宋体" w:eastAsia="宋体" w:cs="宋体"/>
          <w:b/>
          <w:color w:val="000000" w:themeColor="text1"/>
          <w:sz w:val="30"/>
          <w:szCs w:val="30"/>
          <w:highlight w:val="none"/>
          <w14:textFill>
            <w14:solidFill>
              <w14:schemeClr w14:val="tx1"/>
            </w14:solidFill>
          </w14:textFill>
        </w:rPr>
        <w:t>法定代表人：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w:t>
      </w:r>
      <w:r>
        <w:rPr>
          <w:rFonts w:hint="eastAsia" w:ascii="宋体" w:hAnsi="宋体" w:eastAsia="宋体" w:cs="宋体"/>
          <w:b/>
          <w:color w:val="000000" w:themeColor="text1"/>
          <w:sz w:val="30"/>
          <w:szCs w:val="30"/>
          <w:highlight w:val="none"/>
          <w:lang w:eastAsia="zh-CN"/>
          <w14:textFill>
            <w14:solidFill>
              <w14:schemeClr w14:val="tx1"/>
            </w14:solidFill>
          </w14:textFill>
        </w:rPr>
        <w:t>签字或盖章</w:t>
      </w:r>
      <w:r>
        <w:rPr>
          <w:rFonts w:hint="eastAsia" w:ascii="宋体" w:hAnsi="宋体" w:eastAsia="宋体" w:cs="宋体"/>
          <w:b/>
          <w:color w:val="000000" w:themeColor="text1"/>
          <w:sz w:val="30"/>
          <w:szCs w:val="30"/>
          <w:highlight w:val="none"/>
          <w14:textFill>
            <w14:solidFill>
              <w14:schemeClr w14:val="tx1"/>
            </w14:solidFill>
          </w14:textFill>
        </w:rPr>
        <w:t>）</w:t>
      </w:r>
      <w:bookmarkEnd w:id="160"/>
    </w:p>
    <w:p w14:paraId="321A5CEE">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委托代理人：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（签字）</w:t>
      </w:r>
    </w:p>
    <w:p w14:paraId="2232CD82">
      <w:pPr>
        <w:spacing w:line="360" w:lineRule="auto"/>
        <w:ind w:firstLine="602" w:firstLineChars="200"/>
        <w:jc w:val="both"/>
        <w:rPr>
          <w:rFonts w:hint="eastAsia" w:ascii="宋体" w:hAnsi="宋体" w:eastAsia="宋体" w:cs="宋体"/>
          <w:b/>
          <w:color w:val="000000" w:themeColor="text1"/>
          <w:sz w:val="30"/>
          <w:szCs w:val="30"/>
          <w:highlight w:val="none"/>
          <w14:textFill>
            <w14:solidFill>
              <w14:schemeClr w14:val="tx1"/>
            </w14:solidFill>
          </w14:textFill>
        </w:rPr>
      </w:pPr>
      <w:bookmarkStart w:id="161" w:name="_Toc343512254"/>
      <w:r>
        <w:rPr>
          <w:rFonts w:hint="eastAsia" w:ascii="宋体" w:hAnsi="宋体" w:eastAsia="宋体" w:cs="宋体"/>
          <w:b/>
          <w:color w:val="000000" w:themeColor="text1"/>
          <w:sz w:val="30"/>
          <w:szCs w:val="30"/>
          <w:highlight w:val="none"/>
          <w:u w:val="none"/>
          <w:lang w:eastAsia="zh-CN"/>
          <w14:textFill>
            <w14:solidFill>
              <w14:schemeClr w14:val="tx1"/>
            </w14:solidFill>
          </w14:textFill>
        </w:rPr>
        <w:t>日</w:t>
      </w:r>
      <w:r>
        <w:rPr>
          <w:rFonts w:hint="eastAsia" w:ascii="宋体" w:hAnsi="宋体" w:eastAsia="宋体" w:cs="宋体"/>
          <w:b/>
          <w:color w:val="000000" w:themeColor="text1"/>
          <w:sz w:val="30"/>
          <w:szCs w:val="30"/>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u w:val="none"/>
          <w:lang w:eastAsia="zh-CN"/>
          <w14:textFill>
            <w14:solidFill>
              <w14:schemeClr w14:val="tx1"/>
            </w14:solidFill>
          </w14:textFill>
        </w:rPr>
        <w:t>期：</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年</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月</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日</w:t>
      </w:r>
      <w:bookmarkEnd w:id="161"/>
    </w:p>
    <w:p w14:paraId="243A0B14">
      <w:pPr>
        <w:spacing w:line="360" w:lineRule="auto"/>
        <w:rPr>
          <w:rFonts w:hint="eastAsia" w:ascii="宋体" w:hAnsi="宋体" w:eastAsia="宋体" w:cs="宋体"/>
          <w:color w:val="000000" w:themeColor="text1"/>
          <w:highlight w:val="none"/>
          <w14:textFill>
            <w14:solidFill>
              <w14:schemeClr w14:val="tx1"/>
            </w14:solidFill>
          </w14:textFill>
        </w:rPr>
        <w:sectPr>
          <w:footerReference r:id="rId15" w:type="default"/>
          <w:pgSz w:w="11906" w:h="16838"/>
          <w:pgMar w:top="1213" w:right="1440" w:bottom="1213" w:left="1440" w:header="283" w:footer="992" w:gutter="0"/>
          <w:pgNumType w:fmt="decimal"/>
          <w:cols w:space="720" w:num="1"/>
          <w:titlePg/>
          <w:docGrid w:linePitch="312" w:charSpace="0"/>
        </w:sectPr>
      </w:pPr>
    </w:p>
    <w:p w14:paraId="6B0736F1">
      <w:pPr>
        <w:spacing w:line="360" w:lineRule="auto"/>
        <w:jc w:val="center"/>
        <w:rPr>
          <w:rFonts w:hint="eastAsia" w:ascii="宋体" w:hAnsi="宋体" w:eastAsia="宋体" w:cs="宋体"/>
          <w:b/>
          <w:color w:val="000000"/>
          <w:sz w:val="28"/>
          <w:szCs w:val="28"/>
          <w:highlight w:val="none"/>
        </w:rPr>
      </w:pPr>
      <w:bookmarkStart w:id="162" w:name="_Toc420591500"/>
      <w:bookmarkStart w:id="163" w:name="_Toc421778385"/>
      <w:bookmarkStart w:id="164" w:name="_Toc420591666"/>
      <w:bookmarkStart w:id="165" w:name="_Toc372885969"/>
      <w:bookmarkStart w:id="166" w:name="_Toc425240482"/>
      <w:bookmarkStart w:id="167" w:name="_Toc420591668"/>
      <w:bookmarkStart w:id="168" w:name="_Toc500323111"/>
      <w:bookmarkStart w:id="169" w:name="_Toc3816"/>
      <w:bookmarkStart w:id="170" w:name="_Toc2157"/>
      <w:bookmarkStart w:id="171" w:name="_Toc421778387"/>
      <w:r>
        <w:rPr>
          <w:rFonts w:hint="eastAsia" w:ascii="宋体" w:hAnsi="宋体" w:eastAsia="宋体" w:cs="宋体"/>
          <w:b/>
          <w:color w:val="000000"/>
          <w:sz w:val="28"/>
          <w:szCs w:val="28"/>
          <w:highlight w:val="none"/>
        </w:rPr>
        <w:t>目    录</w:t>
      </w:r>
      <w:bookmarkEnd w:id="162"/>
      <w:bookmarkEnd w:id="163"/>
      <w:bookmarkEnd w:id="164"/>
      <w:bookmarkEnd w:id="165"/>
    </w:p>
    <w:p w14:paraId="58BB53A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rPr>
        <w:t>、资格审查资料</w:t>
      </w:r>
    </w:p>
    <w:p w14:paraId="1A5A031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函及</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函附录</w:t>
      </w:r>
    </w:p>
    <w:p w14:paraId="363C7313">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三、第一次磋商报价表</w:t>
      </w:r>
    </w:p>
    <w:p w14:paraId="73085EE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已标价工程量清单</w:t>
      </w:r>
    </w:p>
    <w:p w14:paraId="3B07B2D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、陕西省政府采购供应商拒绝政府采购领域商业贿赂承诺书</w:t>
      </w:r>
    </w:p>
    <w:p w14:paraId="13D9E46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rPr>
        <w:t>部分</w:t>
      </w:r>
    </w:p>
    <w:p w14:paraId="5F31D82D">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商务部分</w:t>
      </w:r>
    </w:p>
    <w:p w14:paraId="38D3D62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、其</w:t>
      </w:r>
      <w:r>
        <w:rPr>
          <w:rFonts w:hint="eastAsia" w:ascii="宋体" w:hAnsi="宋体" w:eastAsia="宋体" w:cs="宋体"/>
          <w:color w:val="000000"/>
          <w:sz w:val="24"/>
          <w:szCs w:val="24"/>
          <w:highlight w:val="none"/>
          <w:lang w:val="en-US" w:eastAsia="zh-CN"/>
        </w:rPr>
        <w:t>他</w:t>
      </w:r>
      <w:r>
        <w:rPr>
          <w:rFonts w:hint="eastAsia" w:ascii="宋体" w:hAnsi="宋体" w:eastAsia="宋体" w:cs="宋体"/>
          <w:color w:val="000000"/>
          <w:sz w:val="24"/>
          <w:szCs w:val="24"/>
          <w:highlight w:val="none"/>
        </w:rPr>
        <w:t>资料</w:t>
      </w:r>
    </w:p>
    <w:p w14:paraId="4C09C098">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九、响应文件封袋标识式样</w:t>
      </w:r>
    </w:p>
    <w:p w14:paraId="3D8F7DFE">
      <w:pPr>
        <w:spacing w:line="360" w:lineRule="auto"/>
        <w:ind w:firstLine="562" w:firstLineChars="200"/>
        <w:rPr>
          <w:rFonts w:hint="eastAsia" w:ascii="宋体" w:hAnsi="宋体" w:eastAsia="宋体" w:cs="宋体"/>
          <w:b/>
          <w:bCs/>
          <w:color w:val="000000"/>
          <w:sz w:val="28"/>
          <w:szCs w:val="28"/>
          <w:highlight w:val="none"/>
        </w:rPr>
      </w:pPr>
    </w:p>
    <w:p w14:paraId="0AAD65F0">
      <w:pPr>
        <w:spacing w:line="360" w:lineRule="auto"/>
        <w:ind w:firstLine="562" w:firstLineChars="200"/>
        <w:rPr>
          <w:rFonts w:hint="eastAsia" w:ascii="宋体" w:hAnsi="宋体" w:eastAsia="宋体" w:cs="宋体"/>
          <w:b/>
          <w:bCs/>
          <w:color w:val="000000"/>
          <w:sz w:val="28"/>
          <w:szCs w:val="28"/>
          <w:highlight w:val="none"/>
        </w:rPr>
        <w:sectPr>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r>
        <w:rPr>
          <w:rFonts w:hint="eastAsia" w:ascii="宋体" w:hAnsi="宋体" w:eastAsia="宋体" w:cs="宋体"/>
          <w:b/>
          <w:bCs/>
          <w:color w:val="000000"/>
          <w:sz w:val="28"/>
          <w:szCs w:val="28"/>
          <w:highlight w:val="none"/>
        </w:rPr>
        <w:t>注：以上磋商响应文件内容必须加盖公司公章（鲜章），否则按无效</w:t>
      </w:r>
      <w:r>
        <w:rPr>
          <w:rFonts w:hint="eastAsia" w:ascii="宋体" w:hAnsi="宋体" w:eastAsia="宋体" w:cs="宋体"/>
          <w:b/>
          <w:bCs/>
          <w:color w:val="000000"/>
          <w:sz w:val="28"/>
          <w:szCs w:val="28"/>
          <w:highlight w:val="none"/>
          <w:lang w:val="en-US" w:eastAsia="zh-CN"/>
        </w:rPr>
        <w:t>响应</w:t>
      </w:r>
      <w:r>
        <w:rPr>
          <w:rFonts w:hint="eastAsia" w:ascii="宋体" w:hAnsi="宋体" w:eastAsia="宋体" w:cs="宋体"/>
          <w:b/>
          <w:bCs/>
          <w:color w:val="000000"/>
          <w:sz w:val="28"/>
          <w:szCs w:val="28"/>
          <w:highlight w:val="none"/>
        </w:rPr>
        <w:t>处理。</w:t>
      </w:r>
    </w:p>
    <w:bookmarkEnd w:id="166"/>
    <w:bookmarkEnd w:id="167"/>
    <w:bookmarkEnd w:id="168"/>
    <w:bookmarkEnd w:id="169"/>
    <w:bookmarkEnd w:id="170"/>
    <w:bookmarkEnd w:id="171"/>
    <w:p w14:paraId="3DE288EC">
      <w:pPr>
        <w:widowControl/>
        <w:numPr>
          <w:ilvl w:val="0"/>
          <w:numId w:val="6"/>
        </w:numPr>
        <w:spacing w:line="360" w:lineRule="auto"/>
        <w:ind w:firstLine="482" w:firstLineChars="200"/>
        <w:jc w:val="center"/>
        <w:rPr>
          <w:rFonts w:hint="eastAsia" w:ascii="宋体" w:hAnsi="宋体" w:eastAsia="宋体" w:cs="宋体"/>
          <w:b/>
          <w:color w:val="000000"/>
          <w:sz w:val="24"/>
          <w:szCs w:val="24"/>
          <w:highlight w:val="none"/>
        </w:rPr>
      </w:pPr>
      <w:bookmarkStart w:id="172" w:name="_Toc421778386"/>
      <w:bookmarkStart w:id="173" w:name="_Toc32749"/>
      <w:bookmarkStart w:id="174" w:name="_Toc420591667"/>
      <w:bookmarkStart w:id="175" w:name="_Toc28395"/>
      <w:bookmarkStart w:id="176" w:name="_Toc8037"/>
      <w:bookmarkStart w:id="177" w:name="_Toc8505"/>
      <w:bookmarkStart w:id="178" w:name="_Toc500323110"/>
      <w:bookmarkStart w:id="179" w:name="_Toc425240481"/>
      <w:r>
        <w:rPr>
          <w:rFonts w:hint="eastAsia" w:ascii="宋体" w:hAnsi="宋体" w:eastAsia="宋体" w:cs="宋体"/>
          <w:b/>
          <w:color w:val="000000"/>
          <w:sz w:val="24"/>
          <w:szCs w:val="24"/>
          <w:highlight w:val="none"/>
        </w:rPr>
        <w:t>资格审查资料</w:t>
      </w:r>
    </w:p>
    <w:bookmarkEnd w:id="172"/>
    <w:bookmarkEnd w:id="173"/>
    <w:bookmarkEnd w:id="174"/>
    <w:bookmarkEnd w:id="175"/>
    <w:bookmarkEnd w:id="176"/>
    <w:bookmarkEnd w:id="177"/>
    <w:bookmarkEnd w:id="178"/>
    <w:bookmarkEnd w:id="179"/>
    <w:p w14:paraId="40885031">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符合《中华人民共和国政府采购法》第二十二条规定和满足本公告资格要求，并具备国家规定的相关行业必备资质，有能力实施本次项目的供应商。经资格审查合格后方可参加磋商。</w:t>
      </w:r>
    </w:p>
    <w:p w14:paraId="694231C0">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有效的主体资格证明：在中华人民共和国境内注册，并有效存续的营业执照/事业单位法人证书/非企业专业服务机构执业许可证/民办非企业单位登记证书、税务登记证、组织机构代码证，或“三证合一”后的注册登记证。</w:t>
      </w:r>
    </w:p>
    <w:p w14:paraId="1A5D4DBE">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法定代表人委托授权书：（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00E1C4C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无重大违法记录声明：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7EC863F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4.承诺声明：提供具有履行合同所必需的设备和专业技术能力的承诺书。</w:t>
      </w:r>
    </w:p>
    <w:p w14:paraId="219DDC6C">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5.特定资格要求：</w:t>
      </w:r>
    </w:p>
    <w:p w14:paraId="2579125E">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1、供应商须具备建设行政主管部门核发的建筑工程施工总承包三级及以上资质，并具有有效的安全生产许可证；</w:t>
      </w:r>
      <w:r>
        <w:rPr>
          <w:rFonts w:hint="eastAsia" w:ascii="宋体" w:hAnsi="宋体" w:eastAsia="宋体" w:cs="宋体"/>
          <w:color w:val="000000"/>
          <w:sz w:val="24"/>
          <w:szCs w:val="24"/>
          <w:highlight w:val="none"/>
          <w:lang w:val="en-US" w:eastAsia="zh-CN"/>
        </w:rPr>
        <w:br w:type="textWrapping"/>
      </w:r>
      <w:r>
        <w:rPr>
          <w:rFonts w:hint="eastAsia" w:ascii="宋体" w:hAnsi="宋体" w:eastAsia="宋体" w:cs="宋体"/>
          <w:color w:val="000000"/>
          <w:sz w:val="24"/>
          <w:szCs w:val="24"/>
          <w:highlight w:val="none"/>
          <w:lang w:val="en-US" w:eastAsia="zh-CN"/>
        </w:rPr>
        <w:t xml:space="preserve">    2、项目负责人须具备建筑工程专业二级及以上注册建造师执业资格并具有安全生产考核合格证书（建安B证）且无在建工程。（磋商截止日前3个月内单位养老保险缴纳证明）。</w:t>
      </w:r>
    </w:p>
    <w:p w14:paraId="4DDF4EF3">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中小企业执行情况：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4EC2D2A1">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7.税收缴纳证明：提供2025年7月1日至今任意一个月的纳税证明或完税证明，依法免税的单位应提供相关证明材料。</w:t>
      </w:r>
    </w:p>
    <w:p w14:paraId="44E8E9AF">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8.社会保障资金缴纳证明：提供2025年7月1日至今任意一个月的社会保障资金缴存单据或社保机构开具的社会保险参保缴费情况证明，依法不需要缴纳社会保障资金的单位应提供相关证明材料。</w:t>
      </w:r>
    </w:p>
    <w:p w14:paraId="012DD09D">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9.财务状况报告：提供2024年度或2025年度的财务审计报告（成立时间至提交投标文件截止时间不足一年的可提供成立后任意时段的资产负债表）或其基本存款账户开户银行出具的资信证明。</w:t>
      </w:r>
    </w:p>
    <w:p w14:paraId="0ACEA086">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10.本项目不接受联合体磋商。</w:t>
      </w:r>
    </w:p>
    <w:p w14:paraId="6D8052B9">
      <w:pPr>
        <w:tabs>
          <w:tab w:val="left" w:pos="630"/>
        </w:tabs>
        <w:spacing w:line="360" w:lineRule="auto"/>
        <w:jc w:val="left"/>
        <w:rPr>
          <w:rFonts w:hint="eastAsia" w:ascii="宋体" w:hAnsi="宋体" w:eastAsia="宋体" w:cs="宋体"/>
          <w:sz w:val="24"/>
          <w:szCs w:val="24"/>
          <w:highlight w:val="none"/>
        </w:rPr>
      </w:pPr>
    </w:p>
    <w:p w14:paraId="747927B9">
      <w:pPr>
        <w:tabs>
          <w:tab w:val="left" w:pos="630"/>
        </w:tabs>
        <w:spacing w:line="360" w:lineRule="auto"/>
        <w:jc w:val="left"/>
        <w:rPr>
          <w:rFonts w:hint="eastAsia" w:ascii="宋体" w:hAnsi="宋体" w:eastAsia="宋体" w:cs="宋体"/>
          <w:sz w:val="24"/>
          <w:szCs w:val="24"/>
          <w:highlight w:val="none"/>
        </w:rPr>
      </w:pPr>
    </w:p>
    <w:p w14:paraId="6E554A42">
      <w:pPr>
        <w:tabs>
          <w:tab w:val="left" w:pos="630"/>
        </w:tabs>
        <w:jc w:val="left"/>
        <w:rPr>
          <w:rFonts w:hint="eastAsia" w:ascii="宋体" w:hAnsi="宋体" w:eastAsia="宋体" w:cs="宋体"/>
          <w:highlight w:val="none"/>
        </w:rPr>
      </w:pPr>
    </w:p>
    <w:p w14:paraId="119127F4">
      <w:pPr>
        <w:tabs>
          <w:tab w:val="left" w:pos="630"/>
        </w:tabs>
        <w:jc w:val="left"/>
        <w:rPr>
          <w:rFonts w:hint="eastAsia" w:ascii="宋体" w:hAnsi="宋体" w:eastAsia="宋体" w:cs="宋体"/>
          <w:highlight w:val="none"/>
        </w:rPr>
      </w:pPr>
    </w:p>
    <w:p w14:paraId="72A008F4">
      <w:pPr>
        <w:tabs>
          <w:tab w:val="left" w:pos="630"/>
        </w:tabs>
        <w:jc w:val="left"/>
        <w:rPr>
          <w:rFonts w:hint="eastAsia" w:ascii="宋体" w:hAnsi="宋体" w:eastAsia="宋体" w:cs="宋体"/>
          <w:highlight w:val="none"/>
        </w:rPr>
      </w:pPr>
    </w:p>
    <w:p w14:paraId="13B96B93">
      <w:pPr>
        <w:tabs>
          <w:tab w:val="left" w:pos="630"/>
        </w:tabs>
        <w:jc w:val="left"/>
        <w:rPr>
          <w:rFonts w:hint="eastAsia" w:ascii="宋体" w:hAnsi="宋体" w:eastAsia="宋体" w:cs="宋体"/>
          <w:highlight w:val="none"/>
        </w:rPr>
      </w:pPr>
    </w:p>
    <w:p w14:paraId="605B4AD9">
      <w:pPr>
        <w:tabs>
          <w:tab w:val="left" w:pos="630"/>
        </w:tabs>
        <w:jc w:val="left"/>
        <w:rPr>
          <w:rFonts w:hint="eastAsia" w:ascii="宋体" w:hAnsi="宋体" w:eastAsia="宋体" w:cs="宋体"/>
          <w:highlight w:val="none"/>
        </w:rPr>
      </w:pPr>
    </w:p>
    <w:p w14:paraId="7CE28A77">
      <w:pPr>
        <w:tabs>
          <w:tab w:val="left" w:pos="630"/>
        </w:tabs>
        <w:jc w:val="left"/>
        <w:rPr>
          <w:rFonts w:hint="eastAsia" w:ascii="宋体" w:hAnsi="宋体" w:eastAsia="宋体" w:cs="宋体"/>
          <w:highlight w:val="none"/>
        </w:rPr>
      </w:pPr>
    </w:p>
    <w:p w14:paraId="37EA40C3">
      <w:pPr>
        <w:tabs>
          <w:tab w:val="left" w:pos="630"/>
        </w:tabs>
        <w:jc w:val="left"/>
        <w:rPr>
          <w:rFonts w:hint="eastAsia" w:ascii="宋体" w:hAnsi="宋体" w:eastAsia="宋体" w:cs="宋体"/>
          <w:highlight w:val="none"/>
        </w:rPr>
      </w:pPr>
    </w:p>
    <w:p w14:paraId="13F47078">
      <w:pPr>
        <w:tabs>
          <w:tab w:val="left" w:pos="630"/>
        </w:tabs>
        <w:jc w:val="left"/>
        <w:rPr>
          <w:rFonts w:hint="eastAsia" w:ascii="宋体" w:hAnsi="宋体" w:eastAsia="宋体" w:cs="宋体"/>
          <w:highlight w:val="none"/>
        </w:rPr>
      </w:pPr>
    </w:p>
    <w:p w14:paraId="3F62DD01">
      <w:pPr>
        <w:tabs>
          <w:tab w:val="left" w:pos="630"/>
        </w:tabs>
        <w:jc w:val="left"/>
        <w:rPr>
          <w:rFonts w:hint="eastAsia" w:ascii="宋体" w:hAnsi="宋体" w:eastAsia="宋体" w:cs="宋体"/>
          <w:highlight w:val="none"/>
        </w:rPr>
      </w:pPr>
    </w:p>
    <w:p w14:paraId="05D74864">
      <w:pPr>
        <w:tabs>
          <w:tab w:val="left" w:pos="630"/>
        </w:tabs>
        <w:jc w:val="left"/>
        <w:rPr>
          <w:rFonts w:hint="eastAsia" w:ascii="宋体" w:hAnsi="宋体" w:eastAsia="宋体" w:cs="宋体"/>
          <w:highlight w:val="none"/>
        </w:rPr>
      </w:pPr>
    </w:p>
    <w:p w14:paraId="0C2D0D59">
      <w:pPr>
        <w:tabs>
          <w:tab w:val="left" w:pos="630"/>
        </w:tabs>
        <w:jc w:val="left"/>
        <w:rPr>
          <w:rFonts w:hint="eastAsia" w:ascii="宋体" w:hAnsi="宋体" w:eastAsia="宋体" w:cs="宋体"/>
          <w:highlight w:val="none"/>
        </w:rPr>
      </w:pPr>
    </w:p>
    <w:p w14:paraId="7E5350CE">
      <w:pPr>
        <w:tabs>
          <w:tab w:val="left" w:pos="630"/>
        </w:tabs>
        <w:jc w:val="left"/>
        <w:rPr>
          <w:rFonts w:hint="eastAsia" w:ascii="宋体" w:hAnsi="宋体" w:eastAsia="宋体" w:cs="宋体"/>
          <w:highlight w:val="none"/>
        </w:rPr>
      </w:pPr>
    </w:p>
    <w:p w14:paraId="3E8FF184">
      <w:pPr>
        <w:tabs>
          <w:tab w:val="left" w:pos="630"/>
        </w:tabs>
        <w:jc w:val="left"/>
        <w:rPr>
          <w:rFonts w:hint="eastAsia" w:ascii="宋体" w:hAnsi="宋体" w:eastAsia="宋体" w:cs="宋体"/>
          <w:highlight w:val="none"/>
        </w:rPr>
      </w:pPr>
    </w:p>
    <w:p w14:paraId="7DAF4160">
      <w:pPr>
        <w:tabs>
          <w:tab w:val="left" w:pos="630"/>
        </w:tabs>
        <w:jc w:val="left"/>
        <w:rPr>
          <w:rFonts w:hint="eastAsia" w:ascii="宋体" w:hAnsi="宋体" w:eastAsia="宋体" w:cs="宋体"/>
          <w:highlight w:val="none"/>
        </w:rPr>
      </w:pPr>
    </w:p>
    <w:p w14:paraId="3C92C0AB">
      <w:pPr>
        <w:tabs>
          <w:tab w:val="left" w:pos="630"/>
        </w:tabs>
        <w:jc w:val="left"/>
        <w:rPr>
          <w:rFonts w:hint="eastAsia" w:ascii="宋体" w:hAnsi="宋体" w:eastAsia="宋体" w:cs="宋体"/>
          <w:highlight w:val="none"/>
        </w:rPr>
      </w:pPr>
    </w:p>
    <w:p w14:paraId="02BC1CC3">
      <w:pPr>
        <w:tabs>
          <w:tab w:val="left" w:pos="630"/>
        </w:tabs>
        <w:jc w:val="left"/>
        <w:rPr>
          <w:rFonts w:hint="eastAsia" w:ascii="宋体" w:hAnsi="宋体" w:eastAsia="宋体" w:cs="宋体"/>
          <w:highlight w:val="none"/>
        </w:rPr>
      </w:pPr>
    </w:p>
    <w:p w14:paraId="77DDC81F">
      <w:pPr>
        <w:tabs>
          <w:tab w:val="left" w:pos="630"/>
        </w:tabs>
        <w:jc w:val="left"/>
        <w:rPr>
          <w:rFonts w:hint="eastAsia" w:ascii="宋体" w:hAnsi="宋体" w:eastAsia="宋体" w:cs="宋体"/>
          <w:highlight w:val="none"/>
        </w:rPr>
      </w:pPr>
    </w:p>
    <w:p w14:paraId="548FF1FB">
      <w:pPr>
        <w:tabs>
          <w:tab w:val="left" w:pos="630"/>
        </w:tabs>
        <w:jc w:val="left"/>
        <w:rPr>
          <w:rFonts w:hint="eastAsia" w:ascii="宋体" w:hAnsi="宋体" w:eastAsia="宋体" w:cs="宋体"/>
          <w:highlight w:val="none"/>
        </w:rPr>
      </w:pPr>
    </w:p>
    <w:p w14:paraId="7F94A60B">
      <w:pPr>
        <w:tabs>
          <w:tab w:val="left" w:pos="630"/>
        </w:tabs>
        <w:jc w:val="left"/>
        <w:rPr>
          <w:rFonts w:hint="eastAsia" w:ascii="宋体" w:hAnsi="宋体" w:eastAsia="宋体" w:cs="宋体"/>
          <w:highlight w:val="none"/>
        </w:rPr>
      </w:pPr>
    </w:p>
    <w:p w14:paraId="6B63AAE3">
      <w:pPr>
        <w:pStyle w:val="3"/>
        <w:bidi w:val="0"/>
        <w:jc w:val="center"/>
        <w:outlineLvl w:val="0"/>
        <w:rPr>
          <w:rStyle w:val="107"/>
          <w:rFonts w:hint="eastAsia" w:ascii="宋体" w:hAnsi="宋体" w:eastAsia="宋体" w:cs="宋体"/>
          <w:b/>
          <w:highlight w:val="none"/>
          <w:lang w:val="en-US" w:eastAsia="zh-CN"/>
        </w:rPr>
        <w:sectPr>
          <w:footerReference r:id="rId16"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bookmarkStart w:id="180" w:name="_Toc28635"/>
      <w:bookmarkStart w:id="181" w:name="_Toc5030"/>
      <w:bookmarkStart w:id="182" w:name="_Toc14372"/>
      <w:bookmarkStart w:id="183" w:name="_Toc1236"/>
      <w:bookmarkStart w:id="184" w:name="_Toc8887"/>
      <w:bookmarkStart w:id="185" w:name="_Toc30278"/>
      <w:bookmarkStart w:id="186" w:name="_Toc6401"/>
      <w:bookmarkStart w:id="187" w:name="_Toc29180"/>
      <w:bookmarkStart w:id="188" w:name="_Toc421778388"/>
      <w:bookmarkStart w:id="189" w:name="_Toc420591669"/>
      <w:bookmarkStart w:id="190" w:name="_Toc25984"/>
      <w:bookmarkStart w:id="191" w:name="_Toc425240483"/>
      <w:bookmarkStart w:id="192" w:name="_Toc221"/>
      <w:bookmarkStart w:id="193" w:name="_Toc500323112"/>
      <w:bookmarkStart w:id="194" w:name="_Toc8191"/>
    </w:p>
    <w:p w14:paraId="01EB0DFF">
      <w:pPr>
        <w:pStyle w:val="3"/>
        <w:bidi w:val="0"/>
        <w:jc w:val="center"/>
        <w:outlineLvl w:val="0"/>
        <w:rPr>
          <w:rFonts w:hint="eastAsia" w:ascii="宋体" w:hAnsi="宋体" w:eastAsia="宋体" w:cs="宋体"/>
          <w:sz w:val="24"/>
          <w:szCs w:val="24"/>
          <w:highlight w:val="none"/>
        </w:rPr>
      </w:pPr>
      <w:bookmarkStart w:id="195" w:name="_Toc31837"/>
      <w:bookmarkStart w:id="196" w:name="_Toc14499"/>
      <w:bookmarkStart w:id="197" w:name="_Toc22006"/>
      <w:bookmarkStart w:id="198" w:name="_Toc9394"/>
      <w:bookmarkStart w:id="199" w:name="_Toc8004"/>
      <w:bookmarkStart w:id="200" w:name="_Toc17206"/>
      <w:bookmarkStart w:id="201" w:name="_Toc30441"/>
      <w:bookmarkStart w:id="202" w:name="_Toc31360"/>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函及</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函附录</w:t>
      </w:r>
      <w:bookmarkEnd w:id="195"/>
      <w:bookmarkEnd w:id="196"/>
      <w:bookmarkEnd w:id="197"/>
      <w:bookmarkEnd w:id="198"/>
      <w:bookmarkEnd w:id="199"/>
      <w:bookmarkEnd w:id="200"/>
      <w:bookmarkEnd w:id="201"/>
      <w:bookmarkEnd w:id="202"/>
    </w:p>
    <w:p w14:paraId="53E78DD3">
      <w:pPr>
        <w:overflowPunct w:val="0"/>
        <w:spacing w:line="36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（一）响应函</w:t>
      </w:r>
    </w:p>
    <w:p w14:paraId="0F1340C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lang w:eastAsia="zh-CN"/>
        </w:rPr>
        <w:t>采购人</w:t>
      </w:r>
      <w:r>
        <w:rPr>
          <w:rFonts w:hint="eastAsia" w:ascii="宋体" w:hAnsi="宋体" w:eastAsia="宋体" w:cs="宋体"/>
          <w:color w:val="000000"/>
          <w:spacing w:val="0"/>
          <w:sz w:val="24"/>
          <w:szCs w:val="24"/>
          <w:highlight w:val="none"/>
        </w:rPr>
        <w:t>名称）</w:t>
      </w:r>
    </w:p>
    <w:p w14:paraId="4E1783A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在充分研究</w:t>
      </w:r>
      <w:r>
        <w:rPr>
          <w:rFonts w:hint="eastAsia" w:ascii="宋体" w:hAnsi="宋体" w:eastAsia="宋体" w:cs="宋体"/>
          <w:color w:val="000000"/>
          <w:spacing w:val="0"/>
          <w:sz w:val="24"/>
          <w:szCs w:val="24"/>
          <w:highlight w:val="none"/>
          <w:u w:val="single"/>
        </w:rPr>
        <w:t xml:space="preserve">  （项目名称）</w:t>
      </w:r>
      <w:r>
        <w:rPr>
          <w:rFonts w:hint="eastAsia" w:ascii="宋体" w:hAnsi="宋体" w:eastAsia="宋体" w:cs="宋体"/>
          <w:color w:val="000000"/>
          <w:spacing w:val="0"/>
          <w:sz w:val="24"/>
          <w:szCs w:val="24"/>
          <w:highlight w:val="none"/>
        </w:rPr>
        <w:t>（以下简称“本工程”）</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文件的全部内容后，我方兹以：</w:t>
      </w:r>
    </w:p>
    <w:p w14:paraId="33FB12E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spacing w:val="0"/>
          <w:sz w:val="24"/>
          <w:szCs w:val="24"/>
          <w:highlight w:val="none"/>
        </w:rPr>
      </w:pPr>
      <w:r>
        <w:rPr>
          <w:rFonts w:hint="eastAsia" w:ascii="宋体" w:hAnsi="宋体" w:eastAsia="宋体" w:cs="宋体"/>
          <w:color w:val="000000"/>
          <w:spacing w:val="0"/>
          <w:sz w:val="24"/>
          <w:szCs w:val="24"/>
          <w:highlight w:val="none"/>
        </w:rPr>
        <w:t>人民币（大写）：</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w:t>
      </w:r>
      <w:r>
        <w:rPr>
          <w:rFonts w:hint="eastAsia" w:ascii="宋体" w:hAnsi="宋体" w:cs="宋体"/>
          <w:color w:val="000000"/>
          <w:spacing w:val="0"/>
          <w:sz w:val="24"/>
          <w:szCs w:val="24"/>
          <w:highlight w:val="none"/>
          <w:lang w:eastAsia="zh-CN"/>
        </w:rPr>
        <w:t>，</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元的</w:t>
      </w:r>
      <w:r>
        <w:rPr>
          <w:rFonts w:hint="eastAsia" w:ascii="宋体" w:hAnsi="宋体" w:cs="宋体"/>
          <w:b w:val="0"/>
          <w:bCs w:val="0"/>
          <w:color w:val="000000"/>
          <w:spacing w:val="0"/>
          <w:sz w:val="24"/>
          <w:szCs w:val="24"/>
          <w:highlight w:val="none"/>
          <w:lang w:val="en-US" w:eastAsia="zh-CN"/>
        </w:rPr>
        <w:t>首次</w:t>
      </w:r>
      <w:r>
        <w:rPr>
          <w:rFonts w:hint="eastAsia" w:ascii="宋体" w:hAnsi="宋体" w:eastAsia="宋体" w:cs="宋体"/>
          <w:b w:val="0"/>
          <w:bCs w:val="0"/>
          <w:color w:val="000000"/>
          <w:spacing w:val="0"/>
          <w:sz w:val="24"/>
          <w:szCs w:val="24"/>
          <w:highlight w:val="none"/>
          <w:lang w:val="en-US" w:eastAsia="zh-CN"/>
        </w:rPr>
        <w:t>磋商</w:t>
      </w:r>
      <w:r>
        <w:rPr>
          <w:rFonts w:hint="eastAsia" w:ascii="宋体" w:hAnsi="宋体" w:cs="宋体"/>
          <w:b w:val="0"/>
          <w:bCs w:val="0"/>
          <w:color w:val="000000"/>
          <w:spacing w:val="0"/>
          <w:sz w:val="24"/>
          <w:szCs w:val="24"/>
          <w:highlight w:val="none"/>
          <w:lang w:val="en-US" w:eastAsia="zh-CN"/>
        </w:rPr>
        <w:t>总报价</w:t>
      </w:r>
      <w:r>
        <w:rPr>
          <w:rFonts w:hint="eastAsia" w:ascii="宋体" w:hAnsi="宋体" w:eastAsia="宋体" w:cs="宋体"/>
          <w:b w:val="0"/>
          <w:bCs w:val="0"/>
          <w:color w:val="000000"/>
          <w:spacing w:val="0"/>
          <w:sz w:val="24"/>
          <w:szCs w:val="24"/>
          <w:highlight w:val="none"/>
        </w:rPr>
        <w:t>和按合同约定有权得到的其它金额，并严格按照合同约定，施工、竣工和交付本工程并维修其中的任何缺陷</w:t>
      </w:r>
      <w:r>
        <w:rPr>
          <w:rFonts w:hint="eastAsia" w:ascii="宋体" w:hAnsi="宋体" w:cs="宋体"/>
          <w:b w:val="0"/>
          <w:bCs w:val="0"/>
          <w:color w:val="000000"/>
          <w:spacing w:val="0"/>
          <w:sz w:val="24"/>
          <w:szCs w:val="24"/>
          <w:highlight w:val="none"/>
          <w:lang w:eastAsia="zh-CN"/>
        </w:rPr>
        <w:t>，</w:t>
      </w:r>
      <w:r>
        <w:rPr>
          <w:rFonts w:hint="eastAsia" w:ascii="宋体" w:hAnsi="宋体" w:eastAsia="宋体" w:cs="宋体"/>
          <w:b w:val="0"/>
          <w:bCs w:val="0"/>
          <w:color w:val="000000"/>
          <w:spacing w:val="0"/>
          <w:sz w:val="24"/>
          <w:szCs w:val="24"/>
          <w:highlight w:val="none"/>
          <w:lang w:val="zh-CN" w:eastAsia="zh-CN"/>
        </w:rPr>
        <w:t>并对其后的磋商报价负法律责任。</w:t>
      </w:r>
    </w:p>
    <w:p w14:paraId="647D1E2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如果我方</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，我方保证在</w:t>
      </w:r>
      <w:r>
        <w:rPr>
          <w:rFonts w:hint="eastAsia" w:ascii="宋体" w:hAnsi="宋体" w:eastAsia="宋体" w:cs="宋体"/>
          <w:color w:val="000000"/>
          <w:spacing w:val="0"/>
          <w:sz w:val="24"/>
          <w:szCs w:val="24"/>
          <w:highlight w:val="none"/>
          <w:u w:val="single"/>
        </w:rPr>
        <w:t>按照合同约定的开工日期</w:t>
      </w:r>
      <w:r>
        <w:rPr>
          <w:rFonts w:hint="eastAsia" w:ascii="宋体" w:hAnsi="宋体" w:eastAsia="宋体" w:cs="宋体"/>
          <w:color w:val="000000"/>
          <w:spacing w:val="0"/>
          <w:sz w:val="24"/>
          <w:szCs w:val="24"/>
          <w:highlight w:val="none"/>
        </w:rPr>
        <w:t>开始本工程，</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天</w:t>
      </w:r>
      <w:r>
        <w:rPr>
          <w:rFonts w:hint="eastAsia" w:ascii="宋体" w:hAnsi="宋体" w:eastAsia="宋体" w:cs="宋体"/>
          <w:color w:val="000000"/>
          <w:spacing w:val="0"/>
          <w:sz w:val="24"/>
          <w:szCs w:val="24"/>
          <w:highlight w:val="none"/>
        </w:rPr>
        <w:t>内竣工，</w:t>
      </w:r>
      <w:r>
        <w:rPr>
          <w:rFonts w:hint="eastAsia" w:ascii="宋体" w:hAnsi="宋体" w:eastAsia="宋体" w:cs="宋体"/>
          <w:color w:val="000000"/>
          <w:spacing w:val="0"/>
          <w:sz w:val="24"/>
          <w:szCs w:val="24"/>
          <w:highlight w:val="none"/>
          <w:lang w:val="en-US" w:eastAsia="zh-CN"/>
        </w:rPr>
        <w:t>质保期</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并确保工程质量达到</w:t>
      </w:r>
      <w:r>
        <w:rPr>
          <w:rFonts w:hint="eastAsia" w:ascii="宋体" w:hAnsi="宋体" w:eastAsia="宋体" w:cs="宋体"/>
          <w:color w:val="000000"/>
          <w:spacing w:val="0"/>
          <w:sz w:val="24"/>
          <w:szCs w:val="24"/>
          <w:highlight w:val="none"/>
          <w:u w:val="single"/>
        </w:rPr>
        <w:t xml:space="preserve">  合格  </w:t>
      </w:r>
      <w:r>
        <w:rPr>
          <w:rFonts w:hint="eastAsia" w:ascii="宋体" w:hAnsi="宋体" w:eastAsia="宋体" w:cs="宋体"/>
          <w:color w:val="000000"/>
          <w:spacing w:val="0"/>
          <w:sz w:val="24"/>
          <w:szCs w:val="24"/>
          <w:highlight w:val="none"/>
        </w:rPr>
        <w:t>标准。我方同意本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文件规定的提交</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文件截止时间后，在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有效期期满前对我方具有约束力，且随时准备接受你方发出的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w:t>
      </w:r>
    </w:p>
    <w:p w14:paraId="7813837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函递交的</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函附录是本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函的组成部分，对我方构成约束力。</w:t>
      </w:r>
    </w:p>
    <w:p w14:paraId="1BFCD5D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在签署协议书之前，你方的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通知书连同本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函，包括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函附录，对双方具有约束力。</w:t>
      </w:r>
    </w:p>
    <w:p w14:paraId="70B703D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lang w:eastAsia="zh-CN"/>
        </w:rPr>
      </w:pPr>
    </w:p>
    <w:p w14:paraId="638FD0C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color w:val="000000"/>
          <w:spacing w:val="0"/>
          <w:sz w:val="24"/>
          <w:szCs w:val="24"/>
          <w:highlight w:val="none"/>
          <w:lang w:eastAsia="zh-CN"/>
        </w:rPr>
        <w:t>供应商</w:t>
      </w:r>
      <w:r>
        <w:rPr>
          <w:rFonts w:hint="eastAsia" w:ascii="宋体" w:hAnsi="宋体" w:eastAsia="宋体" w:cs="宋体"/>
          <w:color w:val="000000"/>
          <w:spacing w:val="0"/>
          <w:sz w:val="24"/>
          <w:szCs w:val="24"/>
          <w:highlight w:val="none"/>
        </w:rPr>
        <w:t>（盖章）：</w:t>
      </w:r>
    </w:p>
    <w:p w14:paraId="1F4123F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0A3D46F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u w:val="single"/>
          <w:lang w:val="en-US" w:eastAsia="zh-CN"/>
        </w:rPr>
      </w:pPr>
      <w:r>
        <w:rPr>
          <w:rFonts w:hint="eastAsia" w:ascii="宋体" w:hAnsi="宋体" w:eastAsia="宋体" w:cs="宋体"/>
          <w:color w:val="000000"/>
          <w:spacing w:val="0"/>
          <w:sz w:val="24"/>
          <w:szCs w:val="24"/>
          <w:highlight w:val="none"/>
        </w:rPr>
        <w:t>法人代表或委托代理人（签字</w:t>
      </w:r>
      <w:r>
        <w:rPr>
          <w:rFonts w:hint="eastAsia" w:ascii="宋体" w:hAnsi="宋体" w:eastAsia="宋体" w:cs="宋体"/>
          <w:color w:val="000000"/>
          <w:spacing w:val="0"/>
          <w:sz w:val="24"/>
          <w:szCs w:val="24"/>
          <w:highlight w:val="none"/>
          <w:lang w:val="en-US" w:eastAsia="zh-CN"/>
        </w:rPr>
        <w:t>或</w:t>
      </w:r>
      <w:r>
        <w:rPr>
          <w:rFonts w:hint="eastAsia" w:ascii="宋体" w:hAnsi="宋体" w:eastAsia="宋体" w:cs="宋体"/>
          <w:color w:val="000000"/>
          <w:spacing w:val="0"/>
          <w:sz w:val="24"/>
          <w:szCs w:val="24"/>
          <w:highlight w:val="none"/>
        </w:rPr>
        <w:t>盖章）：</w:t>
      </w:r>
      <w:r>
        <w:rPr>
          <w:rFonts w:hint="eastAsia" w:ascii="宋体" w:hAnsi="宋体" w:cs="宋体"/>
          <w:sz w:val="24"/>
          <w:szCs w:val="24"/>
          <w:highlight w:val="none"/>
          <w:u w:val="single"/>
          <w:lang w:val="en-US" w:eastAsia="zh-CN"/>
        </w:rPr>
        <w:t xml:space="preserve">               </w:t>
      </w:r>
    </w:p>
    <w:p w14:paraId="1B1414C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35016D3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日期：</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月</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日</w:t>
      </w:r>
    </w:p>
    <w:p w14:paraId="755F71A0">
      <w:pPr>
        <w:overflowPunct w:val="0"/>
        <w:spacing w:line="24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rPr>
        <w:br w:type="page"/>
      </w:r>
      <w:r>
        <w:rPr>
          <w:rFonts w:hint="eastAsia" w:ascii="宋体" w:hAnsi="宋体" w:eastAsia="宋体" w:cs="宋体"/>
          <w:b/>
          <w:kern w:val="2"/>
          <w:sz w:val="24"/>
          <w:szCs w:val="24"/>
          <w:highlight w:val="none"/>
          <w:lang w:val="en-US" w:eastAsia="zh-CN" w:bidi="ar-SA"/>
        </w:rPr>
        <w:t>（二）响应函附录</w:t>
      </w:r>
    </w:p>
    <w:tbl>
      <w:tblPr>
        <w:tblStyle w:val="34"/>
        <w:tblW w:w="9440" w:type="dxa"/>
        <w:tblInd w:w="108" w:type="dxa"/>
        <w:tblLayout w:type="fixed"/>
        <w:tblCellMar>
          <w:top w:w="0" w:type="dxa"/>
          <w:left w:w="108" w:type="dxa"/>
          <w:bottom w:w="0" w:type="dxa"/>
          <w:right w:w="108" w:type="dxa"/>
        </w:tblCellMar>
      </w:tblPr>
      <w:tblGrid>
        <w:gridCol w:w="867"/>
        <w:gridCol w:w="643"/>
        <w:gridCol w:w="1542"/>
        <w:gridCol w:w="94"/>
        <w:gridCol w:w="2548"/>
        <w:gridCol w:w="401"/>
        <w:gridCol w:w="195"/>
        <w:gridCol w:w="436"/>
        <w:gridCol w:w="823"/>
        <w:gridCol w:w="1891"/>
      </w:tblGrid>
      <w:tr w14:paraId="52EBCCC7">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8642922">
            <w:pPr>
              <w:tabs>
                <w:tab w:val="left" w:pos="1260"/>
              </w:tabs>
              <w:spacing w:line="24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8B7C61F">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B024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 业 法 人</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29F04F1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00377E3E">
            <w:pPr>
              <w:tabs>
                <w:tab w:val="left" w:pos="1260"/>
              </w:tabs>
              <w:spacing w:line="240" w:lineRule="auto"/>
              <w:rPr>
                <w:rFonts w:hint="eastAsia" w:ascii="宋体" w:hAnsi="宋体" w:eastAsia="宋体" w:cs="宋体"/>
                <w:sz w:val="24"/>
                <w:szCs w:val="24"/>
                <w:highlight w:val="none"/>
              </w:rPr>
            </w:pPr>
          </w:p>
        </w:tc>
      </w:tr>
      <w:tr w14:paraId="52AB6196">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A3E220B">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F8F3AB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219E119">
            <w:pPr>
              <w:tabs>
                <w:tab w:val="left" w:pos="1260"/>
              </w:tabs>
              <w:spacing w:line="240" w:lineRule="auto"/>
              <w:rPr>
                <w:rFonts w:hint="eastAsia" w:ascii="宋体" w:hAnsi="宋体" w:eastAsia="宋体" w:cs="宋体"/>
                <w:sz w:val="24"/>
                <w:szCs w:val="24"/>
                <w:highlight w:val="none"/>
              </w:rPr>
            </w:pPr>
          </w:p>
        </w:tc>
      </w:tr>
      <w:tr w14:paraId="1AEF4AEE">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B27CCA1">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149A682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4DC3D22A">
            <w:pPr>
              <w:tabs>
                <w:tab w:val="left" w:pos="1260"/>
              </w:tabs>
              <w:spacing w:line="240" w:lineRule="auto"/>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3E2E02E4">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4331BC7C">
            <w:pPr>
              <w:tabs>
                <w:tab w:val="left" w:pos="1260"/>
              </w:tabs>
              <w:spacing w:line="240" w:lineRule="auto"/>
              <w:ind w:firstLine="459"/>
              <w:rPr>
                <w:rFonts w:hint="eastAsia" w:ascii="宋体" w:hAnsi="宋体" w:eastAsia="宋体" w:cs="宋体"/>
                <w:sz w:val="24"/>
                <w:szCs w:val="24"/>
                <w:highlight w:val="none"/>
              </w:rPr>
            </w:pPr>
          </w:p>
        </w:tc>
      </w:tr>
      <w:tr w14:paraId="3B1DB355">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0AE2D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w:t>
            </w:r>
          </w:p>
          <w:p w14:paraId="4E9209F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w:t>
            </w:r>
          </w:p>
          <w:p w14:paraId="6564539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与</w:t>
            </w:r>
          </w:p>
          <w:p w14:paraId="4EB3DD9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声</w:t>
            </w:r>
          </w:p>
          <w:p w14:paraId="504F8DD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明</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56400DBD">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28FE5D46">
            <w:pPr>
              <w:tabs>
                <w:tab w:val="left" w:pos="1260"/>
              </w:tabs>
              <w:spacing w:line="240" w:lineRule="auto"/>
              <w:rPr>
                <w:rFonts w:hint="eastAsia" w:ascii="宋体" w:hAnsi="宋体" w:eastAsia="宋体" w:cs="宋体"/>
                <w:sz w:val="24"/>
                <w:szCs w:val="24"/>
                <w:highlight w:val="none"/>
              </w:rPr>
            </w:pPr>
          </w:p>
        </w:tc>
      </w:tr>
      <w:tr w14:paraId="5201FC83">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32A6AC2F">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4EA3B77A">
            <w:pPr>
              <w:tabs>
                <w:tab w:val="left" w:pos="1260"/>
              </w:tabs>
              <w:spacing w:line="24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A3EF310">
            <w:pPr>
              <w:tabs>
                <w:tab w:val="left" w:pos="1260"/>
              </w:tabs>
              <w:spacing w:line="240" w:lineRule="auto"/>
              <w:rPr>
                <w:rFonts w:hint="eastAsia" w:ascii="宋体" w:hAnsi="宋体" w:eastAsia="宋体" w:cs="宋体"/>
                <w:sz w:val="24"/>
                <w:szCs w:val="24"/>
                <w:highlight w:val="none"/>
              </w:rPr>
            </w:pPr>
          </w:p>
        </w:tc>
      </w:tr>
      <w:tr w14:paraId="2AE24850">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7612573">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B22CA0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5294EDEB">
            <w:pPr>
              <w:tabs>
                <w:tab w:val="left" w:pos="1260"/>
              </w:tabs>
              <w:spacing w:line="240" w:lineRule="auto"/>
              <w:ind w:firstLine="459"/>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73D08A3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3C83C128">
            <w:pPr>
              <w:tabs>
                <w:tab w:val="left" w:pos="1260"/>
              </w:tabs>
              <w:spacing w:line="240" w:lineRule="auto"/>
              <w:ind w:firstLine="459"/>
              <w:rPr>
                <w:rFonts w:hint="eastAsia" w:ascii="宋体" w:hAnsi="宋体" w:eastAsia="宋体" w:cs="宋体"/>
                <w:sz w:val="24"/>
                <w:szCs w:val="24"/>
                <w:highlight w:val="none"/>
              </w:rPr>
            </w:pPr>
          </w:p>
        </w:tc>
      </w:tr>
      <w:tr w14:paraId="1604B258">
        <w:tblPrEx>
          <w:tblCellMar>
            <w:top w:w="0" w:type="dxa"/>
            <w:left w:w="108" w:type="dxa"/>
            <w:bottom w:w="0" w:type="dxa"/>
            <w:right w:w="108" w:type="dxa"/>
          </w:tblCellMar>
        </w:tblPrEx>
        <w:trPr>
          <w:trHeight w:val="465"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567079A">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right w:val="single" w:color="auto" w:sz="4" w:space="0"/>
            </w:tcBorders>
            <w:noWrap w:val="0"/>
            <w:vAlign w:val="center"/>
          </w:tcPr>
          <w:p w14:paraId="42CC412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递交响应文件</w:t>
            </w:r>
          </w:p>
        </w:tc>
        <w:tc>
          <w:tcPr>
            <w:tcW w:w="6388" w:type="dxa"/>
            <w:gridSpan w:val="7"/>
            <w:tcBorders>
              <w:top w:val="single" w:color="auto" w:sz="4" w:space="0"/>
              <w:left w:val="single" w:color="auto" w:sz="4" w:space="0"/>
              <w:bottom w:val="single" w:color="auto" w:sz="4" w:space="0"/>
              <w:right w:val="single" w:color="auto" w:sz="4" w:space="0"/>
            </w:tcBorders>
            <w:noWrap w:val="0"/>
            <w:vAlign w:val="center"/>
          </w:tcPr>
          <w:p w14:paraId="5FFD6761">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正本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份、电子版</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eastAsia="zh-CN"/>
              </w:rPr>
              <w:t>，资质</w:t>
            </w:r>
            <w:r>
              <w:rPr>
                <w:rFonts w:hint="eastAsia" w:ascii="宋体" w:hAnsi="宋体" w:eastAsia="宋体" w:cs="宋体"/>
                <w:sz w:val="24"/>
                <w:szCs w:val="24"/>
                <w:highlight w:val="none"/>
                <w:u w:val="single"/>
                <w:lang w:val="en-US" w:eastAsia="zh-CN"/>
              </w:rPr>
              <w:t>1</w:t>
            </w:r>
            <w:r>
              <w:rPr>
                <w:rFonts w:hint="eastAsia" w:ascii="宋体" w:hAnsi="宋体" w:eastAsia="宋体" w:cs="宋体"/>
                <w:sz w:val="24"/>
                <w:szCs w:val="24"/>
                <w:highlight w:val="none"/>
                <w:lang w:val="en-US" w:eastAsia="zh-CN"/>
              </w:rPr>
              <w:t>份</w:t>
            </w:r>
            <w:r>
              <w:rPr>
                <w:rFonts w:hint="eastAsia" w:ascii="宋体" w:hAnsi="宋体" w:eastAsia="宋体" w:cs="宋体"/>
                <w:sz w:val="24"/>
                <w:szCs w:val="24"/>
                <w:highlight w:val="none"/>
              </w:rPr>
              <w:t>。</w:t>
            </w:r>
          </w:p>
        </w:tc>
      </w:tr>
      <w:tr w14:paraId="4965ED61">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6C6FF472">
            <w:pPr>
              <w:widowControl/>
              <w:spacing w:line="240" w:lineRule="auto"/>
              <w:ind w:firstLine="459"/>
              <w:rPr>
                <w:rFonts w:hint="eastAsia" w:ascii="宋体" w:hAnsi="宋体" w:eastAsia="宋体" w:cs="宋体"/>
                <w:sz w:val="24"/>
                <w:szCs w:val="24"/>
                <w:highlight w:val="none"/>
              </w:rPr>
            </w:pPr>
          </w:p>
        </w:tc>
        <w:tc>
          <w:tcPr>
            <w:tcW w:w="8573" w:type="dxa"/>
            <w:gridSpan w:val="9"/>
            <w:tcBorders>
              <w:top w:val="single" w:color="auto" w:sz="4" w:space="0"/>
              <w:left w:val="single" w:color="auto" w:sz="4" w:space="0"/>
              <w:bottom w:val="single" w:color="auto" w:sz="4" w:space="0"/>
              <w:right w:val="single" w:color="auto" w:sz="4" w:space="0"/>
            </w:tcBorders>
            <w:noWrap w:val="0"/>
            <w:vAlign w:val="center"/>
          </w:tcPr>
          <w:p w14:paraId="0E6951D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作为供应商郑重声明</w:t>
            </w:r>
          </w:p>
        </w:tc>
      </w:tr>
      <w:tr w14:paraId="371E78DE">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E171AA9">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32D70D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A</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436D85A5">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依据竞争性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文件的内容要求，提供完全满足采购需求的工程。</w:t>
            </w:r>
          </w:p>
        </w:tc>
      </w:tr>
      <w:tr w14:paraId="424BC529">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210D4A4">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71B35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B</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8F4972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已详细阅读和核实全部竞争性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文件内容,完全清楚和知道必须放弃提出含糊不清或误解问题的所有权利。</w:t>
            </w:r>
          </w:p>
        </w:tc>
      </w:tr>
      <w:tr w14:paraId="2587CC5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34D9EA5">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9B565C5">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C</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FA67AB">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同意提供与本次竞争性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采购活动相关的其他任何证据和资料。</w:t>
            </w:r>
          </w:p>
        </w:tc>
      </w:tr>
      <w:tr w14:paraId="45755605">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76D0ACF">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57BF5A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D</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7FAE2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尊重</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小组的评审结论及成交结果。</w:t>
            </w:r>
          </w:p>
        </w:tc>
      </w:tr>
      <w:tr w14:paraId="5979635D">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5CB9AE48">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53206D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E</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7690FD4F">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如若成交，将根据竞争性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文件的要求、响应文件及承诺条件，全面签约并履行约定书规定的责任和义务。</w:t>
            </w:r>
          </w:p>
        </w:tc>
      </w:tr>
      <w:tr w14:paraId="2D1A6A6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4195C2E">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7B468D9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F</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6570FAF0">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本响应</w:t>
            </w:r>
            <w:r>
              <w:rPr>
                <w:rFonts w:hint="eastAsia" w:ascii="宋体" w:hAnsi="宋体" w:eastAsia="宋体" w:cs="宋体"/>
                <w:sz w:val="24"/>
                <w:szCs w:val="24"/>
                <w:highlight w:val="none"/>
                <w:lang w:val="en-US" w:eastAsia="zh-CN"/>
              </w:rPr>
              <w:t>函</w:t>
            </w:r>
            <w:r>
              <w:rPr>
                <w:rFonts w:hint="eastAsia" w:ascii="宋体" w:hAnsi="宋体" w:eastAsia="宋体" w:cs="宋体"/>
                <w:sz w:val="24"/>
                <w:szCs w:val="24"/>
                <w:highlight w:val="none"/>
                <w:lang w:eastAsia="zh-CN"/>
              </w:rPr>
              <w:t>有效期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p>
        </w:tc>
      </w:tr>
      <w:tr w14:paraId="74860F6C">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00E1609">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有关本次竞争性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的所有联络函电，请按下列方式联系：</w:t>
            </w:r>
          </w:p>
        </w:tc>
      </w:tr>
      <w:tr w14:paraId="6BD36021">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43EA44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7BBCCE8">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985935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2865D31A">
            <w:pPr>
              <w:tabs>
                <w:tab w:val="left" w:pos="1260"/>
              </w:tabs>
              <w:spacing w:line="240" w:lineRule="auto"/>
              <w:ind w:firstLine="459"/>
              <w:rPr>
                <w:rFonts w:hint="eastAsia" w:ascii="宋体" w:hAnsi="宋体" w:eastAsia="宋体" w:cs="宋体"/>
                <w:sz w:val="24"/>
                <w:szCs w:val="24"/>
                <w:highlight w:val="none"/>
              </w:rPr>
            </w:pPr>
          </w:p>
        </w:tc>
      </w:tr>
      <w:tr w14:paraId="74338226">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32B361F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电话/传真</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362BD2F3">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03B6EE1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B6FD78F">
            <w:pPr>
              <w:tabs>
                <w:tab w:val="left" w:pos="1260"/>
              </w:tabs>
              <w:spacing w:line="240" w:lineRule="auto"/>
              <w:ind w:firstLine="459"/>
              <w:rPr>
                <w:rFonts w:hint="eastAsia" w:ascii="宋体" w:hAnsi="宋体" w:eastAsia="宋体" w:cs="宋体"/>
                <w:sz w:val="24"/>
                <w:szCs w:val="24"/>
                <w:highlight w:val="none"/>
              </w:rPr>
            </w:pPr>
          </w:p>
        </w:tc>
      </w:tr>
      <w:tr w14:paraId="77FA9B4B">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2879AC4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BCAACAE">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47BDCC6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1C1FB2E">
            <w:pPr>
              <w:tabs>
                <w:tab w:val="left" w:pos="1260"/>
              </w:tabs>
              <w:spacing w:line="240" w:lineRule="auto"/>
              <w:ind w:firstLine="459"/>
              <w:rPr>
                <w:rFonts w:hint="eastAsia" w:ascii="宋体" w:hAnsi="宋体" w:eastAsia="宋体" w:cs="宋体"/>
                <w:sz w:val="24"/>
                <w:szCs w:val="24"/>
                <w:highlight w:val="none"/>
              </w:rPr>
            </w:pPr>
          </w:p>
        </w:tc>
      </w:tr>
      <w:tr w14:paraId="5E6BEC28">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627A63B6">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7EACA9BB">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C29BAF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手机号码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63188F34">
            <w:pPr>
              <w:tabs>
                <w:tab w:val="left" w:pos="1260"/>
              </w:tabs>
              <w:spacing w:line="240" w:lineRule="auto"/>
              <w:ind w:firstLine="459"/>
              <w:rPr>
                <w:rFonts w:hint="eastAsia" w:ascii="宋体" w:hAnsi="宋体" w:eastAsia="宋体" w:cs="宋体"/>
                <w:sz w:val="24"/>
                <w:szCs w:val="24"/>
                <w:highlight w:val="none"/>
              </w:rPr>
            </w:pPr>
          </w:p>
        </w:tc>
      </w:tr>
      <w:tr w14:paraId="27DB87E0">
        <w:tblPrEx>
          <w:tblCellMar>
            <w:top w:w="0" w:type="dxa"/>
            <w:left w:w="108" w:type="dxa"/>
            <w:bottom w:w="0" w:type="dxa"/>
            <w:right w:w="108" w:type="dxa"/>
          </w:tblCellMar>
        </w:tblPrEx>
        <w:trPr>
          <w:trHeight w:val="756" w:hRule="atLeast"/>
        </w:trPr>
        <w:tc>
          <w:tcPr>
            <w:tcW w:w="3146" w:type="dxa"/>
            <w:gridSpan w:val="4"/>
            <w:tcBorders>
              <w:top w:val="single" w:color="auto" w:sz="4" w:space="0"/>
              <w:left w:val="single" w:color="auto" w:sz="4" w:space="0"/>
              <w:bottom w:val="single" w:color="auto" w:sz="4" w:space="0"/>
            </w:tcBorders>
            <w:noWrap w:val="0"/>
            <w:vAlign w:val="center"/>
          </w:tcPr>
          <w:p w14:paraId="5DF56029">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供应商</w:t>
            </w:r>
          </w:p>
        </w:tc>
        <w:tc>
          <w:tcPr>
            <w:tcW w:w="3144" w:type="dxa"/>
            <w:gridSpan w:val="3"/>
            <w:tcBorders>
              <w:top w:val="single" w:color="auto" w:sz="4" w:space="0"/>
              <w:left w:val="single" w:color="auto" w:sz="4" w:space="0"/>
              <w:bottom w:val="single" w:color="auto" w:sz="4" w:space="0"/>
            </w:tcBorders>
            <w:noWrap w:val="0"/>
            <w:vAlign w:val="center"/>
          </w:tcPr>
          <w:p w14:paraId="0B898A91">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法定代表人或被授权人</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3DD1A52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签署日期</w:t>
            </w:r>
          </w:p>
        </w:tc>
      </w:tr>
      <w:tr w14:paraId="1EF6CEBA">
        <w:tblPrEx>
          <w:tblCellMar>
            <w:top w:w="0" w:type="dxa"/>
            <w:left w:w="108" w:type="dxa"/>
            <w:bottom w:w="0" w:type="dxa"/>
            <w:right w:w="108" w:type="dxa"/>
          </w:tblCellMar>
        </w:tblPrEx>
        <w:trPr>
          <w:trHeight w:val="2974" w:hRule="atLeast"/>
        </w:trPr>
        <w:tc>
          <w:tcPr>
            <w:tcW w:w="3146" w:type="dxa"/>
            <w:gridSpan w:val="4"/>
            <w:tcBorders>
              <w:top w:val="single" w:color="auto" w:sz="4" w:space="0"/>
              <w:left w:val="single" w:color="auto" w:sz="4" w:space="0"/>
              <w:bottom w:val="single" w:color="auto" w:sz="4" w:space="0"/>
            </w:tcBorders>
            <w:noWrap w:val="0"/>
            <w:vAlign w:val="center"/>
          </w:tcPr>
          <w:p w14:paraId="317F63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tc>
        <w:tc>
          <w:tcPr>
            <w:tcW w:w="3144" w:type="dxa"/>
            <w:gridSpan w:val="3"/>
            <w:tcBorders>
              <w:top w:val="single" w:color="auto" w:sz="4" w:space="0"/>
              <w:left w:val="single" w:color="auto" w:sz="4" w:space="0"/>
              <w:bottom w:val="single" w:color="auto" w:sz="4" w:space="0"/>
              <w:right w:val="single" w:color="auto" w:sz="4" w:space="0"/>
            </w:tcBorders>
            <w:noWrap w:val="0"/>
            <w:vAlign w:val="center"/>
          </w:tcPr>
          <w:p w14:paraId="4F820E66">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（签字或盖章）</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4D82BB87">
            <w:pPr>
              <w:tabs>
                <w:tab w:val="left" w:pos="1260"/>
              </w:tabs>
              <w:spacing w:line="240" w:lineRule="auto"/>
              <w:ind w:firstLine="480" w:firstLineChars="200"/>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年   月   日</w:t>
            </w:r>
          </w:p>
        </w:tc>
      </w:tr>
    </w:tbl>
    <w:p w14:paraId="5603F5DA">
      <w:pPr>
        <w:pStyle w:val="3"/>
        <w:bidi w:val="0"/>
        <w:jc w:val="center"/>
        <w:outlineLvl w:val="0"/>
        <w:rPr>
          <w:rStyle w:val="107"/>
          <w:rFonts w:hint="eastAsia" w:ascii="宋体" w:hAnsi="宋体" w:eastAsia="宋体" w:cs="宋体"/>
          <w:b/>
          <w:highlight w:val="none"/>
          <w:lang w:val="en-US" w:eastAsia="zh-CN"/>
        </w:rPr>
        <w:sectPr>
          <w:footerReference r:id="rId18" w:type="first"/>
          <w:footerReference r:id="rId17" w:type="default"/>
          <w:pgSz w:w="11906" w:h="16838"/>
          <w:pgMar w:top="1440" w:right="1440" w:bottom="1440" w:left="1440" w:header="454" w:footer="992" w:gutter="0"/>
          <w:pgBorders>
            <w:top w:val="none" w:sz="0" w:space="0"/>
            <w:left w:val="none" w:sz="0" w:space="0"/>
            <w:bottom w:val="none" w:sz="0" w:space="0"/>
            <w:right w:val="none" w:sz="0" w:space="0"/>
          </w:pgBorders>
          <w:pgNumType w:fmt="decimal"/>
          <w:cols w:space="720" w:num="1"/>
          <w:titlePg/>
          <w:docGrid w:linePitch="312" w:charSpace="0"/>
        </w:sectPr>
      </w:pPr>
    </w:p>
    <w:p w14:paraId="62ED4F79">
      <w:pPr>
        <w:pStyle w:val="119"/>
        <w:numPr>
          <w:ilvl w:val="0"/>
          <w:numId w:val="0"/>
        </w:numPr>
        <w:ind w:firstLine="2891" w:firstLineChars="900"/>
        <w:rPr>
          <w:rFonts w:hint="eastAsia" w:ascii="宋体" w:hAnsi="宋体" w:eastAsia="宋体" w:cs="宋体"/>
          <w:highlight w:val="none"/>
        </w:rPr>
      </w:pPr>
      <w:r>
        <w:rPr>
          <w:rStyle w:val="107"/>
          <w:rFonts w:hint="eastAsia" w:ascii="宋体" w:hAnsi="宋体" w:eastAsia="宋体" w:cs="宋体"/>
          <w:b/>
          <w:highlight w:val="none"/>
          <w:lang w:val="en-US" w:eastAsia="zh-CN"/>
        </w:rPr>
        <w:t>三、第一次磋商报价表</w:t>
      </w:r>
    </w:p>
    <w:p w14:paraId="667FE400">
      <w:pPr>
        <w:pStyle w:val="12"/>
        <w:rPr>
          <w:rFonts w:hint="eastAsia" w:ascii="宋体" w:hAnsi="宋体" w:eastAsia="宋体" w:cs="宋体"/>
          <w:highlight w:val="none"/>
          <w:lang w:val="en-US" w:eastAsia="zh-CN"/>
        </w:rPr>
      </w:pPr>
    </w:p>
    <w:p w14:paraId="0F5824E1">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采购单位：</w:t>
      </w:r>
      <w:r>
        <w:rPr>
          <w:rFonts w:hint="eastAsia" w:ascii="宋体" w:hAnsi="宋体" w:cs="宋体"/>
          <w:color w:val="000000"/>
          <w:sz w:val="24"/>
          <w:szCs w:val="24"/>
          <w:highlight w:val="none"/>
          <w:lang w:val="en-US" w:eastAsia="zh-CN"/>
        </w:rPr>
        <w:t>甘泉县蔬菜技术服务中心</w:t>
      </w:r>
    </w:p>
    <w:p w14:paraId="421CE7F9">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采购预算：</w:t>
      </w:r>
      <w:r>
        <w:rPr>
          <w:rFonts w:hint="eastAsia" w:ascii="宋体" w:hAnsi="宋体" w:eastAsia="宋体" w:cs="宋体"/>
          <w:color w:val="000000"/>
          <w:sz w:val="24"/>
          <w:szCs w:val="24"/>
          <w:highlight w:val="none"/>
          <w:u w:val="single"/>
          <w:lang w:val="en-US" w:eastAsia="zh-CN"/>
        </w:rPr>
        <w:t>￥</w:t>
      </w:r>
      <w:r>
        <w:rPr>
          <w:rFonts w:hint="eastAsia" w:ascii="宋体" w:hAnsi="宋体" w:cs="宋体"/>
          <w:color w:val="000000"/>
          <w:sz w:val="24"/>
          <w:szCs w:val="24"/>
          <w:highlight w:val="none"/>
          <w:u w:val="single"/>
          <w:lang w:val="en-US" w:eastAsia="zh-CN"/>
        </w:rPr>
        <w:t>922,503.00</w:t>
      </w:r>
      <w:r>
        <w:rPr>
          <w:rFonts w:hint="eastAsia" w:ascii="宋体" w:hAnsi="宋体" w:eastAsia="宋体" w:cs="宋体"/>
          <w:color w:val="000000"/>
          <w:sz w:val="24"/>
          <w:szCs w:val="24"/>
          <w:highlight w:val="none"/>
          <w:u w:val="single"/>
          <w:lang w:val="en-US" w:eastAsia="zh-CN"/>
        </w:rPr>
        <w:t xml:space="preserve"> 元</w:t>
      </w:r>
    </w:p>
    <w:p w14:paraId="062B1BB1">
      <w:pPr>
        <w:spacing w:line="360" w:lineRule="auto"/>
        <w:jc w:val="lef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最高限价：</w:t>
      </w:r>
      <w:r>
        <w:rPr>
          <w:rFonts w:hint="eastAsia" w:ascii="宋体" w:hAnsi="宋体" w:eastAsia="宋体" w:cs="宋体"/>
          <w:color w:val="000000"/>
          <w:sz w:val="24"/>
          <w:szCs w:val="24"/>
          <w:highlight w:val="none"/>
          <w:u w:val="single"/>
          <w:lang w:val="en-US" w:eastAsia="zh-CN"/>
        </w:rPr>
        <w:t>￥</w:t>
      </w:r>
      <w:r>
        <w:rPr>
          <w:rFonts w:hint="eastAsia" w:ascii="宋体" w:hAnsi="宋体" w:cs="宋体"/>
          <w:color w:val="000000"/>
          <w:sz w:val="24"/>
          <w:szCs w:val="24"/>
          <w:highlight w:val="none"/>
          <w:u w:val="single"/>
          <w:lang w:val="en-US" w:eastAsia="zh-CN"/>
        </w:rPr>
        <w:t>778,970.71</w:t>
      </w:r>
      <w:r>
        <w:rPr>
          <w:rFonts w:hint="eastAsia" w:ascii="宋体" w:hAnsi="宋体" w:eastAsia="宋体" w:cs="宋体"/>
          <w:color w:val="000000"/>
          <w:sz w:val="24"/>
          <w:szCs w:val="24"/>
          <w:highlight w:val="none"/>
          <w:u w:val="single"/>
          <w:lang w:val="en-US" w:eastAsia="zh-CN"/>
        </w:rPr>
        <w:t xml:space="preserve"> 元</w:t>
      </w:r>
    </w:p>
    <w:p w14:paraId="449DEFAA">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 应 商：</w:t>
      </w:r>
      <w:r>
        <w:rPr>
          <w:rFonts w:hint="eastAsia" w:ascii="宋体" w:hAnsi="宋体" w:eastAsia="宋体" w:cs="宋体"/>
          <w:color w:val="000000"/>
          <w:sz w:val="24"/>
          <w:szCs w:val="24"/>
          <w:highlight w:val="none"/>
          <w:u w:val="single"/>
          <w:lang w:val="en-US" w:eastAsia="zh-CN"/>
        </w:rPr>
        <w:t xml:space="preserve">               </w:t>
      </w:r>
    </w:p>
    <w:tbl>
      <w:tblPr>
        <w:tblStyle w:val="34"/>
        <w:tblpPr w:leftFromText="180" w:rightFromText="180" w:vertAnchor="text" w:horzAnchor="page" w:tblpXSpec="center" w:tblpY="29"/>
        <w:tblOverlap w:val="never"/>
        <w:tblW w:w="111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32"/>
        <w:gridCol w:w="3962"/>
        <w:gridCol w:w="2316"/>
        <w:gridCol w:w="1582"/>
        <w:gridCol w:w="1045"/>
      </w:tblGrid>
      <w:tr w14:paraId="4A99D2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82" w:hRule="atLeast"/>
          <w:jc w:val="center"/>
        </w:trPr>
        <w:tc>
          <w:tcPr>
            <w:tcW w:w="2232" w:type="dxa"/>
            <w:vAlign w:val="center"/>
          </w:tcPr>
          <w:p w14:paraId="0A93121C">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项目名称</w:t>
            </w:r>
          </w:p>
        </w:tc>
        <w:tc>
          <w:tcPr>
            <w:tcW w:w="3962" w:type="dxa"/>
            <w:vAlign w:val="center"/>
          </w:tcPr>
          <w:p w14:paraId="735FDFF5">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投标报价（元）</w:t>
            </w:r>
          </w:p>
        </w:tc>
        <w:tc>
          <w:tcPr>
            <w:tcW w:w="2316" w:type="dxa"/>
            <w:vAlign w:val="center"/>
          </w:tcPr>
          <w:p w14:paraId="42621AA5">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工期（日）</w:t>
            </w:r>
          </w:p>
        </w:tc>
        <w:tc>
          <w:tcPr>
            <w:tcW w:w="1582" w:type="dxa"/>
            <w:tcMar>
              <w:top w:w="57" w:type="dxa"/>
              <w:left w:w="28" w:type="dxa"/>
              <w:bottom w:w="57" w:type="dxa"/>
              <w:right w:w="28" w:type="dxa"/>
            </w:tcMar>
            <w:vAlign w:val="center"/>
          </w:tcPr>
          <w:p w14:paraId="4787C63C">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质保期（年）</w:t>
            </w:r>
          </w:p>
        </w:tc>
        <w:tc>
          <w:tcPr>
            <w:tcW w:w="1045" w:type="dxa"/>
            <w:tcMar>
              <w:top w:w="57" w:type="dxa"/>
              <w:left w:w="28" w:type="dxa"/>
              <w:bottom w:w="57" w:type="dxa"/>
              <w:right w:w="28" w:type="dxa"/>
            </w:tcMar>
            <w:vAlign w:val="center"/>
          </w:tcPr>
          <w:p w14:paraId="4015040C">
            <w:pPr>
              <w:spacing w:line="360" w:lineRule="auto"/>
              <w:ind w:firstLine="241" w:firstLineChars="1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备注</w:t>
            </w:r>
          </w:p>
        </w:tc>
      </w:tr>
      <w:tr w14:paraId="78341D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062" w:hRule="atLeast"/>
          <w:jc w:val="center"/>
        </w:trPr>
        <w:tc>
          <w:tcPr>
            <w:tcW w:w="2232" w:type="dxa"/>
            <w:vAlign w:val="center"/>
          </w:tcPr>
          <w:p w14:paraId="0C759A1E">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甘泉县道镇麻子街村南寨日光温室及附属设施提升改造项目</w:t>
            </w:r>
          </w:p>
        </w:tc>
        <w:tc>
          <w:tcPr>
            <w:tcW w:w="3962" w:type="dxa"/>
            <w:vAlign w:val="center"/>
          </w:tcPr>
          <w:p w14:paraId="65E44216">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p w14:paraId="3C1A6262">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c>
          <w:tcPr>
            <w:tcW w:w="2316" w:type="dxa"/>
            <w:vAlign w:val="center"/>
          </w:tcPr>
          <w:p w14:paraId="304A7143">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582" w:type="dxa"/>
            <w:tcMar>
              <w:top w:w="57" w:type="dxa"/>
              <w:left w:w="28" w:type="dxa"/>
              <w:bottom w:w="57" w:type="dxa"/>
              <w:right w:w="28" w:type="dxa"/>
            </w:tcMar>
            <w:vAlign w:val="center"/>
          </w:tcPr>
          <w:p w14:paraId="7F0A25C8">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045" w:type="dxa"/>
            <w:tcMar>
              <w:top w:w="57" w:type="dxa"/>
              <w:left w:w="28" w:type="dxa"/>
              <w:bottom w:w="57" w:type="dxa"/>
              <w:right w:w="28" w:type="dxa"/>
            </w:tcMar>
            <w:vAlign w:val="center"/>
          </w:tcPr>
          <w:p w14:paraId="41054B77">
            <w:pPr>
              <w:spacing w:line="240" w:lineRule="auto"/>
              <w:ind w:firstLine="480" w:firstLineChars="200"/>
              <w:rPr>
                <w:rFonts w:hint="eastAsia" w:ascii="宋体" w:hAnsi="宋体" w:eastAsia="宋体" w:cs="宋体"/>
                <w:color w:val="000000"/>
                <w:sz w:val="24"/>
                <w:szCs w:val="24"/>
                <w:highlight w:val="none"/>
                <w:lang w:val="en-US" w:eastAsia="zh-CN"/>
              </w:rPr>
            </w:pPr>
          </w:p>
        </w:tc>
      </w:tr>
      <w:tr w14:paraId="6A5C4A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302" w:hRule="atLeast"/>
          <w:jc w:val="center"/>
        </w:trPr>
        <w:tc>
          <w:tcPr>
            <w:tcW w:w="11137" w:type="dxa"/>
            <w:gridSpan w:val="5"/>
            <w:vAlign w:val="center"/>
          </w:tcPr>
          <w:p w14:paraId="7FDF21E6">
            <w:pPr>
              <w:spacing w:line="360" w:lineRule="auto"/>
              <w:rPr>
                <w:rFonts w:hint="eastAsia" w:ascii="宋体" w:hAnsi="宋体" w:eastAsia="宋体" w:cs="宋体"/>
                <w:color w:val="000000"/>
                <w:sz w:val="24"/>
                <w:szCs w:val="24"/>
                <w:highlight w:val="none"/>
                <w:lang w:val="en-US" w:eastAsia="zh-CN"/>
              </w:rPr>
            </w:pPr>
          </w:p>
          <w:p w14:paraId="4A98507A">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法定代表人或被授权人签字：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（单位公章）              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r>
    </w:tbl>
    <w:p w14:paraId="4853CC40">
      <w:p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注：</w:t>
      </w:r>
    </w:p>
    <w:p w14:paraId="062ACBB2">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1.本表价应保证响应文件的正、副本中仍有此表，且一致。</w:t>
      </w:r>
    </w:p>
    <w:p w14:paraId="72ACC570">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2.此表中任何信息与响应文件其他处不一致时以此表为准。</w:t>
      </w:r>
    </w:p>
    <w:p w14:paraId="764176DF">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3.此表为规范格式，严格按此表格填列，不填列或不按此表格填列，按无效标对待。</w:t>
      </w:r>
    </w:p>
    <w:p w14:paraId="2FB50FF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4.供应商磋商报价如超出最高限价，则投标按无效投标处理。</w:t>
      </w:r>
    </w:p>
    <w:p w14:paraId="277A961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5.磋商报价货币：人民币；单位：元，精确到小数点后两位。</w:t>
      </w:r>
    </w:p>
    <w:p w14:paraId="64E314B2">
      <w:pPr>
        <w:spacing w:line="360" w:lineRule="auto"/>
        <w:ind w:firstLine="480" w:firstLineChars="200"/>
        <w:rPr>
          <w:rFonts w:hint="default" w:ascii="宋体" w:hAnsi="宋体" w:eastAsia="宋体" w:cs="宋体"/>
          <w:color w:val="000000"/>
          <w:sz w:val="24"/>
          <w:szCs w:val="24"/>
          <w:highlight w:val="none"/>
          <w:lang w:val="en-US" w:eastAsia="zh-CN"/>
        </w:rPr>
        <w:sectPr>
          <w:pgSz w:w="11906" w:h="16838"/>
          <w:pgMar w:top="1418" w:right="1418" w:bottom="1418" w:left="1418" w:header="851" w:footer="992" w:gutter="0"/>
          <w:pgNumType w:fmt="decimal"/>
          <w:cols w:space="720" w:num="1"/>
          <w:docGrid w:type="lines" w:linePitch="312" w:charSpace="0"/>
        </w:sectPr>
      </w:pPr>
      <w:r>
        <w:rPr>
          <w:rFonts w:hint="eastAsia" w:ascii="宋体" w:hAnsi="宋体" w:cs="宋体"/>
          <w:color w:val="000000"/>
          <w:sz w:val="24"/>
          <w:szCs w:val="24"/>
          <w:highlight w:val="none"/>
          <w:lang w:val="en-US" w:eastAsia="zh-CN"/>
        </w:rPr>
        <w:t>6.本项目中货物部分按以下提供货物部分分项标价。</w:t>
      </w:r>
    </w:p>
    <w:p w14:paraId="3A7E2B36">
      <w:pPr>
        <w:pStyle w:val="119"/>
        <w:numPr>
          <w:ilvl w:val="0"/>
          <w:numId w:val="0"/>
        </w:numPr>
        <w:jc w:val="center"/>
        <w:rPr>
          <w:rFonts w:hint="eastAsia" w:ascii="宋体" w:hAnsi="宋体" w:eastAsia="宋体" w:cs="宋体"/>
          <w:highlight w:val="none"/>
          <w:lang w:val="en-US" w:eastAsia="zh-CN"/>
        </w:rPr>
      </w:pPr>
      <w:r>
        <w:rPr>
          <w:rFonts w:hint="eastAsia" w:ascii="宋体" w:hAnsi="宋体" w:cs="宋体"/>
          <w:highlight w:val="none"/>
          <w:lang w:val="en-US" w:eastAsia="zh-CN"/>
        </w:rPr>
        <w:t>四、</w:t>
      </w:r>
      <w:r>
        <w:rPr>
          <w:rFonts w:hint="eastAsia" w:ascii="宋体" w:hAnsi="宋体" w:eastAsia="宋体" w:cs="宋体"/>
          <w:highlight w:val="none"/>
          <w:lang w:val="en-US" w:eastAsia="zh-CN"/>
        </w:rPr>
        <w:t>已标价工程量清单</w:t>
      </w:r>
    </w:p>
    <w:bookmarkEnd w:id="180"/>
    <w:bookmarkEnd w:id="181"/>
    <w:bookmarkEnd w:id="182"/>
    <w:bookmarkEnd w:id="183"/>
    <w:bookmarkEnd w:id="184"/>
    <w:bookmarkEnd w:id="185"/>
    <w:bookmarkEnd w:id="186"/>
    <w:p w14:paraId="60A959E7">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8E9C08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6BF5AA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9BA34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E9E2CB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2120933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4F2AA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84E9271">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AE72299">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BFCB95B">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F7C0A3D">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15282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5CF1FE0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A31E76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28804E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5F7D43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DF2FAB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0B48F2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18EF07C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0DA98A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C67331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FAA6FF">
      <w:pPr>
        <w:bidi w:val="0"/>
        <w:rPr>
          <w:rFonts w:hint="eastAsia" w:ascii="宋体" w:hAnsi="宋体" w:eastAsia="宋体" w:cs="宋体"/>
          <w:highlight w:val="none"/>
          <w:lang w:val="en-US" w:eastAsia="zh-CN"/>
        </w:rPr>
      </w:pPr>
    </w:p>
    <w:p w14:paraId="6D8F1F2A">
      <w:pPr>
        <w:bidi w:val="0"/>
        <w:rPr>
          <w:rFonts w:hint="eastAsia" w:ascii="宋体" w:hAnsi="宋体" w:eastAsia="宋体" w:cs="宋体"/>
          <w:highlight w:val="none"/>
          <w:lang w:val="en-US" w:eastAsia="zh-CN"/>
        </w:rPr>
      </w:pPr>
    </w:p>
    <w:p w14:paraId="06E4877F">
      <w:pPr>
        <w:bidi w:val="0"/>
        <w:rPr>
          <w:rFonts w:hint="eastAsia" w:ascii="宋体" w:hAnsi="宋体" w:eastAsia="宋体" w:cs="宋体"/>
          <w:highlight w:val="none"/>
          <w:lang w:val="en-US" w:eastAsia="zh-CN"/>
        </w:rPr>
      </w:pPr>
    </w:p>
    <w:p w14:paraId="3E5A4CB7">
      <w:pPr>
        <w:bidi w:val="0"/>
        <w:rPr>
          <w:rFonts w:hint="eastAsia" w:ascii="宋体" w:hAnsi="宋体" w:eastAsia="宋体" w:cs="宋体"/>
          <w:highlight w:val="none"/>
          <w:lang w:val="en-US" w:eastAsia="zh-CN"/>
        </w:rPr>
      </w:pPr>
    </w:p>
    <w:p w14:paraId="20A53ACC">
      <w:pPr>
        <w:bidi w:val="0"/>
        <w:rPr>
          <w:rFonts w:hint="eastAsia" w:ascii="宋体" w:hAnsi="宋体" w:eastAsia="宋体" w:cs="宋体"/>
          <w:highlight w:val="none"/>
          <w:lang w:val="en-US" w:eastAsia="zh-CN"/>
        </w:rPr>
      </w:pPr>
    </w:p>
    <w:p w14:paraId="54C35694">
      <w:pPr>
        <w:bidi w:val="0"/>
        <w:rPr>
          <w:rFonts w:hint="eastAsia" w:ascii="宋体" w:hAnsi="宋体" w:eastAsia="宋体" w:cs="宋体"/>
          <w:highlight w:val="none"/>
          <w:lang w:val="en-US" w:eastAsia="zh-CN"/>
        </w:rPr>
      </w:pPr>
    </w:p>
    <w:p w14:paraId="3A5CDDAB">
      <w:pPr>
        <w:bidi w:val="0"/>
        <w:rPr>
          <w:rFonts w:hint="eastAsia" w:ascii="宋体" w:hAnsi="宋体" w:eastAsia="宋体" w:cs="宋体"/>
          <w:highlight w:val="none"/>
          <w:lang w:val="en-US" w:eastAsia="zh-CN"/>
        </w:rPr>
      </w:pPr>
    </w:p>
    <w:p w14:paraId="541D40AA">
      <w:pPr>
        <w:bidi w:val="0"/>
        <w:rPr>
          <w:rFonts w:hint="eastAsia" w:ascii="宋体" w:hAnsi="宋体" w:eastAsia="宋体" w:cs="宋体"/>
          <w:highlight w:val="none"/>
          <w:lang w:val="en-US" w:eastAsia="zh-CN"/>
        </w:rPr>
      </w:pPr>
    </w:p>
    <w:p w14:paraId="30B6C3F2">
      <w:pPr>
        <w:bidi w:val="0"/>
        <w:rPr>
          <w:rFonts w:hint="eastAsia" w:ascii="宋体" w:hAnsi="宋体" w:eastAsia="宋体" w:cs="宋体"/>
          <w:highlight w:val="none"/>
          <w:lang w:val="en-US" w:eastAsia="zh-CN"/>
        </w:rPr>
      </w:pPr>
    </w:p>
    <w:p w14:paraId="326816AD">
      <w:pPr>
        <w:bidi w:val="0"/>
        <w:rPr>
          <w:rFonts w:hint="eastAsia" w:ascii="宋体" w:hAnsi="宋体" w:eastAsia="宋体" w:cs="宋体"/>
          <w:highlight w:val="none"/>
          <w:lang w:val="en-US" w:eastAsia="zh-CN"/>
        </w:rPr>
        <w:sectPr>
          <w:footerReference r:id="rId20" w:type="first"/>
          <w:footerReference r:id="rId19"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3F9E646B">
      <w:pPr>
        <w:tabs>
          <w:tab w:val="right" w:pos="13608"/>
        </w:tabs>
        <w:adjustRightInd w:val="0"/>
        <w:snapToGrid w:val="0"/>
        <w:spacing w:line="440" w:lineRule="exact"/>
        <w:jc w:val="center"/>
        <w:rPr>
          <w:rFonts w:hint="eastAsia" w:ascii="Calibri" w:hAnsi="Calibri" w:eastAsia="宋体" w:cs="Times New Roman"/>
          <w:color w:val="000000"/>
          <w:szCs w:val="24"/>
          <w:lang w:eastAsia="zh-CN"/>
        </w:rPr>
      </w:pPr>
      <w:r>
        <w:rPr>
          <w:rFonts w:hint="eastAsia" w:ascii="Calibri" w:hAnsi="Calibri" w:eastAsia="宋体" w:cs="Times New Roman"/>
          <w:b/>
          <w:bCs/>
          <w:color w:val="000000"/>
          <w:sz w:val="32"/>
          <w:szCs w:val="32"/>
          <w:lang w:val="en-US" w:eastAsia="zh-CN"/>
        </w:rPr>
        <w:t>货物部分</w:t>
      </w:r>
      <w:r>
        <w:rPr>
          <w:rFonts w:hint="eastAsia" w:ascii="Calibri" w:hAnsi="Calibri" w:eastAsia="宋体" w:cs="Times New Roman"/>
          <w:b/>
          <w:bCs/>
          <w:color w:val="000000"/>
          <w:sz w:val="32"/>
          <w:szCs w:val="32"/>
        </w:rPr>
        <w:t>分项报价表</w:t>
      </w:r>
    </w:p>
    <w:p w14:paraId="0B75EED1">
      <w:pPr>
        <w:spacing w:line="324" w:lineRule="auto"/>
        <w:ind w:firstLine="480" w:firstLineChars="200"/>
        <w:jc w:val="left"/>
        <w:rPr>
          <w:rFonts w:hint="eastAsia" w:ascii="Calibri" w:hAnsi="Calibri" w:eastAsia="宋体" w:cs="Times New Roman"/>
          <w:color w:val="000000"/>
          <w:sz w:val="24"/>
          <w:szCs w:val="32"/>
          <w:u w:val="single"/>
        </w:rPr>
      </w:pPr>
      <w:r>
        <w:rPr>
          <w:rFonts w:hint="eastAsia" w:ascii="Calibri" w:hAnsi="Calibri" w:eastAsia="宋体" w:cs="Times New Roman"/>
          <w:color w:val="000000"/>
          <w:sz w:val="24"/>
          <w:szCs w:val="32"/>
          <w:lang w:eastAsia="zh-CN"/>
        </w:rPr>
        <w:t>供应商</w:t>
      </w:r>
      <w:r>
        <w:rPr>
          <w:rFonts w:hint="eastAsia" w:ascii="Calibri" w:hAnsi="Calibri" w:eastAsia="宋体" w:cs="Times New Roman"/>
          <w:color w:val="000000"/>
          <w:sz w:val="24"/>
          <w:szCs w:val="32"/>
        </w:rPr>
        <w:t>名称：</w:t>
      </w:r>
      <w:r>
        <w:rPr>
          <w:rFonts w:hint="eastAsia" w:ascii="Calibri" w:hAnsi="Calibri" w:eastAsia="宋体" w:cs="Times New Roman"/>
          <w:color w:val="000000"/>
          <w:sz w:val="24"/>
          <w:szCs w:val="32"/>
          <w:u w:val="single"/>
        </w:rPr>
        <w:t xml:space="preserve">                      </w:t>
      </w:r>
      <w:r>
        <w:rPr>
          <w:rFonts w:hint="eastAsia" w:ascii="Calibri" w:hAnsi="Calibri" w:eastAsia="宋体" w:cs="Times New Roman"/>
          <w:color w:val="000000"/>
          <w:sz w:val="24"/>
          <w:szCs w:val="32"/>
        </w:rPr>
        <w:t xml:space="preserve">                                       项目编号：</w:t>
      </w:r>
      <w:r>
        <w:rPr>
          <w:rFonts w:hint="eastAsia" w:ascii="Calibri" w:hAnsi="Calibri" w:eastAsia="宋体" w:cs="Times New Roman"/>
          <w:color w:val="000000"/>
          <w:sz w:val="24"/>
          <w:szCs w:val="32"/>
          <w:u w:val="single"/>
        </w:rPr>
        <w:t xml:space="preserve">                   </w:t>
      </w:r>
    </w:p>
    <w:tbl>
      <w:tblPr>
        <w:tblStyle w:val="34"/>
        <w:tblW w:w="464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9"/>
        <w:gridCol w:w="1867"/>
        <w:gridCol w:w="1199"/>
        <w:gridCol w:w="1225"/>
        <w:gridCol w:w="1596"/>
        <w:gridCol w:w="1438"/>
        <w:gridCol w:w="1315"/>
        <w:gridCol w:w="1562"/>
        <w:gridCol w:w="1459"/>
        <w:gridCol w:w="1007"/>
      </w:tblGrid>
      <w:tr w14:paraId="394834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82" w:type="pct"/>
            <w:noWrap w:val="0"/>
            <w:vAlign w:val="center"/>
          </w:tcPr>
          <w:p w14:paraId="3806FFED">
            <w:pPr>
              <w:spacing w:line="324" w:lineRule="auto"/>
              <w:jc w:val="left"/>
              <w:rPr>
                <w:rFonts w:hint="eastAsia" w:ascii="Calibri" w:hAnsi="Calibri" w:eastAsia="宋体" w:cs="Times New Roman"/>
                <w:b/>
                <w:color w:val="000000"/>
                <w:szCs w:val="24"/>
              </w:rPr>
            </w:pPr>
            <w:r>
              <w:rPr>
                <w:rFonts w:hint="eastAsia" w:ascii="Calibri" w:hAnsi="Calibri" w:eastAsia="宋体" w:cs="Times New Roman"/>
                <w:b/>
                <w:color w:val="000000"/>
                <w:szCs w:val="24"/>
              </w:rPr>
              <w:t>序号</w:t>
            </w:r>
          </w:p>
        </w:tc>
        <w:tc>
          <w:tcPr>
            <w:tcW w:w="710" w:type="pct"/>
            <w:noWrap w:val="0"/>
            <w:vAlign w:val="center"/>
          </w:tcPr>
          <w:p w14:paraId="65D4DB67">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lang w:val="en-US" w:eastAsia="zh-CN"/>
              </w:rPr>
              <w:t xml:space="preserve">分 项 </w:t>
            </w:r>
            <w:r>
              <w:rPr>
                <w:rFonts w:hint="eastAsia" w:ascii="Calibri" w:hAnsi="Calibri" w:eastAsia="宋体" w:cs="Times New Roman"/>
                <w:b/>
                <w:color w:val="000000"/>
                <w:szCs w:val="24"/>
              </w:rPr>
              <w:t>名 称</w:t>
            </w:r>
          </w:p>
        </w:tc>
        <w:tc>
          <w:tcPr>
            <w:tcW w:w="456" w:type="pct"/>
            <w:noWrap w:val="0"/>
            <w:vAlign w:val="center"/>
          </w:tcPr>
          <w:p w14:paraId="7AC48DF8">
            <w:pPr>
              <w:spacing w:line="324" w:lineRule="auto"/>
              <w:jc w:val="center"/>
              <w:rPr>
                <w:rFonts w:hint="eastAsia" w:ascii="Calibri" w:hAnsi="Calibri" w:eastAsia="宋体" w:cs="Times New Roman"/>
                <w:b/>
                <w:color w:val="000000"/>
                <w:szCs w:val="24"/>
                <w:lang w:val="en-US" w:eastAsia="zh-CN"/>
              </w:rPr>
            </w:pPr>
            <w:r>
              <w:rPr>
                <w:rFonts w:hint="eastAsia" w:ascii="Calibri" w:hAnsi="Calibri" w:eastAsia="宋体" w:cs="Times New Roman"/>
                <w:b/>
                <w:color w:val="000000"/>
                <w:szCs w:val="24"/>
              </w:rPr>
              <w:t>制造</w:t>
            </w:r>
            <w:r>
              <w:rPr>
                <w:rFonts w:hint="eastAsia" w:ascii="Calibri" w:hAnsi="Calibri" w:eastAsia="宋体" w:cs="Times New Roman"/>
                <w:b/>
                <w:color w:val="000000"/>
                <w:szCs w:val="24"/>
                <w:lang w:val="en-US" w:eastAsia="zh-CN"/>
              </w:rPr>
              <w:t>商</w:t>
            </w:r>
          </w:p>
          <w:p w14:paraId="1C4C5CD7">
            <w:pPr>
              <w:spacing w:line="324" w:lineRule="auto"/>
              <w:jc w:val="center"/>
              <w:rPr>
                <w:rFonts w:hint="default" w:ascii="Calibri" w:hAnsi="Calibri" w:eastAsia="宋体" w:cs="Times New Roman"/>
                <w:b/>
                <w:color w:val="000000"/>
                <w:szCs w:val="24"/>
                <w:lang w:val="en-US"/>
              </w:rPr>
            </w:pPr>
            <w:r>
              <w:rPr>
                <w:rFonts w:hint="eastAsia" w:ascii="Calibri" w:hAnsi="Calibri" w:eastAsia="宋体" w:cs="Times New Roman"/>
                <w:b/>
                <w:color w:val="000000"/>
                <w:szCs w:val="24"/>
                <w:lang w:val="en-US" w:eastAsia="zh-CN"/>
              </w:rPr>
              <w:t>名称</w:t>
            </w:r>
          </w:p>
        </w:tc>
        <w:tc>
          <w:tcPr>
            <w:tcW w:w="466" w:type="pct"/>
            <w:noWrap w:val="0"/>
            <w:vAlign w:val="center"/>
          </w:tcPr>
          <w:p w14:paraId="12813D70">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制造商</w:t>
            </w:r>
          </w:p>
          <w:p w14:paraId="2362E1AB">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规模</w:t>
            </w:r>
          </w:p>
        </w:tc>
        <w:tc>
          <w:tcPr>
            <w:tcW w:w="607" w:type="pct"/>
            <w:noWrap w:val="0"/>
            <w:vAlign w:val="center"/>
          </w:tcPr>
          <w:p w14:paraId="5FEFF024">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品牌</w:t>
            </w:r>
            <w:r>
              <w:rPr>
                <w:rFonts w:hint="eastAsia" w:ascii="Calibri" w:hAnsi="Calibri" w:eastAsia="宋体" w:cs="Times New Roman"/>
                <w:b/>
                <w:color w:val="000000"/>
                <w:szCs w:val="24"/>
                <w:lang w:val="en-US" w:eastAsia="zh-CN"/>
              </w:rPr>
              <w:t>/</w:t>
            </w:r>
            <w:r>
              <w:rPr>
                <w:rFonts w:hint="eastAsia" w:ascii="Calibri" w:hAnsi="Calibri" w:eastAsia="宋体" w:cs="Times New Roman"/>
                <w:b/>
                <w:color w:val="000000"/>
                <w:szCs w:val="24"/>
              </w:rPr>
              <w:t>型号</w:t>
            </w:r>
          </w:p>
        </w:tc>
        <w:tc>
          <w:tcPr>
            <w:tcW w:w="547" w:type="pct"/>
            <w:noWrap w:val="0"/>
            <w:vAlign w:val="center"/>
          </w:tcPr>
          <w:p w14:paraId="6C1D67C6">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lang w:val="en-US" w:eastAsia="zh-CN"/>
              </w:rPr>
              <w:t>技术</w:t>
            </w:r>
            <w:r>
              <w:rPr>
                <w:rFonts w:hint="eastAsia" w:ascii="Calibri" w:hAnsi="Calibri" w:eastAsia="宋体" w:cs="Times New Roman"/>
                <w:b/>
                <w:color w:val="000000"/>
                <w:szCs w:val="24"/>
              </w:rPr>
              <w:t>参数说明</w:t>
            </w:r>
          </w:p>
        </w:tc>
        <w:tc>
          <w:tcPr>
            <w:tcW w:w="500" w:type="pct"/>
            <w:noWrap w:val="0"/>
            <w:tcMar>
              <w:top w:w="28" w:type="dxa"/>
              <w:left w:w="57" w:type="dxa"/>
              <w:bottom w:w="28" w:type="dxa"/>
              <w:right w:w="57" w:type="dxa"/>
            </w:tcMar>
            <w:vAlign w:val="center"/>
          </w:tcPr>
          <w:p w14:paraId="69220C95">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单位/数量</w:t>
            </w:r>
          </w:p>
        </w:tc>
        <w:tc>
          <w:tcPr>
            <w:tcW w:w="594" w:type="pct"/>
            <w:noWrap w:val="0"/>
            <w:tcMar>
              <w:top w:w="28" w:type="dxa"/>
              <w:left w:w="57" w:type="dxa"/>
              <w:bottom w:w="28" w:type="dxa"/>
              <w:right w:w="57" w:type="dxa"/>
            </w:tcMar>
            <w:vAlign w:val="center"/>
          </w:tcPr>
          <w:p w14:paraId="08542BB7">
            <w:pPr>
              <w:spacing w:line="324" w:lineRule="auto"/>
              <w:jc w:val="center"/>
              <w:rPr>
                <w:rFonts w:hint="eastAsia" w:ascii="Calibri" w:hAnsi="Calibri" w:eastAsia="宋体" w:cs="Times New Roman"/>
                <w:b/>
                <w:color w:val="000000"/>
                <w:szCs w:val="24"/>
              </w:rPr>
            </w:pPr>
            <w:r>
              <w:rPr>
                <w:rFonts w:hint="eastAsia" w:ascii="Calibri" w:hAnsi="Calibri" w:cs="Times New Roman"/>
                <w:b/>
                <w:color w:val="000000"/>
                <w:szCs w:val="24"/>
                <w:lang w:val="en-US" w:eastAsia="zh-CN"/>
              </w:rPr>
              <w:t>税前主材</w:t>
            </w:r>
            <w:r>
              <w:rPr>
                <w:rFonts w:hint="eastAsia" w:ascii="Calibri" w:hAnsi="Calibri" w:eastAsia="宋体" w:cs="Times New Roman"/>
                <w:b/>
                <w:color w:val="000000"/>
                <w:szCs w:val="24"/>
              </w:rPr>
              <w:t>单价</w:t>
            </w:r>
          </w:p>
          <w:p w14:paraId="43E47178">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（人民币元）</w:t>
            </w:r>
          </w:p>
        </w:tc>
        <w:tc>
          <w:tcPr>
            <w:tcW w:w="555" w:type="pct"/>
            <w:noWrap w:val="0"/>
            <w:tcMar>
              <w:top w:w="28" w:type="dxa"/>
              <w:left w:w="57" w:type="dxa"/>
              <w:bottom w:w="28" w:type="dxa"/>
              <w:right w:w="57" w:type="dxa"/>
            </w:tcMar>
            <w:vAlign w:val="center"/>
          </w:tcPr>
          <w:p w14:paraId="688F88F6">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合价</w:t>
            </w:r>
          </w:p>
          <w:p w14:paraId="591F0CE0">
            <w:pPr>
              <w:spacing w:line="324" w:lineRule="auto"/>
              <w:jc w:val="center"/>
              <w:rPr>
                <w:rFonts w:hint="default" w:ascii="Calibri" w:hAnsi="Calibri" w:eastAsia="宋体" w:cs="Times New Roman"/>
                <w:b/>
                <w:color w:val="000000"/>
                <w:szCs w:val="24"/>
                <w:lang w:val="en-US" w:eastAsia="zh-CN"/>
              </w:rPr>
            </w:pPr>
            <w:r>
              <w:rPr>
                <w:rFonts w:hint="eastAsia" w:ascii="Calibri" w:hAnsi="Calibri" w:eastAsia="宋体" w:cs="Times New Roman"/>
                <w:b/>
                <w:color w:val="000000"/>
                <w:szCs w:val="24"/>
              </w:rPr>
              <w:t>（人民币元）</w:t>
            </w:r>
          </w:p>
        </w:tc>
        <w:tc>
          <w:tcPr>
            <w:tcW w:w="378" w:type="pct"/>
            <w:noWrap w:val="0"/>
            <w:tcMar>
              <w:top w:w="28" w:type="dxa"/>
              <w:left w:w="57" w:type="dxa"/>
              <w:bottom w:w="28" w:type="dxa"/>
              <w:right w:w="57" w:type="dxa"/>
            </w:tcMar>
            <w:vAlign w:val="center"/>
          </w:tcPr>
          <w:p w14:paraId="462C91E5">
            <w:pPr>
              <w:spacing w:line="324" w:lineRule="auto"/>
              <w:jc w:val="center"/>
              <w:rPr>
                <w:rFonts w:hint="eastAsia" w:ascii="Calibri" w:hAnsi="Calibri" w:eastAsia="宋体" w:cs="Times New Roman"/>
                <w:b/>
                <w:color w:val="000000"/>
                <w:szCs w:val="24"/>
                <w:lang w:val="en-US" w:eastAsia="zh-CN"/>
              </w:rPr>
            </w:pPr>
            <w:r>
              <w:rPr>
                <w:rFonts w:hint="eastAsia" w:ascii="Calibri" w:hAnsi="Calibri" w:eastAsia="宋体" w:cs="Times New Roman"/>
                <w:b/>
                <w:color w:val="000000"/>
                <w:szCs w:val="24"/>
                <w:lang w:val="en-US" w:eastAsia="zh-CN"/>
              </w:rPr>
              <w:t>备注</w:t>
            </w:r>
          </w:p>
        </w:tc>
      </w:tr>
      <w:tr w14:paraId="6A8A93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82" w:type="pct"/>
            <w:tcBorders>
              <w:bottom w:val="single" w:color="auto" w:sz="4" w:space="0"/>
            </w:tcBorders>
            <w:noWrap w:val="0"/>
            <w:tcMar>
              <w:left w:w="57" w:type="dxa"/>
              <w:right w:w="57" w:type="dxa"/>
            </w:tcMar>
            <w:vAlign w:val="center"/>
          </w:tcPr>
          <w:p w14:paraId="3E9037F7">
            <w:pPr>
              <w:spacing w:line="324" w:lineRule="auto"/>
              <w:jc w:val="center"/>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1</w:t>
            </w:r>
          </w:p>
        </w:tc>
        <w:tc>
          <w:tcPr>
            <w:tcW w:w="710" w:type="pct"/>
            <w:tcBorders>
              <w:bottom w:val="single" w:color="auto" w:sz="4" w:space="0"/>
            </w:tcBorders>
            <w:noWrap w:val="0"/>
            <w:tcMar>
              <w:left w:w="57" w:type="dxa"/>
              <w:right w:w="57" w:type="dxa"/>
            </w:tcMar>
            <w:vAlign w:val="center"/>
          </w:tcPr>
          <w:p w14:paraId="4C2F3C60">
            <w:pPr>
              <w:spacing w:line="324" w:lineRule="auto"/>
              <w:jc w:val="left"/>
              <w:rPr>
                <w:rFonts w:hint="eastAsia" w:ascii="Calibri" w:hAnsi="Calibri" w:eastAsia="宋体" w:cs="Times New Roman"/>
                <w:color w:val="000000"/>
                <w:szCs w:val="24"/>
              </w:rPr>
            </w:pPr>
          </w:p>
        </w:tc>
        <w:tc>
          <w:tcPr>
            <w:tcW w:w="456" w:type="pct"/>
            <w:tcBorders>
              <w:bottom w:val="single" w:color="auto" w:sz="4" w:space="0"/>
            </w:tcBorders>
            <w:noWrap w:val="0"/>
            <w:tcMar>
              <w:left w:w="57" w:type="dxa"/>
              <w:right w:w="57" w:type="dxa"/>
            </w:tcMar>
            <w:vAlign w:val="center"/>
          </w:tcPr>
          <w:p w14:paraId="60260E1B">
            <w:pPr>
              <w:spacing w:line="324" w:lineRule="auto"/>
              <w:jc w:val="left"/>
              <w:rPr>
                <w:rFonts w:hint="eastAsia" w:ascii="Calibri" w:hAnsi="Calibri" w:eastAsia="宋体" w:cs="Times New Roman"/>
                <w:color w:val="000000"/>
                <w:szCs w:val="24"/>
              </w:rPr>
            </w:pPr>
          </w:p>
        </w:tc>
        <w:tc>
          <w:tcPr>
            <w:tcW w:w="466" w:type="pct"/>
            <w:tcBorders>
              <w:bottom w:val="single" w:color="auto" w:sz="4" w:space="0"/>
            </w:tcBorders>
            <w:noWrap w:val="0"/>
            <w:tcMar>
              <w:left w:w="57" w:type="dxa"/>
              <w:right w:w="57" w:type="dxa"/>
            </w:tcMar>
            <w:vAlign w:val="center"/>
          </w:tcPr>
          <w:p w14:paraId="62865C13">
            <w:pPr>
              <w:spacing w:line="324" w:lineRule="auto"/>
              <w:jc w:val="left"/>
              <w:rPr>
                <w:rFonts w:hint="eastAsia" w:ascii="Calibri" w:hAnsi="Calibri" w:eastAsia="宋体" w:cs="Times New Roman"/>
                <w:color w:val="000000"/>
                <w:szCs w:val="24"/>
              </w:rPr>
            </w:pPr>
          </w:p>
        </w:tc>
        <w:tc>
          <w:tcPr>
            <w:tcW w:w="607" w:type="pct"/>
            <w:tcBorders>
              <w:bottom w:val="single" w:color="auto" w:sz="4" w:space="0"/>
            </w:tcBorders>
            <w:noWrap w:val="0"/>
            <w:tcMar>
              <w:left w:w="57" w:type="dxa"/>
              <w:right w:w="57" w:type="dxa"/>
            </w:tcMar>
            <w:vAlign w:val="center"/>
          </w:tcPr>
          <w:p w14:paraId="75B6A007">
            <w:pPr>
              <w:spacing w:line="324" w:lineRule="auto"/>
              <w:jc w:val="left"/>
              <w:rPr>
                <w:rFonts w:hint="eastAsia" w:ascii="Calibri" w:hAnsi="Calibri" w:eastAsia="宋体" w:cs="Times New Roman"/>
                <w:color w:val="000000"/>
                <w:szCs w:val="24"/>
              </w:rPr>
            </w:pPr>
          </w:p>
        </w:tc>
        <w:tc>
          <w:tcPr>
            <w:tcW w:w="547" w:type="pct"/>
            <w:tcBorders>
              <w:bottom w:val="single" w:color="auto" w:sz="4" w:space="0"/>
            </w:tcBorders>
            <w:noWrap w:val="0"/>
            <w:tcMar>
              <w:left w:w="57" w:type="dxa"/>
              <w:right w:w="57" w:type="dxa"/>
            </w:tcMar>
            <w:vAlign w:val="center"/>
          </w:tcPr>
          <w:p w14:paraId="0276C12C">
            <w:pPr>
              <w:spacing w:line="324" w:lineRule="auto"/>
              <w:jc w:val="left"/>
              <w:rPr>
                <w:rFonts w:hint="eastAsia" w:ascii="Calibri" w:hAnsi="Calibri" w:eastAsia="宋体" w:cs="Times New Roman"/>
                <w:color w:val="000000"/>
                <w:szCs w:val="24"/>
              </w:rPr>
            </w:pPr>
          </w:p>
        </w:tc>
        <w:tc>
          <w:tcPr>
            <w:tcW w:w="500" w:type="pct"/>
            <w:tcBorders>
              <w:bottom w:val="single" w:color="auto" w:sz="4" w:space="0"/>
            </w:tcBorders>
            <w:noWrap w:val="0"/>
            <w:tcMar>
              <w:left w:w="57" w:type="dxa"/>
              <w:right w:w="57" w:type="dxa"/>
            </w:tcMar>
            <w:vAlign w:val="top"/>
          </w:tcPr>
          <w:p w14:paraId="118A3AD3">
            <w:pPr>
              <w:spacing w:line="324" w:lineRule="auto"/>
              <w:jc w:val="left"/>
              <w:rPr>
                <w:rFonts w:hint="eastAsia" w:ascii="Calibri" w:hAnsi="Calibri" w:eastAsia="宋体" w:cs="Times New Roman"/>
                <w:color w:val="000000"/>
                <w:szCs w:val="24"/>
              </w:rPr>
            </w:pPr>
          </w:p>
        </w:tc>
        <w:tc>
          <w:tcPr>
            <w:tcW w:w="594" w:type="pct"/>
            <w:tcBorders>
              <w:bottom w:val="single" w:color="auto" w:sz="4" w:space="0"/>
            </w:tcBorders>
            <w:noWrap w:val="0"/>
            <w:tcMar>
              <w:left w:w="57" w:type="dxa"/>
              <w:right w:w="57" w:type="dxa"/>
            </w:tcMar>
            <w:vAlign w:val="center"/>
          </w:tcPr>
          <w:p w14:paraId="6B6A175E">
            <w:pPr>
              <w:spacing w:line="324" w:lineRule="auto"/>
              <w:jc w:val="left"/>
              <w:rPr>
                <w:rFonts w:hint="eastAsia" w:ascii="Calibri" w:hAnsi="Calibri" w:eastAsia="宋体" w:cs="Times New Roman"/>
                <w:color w:val="000000"/>
                <w:szCs w:val="24"/>
              </w:rPr>
            </w:pPr>
          </w:p>
        </w:tc>
        <w:tc>
          <w:tcPr>
            <w:tcW w:w="555" w:type="pct"/>
            <w:tcBorders>
              <w:bottom w:val="single" w:color="auto" w:sz="4" w:space="0"/>
            </w:tcBorders>
            <w:noWrap w:val="0"/>
            <w:tcMar>
              <w:left w:w="57" w:type="dxa"/>
              <w:right w:w="57" w:type="dxa"/>
            </w:tcMar>
            <w:vAlign w:val="center"/>
          </w:tcPr>
          <w:p w14:paraId="66258973">
            <w:pPr>
              <w:spacing w:line="324" w:lineRule="auto"/>
              <w:jc w:val="left"/>
              <w:rPr>
                <w:rFonts w:hint="eastAsia" w:ascii="Calibri" w:hAnsi="Calibri" w:eastAsia="宋体" w:cs="Times New Roman"/>
                <w:color w:val="000000"/>
                <w:szCs w:val="24"/>
              </w:rPr>
            </w:pPr>
          </w:p>
        </w:tc>
        <w:tc>
          <w:tcPr>
            <w:tcW w:w="378" w:type="pct"/>
            <w:tcBorders>
              <w:bottom w:val="single" w:color="auto" w:sz="4" w:space="0"/>
            </w:tcBorders>
            <w:noWrap w:val="0"/>
            <w:tcMar>
              <w:left w:w="57" w:type="dxa"/>
              <w:right w:w="57" w:type="dxa"/>
            </w:tcMar>
            <w:vAlign w:val="center"/>
          </w:tcPr>
          <w:p w14:paraId="063418EC">
            <w:pPr>
              <w:spacing w:line="324" w:lineRule="auto"/>
              <w:jc w:val="left"/>
              <w:rPr>
                <w:rFonts w:hint="eastAsia" w:ascii="Calibri" w:hAnsi="Calibri" w:eastAsia="宋体" w:cs="Times New Roman"/>
                <w:color w:val="000000"/>
                <w:szCs w:val="24"/>
              </w:rPr>
            </w:pPr>
          </w:p>
        </w:tc>
      </w:tr>
      <w:tr w14:paraId="497584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82" w:type="pct"/>
            <w:tcBorders>
              <w:bottom w:val="single" w:color="auto" w:sz="4" w:space="0"/>
            </w:tcBorders>
            <w:noWrap w:val="0"/>
            <w:tcMar>
              <w:left w:w="57" w:type="dxa"/>
              <w:right w:w="57" w:type="dxa"/>
            </w:tcMar>
            <w:vAlign w:val="center"/>
          </w:tcPr>
          <w:p w14:paraId="25F49A2C">
            <w:pPr>
              <w:spacing w:line="324" w:lineRule="auto"/>
              <w:jc w:val="center"/>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2</w:t>
            </w:r>
          </w:p>
        </w:tc>
        <w:tc>
          <w:tcPr>
            <w:tcW w:w="710" w:type="pct"/>
            <w:tcBorders>
              <w:bottom w:val="single" w:color="auto" w:sz="4" w:space="0"/>
            </w:tcBorders>
            <w:noWrap w:val="0"/>
            <w:tcMar>
              <w:left w:w="57" w:type="dxa"/>
              <w:right w:w="57" w:type="dxa"/>
            </w:tcMar>
            <w:vAlign w:val="center"/>
          </w:tcPr>
          <w:p w14:paraId="022F931A">
            <w:pPr>
              <w:spacing w:line="324" w:lineRule="auto"/>
              <w:jc w:val="left"/>
              <w:rPr>
                <w:rFonts w:hint="eastAsia" w:ascii="Calibri" w:hAnsi="Calibri" w:eastAsia="宋体" w:cs="Times New Roman"/>
                <w:color w:val="000000"/>
                <w:szCs w:val="24"/>
              </w:rPr>
            </w:pPr>
          </w:p>
        </w:tc>
        <w:tc>
          <w:tcPr>
            <w:tcW w:w="456" w:type="pct"/>
            <w:tcBorders>
              <w:bottom w:val="single" w:color="auto" w:sz="4" w:space="0"/>
            </w:tcBorders>
            <w:noWrap w:val="0"/>
            <w:tcMar>
              <w:left w:w="57" w:type="dxa"/>
              <w:right w:w="57" w:type="dxa"/>
            </w:tcMar>
            <w:vAlign w:val="center"/>
          </w:tcPr>
          <w:p w14:paraId="7BAA5032">
            <w:pPr>
              <w:spacing w:line="324" w:lineRule="auto"/>
              <w:jc w:val="left"/>
              <w:rPr>
                <w:rFonts w:hint="eastAsia" w:ascii="Calibri" w:hAnsi="Calibri" w:eastAsia="宋体" w:cs="Times New Roman"/>
                <w:color w:val="000000"/>
                <w:szCs w:val="24"/>
              </w:rPr>
            </w:pPr>
          </w:p>
        </w:tc>
        <w:tc>
          <w:tcPr>
            <w:tcW w:w="466" w:type="pct"/>
            <w:tcBorders>
              <w:bottom w:val="single" w:color="auto" w:sz="4" w:space="0"/>
            </w:tcBorders>
            <w:noWrap w:val="0"/>
            <w:tcMar>
              <w:left w:w="57" w:type="dxa"/>
              <w:right w:w="57" w:type="dxa"/>
            </w:tcMar>
            <w:vAlign w:val="center"/>
          </w:tcPr>
          <w:p w14:paraId="3D959AC0">
            <w:pPr>
              <w:spacing w:line="324" w:lineRule="auto"/>
              <w:jc w:val="left"/>
              <w:rPr>
                <w:rFonts w:hint="eastAsia" w:ascii="Calibri" w:hAnsi="Calibri" w:eastAsia="宋体" w:cs="Times New Roman"/>
                <w:color w:val="000000"/>
                <w:szCs w:val="24"/>
              </w:rPr>
            </w:pPr>
          </w:p>
        </w:tc>
        <w:tc>
          <w:tcPr>
            <w:tcW w:w="607" w:type="pct"/>
            <w:tcBorders>
              <w:bottom w:val="single" w:color="auto" w:sz="4" w:space="0"/>
            </w:tcBorders>
            <w:noWrap w:val="0"/>
            <w:tcMar>
              <w:left w:w="57" w:type="dxa"/>
              <w:right w:w="57" w:type="dxa"/>
            </w:tcMar>
            <w:vAlign w:val="center"/>
          </w:tcPr>
          <w:p w14:paraId="443CD764">
            <w:pPr>
              <w:spacing w:line="324" w:lineRule="auto"/>
              <w:jc w:val="left"/>
              <w:rPr>
                <w:rFonts w:hint="eastAsia" w:ascii="Calibri" w:hAnsi="Calibri" w:eastAsia="宋体" w:cs="Times New Roman"/>
                <w:color w:val="000000"/>
                <w:szCs w:val="24"/>
              </w:rPr>
            </w:pPr>
          </w:p>
        </w:tc>
        <w:tc>
          <w:tcPr>
            <w:tcW w:w="547" w:type="pct"/>
            <w:tcBorders>
              <w:bottom w:val="single" w:color="auto" w:sz="4" w:space="0"/>
            </w:tcBorders>
            <w:noWrap w:val="0"/>
            <w:tcMar>
              <w:left w:w="57" w:type="dxa"/>
              <w:right w:w="57" w:type="dxa"/>
            </w:tcMar>
            <w:vAlign w:val="center"/>
          </w:tcPr>
          <w:p w14:paraId="103D9F33">
            <w:pPr>
              <w:spacing w:line="324" w:lineRule="auto"/>
              <w:jc w:val="left"/>
              <w:rPr>
                <w:rFonts w:hint="eastAsia" w:ascii="Calibri" w:hAnsi="Calibri" w:eastAsia="宋体" w:cs="Times New Roman"/>
                <w:color w:val="000000"/>
                <w:szCs w:val="24"/>
              </w:rPr>
            </w:pPr>
          </w:p>
        </w:tc>
        <w:tc>
          <w:tcPr>
            <w:tcW w:w="500" w:type="pct"/>
            <w:tcBorders>
              <w:bottom w:val="single" w:color="auto" w:sz="4" w:space="0"/>
            </w:tcBorders>
            <w:noWrap w:val="0"/>
            <w:tcMar>
              <w:left w:w="57" w:type="dxa"/>
              <w:right w:w="57" w:type="dxa"/>
            </w:tcMar>
            <w:vAlign w:val="top"/>
          </w:tcPr>
          <w:p w14:paraId="1B108BCF">
            <w:pPr>
              <w:spacing w:line="324" w:lineRule="auto"/>
              <w:jc w:val="left"/>
              <w:rPr>
                <w:rFonts w:hint="eastAsia" w:ascii="Calibri" w:hAnsi="Calibri" w:eastAsia="宋体" w:cs="Times New Roman"/>
                <w:color w:val="000000"/>
                <w:szCs w:val="24"/>
              </w:rPr>
            </w:pPr>
          </w:p>
        </w:tc>
        <w:tc>
          <w:tcPr>
            <w:tcW w:w="594" w:type="pct"/>
            <w:tcBorders>
              <w:bottom w:val="single" w:color="auto" w:sz="4" w:space="0"/>
            </w:tcBorders>
            <w:noWrap w:val="0"/>
            <w:tcMar>
              <w:left w:w="57" w:type="dxa"/>
              <w:right w:w="57" w:type="dxa"/>
            </w:tcMar>
            <w:vAlign w:val="center"/>
          </w:tcPr>
          <w:p w14:paraId="289C884F">
            <w:pPr>
              <w:spacing w:line="324" w:lineRule="auto"/>
              <w:jc w:val="left"/>
              <w:rPr>
                <w:rFonts w:hint="eastAsia" w:ascii="Calibri" w:hAnsi="Calibri" w:eastAsia="宋体" w:cs="Times New Roman"/>
                <w:color w:val="000000"/>
                <w:szCs w:val="24"/>
              </w:rPr>
            </w:pPr>
          </w:p>
        </w:tc>
        <w:tc>
          <w:tcPr>
            <w:tcW w:w="555" w:type="pct"/>
            <w:tcBorders>
              <w:bottom w:val="single" w:color="auto" w:sz="4" w:space="0"/>
            </w:tcBorders>
            <w:noWrap w:val="0"/>
            <w:tcMar>
              <w:left w:w="57" w:type="dxa"/>
              <w:right w:w="57" w:type="dxa"/>
            </w:tcMar>
            <w:vAlign w:val="center"/>
          </w:tcPr>
          <w:p w14:paraId="6EBE5BB0">
            <w:pPr>
              <w:spacing w:line="324" w:lineRule="auto"/>
              <w:jc w:val="left"/>
              <w:rPr>
                <w:rFonts w:hint="eastAsia" w:ascii="Calibri" w:hAnsi="Calibri" w:eastAsia="宋体" w:cs="Times New Roman"/>
                <w:color w:val="000000"/>
                <w:szCs w:val="24"/>
              </w:rPr>
            </w:pPr>
          </w:p>
        </w:tc>
        <w:tc>
          <w:tcPr>
            <w:tcW w:w="378" w:type="pct"/>
            <w:tcBorders>
              <w:bottom w:val="single" w:color="auto" w:sz="4" w:space="0"/>
            </w:tcBorders>
            <w:noWrap w:val="0"/>
            <w:tcMar>
              <w:left w:w="57" w:type="dxa"/>
              <w:right w:w="57" w:type="dxa"/>
            </w:tcMar>
            <w:vAlign w:val="center"/>
          </w:tcPr>
          <w:p w14:paraId="250B24EB">
            <w:pPr>
              <w:spacing w:line="324" w:lineRule="auto"/>
              <w:jc w:val="left"/>
              <w:rPr>
                <w:rFonts w:hint="eastAsia" w:ascii="Calibri" w:hAnsi="Calibri" w:eastAsia="宋体" w:cs="Times New Roman"/>
                <w:color w:val="000000"/>
                <w:szCs w:val="24"/>
              </w:rPr>
            </w:pPr>
          </w:p>
        </w:tc>
      </w:tr>
      <w:tr w14:paraId="1B6CED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82" w:type="pct"/>
            <w:tcBorders>
              <w:bottom w:val="single" w:color="auto" w:sz="4" w:space="0"/>
            </w:tcBorders>
            <w:noWrap w:val="0"/>
            <w:tcMar>
              <w:left w:w="57" w:type="dxa"/>
              <w:right w:w="57" w:type="dxa"/>
            </w:tcMar>
            <w:vAlign w:val="center"/>
          </w:tcPr>
          <w:p w14:paraId="6CEA4D12">
            <w:pPr>
              <w:spacing w:line="324" w:lineRule="auto"/>
              <w:jc w:val="center"/>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3</w:t>
            </w:r>
          </w:p>
        </w:tc>
        <w:tc>
          <w:tcPr>
            <w:tcW w:w="710" w:type="pct"/>
            <w:tcBorders>
              <w:bottom w:val="single" w:color="auto" w:sz="4" w:space="0"/>
            </w:tcBorders>
            <w:noWrap w:val="0"/>
            <w:tcMar>
              <w:left w:w="57" w:type="dxa"/>
              <w:right w:w="57" w:type="dxa"/>
            </w:tcMar>
            <w:vAlign w:val="center"/>
          </w:tcPr>
          <w:p w14:paraId="45CFD68A">
            <w:pPr>
              <w:spacing w:line="324" w:lineRule="auto"/>
              <w:jc w:val="left"/>
              <w:rPr>
                <w:rFonts w:hint="eastAsia" w:ascii="Calibri" w:hAnsi="Calibri" w:eastAsia="宋体" w:cs="Times New Roman"/>
                <w:color w:val="000000"/>
                <w:szCs w:val="24"/>
              </w:rPr>
            </w:pPr>
          </w:p>
        </w:tc>
        <w:tc>
          <w:tcPr>
            <w:tcW w:w="456" w:type="pct"/>
            <w:tcBorders>
              <w:bottom w:val="single" w:color="auto" w:sz="4" w:space="0"/>
            </w:tcBorders>
            <w:noWrap w:val="0"/>
            <w:tcMar>
              <w:left w:w="57" w:type="dxa"/>
              <w:right w:w="57" w:type="dxa"/>
            </w:tcMar>
            <w:vAlign w:val="center"/>
          </w:tcPr>
          <w:p w14:paraId="3470CC58">
            <w:pPr>
              <w:spacing w:line="324" w:lineRule="auto"/>
              <w:jc w:val="left"/>
              <w:rPr>
                <w:rFonts w:hint="eastAsia" w:ascii="Calibri" w:hAnsi="Calibri" w:eastAsia="宋体" w:cs="Times New Roman"/>
                <w:color w:val="000000"/>
                <w:szCs w:val="24"/>
              </w:rPr>
            </w:pPr>
          </w:p>
        </w:tc>
        <w:tc>
          <w:tcPr>
            <w:tcW w:w="466" w:type="pct"/>
            <w:tcBorders>
              <w:bottom w:val="single" w:color="auto" w:sz="4" w:space="0"/>
            </w:tcBorders>
            <w:noWrap w:val="0"/>
            <w:tcMar>
              <w:left w:w="57" w:type="dxa"/>
              <w:right w:w="57" w:type="dxa"/>
            </w:tcMar>
            <w:vAlign w:val="center"/>
          </w:tcPr>
          <w:p w14:paraId="6BD4D40B">
            <w:pPr>
              <w:spacing w:line="324" w:lineRule="auto"/>
              <w:jc w:val="left"/>
              <w:rPr>
                <w:rFonts w:hint="eastAsia" w:ascii="Calibri" w:hAnsi="Calibri" w:eastAsia="宋体" w:cs="Times New Roman"/>
                <w:color w:val="000000"/>
                <w:szCs w:val="24"/>
              </w:rPr>
            </w:pPr>
          </w:p>
        </w:tc>
        <w:tc>
          <w:tcPr>
            <w:tcW w:w="607" w:type="pct"/>
            <w:tcBorders>
              <w:bottom w:val="single" w:color="auto" w:sz="4" w:space="0"/>
            </w:tcBorders>
            <w:noWrap w:val="0"/>
            <w:tcMar>
              <w:left w:w="57" w:type="dxa"/>
              <w:right w:w="57" w:type="dxa"/>
            </w:tcMar>
            <w:vAlign w:val="center"/>
          </w:tcPr>
          <w:p w14:paraId="790B0150">
            <w:pPr>
              <w:spacing w:line="324" w:lineRule="auto"/>
              <w:jc w:val="left"/>
              <w:rPr>
                <w:rFonts w:hint="eastAsia" w:ascii="Calibri" w:hAnsi="Calibri" w:eastAsia="宋体" w:cs="Times New Roman"/>
                <w:color w:val="000000"/>
                <w:szCs w:val="24"/>
              </w:rPr>
            </w:pPr>
          </w:p>
        </w:tc>
        <w:tc>
          <w:tcPr>
            <w:tcW w:w="547" w:type="pct"/>
            <w:tcBorders>
              <w:bottom w:val="single" w:color="auto" w:sz="4" w:space="0"/>
            </w:tcBorders>
            <w:noWrap w:val="0"/>
            <w:tcMar>
              <w:left w:w="57" w:type="dxa"/>
              <w:right w:w="57" w:type="dxa"/>
            </w:tcMar>
            <w:vAlign w:val="center"/>
          </w:tcPr>
          <w:p w14:paraId="6BEFBC22">
            <w:pPr>
              <w:spacing w:line="324" w:lineRule="auto"/>
              <w:jc w:val="left"/>
              <w:rPr>
                <w:rFonts w:hint="eastAsia" w:ascii="Calibri" w:hAnsi="Calibri" w:eastAsia="宋体" w:cs="Times New Roman"/>
                <w:color w:val="000000"/>
                <w:szCs w:val="24"/>
              </w:rPr>
            </w:pPr>
          </w:p>
        </w:tc>
        <w:tc>
          <w:tcPr>
            <w:tcW w:w="500" w:type="pct"/>
            <w:tcBorders>
              <w:bottom w:val="single" w:color="auto" w:sz="4" w:space="0"/>
            </w:tcBorders>
            <w:noWrap w:val="0"/>
            <w:tcMar>
              <w:left w:w="57" w:type="dxa"/>
              <w:right w:w="57" w:type="dxa"/>
            </w:tcMar>
            <w:vAlign w:val="top"/>
          </w:tcPr>
          <w:p w14:paraId="4C182E0F">
            <w:pPr>
              <w:spacing w:line="324" w:lineRule="auto"/>
              <w:jc w:val="left"/>
              <w:rPr>
                <w:rFonts w:hint="eastAsia" w:ascii="Calibri" w:hAnsi="Calibri" w:eastAsia="宋体" w:cs="Times New Roman"/>
                <w:color w:val="000000"/>
                <w:szCs w:val="24"/>
              </w:rPr>
            </w:pPr>
          </w:p>
        </w:tc>
        <w:tc>
          <w:tcPr>
            <w:tcW w:w="594" w:type="pct"/>
            <w:tcBorders>
              <w:bottom w:val="single" w:color="auto" w:sz="4" w:space="0"/>
            </w:tcBorders>
            <w:noWrap w:val="0"/>
            <w:tcMar>
              <w:left w:w="57" w:type="dxa"/>
              <w:right w:w="57" w:type="dxa"/>
            </w:tcMar>
            <w:vAlign w:val="center"/>
          </w:tcPr>
          <w:p w14:paraId="0909D317">
            <w:pPr>
              <w:spacing w:line="324" w:lineRule="auto"/>
              <w:jc w:val="left"/>
              <w:rPr>
                <w:rFonts w:hint="eastAsia" w:ascii="Calibri" w:hAnsi="Calibri" w:eastAsia="宋体" w:cs="Times New Roman"/>
                <w:color w:val="000000"/>
                <w:szCs w:val="24"/>
              </w:rPr>
            </w:pPr>
          </w:p>
        </w:tc>
        <w:tc>
          <w:tcPr>
            <w:tcW w:w="555" w:type="pct"/>
            <w:tcBorders>
              <w:bottom w:val="single" w:color="auto" w:sz="4" w:space="0"/>
            </w:tcBorders>
            <w:noWrap w:val="0"/>
            <w:tcMar>
              <w:left w:w="57" w:type="dxa"/>
              <w:right w:w="57" w:type="dxa"/>
            </w:tcMar>
            <w:vAlign w:val="center"/>
          </w:tcPr>
          <w:p w14:paraId="6412F41F">
            <w:pPr>
              <w:spacing w:line="324" w:lineRule="auto"/>
              <w:jc w:val="left"/>
              <w:rPr>
                <w:rFonts w:hint="eastAsia" w:ascii="Calibri" w:hAnsi="Calibri" w:eastAsia="宋体" w:cs="Times New Roman"/>
                <w:color w:val="000000"/>
                <w:szCs w:val="24"/>
              </w:rPr>
            </w:pPr>
          </w:p>
        </w:tc>
        <w:tc>
          <w:tcPr>
            <w:tcW w:w="378" w:type="pct"/>
            <w:tcBorders>
              <w:bottom w:val="single" w:color="auto" w:sz="4" w:space="0"/>
            </w:tcBorders>
            <w:noWrap w:val="0"/>
            <w:tcMar>
              <w:left w:w="57" w:type="dxa"/>
              <w:right w:w="57" w:type="dxa"/>
            </w:tcMar>
            <w:vAlign w:val="center"/>
          </w:tcPr>
          <w:p w14:paraId="3E15E6E4">
            <w:pPr>
              <w:spacing w:line="324" w:lineRule="auto"/>
              <w:jc w:val="left"/>
              <w:rPr>
                <w:rFonts w:hint="eastAsia" w:ascii="Calibri" w:hAnsi="Calibri" w:eastAsia="宋体" w:cs="Times New Roman"/>
                <w:color w:val="000000"/>
                <w:szCs w:val="24"/>
              </w:rPr>
            </w:pPr>
          </w:p>
        </w:tc>
      </w:tr>
      <w:tr w14:paraId="46343F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 w:type="pct"/>
            <w:noWrap w:val="0"/>
            <w:tcMar>
              <w:left w:w="57" w:type="dxa"/>
              <w:right w:w="57" w:type="dxa"/>
            </w:tcMar>
            <w:vAlign w:val="center"/>
          </w:tcPr>
          <w:p w14:paraId="1E6ED73D">
            <w:pPr>
              <w:spacing w:line="324" w:lineRule="auto"/>
              <w:jc w:val="center"/>
              <w:rPr>
                <w:rFonts w:hint="default"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N...</w:t>
            </w:r>
          </w:p>
        </w:tc>
        <w:tc>
          <w:tcPr>
            <w:tcW w:w="710" w:type="pct"/>
            <w:noWrap w:val="0"/>
            <w:tcMar>
              <w:left w:w="57" w:type="dxa"/>
              <w:right w:w="57" w:type="dxa"/>
            </w:tcMar>
            <w:vAlign w:val="center"/>
          </w:tcPr>
          <w:p w14:paraId="180B7E0C">
            <w:pPr>
              <w:spacing w:line="324" w:lineRule="auto"/>
              <w:jc w:val="left"/>
              <w:rPr>
                <w:rFonts w:hint="eastAsia" w:ascii="Calibri" w:hAnsi="Calibri" w:eastAsia="宋体" w:cs="Times New Roman"/>
                <w:color w:val="000000"/>
                <w:szCs w:val="24"/>
              </w:rPr>
            </w:pPr>
          </w:p>
        </w:tc>
        <w:tc>
          <w:tcPr>
            <w:tcW w:w="456" w:type="pct"/>
            <w:noWrap w:val="0"/>
            <w:tcMar>
              <w:left w:w="57" w:type="dxa"/>
              <w:right w:w="57" w:type="dxa"/>
            </w:tcMar>
            <w:vAlign w:val="center"/>
          </w:tcPr>
          <w:p w14:paraId="04749A6C">
            <w:pPr>
              <w:spacing w:line="324" w:lineRule="auto"/>
              <w:jc w:val="left"/>
              <w:rPr>
                <w:rFonts w:hint="eastAsia" w:ascii="Calibri" w:hAnsi="Calibri" w:eastAsia="宋体" w:cs="Times New Roman"/>
                <w:color w:val="000000"/>
                <w:szCs w:val="24"/>
              </w:rPr>
            </w:pPr>
          </w:p>
        </w:tc>
        <w:tc>
          <w:tcPr>
            <w:tcW w:w="466" w:type="pct"/>
            <w:noWrap w:val="0"/>
            <w:tcMar>
              <w:left w:w="57" w:type="dxa"/>
              <w:right w:w="57" w:type="dxa"/>
            </w:tcMar>
            <w:vAlign w:val="center"/>
          </w:tcPr>
          <w:p w14:paraId="36641465">
            <w:pPr>
              <w:spacing w:line="324" w:lineRule="auto"/>
              <w:jc w:val="left"/>
              <w:rPr>
                <w:rFonts w:hint="eastAsia" w:ascii="Calibri" w:hAnsi="Calibri" w:eastAsia="宋体" w:cs="Times New Roman"/>
                <w:color w:val="000000"/>
                <w:szCs w:val="24"/>
              </w:rPr>
            </w:pPr>
          </w:p>
        </w:tc>
        <w:tc>
          <w:tcPr>
            <w:tcW w:w="607" w:type="pct"/>
            <w:noWrap w:val="0"/>
            <w:tcMar>
              <w:left w:w="57" w:type="dxa"/>
              <w:right w:w="57" w:type="dxa"/>
            </w:tcMar>
            <w:vAlign w:val="center"/>
          </w:tcPr>
          <w:p w14:paraId="4BB2BD4C">
            <w:pPr>
              <w:spacing w:line="324" w:lineRule="auto"/>
              <w:jc w:val="left"/>
              <w:rPr>
                <w:rFonts w:hint="eastAsia" w:ascii="Calibri" w:hAnsi="Calibri" w:eastAsia="宋体" w:cs="Times New Roman"/>
                <w:color w:val="000000"/>
                <w:szCs w:val="24"/>
              </w:rPr>
            </w:pPr>
          </w:p>
        </w:tc>
        <w:tc>
          <w:tcPr>
            <w:tcW w:w="547" w:type="pct"/>
            <w:noWrap w:val="0"/>
            <w:tcMar>
              <w:left w:w="57" w:type="dxa"/>
              <w:right w:w="57" w:type="dxa"/>
            </w:tcMar>
            <w:vAlign w:val="center"/>
          </w:tcPr>
          <w:p w14:paraId="40DD0D85">
            <w:pPr>
              <w:spacing w:line="324" w:lineRule="auto"/>
              <w:jc w:val="left"/>
              <w:rPr>
                <w:rFonts w:hint="eastAsia" w:ascii="Calibri" w:hAnsi="Calibri" w:eastAsia="宋体" w:cs="Times New Roman"/>
                <w:color w:val="000000"/>
                <w:szCs w:val="24"/>
              </w:rPr>
            </w:pPr>
          </w:p>
        </w:tc>
        <w:tc>
          <w:tcPr>
            <w:tcW w:w="500" w:type="pct"/>
            <w:noWrap w:val="0"/>
            <w:tcMar>
              <w:left w:w="57" w:type="dxa"/>
              <w:right w:w="57" w:type="dxa"/>
            </w:tcMar>
            <w:vAlign w:val="top"/>
          </w:tcPr>
          <w:p w14:paraId="0D0D09B1">
            <w:pPr>
              <w:spacing w:line="324" w:lineRule="auto"/>
              <w:jc w:val="left"/>
              <w:rPr>
                <w:rFonts w:hint="eastAsia" w:ascii="Calibri" w:hAnsi="Calibri" w:eastAsia="宋体" w:cs="Times New Roman"/>
                <w:color w:val="000000"/>
                <w:szCs w:val="24"/>
              </w:rPr>
            </w:pPr>
          </w:p>
        </w:tc>
        <w:tc>
          <w:tcPr>
            <w:tcW w:w="594" w:type="pct"/>
            <w:noWrap w:val="0"/>
            <w:tcMar>
              <w:left w:w="57" w:type="dxa"/>
              <w:right w:w="57" w:type="dxa"/>
            </w:tcMar>
            <w:vAlign w:val="center"/>
          </w:tcPr>
          <w:p w14:paraId="7D444234">
            <w:pPr>
              <w:spacing w:line="324" w:lineRule="auto"/>
              <w:jc w:val="left"/>
              <w:rPr>
                <w:rFonts w:hint="eastAsia" w:ascii="Calibri" w:hAnsi="Calibri" w:eastAsia="宋体" w:cs="Times New Roman"/>
                <w:color w:val="000000"/>
                <w:szCs w:val="24"/>
              </w:rPr>
            </w:pPr>
          </w:p>
        </w:tc>
        <w:tc>
          <w:tcPr>
            <w:tcW w:w="555" w:type="pct"/>
            <w:noWrap w:val="0"/>
            <w:tcMar>
              <w:left w:w="57" w:type="dxa"/>
              <w:right w:w="57" w:type="dxa"/>
            </w:tcMar>
            <w:vAlign w:val="center"/>
          </w:tcPr>
          <w:p w14:paraId="4601A4B1">
            <w:pPr>
              <w:spacing w:line="324" w:lineRule="auto"/>
              <w:jc w:val="left"/>
              <w:rPr>
                <w:rFonts w:hint="eastAsia" w:ascii="Calibri" w:hAnsi="Calibri" w:eastAsia="宋体" w:cs="Times New Roman"/>
                <w:color w:val="000000"/>
                <w:szCs w:val="24"/>
              </w:rPr>
            </w:pPr>
          </w:p>
        </w:tc>
        <w:tc>
          <w:tcPr>
            <w:tcW w:w="378" w:type="pct"/>
            <w:noWrap w:val="0"/>
            <w:tcMar>
              <w:left w:w="57" w:type="dxa"/>
              <w:right w:w="57" w:type="dxa"/>
            </w:tcMar>
            <w:vAlign w:val="center"/>
          </w:tcPr>
          <w:p w14:paraId="223CE182">
            <w:pPr>
              <w:spacing w:line="324" w:lineRule="auto"/>
              <w:jc w:val="left"/>
              <w:rPr>
                <w:rFonts w:hint="eastAsia" w:ascii="Calibri" w:hAnsi="Calibri" w:eastAsia="宋体" w:cs="Times New Roman"/>
                <w:color w:val="000000"/>
                <w:szCs w:val="24"/>
              </w:rPr>
            </w:pPr>
          </w:p>
        </w:tc>
      </w:tr>
      <w:tr w14:paraId="51F13E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00" w:type="pct"/>
            <w:gridSpan w:val="10"/>
            <w:noWrap w:val="0"/>
            <w:tcMar>
              <w:left w:w="57" w:type="dxa"/>
              <w:right w:w="57" w:type="dxa"/>
            </w:tcMar>
            <w:vAlign w:val="center"/>
          </w:tcPr>
          <w:p w14:paraId="7758B390">
            <w:pPr>
              <w:spacing w:line="324" w:lineRule="auto"/>
              <w:ind w:firstLine="2520" w:firstLineChars="1200"/>
              <w:jc w:val="left"/>
              <w:rPr>
                <w:rFonts w:hint="eastAsia" w:ascii="Calibri" w:hAnsi="Calibri" w:eastAsia="宋体" w:cs="Times New Roman"/>
                <w:color w:val="000000"/>
                <w:szCs w:val="24"/>
              </w:rPr>
            </w:pPr>
            <w:r>
              <w:rPr>
                <w:rFonts w:hint="eastAsia" w:ascii="Calibri" w:hAnsi="Calibri" w:eastAsia="宋体" w:cs="Times New Roman"/>
                <w:color w:val="000000"/>
                <w:szCs w:val="24"/>
              </w:rPr>
              <w:t>总 计</w:t>
            </w:r>
            <w:r>
              <w:rPr>
                <w:rFonts w:hint="eastAsia" w:ascii="Calibri" w:hAnsi="Calibri" w:eastAsia="宋体" w:cs="Times New Roman"/>
                <w:color w:val="000000"/>
                <w:szCs w:val="24"/>
                <w:lang w:eastAsia="zh-CN"/>
              </w:rPr>
              <w:t>：</w:t>
            </w:r>
            <w:r>
              <w:rPr>
                <w:rFonts w:hint="eastAsia" w:ascii="Calibri" w:hAnsi="Calibri" w:eastAsia="宋体" w:cs="Times New Roman"/>
                <w:color w:val="000000"/>
                <w:szCs w:val="24"/>
              </w:rPr>
              <w:t>人民币</w:t>
            </w:r>
            <w:r>
              <w:rPr>
                <w:rFonts w:hint="eastAsia" w:ascii="Calibri" w:hAnsi="Calibri" w:eastAsia="宋体" w:cs="Times New Roman"/>
                <w:color w:val="000000"/>
                <w:szCs w:val="24"/>
                <w:lang w:eastAsia="zh-CN"/>
              </w:rPr>
              <w:t>（</w:t>
            </w:r>
            <w:r>
              <w:rPr>
                <w:rFonts w:hint="eastAsia" w:ascii="Calibri" w:hAnsi="Calibri" w:eastAsia="宋体" w:cs="Times New Roman"/>
                <w:color w:val="000000"/>
                <w:szCs w:val="24"/>
                <w:lang w:val="en-US" w:eastAsia="zh-CN"/>
              </w:rPr>
              <w:t>大写</w:t>
            </w:r>
            <w:r>
              <w:rPr>
                <w:rFonts w:hint="eastAsia" w:ascii="Calibri" w:hAnsi="Calibri" w:eastAsia="宋体" w:cs="Times New Roman"/>
                <w:color w:val="000000"/>
                <w:szCs w:val="24"/>
                <w:lang w:eastAsia="zh-CN"/>
              </w:rPr>
              <w:t>）</w:t>
            </w:r>
            <w:r>
              <w:rPr>
                <w:rFonts w:hint="eastAsia" w:ascii="Calibri" w:hAnsi="Calibri" w:eastAsia="宋体" w:cs="Times New Roman"/>
                <w:color w:val="000000"/>
                <w:szCs w:val="24"/>
                <w:lang w:val="en-US" w:eastAsia="zh-CN"/>
              </w:rPr>
              <w:t xml:space="preserve">                           </w:t>
            </w:r>
            <w:r>
              <w:rPr>
                <w:rFonts w:hint="eastAsia" w:ascii="Calibri" w:hAnsi="Calibri" w:eastAsia="宋体" w:cs="Times New Roman"/>
                <w:color w:val="000000"/>
                <w:szCs w:val="24"/>
              </w:rPr>
              <w:t>￥：</w:t>
            </w:r>
          </w:p>
        </w:tc>
      </w:tr>
    </w:tbl>
    <w:p w14:paraId="6D01561B">
      <w:pPr>
        <w:spacing w:line="240" w:lineRule="auto"/>
        <w:jc w:val="left"/>
        <w:rPr>
          <w:rFonts w:hint="eastAsia" w:ascii="Calibri" w:hAnsi="Calibri" w:eastAsia="宋体" w:cs="Times New Roman"/>
          <w:color w:val="000000"/>
          <w:szCs w:val="24"/>
        </w:rPr>
      </w:pPr>
      <w:r>
        <w:rPr>
          <w:rFonts w:hint="eastAsia" w:ascii="Calibri" w:hAnsi="Calibri" w:eastAsia="宋体" w:cs="Times New Roman"/>
          <w:color w:val="000000"/>
          <w:szCs w:val="24"/>
        </w:rPr>
        <w:t>注：1.</w:t>
      </w:r>
      <w:r>
        <w:rPr>
          <w:rFonts w:hint="eastAsia" w:ascii="Calibri" w:hAnsi="Calibri" w:eastAsia="宋体" w:cs="Times New Roman"/>
          <w:iCs/>
          <w:color w:val="000000"/>
          <w:szCs w:val="24"/>
        </w:rPr>
        <w:t xml:space="preserve"> 本表应按“</w:t>
      </w:r>
      <w:r>
        <w:rPr>
          <w:rFonts w:hint="eastAsia" w:ascii="Calibri" w:hAnsi="Calibri" w:eastAsia="宋体" w:cs="Times New Roman"/>
          <w:iCs/>
          <w:color w:val="000000"/>
          <w:szCs w:val="24"/>
          <w:lang w:eastAsia="zh-CN"/>
        </w:rPr>
        <w:t>供应商</w:t>
      </w:r>
      <w:r>
        <w:rPr>
          <w:rFonts w:hint="eastAsia" w:ascii="Calibri" w:hAnsi="Calibri" w:eastAsia="宋体" w:cs="Times New Roman"/>
          <w:iCs/>
          <w:color w:val="000000"/>
          <w:szCs w:val="24"/>
        </w:rPr>
        <w:t>须知”规定的要求填写。</w:t>
      </w:r>
      <w:r>
        <w:rPr>
          <w:rFonts w:hint="eastAsia" w:ascii="Calibri" w:hAnsi="Calibri" w:eastAsia="宋体" w:cs="Times New Roman"/>
          <w:color w:val="000000"/>
          <w:szCs w:val="24"/>
        </w:rPr>
        <w:t xml:space="preserve"> </w:t>
      </w:r>
    </w:p>
    <w:p w14:paraId="7248EB4A">
      <w:pPr>
        <w:spacing w:line="240" w:lineRule="auto"/>
        <w:jc w:val="left"/>
        <w:rPr>
          <w:rFonts w:hint="eastAsia" w:ascii="Calibri" w:hAnsi="Calibri" w:eastAsia="宋体" w:cs="Times New Roman"/>
          <w:color w:val="000000"/>
          <w:szCs w:val="24"/>
          <w:u w:val="single"/>
        </w:rPr>
      </w:pPr>
      <w:r>
        <w:rPr>
          <w:rFonts w:hint="eastAsia" w:ascii="Calibri" w:hAnsi="Calibri" w:eastAsia="宋体" w:cs="Times New Roman"/>
          <w:color w:val="000000"/>
          <w:szCs w:val="24"/>
        </w:rPr>
        <w:t xml:space="preserve">    2. 如果按单价计算的结果与总价不一致，以单价为准修正总价。</w:t>
      </w:r>
    </w:p>
    <w:p w14:paraId="768DA213">
      <w:pPr>
        <w:spacing w:line="240" w:lineRule="auto"/>
        <w:ind w:firstLine="420" w:firstLineChars="200"/>
        <w:jc w:val="left"/>
        <w:rPr>
          <w:rFonts w:hint="eastAsia" w:ascii="Calibri" w:hAnsi="Calibri" w:eastAsia="宋体" w:cs="Times New Roman"/>
          <w:color w:val="000000"/>
          <w:szCs w:val="24"/>
        </w:rPr>
      </w:pPr>
      <w:r>
        <w:rPr>
          <w:rFonts w:hint="eastAsia" w:ascii="Calibri" w:hAnsi="Calibri" w:eastAsia="宋体" w:cs="Times New Roman"/>
          <w:color w:val="000000"/>
          <w:szCs w:val="24"/>
        </w:rPr>
        <w:t xml:space="preserve">3. </w:t>
      </w:r>
      <w:r>
        <w:rPr>
          <w:rFonts w:hint="eastAsia" w:ascii="Calibri" w:hAnsi="Calibri" w:eastAsia="宋体" w:cs="Times New Roman"/>
          <w:b/>
          <w:bCs/>
          <w:color w:val="000000"/>
          <w:szCs w:val="24"/>
        </w:rPr>
        <w:t>如果不提供详细分项报价</w:t>
      </w:r>
      <w:r>
        <w:rPr>
          <w:rFonts w:hint="default" w:ascii="Calibri" w:hAnsi="Calibri" w:eastAsia="宋体" w:cs="Times New Roman"/>
          <w:b/>
          <w:bCs/>
          <w:color w:val="000000"/>
          <w:szCs w:val="24"/>
        </w:rPr>
        <w:t>，</w:t>
      </w:r>
      <w:r>
        <w:rPr>
          <w:rFonts w:hint="eastAsia" w:ascii="Calibri" w:hAnsi="Calibri" w:eastAsia="宋体" w:cs="Times New Roman"/>
          <w:b/>
          <w:bCs/>
          <w:color w:val="000000"/>
          <w:szCs w:val="24"/>
        </w:rPr>
        <w:t>不注明</w:t>
      </w:r>
      <w:r>
        <w:rPr>
          <w:rFonts w:hint="default" w:ascii="Calibri" w:hAnsi="Calibri" w:eastAsia="宋体" w:cs="Times New Roman"/>
          <w:b/>
          <w:bCs/>
          <w:color w:val="000000"/>
          <w:szCs w:val="24"/>
        </w:rPr>
        <w:t>品牌、型号，否则</w:t>
      </w:r>
      <w:r>
        <w:rPr>
          <w:rFonts w:hint="eastAsia" w:ascii="Calibri" w:hAnsi="Calibri" w:eastAsia="宋体" w:cs="Times New Roman"/>
          <w:b/>
          <w:bCs/>
          <w:color w:val="000000"/>
          <w:szCs w:val="24"/>
        </w:rPr>
        <w:t>视为其响应文件没有实质性响应</w:t>
      </w:r>
      <w:r>
        <w:rPr>
          <w:rFonts w:hint="eastAsia" w:ascii="Calibri" w:hAnsi="Calibri" w:eastAsia="宋体" w:cs="Times New Roman"/>
          <w:b/>
          <w:bCs/>
          <w:color w:val="000000"/>
          <w:szCs w:val="24"/>
          <w:lang w:val="en-US" w:eastAsia="zh-CN"/>
        </w:rPr>
        <w:t>磋商</w:t>
      </w:r>
      <w:r>
        <w:rPr>
          <w:rFonts w:hint="eastAsia" w:ascii="Calibri" w:hAnsi="Calibri" w:eastAsia="宋体" w:cs="Times New Roman"/>
          <w:b/>
          <w:bCs/>
          <w:color w:val="000000"/>
          <w:szCs w:val="24"/>
        </w:rPr>
        <w:t>文件</w:t>
      </w:r>
      <w:r>
        <w:rPr>
          <w:rFonts w:hint="eastAsia" w:ascii="Calibri" w:hAnsi="Calibri" w:eastAsia="宋体" w:cs="Times New Roman"/>
          <w:color w:val="000000"/>
          <w:szCs w:val="24"/>
        </w:rPr>
        <w:t>。</w:t>
      </w:r>
    </w:p>
    <w:p w14:paraId="2EB4DF09">
      <w:pPr>
        <w:spacing w:line="240" w:lineRule="auto"/>
        <w:jc w:val="left"/>
        <w:rPr>
          <w:rFonts w:hint="eastAsia" w:ascii="Calibri" w:hAnsi="Calibri" w:eastAsia="宋体" w:cs="Times New Roman"/>
          <w:color w:val="000000"/>
          <w:szCs w:val="24"/>
        </w:rPr>
      </w:pPr>
      <w:r>
        <w:rPr>
          <w:rFonts w:hint="eastAsia" w:ascii="Calibri" w:hAnsi="Calibri" w:eastAsia="宋体" w:cs="Times New Roman"/>
          <w:color w:val="000000"/>
          <w:szCs w:val="24"/>
        </w:rPr>
        <w:t xml:space="preserve">    4. 所供产品规格和技术参数可</w:t>
      </w:r>
      <w:r>
        <w:rPr>
          <w:rFonts w:hint="eastAsia" w:ascii="Calibri" w:hAnsi="Calibri" w:eastAsia="宋体" w:cs="Times New Roman"/>
          <w:b/>
          <w:bCs/>
          <w:color w:val="000000"/>
          <w:szCs w:val="24"/>
        </w:rPr>
        <w:t>相当于或高于</w:t>
      </w:r>
      <w:r>
        <w:rPr>
          <w:rFonts w:hint="eastAsia" w:ascii="Calibri" w:hAnsi="Calibri" w:eastAsia="宋体" w:cs="Times New Roman"/>
          <w:color w:val="000000"/>
          <w:szCs w:val="24"/>
        </w:rPr>
        <w:t>采购人要求。</w:t>
      </w:r>
    </w:p>
    <w:p w14:paraId="405174A0">
      <w:pPr>
        <w:spacing w:line="240" w:lineRule="auto"/>
        <w:ind w:firstLine="420"/>
        <w:jc w:val="left"/>
        <w:rPr>
          <w:rFonts w:hint="eastAsia" w:ascii="Calibri" w:hAnsi="Calibri" w:eastAsia="宋体" w:cs="Times New Roman"/>
          <w:color w:val="000000"/>
          <w:szCs w:val="24"/>
        </w:rPr>
      </w:pPr>
      <w:r>
        <w:rPr>
          <w:rFonts w:hint="eastAsia" w:ascii="Calibri" w:hAnsi="Calibri" w:eastAsia="宋体" w:cs="Times New Roman"/>
          <w:color w:val="000000"/>
          <w:szCs w:val="24"/>
        </w:rPr>
        <w:t>5．</w:t>
      </w:r>
      <w:r>
        <w:rPr>
          <w:rFonts w:hint="eastAsia" w:ascii="Calibri" w:hAnsi="Calibri" w:eastAsia="宋体" w:cs="Times New Roman"/>
          <w:color w:val="000000"/>
          <w:szCs w:val="24"/>
          <w:lang w:val="en-US" w:eastAsia="zh-CN"/>
        </w:rPr>
        <w:t>磋商报价货币：人民币；单位：元，精确到小数点后两位。</w:t>
      </w:r>
    </w:p>
    <w:p w14:paraId="23EDC069">
      <w:pPr>
        <w:spacing w:line="240" w:lineRule="auto"/>
        <w:ind w:firstLine="420"/>
        <w:jc w:val="left"/>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rPr>
        <w:t xml:space="preserve">6. </w:t>
      </w:r>
      <w:r>
        <w:rPr>
          <w:rFonts w:hint="eastAsia" w:ascii="Calibri" w:hAnsi="Calibri" w:eastAsia="宋体" w:cs="Times New Roman"/>
          <w:b/>
          <w:bCs/>
          <w:color w:val="auto"/>
          <w:szCs w:val="24"/>
        </w:rPr>
        <w:t>制造商规模请填写“中型”、“小型”、“微型”或“其他”。</w:t>
      </w:r>
      <w:r>
        <w:rPr>
          <w:rFonts w:hint="eastAsia" w:ascii="Calibri" w:hAnsi="Calibri" w:eastAsia="宋体" w:cs="Times New Roman"/>
          <w:color w:val="000000"/>
          <w:szCs w:val="24"/>
        </w:rPr>
        <mc:AlternateContent>
          <mc:Choice Requires="wps">
            <w:drawing>
              <wp:anchor distT="0" distB="0" distL="114300" distR="114300" simplePos="0" relativeHeight="251667456" behindDoc="0" locked="0" layoutInCell="1" allowOverlap="1">
                <wp:simplePos x="0" y="0"/>
                <wp:positionH relativeFrom="column">
                  <wp:posOffset>4483100</wp:posOffset>
                </wp:positionH>
                <wp:positionV relativeFrom="line">
                  <wp:posOffset>3683000</wp:posOffset>
                </wp:positionV>
                <wp:extent cx="266700" cy="152400"/>
                <wp:effectExtent l="0" t="0" r="0" b="0"/>
                <wp:wrapTopAndBottom/>
                <wp:docPr id="533" name="矩形 533"/>
                <wp:cNvGraphicFramePr/>
                <a:graphic xmlns:a="http://schemas.openxmlformats.org/drawingml/2006/main">
                  <a:graphicData uri="http://schemas.microsoft.com/office/word/2010/wordprocessingShape">
                    <wps:wsp>
                      <wps:cNvSpPr/>
                      <wps:spPr>
                        <a:xfrm>
                          <a:off x="0" y="0"/>
                          <a:ext cx="266700" cy="152400"/>
                        </a:xfrm>
                        <a:prstGeom prst="rect">
                          <a:avLst/>
                        </a:prstGeom>
                        <a:noFill/>
                        <a:ln>
                          <a:noFill/>
                        </a:ln>
                        <a:effectLst/>
                      </wps:spPr>
                      <wps:txbx>
                        <w:txbxContent>
                          <w:p w14:paraId="6DEB5766">
                            <w:pPr>
                              <w:spacing w:line="160" w:lineRule="exact"/>
                              <w:ind w:left="0"/>
                              <w:jc w:val="both"/>
                              <w:rPr>
                                <w:rFonts w:hint="default" w:ascii="Times New Roman" w:hAnsi="Times New Roman" w:eastAsia="宋体" w:cs="Times New Roman"/>
                                <w:szCs w:val="24"/>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rect id="_x0000_s1026" o:spid="_x0000_s1026" o:spt="1" style="position:absolute;left:0pt;margin-left:353pt;margin-top:290pt;height:12pt;width:21pt;mso-position-vertical-relative:line;mso-wrap-distance-bottom:0pt;mso-wrap-distance-top:0pt;z-index:251667456;mso-width-relative:page;mso-height-relative:page;" filled="f" stroked="f" coordsize="21600,21600" o:gfxdata="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yJCAPaAAAACwEAAA8AAAAAAAAAAQAgAAAAIgAAAGRycy9kb3ducmV2LnhtbFBLAQIUABQA&#10;AAAIAIdO4kDmTBQiJwIAAFEEAAAOAAAAAAAAAAEAIAAAACkBAABkcnMvZTJvRG9jLnhtbFBLBQYA&#10;AAAABgAGAFkBAADCBQAAAAA=&#10;">
                <v:fill on="f" focussize="0,0"/>
                <v:stroke on="f"/>
                <v:imagedata o:title=""/>
                <o:lock v:ext="edit" aspectratio="f"/>
                <v:textbox inset="0mm,0mm,0mm,0mm" style="mso-fit-shape-to-text:t;">
                  <w:txbxContent>
                    <w:p w14:paraId="6DEB5766">
                      <w:pPr>
                        <w:spacing w:line="160" w:lineRule="exact"/>
                        <w:ind w:left="0"/>
                        <w:jc w:val="both"/>
                        <w:rPr>
                          <w:rFonts w:hint="default" w:ascii="Times New Roman" w:hAnsi="Times New Roman" w:eastAsia="宋体" w:cs="Times New Roman"/>
                          <w:szCs w:val="24"/>
                        </w:rPr>
                      </w:pPr>
                    </w:p>
                  </w:txbxContent>
                </v:textbox>
                <w10:wrap type="topAndBottom"/>
              </v:rect>
            </w:pict>
          </mc:Fallback>
        </mc:AlternateContent>
      </w:r>
    </w:p>
    <w:p w14:paraId="336A057A">
      <w:pPr>
        <w:jc w:val="left"/>
        <w:rPr>
          <w:rFonts w:hint="default" w:ascii="Calibri" w:hAnsi="Calibri" w:eastAsia="宋体" w:cs="Times New Roman"/>
          <w:color w:val="0000FF"/>
          <w:szCs w:val="24"/>
          <w:lang w:val="en-US" w:eastAsia="zh-CN"/>
        </w:rPr>
      </w:pPr>
      <w:r>
        <w:rPr>
          <w:rFonts w:hint="eastAsia" w:ascii="Calibri" w:hAnsi="Calibri" w:eastAsia="宋体" w:cs="Times New Roman"/>
          <w:color w:val="0000FF"/>
          <w:szCs w:val="24"/>
          <w:lang w:val="en-US" w:eastAsia="zh-CN"/>
        </w:rPr>
        <w:t xml:space="preserve">   </w:t>
      </w:r>
      <w:r>
        <w:rPr>
          <w:rFonts w:hint="eastAsia" w:ascii="Calibri" w:hAnsi="Calibri" w:eastAsia="宋体" w:cs="Times New Roman"/>
          <w:color w:val="auto"/>
          <w:szCs w:val="24"/>
          <w:lang w:val="en-US" w:eastAsia="zh-CN"/>
        </w:rPr>
        <w:t xml:space="preserve"> 7. </w:t>
      </w:r>
      <w:r>
        <w:rPr>
          <w:rFonts w:hint="eastAsia" w:ascii="Calibri" w:hAnsi="Calibri" w:eastAsia="宋体" w:cs="Times New Roman"/>
          <w:b/>
          <w:bCs/>
          <w:color w:val="auto"/>
          <w:szCs w:val="24"/>
          <w:lang w:val="en-US" w:eastAsia="zh-CN"/>
        </w:rPr>
        <w:t>本表合计总价与已标价工程量清单中货物部分</w:t>
      </w:r>
      <w:r>
        <w:rPr>
          <w:rFonts w:hint="eastAsia" w:ascii="Calibri" w:hAnsi="Calibri" w:cs="Times New Roman"/>
          <w:b/>
          <w:bCs/>
          <w:color w:val="auto"/>
          <w:szCs w:val="24"/>
          <w:lang w:val="en-US" w:eastAsia="zh-CN"/>
        </w:rPr>
        <w:t>税前主材</w:t>
      </w:r>
      <w:r>
        <w:rPr>
          <w:rFonts w:hint="eastAsia" w:ascii="Calibri" w:hAnsi="Calibri" w:eastAsia="宋体" w:cs="Times New Roman"/>
          <w:b/>
          <w:bCs/>
          <w:color w:val="auto"/>
          <w:szCs w:val="24"/>
          <w:lang w:val="en-US" w:eastAsia="zh-CN"/>
        </w:rPr>
        <w:t>总价一致。</w:t>
      </w:r>
    </w:p>
    <w:p w14:paraId="09887EA1">
      <w:pPr>
        <w:jc w:val="left"/>
        <w:rPr>
          <w:rFonts w:hint="eastAsia" w:ascii="Calibri" w:hAnsi="Calibri" w:eastAsia="宋体" w:cs="Times New Roman"/>
          <w:color w:val="000000"/>
          <w:szCs w:val="24"/>
          <w:lang w:eastAsia="zh-CN"/>
        </w:rPr>
      </w:pPr>
    </w:p>
    <w:p w14:paraId="0847D9E2">
      <w:pPr>
        <w:jc w:val="left"/>
        <w:rPr>
          <w:rFonts w:hint="default" w:ascii="Calibri" w:hAnsi="Calibri" w:eastAsia="宋体"/>
          <w:color w:val="000000"/>
          <w:lang w:val="en-US" w:eastAsia="zh-CN"/>
        </w:rPr>
        <w:sectPr>
          <w:footerReference r:id="rId24" w:type="first"/>
          <w:headerReference r:id="rId21" w:type="default"/>
          <w:footerReference r:id="rId22" w:type="default"/>
          <w:footerReference r:id="rId23" w:type="even"/>
          <w:pgSz w:w="16838" w:h="11906" w:orient="landscape"/>
          <w:pgMar w:top="1588" w:right="1418" w:bottom="1588" w:left="1418" w:header="851" w:footer="992" w:gutter="0"/>
          <w:pgNumType w:fmt="decimal" w:chapStyle="1"/>
          <w:cols w:space="720" w:num="1"/>
          <w:docGrid w:type="lines" w:linePitch="381" w:charSpace="0"/>
        </w:sectPr>
      </w:pPr>
      <w:r>
        <w:rPr>
          <w:rFonts w:hint="eastAsia" w:ascii="Calibri" w:hAnsi="Calibri" w:eastAsia="宋体" w:cs="Times New Roman"/>
          <w:color w:val="000000"/>
          <w:szCs w:val="24"/>
          <w:lang w:eastAsia="zh-CN"/>
        </w:rPr>
        <w:t>供应商</w:t>
      </w:r>
      <w:r>
        <w:rPr>
          <w:rFonts w:hint="eastAsia" w:ascii="Calibri" w:hAnsi="Calibri" w:eastAsia="宋体" w:cs="Times New Roman"/>
          <w:color w:val="000000"/>
          <w:szCs w:val="24"/>
        </w:rPr>
        <w:t>授权代表</w:t>
      </w:r>
      <w:r>
        <w:rPr>
          <w:rFonts w:hint="eastAsia" w:ascii="Calibri" w:hAnsi="Calibri" w:eastAsia="宋体" w:cs="Times New Roman"/>
          <w:color w:val="0000FF"/>
          <w:szCs w:val="24"/>
        </w:rPr>
        <w:t>签字</w:t>
      </w:r>
      <w:r>
        <w:rPr>
          <w:rFonts w:hint="eastAsia" w:ascii="Calibri" w:hAnsi="Calibri" w:eastAsia="宋体" w:cs="Times New Roman"/>
          <w:color w:val="000000"/>
          <w:szCs w:val="24"/>
        </w:rPr>
        <w:t>：</w:t>
      </w:r>
      <w:r>
        <w:rPr>
          <w:rFonts w:hint="eastAsia" w:ascii="Calibri" w:hAnsi="Calibri" w:eastAsia="宋体" w:cs="Times New Roman"/>
          <w:color w:val="000000"/>
          <w:szCs w:val="24"/>
          <w:u w:val="single"/>
        </w:rPr>
        <w:t xml:space="preserve">                  </w:t>
      </w:r>
      <w:r>
        <w:rPr>
          <w:rFonts w:hint="eastAsia" w:ascii="Calibri" w:hAnsi="Calibri" w:eastAsia="宋体" w:cs="Times New Roman"/>
          <w:color w:val="000000"/>
          <w:szCs w:val="24"/>
        </w:rPr>
        <w:t>（</w:t>
      </w:r>
      <w:r>
        <w:rPr>
          <w:rFonts w:hint="eastAsia" w:ascii="Calibri" w:hAnsi="Calibri" w:eastAsia="宋体" w:cs="Times New Roman"/>
          <w:color w:val="000000"/>
          <w:szCs w:val="24"/>
          <w:lang w:eastAsia="zh-CN"/>
        </w:rPr>
        <w:t>供应商</w:t>
      </w:r>
      <w:r>
        <w:rPr>
          <w:rFonts w:hint="eastAsia" w:ascii="Calibri" w:hAnsi="Calibri" w:eastAsia="宋体" w:cs="Times New Roman"/>
          <w:color w:val="000000"/>
          <w:szCs w:val="24"/>
        </w:rPr>
        <w:t>单位公章）                                       日 期：</w:t>
      </w:r>
      <w:r>
        <w:rPr>
          <w:rFonts w:hint="eastAsia" w:ascii="Calibri" w:hAnsi="Calibri" w:eastAsia="宋体" w:cs="Times New Roman"/>
          <w:color w:val="000000"/>
          <w:szCs w:val="24"/>
          <w:u w:val="single"/>
        </w:rPr>
        <w:t xml:space="preserve"> </w:t>
      </w:r>
      <w:r>
        <w:rPr>
          <w:rFonts w:hint="eastAsia" w:ascii="Calibri" w:hAnsi="Calibri" w:eastAsia="宋体" w:cs="Times New Roman"/>
          <w:color w:val="000000"/>
          <w:szCs w:val="24"/>
          <w:u w:val="single"/>
          <w:lang w:val="en-US" w:eastAsia="zh-CN"/>
        </w:rPr>
        <w:t xml:space="preserve">              </w:t>
      </w:r>
    </w:p>
    <w:p w14:paraId="51097772">
      <w:pPr>
        <w:keepLines/>
        <w:pageBreakBefore/>
        <w:numPr>
          <w:ilvl w:val="0"/>
          <w:numId w:val="0"/>
        </w:numPr>
        <w:spacing w:line="360" w:lineRule="auto"/>
        <w:ind w:leftChars="0"/>
        <w:jc w:val="both"/>
        <w:outlineLvl w:val="1"/>
        <w:rPr>
          <w:rFonts w:hint="eastAsia" w:ascii="宋体" w:hAnsi="宋体" w:eastAsia="宋体" w:cs="宋体"/>
          <w:b/>
          <w:color w:val="000000"/>
          <w:sz w:val="32"/>
          <w:szCs w:val="32"/>
          <w:highlight w:val="none"/>
        </w:rPr>
      </w:pPr>
      <w:bookmarkStart w:id="203" w:name="_Toc18896"/>
      <w:r>
        <w:rPr>
          <w:rFonts w:hint="eastAsia" w:ascii="宋体" w:hAnsi="宋体" w:eastAsia="宋体" w:cs="宋体"/>
          <w:b/>
          <w:color w:val="000000"/>
          <w:sz w:val="32"/>
          <w:szCs w:val="32"/>
          <w:highlight w:val="none"/>
          <w:lang w:val="en-US" w:eastAsia="zh-CN"/>
        </w:rPr>
        <w:t>五、</w:t>
      </w:r>
      <w:r>
        <w:rPr>
          <w:rFonts w:hint="eastAsia" w:ascii="宋体" w:hAnsi="宋体" w:eastAsia="宋体" w:cs="宋体"/>
          <w:b/>
          <w:color w:val="000000"/>
          <w:sz w:val="32"/>
          <w:szCs w:val="32"/>
          <w:highlight w:val="none"/>
        </w:rPr>
        <w:t>陕西省政府采购供应商拒绝政府采购领域商业贿赂承诺书</w:t>
      </w:r>
      <w:bookmarkEnd w:id="203"/>
    </w:p>
    <w:p w14:paraId="4F3F730C">
      <w:pPr>
        <w:widowControl/>
        <w:spacing w:line="360" w:lineRule="auto"/>
        <w:ind w:firstLine="723" w:firstLineChars="200"/>
        <w:jc w:val="center"/>
        <w:rPr>
          <w:rFonts w:hint="eastAsia" w:ascii="宋体" w:hAnsi="宋体" w:eastAsia="宋体" w:cs="宋体"/>
          <w:b/>
          <w:bCs/>
          <w:color w:val="000000"/>
          <w:kern w:val="0"/>
          <w:sz w:val="36"/>
          <w:szCs w:val="36"/>
          <w:highlight w:val="none"/>
        </w:rPr>
      </w:pPr>
    </w:p>
    <w:p w14:paraId="38DBF3E4">
      <w:pPr>
        <w:widowControl/>
        <w:spacing w:line="360" w:lineRule="auto"/>
        <w:ind w:firstLine="723" w:firstLineChars="200"/>
        <w:jc w:val="center"/>
        <w:rPr>
          <w:rFonts w:hint="eastAsia" w:ascii="宋体" w:hAnsi="宋体" w:eastAsia="宋体" w:cs="宋体"/>
          <w:b/>
          <w:bCs/>
          <w:color w:val="000000"/>
          <w:kern w:val="0"/>
          <w:sz w:val="36"/>
          <w:szCs w:val="36"/>
          <w:highlight w:val="none"/>
        </w:rPr>
      </w:pPr>
      <w:r>
        <w:rPr>
          <w:rFonts w:hint="eastAsia" w:ascii="宋体" w:hAnsi="宋体" w:eastAsia="宋体" w:cs="宋体"/>
          <w:b/>
          <w:bCs/>
          <w:color w:val="000000"/>
          <w:kern w:val="0"/>
          <w:sz w:val="36"/>
          <w:szCs w:val="36"/>
          <w:highlight w:val="none"/>
        </w:rPr>
        <w:t>陕西省政府采购供应商拒绝政府采购领域商业贿赂承诺书</w:t>
      </w:r>
    </w:p>
    <w:p w14:paraId="0FAE9891">
      <w:pPr>
        <w:widowControl/>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为响应党中央、国务院关于治理政府采购领域商业贿赂行为的号召，我公司在此庄严承诺：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1.在参与政府采购活动中遵纪守法、诚信经营、公平竞标。</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2.不向政府采购人、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和政府采购评审专家进行任何形式的商业贿赂以谋取交易机会。</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3.不向政府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和采购人提供虚假资质文件或采用虚假应标方式参与政府采购市场竞争并谋取中标、成交。</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4.不采取“围标、陪标”等商业欺诈手段获得政府采购定单。</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5.不采取不正当手段诋毁、排挤其他供应商。</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6.不在提供商品和服务时“偷梁换柱、以次充好”损害采购人的合法权益。</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7.不与采购人、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政府采购评审专家或其它供应商恶意串通，进行质疑和投诉，维护政府采购市场秩序。</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8.尊重和接受政府采购监督管理部门的监督和政府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招标采购要求，承担因违约行为给采购人造成的损失。</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9.不发生其他有悖于政府采购公开、公平、公正和诚信原则的行为。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地  址：                        </w:t>
      </w:r>
    </w:p>
    <w:p w14:paraId="18CCF2CE">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color w:val="000000"/>
          <w:kern w:val="0"/>
          <w:sz w:val="24"/>
          <w:szCs w:val="24"/>
          <w:highlight w:val="none"/>
        </w:rPr>
        <w:t>邮  编：</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电  话：                        </w:t>
      </w:r>
      <w:r>
        <w:rPr>
          <w:rFonts w:hint="eastAsia" w:ascii="宋体" w:hAnsi="宋体" w:eastAsia="宋体" w:cs="宋体"/>
          <w:color w:val="000000"/>
          <w:kern w:val="0"/>
          <w:sz w:val="24"/>
          <w:szCs w:val="24"/>
          <w:highlight w:val="none"/>
        </w:rPr>
        <w:br w:type="textWrapping"/>
      </w:r>
      <w:r>
        <w:rPr>
          <w:rFonts w:hint="eastAsia" w:ascii="宋体" w:hAnsi="宋体" w:eastAsia="宋体" w:cs="宋体"/>
          <w:b/>
          <w:color w:val="000000"/>
          <w:sz w:val="24"/>
          <w:szCs w:val="24"/>
          <w:highlight w:val="none"/>
        </w:rPr>
        <w:t xml:space="preserve">    </w:t>
      </w:r>
      <w:r>
        <w:rPr>
          <w:rFonts w:hint="eastAsia" w:ascii="宋体" w:hAnsi="宋体" w:eastAsia="宋体" w:cs="宋体"/>
          <w:b w:val="0"/>
          <w:bCs/>
          <w:color w:val="000000"/>
          <w:sz w:val="24"/>
          <w:szCs w:val="24"/>
          <w:highlight w:val="none"/>
        </w:rPr>
        <w:t>供  应  商：</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（盖章）                                </w:t>
      </w:r>
    </w:p>
    <w:p w14:paraId="4499E7A5">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委托代理人：</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（签字）  </w:t>
      </w:r>
    </w:p>
    <w:p w14:paraId="7107B266">
      <w:pPr>
        <w:adjustRightInd w:val="0"/>
        <w:snapToGrid w:val="0"/>
        <w:spacing w:line="360" w:lineRule="auto"/>
        <w:ind w:firstLine="480" w:firstLineChars="200"/>
        <w:jc w:val="both"/>
        <w:rPr>
          <w:rFonts w:hint="eastAsia" w:ascii="宋体" w:hAnsi="宋体" w:eastAsia="宋体" w:cs="宋体"/>
          <w:b w:val="0"/>
          <w:bCs/>
          <w:color w:val="000000"/>
          <w:sz w:val="24"/>
          <w:szCs w:val="24"/>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val="0"/>
          <w:bCs/>
          <w:color w:val="000000"/>
          <w:sz w:val="24"/>
          <w:szCs w:val="24"/>
          <w:highlight w:val="none"/>
        </w:rPr>
        <w:t>日      期：   年    月    日</w:t>
      </w:r>
    </w:p>
    <w:p w14:paraId="747653B4">
      <w:pPr>
        <w:keepLines/>
        <w:pageBreakBefore/>
        <w:numPr>
          <w:ilvl w:val="0"/>
          <w:numId w:val="0"/>
        </w:numPr>
        <w:spacing w:line="360" w:lineRule="auto"/>
        <w:jc w:val="center"/>
        <w:outlineLvl w:val="1"/>
        <w:rPr>
          <w:rFonts w:hint="eastAsia" w:ascii="宋体" w:hAnsi="宋体" w:eastAsia="宋体" w:cs="宋体"/>
          <w:b/>
          <w:color w:val="000000"/>
          <w:sz w:val="28"/>
          <w:szCs w:val="28"/>
          <w:highlight w:val="none"/>
        </w:rPr>
      </w:pPr>
      <w:bookmarkStart w:id="204" w:name="_Toc3574"/>
      <w:bookmarkStart w:id="205" w:name="_Toc500323115"/>
      <w:bookmarkStart w:id="206" w:name="_Toc16310"/>
      <w:bookmarkStart w:id="207" w:name="_Toc16976"/>
      <w:bookmarkStart w:id="208" w:name="_Toc22266"/>
      <w:r>
        <w:rPr>
          <w:rFonts w:hint="eastAsia" w:ascii="宋体" w:hAnsi="宋体" w:eastAsia="宋体" w:cs="宋体"/>
          <w:b/>
          <w:color w:val="000000"/>
          <w:sz w:val="28"/>
          <w:szCs w:val="28"/>
          <w:highlight w:val="none"/>
          <w:lang w:val="en-US" w:eastAsia="zh-CN"/>
        </w:rPr>
        <w:t>六、</w:t>
      </w:r>
      <w:r>
        <w:rPr>
          <w:rFonts w:hint="eastAsia" w:ascii="宋体" w:hAnsi="宋体" w:eastAsia="宋体" w:cs="宋体"/>
          <w:b/>
          <w:color w:val="000000"/>
          <w:sz w:val="28"/>
          <w:szCs w:val="28"/>
          <w:highlight w:val="none"/>
        </w:rPr>
        <w:t>技术</w:t>
      </w:r>
      <w:bookmarkEnd w:id="204"/>
      <w:bookmarkEnd w:id="205"/>
      <w:bookmarkEnd w:id="206"/>
      <w:r>
        <w:rPr>
          <w:rFonts w:hint="eastAsia" w:ascii="宋体" w:hAnsi="宋体" w:eastAsia="宋体" w:cs="宋体"/>
          <w:b/>
          <w:color w:val="000000"/>
          <w:sz w:val="28"/>
          <w:szCs w:val="28"/>
          <w:highlight w:val="none"/>
        </w:rPr>
        <w:t>部分</w:t>
      </w:r>
      <w:bookmarkEnd w:id="207"/>
      <w:bookmarkEnd w:id="208"/>
    </w:p>
    <w:p w14:paraId="0227BE19">
      <w:pPr>
        <w:pStyle w:val="15"/>
        <w:rPr>
          <w:rFonts w:hint="eastAsia" w:ascii="宋体" w:hAnsi="宋体" w:eastAsia="宋体" w:cs="宋体"/>
          <w:highlight w:val="none"/>
        </w:rPr>
      </w:pPr>
    </w:p>
    <w:p w14:paraId="59053D8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按照磋商文件的</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lang w:eastAsia="zh-CN"/>
        </w:rPr>
        <w:t xml:space="preserve">部分编制，内容包括但不限于以下内容：   </w:t>
      </w:r>
    </w:p>
    <w:p w14:paraId="4BEFB85F">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（一）工程施工方案；</w:t>
      </w:r>
    </w:p>
    <w:p w14:paraId="1EC9FB4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（二）技术及工程材料；</w:t>
      </w:r>
    </w:p>
    <w:p w14:paraId="4DD0C2B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（三）进度计划及质量保证措施；</w:t>
      </w:r>
    </w:p>
    <w:p w14:paraId="49BF5F2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（四）文明施工措施；</w:t>
      </w:r>
    </w:p>
    <w:p w14:paraId="1E7682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（五）安全技术措施；</w:t>
      </w:r>
    </w:p>
    <w:p w14:paraId="11CD966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（六）项目团队；</w:t>
      </w:r>
    </w:p>
    <w:p w14:paraId="10B0FE06">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（七）其他需要说明的事项。</w:t>
      </w:r>
    </w:p>
    <w:p w14:paraId="3CEC09D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280" w:firstLineChars="100"/>
        <w:textAlignment w:val="auto"/>
        <w:rPr>
          <w:rFonts w:hint="eastAsia" w:ascii="宋体" w:hAnsi="宋体" w:eastAsia="宋体" w:cs="宋体"/>
          <w:color w:val="000000"/>
          <w:sz w:val="28"/>
          <w:szCs w:val="28"/>
          <w:highlight w:val="none"/>
          <w:lang w:val="en-US" w:eastAsia="zh-CN"/>
        </w:rPr>
      </w:pPr>
      <w:bookmarkStart w:id="240" w:name="_GoBack"/>
      <w:bookmarkEnd w:id="240"/>
      <w:r>
        <w:rPr>
          <w:rFonts w:hint="eastAsia" w:ascii="宋体" w:hAnsi="宋体" w:eastAsia="宋体" w:cs="宋体"/>
          <w:color w:val="000000"/>
          <w:sz w:val="28"/>
          <w:szCs w:val="28"/>
          <w:highlight w:val="none"/>
          <w:lang w:val="en-US" w:eastAsia="zh-CN"/>
        </w:rPr>
        <w:t>（各供应商根据采购内容（评分标准），可自主编写响应方案内容，包含但不限于以上内容）</w:t>
      </w:r>
    </w:p>
    <w:p w14:paraId="5E1AE59A">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highlight w:val="none"/>
          <w:lang w:val="en-US" w:eastAsia="zh-CN"/>
        </w:rPr>
      </w:pPr>
    </w:p>
    <w:p w14:paraId="2A170DBA">
      <w:pPr>
        <w:kinsoku w:val="0"/>
        <w:spacing w:line="360" w:lineRule="auto"/>
        <w:ind w:firstLine="560" w:firstLineChars="200"/>
        <w:rPr>
          <w:rFonts w:hint="eastAsia" w:ascii="宋体" w:hAnsi="宋体" w:eastAsia="宋体" w:cs="宋体"/>
          <w:color w:val="000000"/>
          <w:sz w:val="28"/>
          <w:szCs w:val="28"/>
          <w:highlight w:val="none"/>
        </w:rPr>
      </w:pPr>
    </w:p>
    <w:p w14:paraId="5F774CEB">
      <w:pPr>
        <w:kinsoku w:val="0"/>
        <w:spacing w:line="360" w:lineRule="auto"/>
        <w:ind w:firstLine="560" w:firstLineChars="200"/>
        <w:rPr>
          <w:rFonts w:hint="eastAsia" w:ascii="宋体" w:hAnsi="宋体" w:eastAsia="宋体" w:cs="宋体"/>
          <w:color w:val="000000"/>
          <w:sz w:val="28"/>
          <w:szCs w:val="28"/>
          <w:highlight w:val="none"/>
        </w:rPr>
      </w:pPr>
    </w:p>
    <w:p w14:paraId="2171B135">
      <w:pPr>
        <w:kinsoku w:val="0"/>
        <w:spacing w:line="360" w:lineRule="auto"/>
        <w:ind w:firstLine="560" w:firstLineChars="200"/>
        <w:rPr>
          <w:rFonts w:hint="eastAsia" w:ascii="宋体" w:hAnsi="宋体" w:eastAsia="宋体" w:cs="宋体"/>
          <w:color w:val="000000"/>
          <w:sz w:val="28"/>
          <w:szCs w:val="28"/>
          <w:highlight w:val="none"/>
        </w:rPr>
      </w:pPr>
    </w:p>
    <w:p w14:paraId="3F9588AE">
      <w:pPr>
        <w:kinsoku w:val="0"/>
        <w:spacing w:line="360" w:lineRule="auto"/>
        <w:ind w:firstLine="560" w:firstLineChars="200"/>
        <w:rPr>
          <w:rFonts w:hint="eastAsia" w:ascii="宋体" w:hAnsi="宋体" w:eastAsia="宋体" w:cs="宋体"/>
          <w:color w:val="000000"/>
          <w:sz w:val="28"/>
          <w:szCs w:val="28"/>
          <w:highlight w:val="none"/>
        </w:rPr>
      </w:pPr>
    </w:p>
    <w:p w14:paraId="01693462">
      <w:pPr>
        <w:pStyle w:val="17"/>
        <w:ind w:left="1470" w:right="1470"/>
        <w:rPr>
          <w:rFonts w:hint="eastAsia" w:ascii="宋体" w:hAnsi="宋体" w:eastAsia="宋体" w:cs="宋体"/>
          <w:color w:val="000000"/>
          <w:sz w:val="28"/>
          <w:szCs w:val="28"/>
          <w:highlight w:val="none"/>
        </w:rPr>
      </w:pPr>
    </w:p>
    <w:p w14:paraId="6B73A3B4">
      <w:pPr>
        <w:pStyle w:val="17"/>
        <w:ind w:left="1470" w:right="1470"/>
        <w:rPr>
          <w:rFonts w:hint="eastAsia" w:ascii="宋体" w:hAnsi="宋体" w:eastAsia="宋体" w:cs="宋体"/>
          <w:color w:val="000000"/>
          <w:sz w:val="28"/>
          <w:szCs w:val="28"/>
          <w:highlight w:val="none"/>
        </w:rPr>
      </w:pPr>
    </w:p>
    <w:p w14:paraId="1380D943">
      <w:pPr>
        <w:pStyle w:val="17"/>
        <w:ind w:left="1470" w:right="1470"/>
        <w:rPr>
          <w:rFonts w:hint="eastAsia" w:ascii="宋体" w:hAnsi="宋体" w:eastAsia="宋体" w:cs="宋体"/>
          <w:color w:val="000000"/>
          <w:sz w:val="28"/>
          <w:szCs w:val="28"/>
          <w:highlight w:val="none"/>
        </w:rPr>
      </w:pPr>
    </w:p>
    <w:p w14:paraId="299CDC9D">
      <w:pPr>
        <w:pStyle w:val="17"/>
        <w:ind w:left="1470" w:right="1470"/>
        <w:rPr>
          <w:rFonts w:hint="eastAsia" w:ascii="宋体" w:hAnsi="宋体" w:eastAsia="宋体" w:cs="宋体"/>
          <w:color w:val="000000"/>
          <w:sz w:val="28"/>
          <w:szCs w:val="28"/>
          <w:highlight w:val="none"/>
        </w:rPr>
      </w:pPr>
    </w:p>
    <w:p w14:paraId="3CDBD70A">
      <w:pPr>
        <w:pStyle w:val="17"/>
        <w:ind w:left="1470" w:right="1470"/>
        <w:rPr>
          <w:rFonts w:hint="eastAsia" w:ascii="宋体" w:hAnsi="宋体" w:eastAsia="宋体" w:cs="宋体"/>
          <w:color w:val="000000"/>
          <w:sz w:val="28"/>
          <w:szCs w:val="28"/>
          <w:highlight w:val="none"/>
        </w:rPr>
      </w:pPr>
    </w:p>
    <w:p w14:paraId="2E7E4675">
      <w:pPr>
        <w:pStyle w:val="17"/>
        <w:ind w:left="1470" w:right="1470"/>
        <w:rPr>
          <w:rFonts w:hint="eastAsia" w:ascii="宋体" w:hAnsi="宋体" w:eastAsia="宋体" w:cs="宋体"/>
          <w:color w:val="000000"/>
          <w:sz w:val="28"/>
          <w:szCs w:val="28"/>
          <w:highlight w:val="none"/>
        </w:rPr>
      </w:pPr>
    </w:p>
    <w:p w14:paraId="43CB8C31">
      <w:pPr>
        <w:pStyle w:val="17"/>
        <w:ind w:left="1470" w:right="1470"/>
        <w:rPr>
          <w:rFonts w:hint="eastAsia" w:ascii="宋体" w:hAnsi="宋体" w:eastAsia="宋体" w:cs="宋体"/>
          <w:color w:val="000000"/>
          <w:sz w:val="28"/>
          <w:szCs w:val="28"/>
          <w:highlight w:val="none"/>
        </w:rPr>
      </w:pPr>
    </w:p>
    <w:p w14:paraId="7D09E371">
      <w:pPr>
        <w:pStyle w:val="17"/>
        <w:ind w:left="0" w:leftChars="0" w:right="1470"/>
        <w:rPr>
          <w:rFonts w:hint="eastAsia" w:ascii="宋体" w:hAnsi="宋体" w:eastAsia="宋体" w:cs="宋体"/>
          <w:color w:val="000000"/>
          <w:sz w:val="28"/>
          <w:szCs w:val="28"/>
          <w:highlight w:val="none"/>
        </w:rPr>
      </w:pPr>
    </w:p>
    <w:p w14:paraId="2E48EC99">
      <w:pPr>
        <w:rPr>
          <w:rFonts w:hint="eastAsia" w:ascii="宋体" w:hAnsi="宋体" w:eastAsia="宋体" w:cs="宋体"/>
          <w:b/>
          <w:color w:val="000000"/>
          <w:sz w:val="28"/>
          <w:szCs w:val="28"/>
          <w:highlight w:val="none"/>
          <w:lang w:val="en-US" w:eastAsia="zh-CN"/>
        </w:rPr>
      </w:pPr>
      <w:bookmarkStart w:id="209" w:name="_Toc500323116"/>
      <w:bookmarkStart w:id="210" w:name="_Toc6747"/>
      <w:bookmarkStart w:id="211" w:name="_Toc7931"/>
      <w:bookmarkStart w:id="212" w:name="_Toc14452"/>
      <w:bookmarkStart w:id="213" w:name="_Toc29391"/>
      <w:bookmarkStart w:id="214" w:name="_Toc26138"/>
      <w:r>
        <w:rPr>
          <w:rFonts w:hint="eastAsia" w:ascii="宋体" w:hAnsi="宋体" w:eastAsia="宋体" w:cs="宋体"/>
          <w:b/>
          <w:color w:val="000000"/>
          <w:sz w:val="28"/>
          <w:szCs w:val="28"/>
          <w:highlight w:val="none"/>
          <w:lang w:val="en-US" w:eastAsia="zh-CN"/>
        </w:rPr>
        <w:br w:type="page"/>
      </w:r>
    </w:p>
    <w:p w14:paraId="4A33D2A8">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附表一：</w:t>
      </w:r>
    </w:p>
    <w:p w14:paraId="4C852FE1">
      <w:pPr>
        <w:overflowPunct w:val="0"/>
        <w:spacing w:line="360" w:lineRule="auto"/>
        <w:jc w:val="center"/>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拟投入本工程的主要施工设备表</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1119"/>
        <w:gridCol w:w="1126"/>
        <w:gridCol w:w="1217"/>
        <w:gridCol w:w="985"/>
        <w:gridCol w:w="2488"/>
        <w:gridCol w:w="1061"/>
      </w:tblGrid>
      <w:tr w14:paraId="34BF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72" w:type="pct"/>
            <w:noWrap w:val="0"/>
            <w:vAlign w:val="center"/>
          </w:tcPr>
          <w:p w14:paraId="6B612176">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序号</w:t>
            </w:r>
          </w:p>
        </w:tc>
        <w:tc>
          <w:tcPr>
            <w:tcW w:w="605" w:type="pct"/>
            <w:noWrap w:val="0"/>
            <w:vAlign w:val="center"/>
          </w:tcPr>
          <w:p w14:paraId="053B085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设备</w:t>
            </w:r>
          </w:p>
          <w:p w14:paraId="4E8A0EE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名称</w:t>
            </w:r>
          </w:p>
        </w:tc>
        <w:tc>
          <w:tcPr>
            <w:tcW w:w="609" w:type="pct"/>
            <w:noWrap w:val="0"/>
            <w:vAlign w:val="center"/>
          </w:tcPr>
          <w:p w14:paraId="1EAB9C3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型号</w:t>
            </w:r>
          </w:p>
          <w:p w14:paraId="2EF28961">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规格</w:t>
            </w:r>
          </w:p>
        </w:tc>
        <w:tc>
          <w:tcPr>
            <w:tcW w:w="658" w:type="pct"/>
            <w:noWrap w:val="0"/>
            <w:vAlign w:val="center"/>
          </w:tcPr>
          <w:p w14:paraId="317C4C37">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数量</w:t>
            </w:r>
          </w:p>
        </w:tc>
        <w:tc>
          <w:tcPr>
            <w:tcW w:w="533" w:type="pct"/>
            <w:noWrap w:val="0"/>
            <w:vAlign w:val="center"/>
          </w:tcPr>
          <w:p w14:paraId="69B3617A">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国别</w:t>
            </w:r>
          </w:p>
          <w:p w14:paraId="6F920BB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产地</w:t>
            </w:r>
          </w:p>
        </w:tc>
        <w:tc>
          <w:tcPr>
            <w:tcW w:w="1346" w:type="pct"/>
            <w:noWrap w:val="0"/>
            <w:vAlign w:val="center"/>
          </w:tcPr>
          <w:p w14:paraId="4DE2835D">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用于施工部位</w:t>
            </w:r>
          </w:p>
        </w:tc>
        <w:tc>
          <w:tcPr>
            <w:tcW w:w="574" w:type="pct"/>
            <w:noWrap w:val="0"/>
            <w:vAlign w:val="center"/>
          </w:tcPr>
          <w:p w14:paraId="48FA953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备注</w:t>
            </w:r>
          </w:p>
        </w:tc>
      </w:tr>
      <w:tr w14:paraId="2D24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72" w:type="pct"/>
            <w:noWrap w:val="0"/>
            <w:vAlign w:val="center"/>
          </w:tcPr>
          <w:p w14:paraId="65E776A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51D4B5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3C7C80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A09286F">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2D4FB9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EC080A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E938312">
            <w:pPr>
              <w:overflowPunct w:val="0"/>
              <w:spacing w:line="360" w:lineRule="auto"/>
              <w:jc w:val="center"/>
              <w:rPr>
                <w:rFonts w:hint="eastAsia" w:ascii="宋体" w:hAnsi="宋体" w:eastAsia="宋体" w:cs="宋体"/>
                <w:color w:val="000000"/>
                <w:sz w:val="24"/>
                <w:highlight w:val="none"/>
              </w:rPr>
            </w:pPr>
          </w:p>
        </w:tc>
      </w:tr>
      <w:tr w14:paraId="11F0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A6892D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2765D64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A9702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2F0526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FE93A3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C391C7">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BBB968F">
            <w:pPr>
              <w:overflowPunct w:val="0"/>
              <w:spacing w:line="360" w:lineRule="auto"/>
              <w:jc w:val="center"/>
              <w:rPr>
                <w:rFonts w:hint="eastAsia" w:ascii="宋体" w:hAnsi="宋体" w:eastAsia="宋体" w:cs="宋体"/>
                <w:color w:val="000000"/>
                <w:sz w:val="24"/>
                <w:highlight w:val="none"/>
              </w:rPr>
            </w:pPr>
          </w:p>
        </w:tc>
      </w:tr>
      <w:tr w14:paraId="38D0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B5A52A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920C0AB">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0DEAEA5">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164075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425870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6BB206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1B6553F">
            <w:pPr>
              <w:overflowPunct w:val="0"/>
              <w:spacing w:line="360" w:lineRule="auto"/>
              <w:jc w:val="center"/>
              <w:rPr>
                <w:rFonts w:hint="eastAsia" w:ascii="宋体" w:hAnsi="宋体" w:eastAsia="宋体" w:cs="宋体"/>
                <w:color w:val="000000"/>
                <w:sz w:val="24"/>
                <w:highlight w:val="none"/>
              </w:rPr>
            </w:pPr>
          </w:p>
        </w:tc>
      </w:tr>
      <w:tr w14:paraId="19C5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D9D90C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DF4605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B08C61D">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8E7E1E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BAE75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8821B3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186DB319">
            <w:pPr>
              <w:overflowPunct w:val="0"/>
              <w:spacing w:line="360" w:lineRule="auto"/>
              <w:jc w:val="center"/>
              <w:rPr>
                <w:rFonts w:hint="eastAsia" w:ascii="宋体" w:hAnsi="宋体" w:eastAsia="宋体" w:cs="宋体"/>
                <w:color w:val="000000"/>
                <w:sz w:val="24"/>
                <w:highlight w:val="none"/>
              </w:rPr>
            </w:pPr>
          </w:p>
        </w:tc>
      </w:tr>
      <w:tr w14:paraId="5506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50C406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476AB10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6E9E7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227B3BC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7696687">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3C0D4B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CE0D55A">
            <w:pPr>
              <w:overflowPunct w:val="0"/>
              <w:spacing w:line="360" w:lineRule="auto"/>
              <w:jc w:val="center"/>
              <w:rPr>
                <w:rFonts w:hint="eastAsia" w:ascii="宋体" w:hAnsi="宋体" w:eastAsia="宋体" w:cs="宋体"/>
                <w:color w:val="000000"/>
                <w:sz w:val="24"/>
                <w:highlight w:val="none"/>
              </w:rPr>
            </w:pPr>
          </w:p>
        </w:tc>
      </w:tr>
      <w:tr w14:paraId="1ECB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6C2196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73ADDC7">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46F8BE58">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C07FE5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A2DD84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5D1A19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6349859">
            <w:pPr>
              <w:overflowPunct w:val="0"/>
              <w:spacing w:line="360" w:lineRule="auto"/>
              <w:jc w:val="center"/>
              <w:rPr>
                <w:rFonts w:hint="eastAsia" w:ascii="宋体" w:hAnsi="宋体" w:eastAsia="宋体" w:cs="宋体"/>
                <w:color w:val="000000"/>
                <w:sz w:val="24"/>
                <w:highlight w:val="none"/>
              </w:rPr>
            </w:pPr>
          </w:p>
        </w:tc>
      </w:tr>
      <w:tr w14:paraId="4210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59C50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870B4C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6933D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9C25F5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50877F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CC6908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5FB3A9">
            <w:pPr>
              <w:overflowPunct w:val="0"/>
              <w:spacing w:line="360" w:lineRule="auto"/>
              <w:jc w:val="center"/>
              <w:rPr>
                <w:rFonts w:hint="eastAsia" w:ascii="宋体" w:hAnsi="宋体" w:eastAsia="宋体" w:cs="宋体"/>
                <w:color w:val="000000"/>
                <w:sz w:val="24"/>
                <w:highlight w:val="none"/>
              </w:rPr>
            </w:pPr>
          </w:p>
        </w:tc>
      </w:tr>
      <w:tr w14:paraId="6B6D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CD6C5E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DB144E">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6EB7531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0A81DB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E6104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3E62EA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1FD835">
            <w:pPr>
              <w:overflowPunct w:val="0"/>
              <w:spacing w:line="360" w:lineRule="auto"/>
              <w:jc w:val="center"/>
              <w:rPr>
                <w:rFonts w:hint="eastAsia" w:ascii="宋体" w:hAnsi="宋体" w:eastAsia="宋体" w:cs="宋体"/>
                <w:color w:val="000000"/>
                <w:sz w:val="24"/>
                <w:highlight w:val="none"/>
              </w:rPr>
            </w:pPr>
          </w:p>
        </w:tc>
      </w:tr>
      <w:tr w14:paraId="7211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C8F37C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BBFF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E79CEA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CC4703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C99BC1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F716D6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01AB2EF">
            <w:pPr>
              <w:overflowPunct w:val="0"/>
              <w:spacing w:line="360" w:lineRule="auto"/>
              <w:jc w:val="center"/>
              <w:rPr>
                <w:rFonts w:hint="eastAsia" w:ascii="宋体" w:hAnsi="宋体" w:eastAsia="宋体" w:cs="宋体"/>
                <w:color w:val="000000"/>
                <w:sz w:val="24"/>
                <w:highlight w:val="none"/>
              </w:rPr>
            </w:pPr>
          </w:p>
        </w:tc>
      </w:tr>
      <w:tr w14:paraId="0AD68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8536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A02079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91DB2D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70320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A13096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23BCAD26">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55EFA1A">
            <w:pPr>
              <w:overflowPunct w:val="0"/>
              <w:spacing w:line="360" w:lineRule="auto"/>
              <w:jc w:val="center"/>
              <w:rPr>
                <w:rFonts w:hint="eastAsia" w:ascii="宋体" w:hAnsi="宋体" w:eastAsia="宋体" w:cs="宋体"/>
                <w:color w:val="000000"/>
                <w:sz w:val="24"/>
                <w:highlight w:val="none"/>
              </w:rPr>
            </w:pPr>
          </w:p>
        </w:tc>
      </w:tr>
      <w:tr w14:paraId="69D5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61D40185">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000752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8A22DB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EBEF58C">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C5A6B0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49967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C9B8F61">
            <w:pPr>
              <w:overflowPunct w:val="0"/>
              <w:spacing w:line="360" w:lineRule="auto"/>
              <w:jc w:val="center"/>
              <w:rPr>
                <w:rFonts w:hint="eastAsia" w:ascii="宋体" w:hAnsi="宋体" w:eastAsia="宋体" w:cs="宋体"/>
                <w:color w:val="000000"/>
                <w:sz w:val="24"/>
                <w:highlight w:val="none"/>
              </w:rPr>
            </w:pPr>
          </w:p>
        </w:tc>
      </w:tr>
      <w:tr w14:paraId="6FFF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A56A403">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47C539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5ABB6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A14AF1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76033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5D7F4F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F277648">
            <w:pPr>
              <w:overflowPunct w:val="0"/>
              <w:spacing w:line="360" w:lineRule="auto"/>
              <w:jc w:val="center"/>
              <w:rPr>
                <w:rFonts w:hint="eastAsia" w:ascii="宋体" w:hAnsi="宋体" w:eastAsia="宋体" w:cs="宋体"/>
                <w:color w:val="000000"/>
                <w:sz w:val="24"/>
                <w:highlight w:val="none"/>
              </w:rPr>
            </w:pPr>
          </w:p>
        </w:tc>
      </w:tr>
      <w:tr w14:paraId="08E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013B77F">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0C4C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FFA557">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1705F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ED1DA63">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74EDA3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3C3F72E">
            <w:pPr>
              <w:overflowPunct w:val="0"/>
              <w:spacing w:line="360" w:lineRule="auto"/>
              <w:jc w:val="center"/>
              <w:rPr>
                <w:rFonts w:hint="eastAsia" w:ascii="宋体" w:hAnsi="宋体" w:eastAsia="宋体" w:cs="宋体"/>
                <w:color w:val="000000"/>
                <w:sz w:val="24"/>
                <w:highlight w:val="none"/>
              </w:rPr>
            </w:pPr>
          </w:p>
        </w:tc>
      </w:tr>
      <w:tr w14:paraId="1CA4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4A66FF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B435A5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218A1D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EE34A0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52E6CE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1A4470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01B66D4">
            <w:pPr>
              <w:overflowPunct w:val="0"/>
              <w:spacing w:line="360" w:lineRule="auto"/>
              <w:jc w:val="center"/>
              <w:rPr>
                <w:rFonts w:hint="eastAsia" w:ascii="宋体" w:hAnsi="宋体" w:eastAsia="宋体" w:cs="宋体"/>
                <w:color w:val="000000"/>
                <w:sz w:val="24"/>
                <w:highlight w:val="none"/>
              </w:rPr>
            </w:pPr>
          </w:p>
        </w:tc>
      </w:tr>
      <w:tr w14:paraId="49FE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24546CE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C62B97F">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F1593">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DB9BA3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24931A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154883D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5CF4A2A">
            <w:pPr>
              <w:overflowPunct w:val="0"/>
              <w:spacing w:line="360" w:lineRule="auto"/>
              <w:jc w:val="center"/>
              <w:rPr>
                <w:rFonts w:hint="eastAsia" w:ascii="宋体" w:hAnsi="宋体" w:eastAsia="宋体" w:cs="宋体"/>
                <w:color w:val="000000"/>
                <w:sz w:val="24"/>
                <w:highlight w:val="none"/>
              </w:rPr>
            </w:pPr>
          </w:p>
        </w:tc>
      </w:tr>
      <w:tr w14:paraId="471F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3D567A4">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136F7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6B35AB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6EC131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FD8EC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FC114B1">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417ED1A5">
            <w:pPr>
              <w:overflowPunct w:val="0"/>
              <w:spacing w:line="360" w:lineRule="auto"/>
              <w:jc w:val="center"/>
              <w:rPr>
                <w:rFonts w:hint="eastAsia" w:ascii="宋体" w:hAnsi="宋体" w:eastAsia="宋体" w:cs="宋体"/>
                <w:color w:val="000000"/>
                <w:sz w:val="24"/>
                <w:highlight w:val="none"/>
              </w:rPr>
            </w:pPr>
          </w:p>
        </w:tc>
      </w:tr>
      <w:tr w14:paraId="552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8AB099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E5171A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4804B9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0BD42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8841BC4">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9BE878F">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682BE5C">
            <w:pPr>
              <w:overflowPunct w:val="0"/>
              <w:spacing w:line="360" w:lineRule="auto"/>
              <w:jc w:val="center"/>
              <w:rPr>
                <w:rFonts w:hint="eastAsia" w:ascii="宋体" w:hAnsi="宋体" w:eastAsia="宋体" w:cs="宋体"/>
                <w:color w:val="000000"/>
                <w:sz w:val="24"/>
                <w:highlight w:val="none"/>
              </w:rPr>
            </w:pPr>
          </w:p>
        </w:tc>
      </w:tr>
      <w:tr w14:paraId="0DBB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1C6650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2B4B5C0">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6F7C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BD199B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A108DCD">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7A9D99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D47420C">
            <w:pPr>
              <w:overflowPunct w:val="0"/>
              <w:spacing w:line="360" w:lineRule="auto"/>
              <w:jc w:val="center"/>
              <w:rPr>
                <w:rFonts w:hint="eastAsia" w:ascii="宋体" w:hAnsi="宋体" w:eastAsia="宋体" w:cs="宋体"/>
                <w:color w:val="000000"/>
                <w:sz w:val="24"/>
                <w:highlight w:val="none"/>
              </w:rPr>
            </w:pPr>
          </w:p>
        </w:tc>
      </w:tr>
      <w:tr w14:paraId="485C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73244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AFCE10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3EF47E2">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857F7B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CC86B8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020E864">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77567B2">
            <w:pPr>
              <w:overflowPunct w:val="0"/>
              <w:spacing w:line="360" w:lineRule="auto"/>
              <w:jc w:val="center"/>
              <w:rPr>
                <w:rFonts w:hint="eastAsia" w:ascii="宋体" w:hAnsi="宋体" w:eastAsia="宋体" w:cs="宋体"/>
                <w:color w:val="000000"/>
                <w:sz w:val="24"/>
                <w:highlight w:val="none"/>
              </w:rPr>
            </w:pPr>
          </w:p>
        </w:tc>
      </w:tr>
      <w:tr w14:paraId="0A66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6E419C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1425B3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AB7BA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B5C3C8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CCBD7C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F9D1D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9E038DA">
            <w:pPr>
              <w:overflowPunct w:val="0"/>
              <w:spacing w:line="360" w:lineRule="auto"/>
              <w:jc w:val="center"/>
              <w:rPr>
                <w:rFonts w:hint="eastAsia" w:ascii="宋体" w:hAnsi="宋体" w:eastAsia="宋体" w:cs="宋体"/>
                <w:color w:val="000000"/>
                <w:sz w:val="24"/>
                <w:highlight w:val="none"/>
              </w:rPr>
            </w:pPr>
          </w:p>
        </w:tc>
      </w:tr>
      <w:tr w14:paraId="3F3C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E76745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02D95E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D9F95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E3644D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0E9E66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883D7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AB3B467">
            <w:pPr>
              <w:overflowPunct w:val="0"/>
              <w:spacing w:line="360" w:lineRule="auto"/>
              <w:jc w:val="center"/>
              <w:rPr>
                <w:rFonts w:hint="eastAsia" w:ascii="宋体" w:hAnsi="宋体" w:eastAsia="宋体" w:cs="宋体"/>
                <w:color w:val="000000"/>
                <w:sz w:val="24"/>
                <w:highlight w:val="none"/>
              </w:rPr>
            </w:pPr>
          </w:p>
        </w:tc>
      </w:tr>
    </w:tbl>
    <w:p w14:paraId="768D496A">
      <w:pPr>
        <w:overflowPunct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w:t>
      </w:r>
    </w:p>
    <w:p w14:paraId="48C09435">
      <w:pPr>
        <w:widowControl/>
        <w:jc w:val="left"/>
        <w:rPr>
          <w:rFonts w:hint="eastAsia" w:ascii="宋体" w:hAnsi="宋体" w:eastAsia="宋体" w:cs="宋体"/>
          <w:b/>
          <w:color w:val="000000"/>
          <w:sz w:val="24"/>
          <w:highlight w:val="none"/>
        </w:rPr>
      </w:pPr>
    </w:p>
    <w:p w14:paraId="28F8579A">
      <w:pPr>
        <w:pStyle w:val="21"/>
        <w:rPr>
          <w:rFonts w:hint="eastAsia" w:ascii="宋体" w:hAnsi="宋体" w:eastAsia="宋体" w:cs="宋体"/>
          <w:highlight w:val="none"/>
        </w:rPr>
      </w:pPr>
    </w:p>
    <w:p w14:paraId="57A6E12E">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r>
    </w:p>
    <w:p w14:paraId="51636E4E">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w:t>
      </w:r>
      <w:r>
        <w:rPr>
          <w:rFonts w:hint="eastAsia" w:ascii="宋体" w:hAnsi="宋体" w:eastAsia="宋体" w:cs="宋体"/>
          <w:b/>
          <w:color w:val="000000"/>
          <w:sz w:val="30"/>
          <w:szCs w:val="30"/>
          <w:highlight w:val="none"/>
          <w:lang w:val="en-US" w:eastAsia="zh-CN"/>
        </w:rPr>
        <w:t>二</w:t>
      </w:r>
      <w:r>
        <w:rPr>
          <w:rFonts w:hint="eastAsia" w:ascii="宋体" w:hAnsi="宋体" w:eastAsia="宋体" w:cs="宋体"/>
          <w:b/>
          <w:color w:val="000000"/>
          <w:sz w:val="30"/>
          <w:szCs w:val="30"/>
          <w:highlight w:val="none"/>
        </w:rPr>
        <w:t>：项目管理机构</w:t>
      </w:r>
    </w:p>
    <w:p w14:paraId="2967859A">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（一）项目管理机构组成表</w:t>
      </w:r>
    </w:p>
    <w:tbl>
      <w:tblPr>
        <w:tblStyle w:val="34"/>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6FCE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00" w:type="dxa"/>
            <w:vMerge w:val="restart"/>
            <w:noWrap w:val="0"/>
            <w:vAlign w:val="center"/>
          </w:tcPr>
          <w:p w14:paraId="29C0950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职务</w:t>
            </w:r>
          </w:p>
        </w:tc>
        <w:tc>
          <w:tcPr>
            <w:tcW w:w="720" w:type="dxa"/>
            <w:vMerge w:val="restart"/>
            <w:noWrap w:val="0"/>
            <w:vAlign w:val="center"/>
          </w:tcPr>
          <w:p w14:paraId="5B1AACFF">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姓名</w:t>
            </w:r>
          </w:p>
        </w:tc>
        <w:tc>
          <w:tcPr>
            <w:tcW w:w="876" w:type="dxa"/>
            <w:vMerge w:val="restart"/>
            <w:noWrap w:val="0"/>
            <w:vAlign w:val="center"/>
          </w:tcPr>
          <w:p w14:paraId="3B0B38B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职称</w:t>
            </w:r>
          </w:p>
        </w:tc>
        <w:tc>
          <w:tcPr>
            <w:tcW w:w="5892" w:type="dxa"/>
            <w:gridSpan w:val="5"/>
            <w:noWrap w:val="0"/>
            <w:vAlign w:val="bottom"/>
          </w:tcPr>
          <w:p w14:paraId="3A6479C0">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执业或职业资格证明</w:t>
            </w:r>
          </w:p>
        </w:tc>
      </w:tr>
      <w:tr w14:paraId="3B1A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00" w:type="dxa"/>
            <w:vMerge w:val="continue"/>
            <w:noWrap w:val="0"/>
            <w:vAlign w:val="center"/>
          </w:tcPr>
          <w:p w14:paraId="1815FF87">
            <w:pPr>
              <w:overflowPunct w:val="0"/>
              <w:spacing w:line="360" w:lineRule="auto"/>
              <w:jc w:val="center"/>
              <w:rPr>
                <w:rFonts w:hint="eastAsia" w:ascii="宋体" w:hAnsi="宋体" w:eastAsia="宋体" w:cs="宋体"/>
                <w:b/>
                <w:bCs/>
                <w:color w:val="000000"/>
                <w:sz w:val="24"/>
                <w:highlight w:val="none"/>
              </w:rPr>
            </w:pPr>
          </w:p>
        </w:tc>
        <w:tc>
          <w:tcPr>
            <w:tcW w:w="720" w:type="dxa"/>
            <w:vMerge w:val="continue"/>
            <w:noWrap w:val="0"/>
            <w:vAlign w:val="center"/>
          </w:tcPr>
          <w:p w14:paraId="654D290D">
            <w:pPr>
              <w:overflowPunct w:val="0"/>
              <w:spacing w:line="360" w:lineRule="auto"/>
              <w:jc w:val="center"/>
              <w:rPr>
                <w:rFonts w:hint="eastAsia" w:ascii="宋体" w:hAnsi="宋体" w:eastAsia="宋体" w:cs="宋体"/>
                <w:b/>
                <w:bCs/>
                <w:color w:val="000000"/>
                <w:sz w:val="24"/>
                <w:highlight w:val="none"/>
              </w:rPr>
            </w:pPr>
          </w:p>
        </w:tc>
        <w:tc>
          <w:tcPr>
            <w:tcW w:w="876" w:type="dxa"/>
            <w:vMerge w:val="continue"/>
            <w:noWrap w:val="0"/>
            <w:vAlign w:val="center"/>
          </w:tcPr>
          <w:p w14:paraId="6C369563">
            <w:pPr>
              <w:overflowPunct w:val="0"/>
              <w:spacing w:line="360" w:lineRule="auto"/>
              <w:jc w:val="center"/>
              <w:rPr>
                <w:rFonts w:hint="eastAsia" w:ascii="宋体" w:hAnsi="宋体" w:eastAsia="宋体" w:cs="宋体"/>
                <w:b/>
                <w:bCs/>
                <w:color w:val="000000"/>
                <w:sz w:val="24"/>
                <w:highlight w:val="none"/>
              </w:rPr>
            </w:pPr>
          </w:p>
        </w:tc>
        <w:tc>
          <w:tcPr>
            <w:tcW w:w="1356" w:type="dxa"/>
            <w:noWrap w:val="0"/>
            <w:vAlign w:val="bottom"/>
          </w:tcPr>
          <w:p w14:paraId="1F44319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证书名称</w:t>
            </w:r>
          </w:p>
        </w:tc>
        <w:tc>
          <w:tcPr>
            <w:tcW w:w="771" w:type="dxa"/>
            <w:noWrap w:val="0"/>
            <w:vAlign w:val="bottom"/>
          </w:tcPr>
          <w:p w14:paraId="17EBB4A3">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级别</w:t>
            </w:r>
          </w:p>
        </w:tc>
        <w:tc>
          <w:tcPr>
            <w:tcW w:w="1172" w:type="dxa"/>
            <w:noWrap w:val="0"/>
            <w:vAlign w:val="bottom"/>
          </w:tcPr>
          <w:p w14:paraId="4450F597">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证号</w:t>
            </w:r>
          </w:p>
        </w:tc>
        <w:tc>
          <w:tcPr>
            <w:tcW w:w="1100" w:type="dxa"/>
            <w:noWrap w:val="0"/>
            <w:vAlign w:val="bottom"/>
          </w:tcPr>
          <w:p w14:paraId="1676A3D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专业</w:t>
            </w:r>
          </w:p>
        </w:tc>
        <w:tc>
          <w:tcPr>
            <w:tcW w:w="1493" w:type="dxa"/>
            <w:noWrap w:val="0"/>
            <w:vAlign w:val="bottom"/>
          </w:tcPr>
          <w:p w14:paraId="33143401">
            <w:pPr>
              <w:overflowPunct w:val="0"/>
              <w:spacing w:line="360" w:lineRule="auto"/>
              <w:jc w:val="center"/>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备注</w:t>
            </w:r>
          </w:p>
        </w:tc>
      </w:tr>
      <w:tr w14:paraId="5E03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421B2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E71A746">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F3D99D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3B64ED6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57BD06E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04C520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DE56E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E4BB2CC">
            <w:pPr>
              <w:overflowPunct w:val="0"/>
              <w:spacing w:line="360" w:lineRule="auto"/>
              <w:jc w:val="center"/>
              <w:rPr>
                <w:rFonts w:hint="eastAsia" w:ascii="宋体" w:hAnsi="宋体" w:eastAsia="宋体" w:cs="宋体"/>
                <w:color w:val="000000"/>
                <w:sz w:val="24"/>
                <w:highlight w:val="none"/>
              </w:rPr>
            </w:pPr>
          </w:p>
        </w:tc>
      </w:tr>
      <w:tr w14:paraId="247A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16F90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512CB0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5A34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44E2529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D678B9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CF77298">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27B3521">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E85A290">
            <w:pPr>
              <w:overflowPunct w:val="0"/>
              <w:spacing w:line="360" w:lineRule="auto"/>
              <w:jc w:val="center"/>
              <w:rPr>
                <w:rFonts w:hint="eastAsia" w:ascii="宋体" w:hAnsi="宋体" w:eastAsia="宋体" w:cs="宋体"/>
                <w:color w:val="000000"/>
                <w:sz w:val="24"/>
                <w:highlight w:val="none"/>
              </w:rPr>
            </w:pPr>
          </w:p>
        </w:tc>
      </w:tr>
      <w:tr w14:paraId="3D0C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0B79F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032DC18">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FA5C55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75440E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9479D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AE58B9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061B25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7FADABB3">
            <w:pPr>
              <w:overflowPunct w:val="0"/>
              <w:spacing w:line="360" w:lineRule="auto"/>
              <w:jc w:val="center"/>
              <w:rPr>
                <w:rFonts w:hint="eastAsia" w:ascii="宋体" w:hAnsi="宋体" w:eastAsia="宋体" w:cs="宋体"/>
                <w:color w:val="000000"/>
                <w:sz w:val="24"/>
                <w:highlight w:val="none"/>
              </w:rPr>
            </w:pPr>
          </w:p>
        </w:tc>
      </w:tr>
      <w:tr w14:paraId="7227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A3A427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A566F71">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004FBF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49FC5CA">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C4D5B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00ED25F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E783BC">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6017298">
            <w:pPr>
              <w:overflowPunct w:val="0"/>
              <w:spacing w:line="360" w:lineRule="auto"/>
              <w:jc w:val="center"/>
              <w:rPr>
                <w:rFonts w:hint="eastAsia" w:ascii="宋体" w:hAnsi="宋体" w:eastAsia="宋体" w:cs="宋体"/>
                <w:color w:val="000000"/>
                <w:sz w:val="24"/>
                <w:highlight w:val="none"/>
              </w:rPr>
            </w:pPr>
          </w:p>
        </w:tc>
      </w:tr>
      <w:tr w14:paraId="108E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DF4518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BF1C923">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8A2EE0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49DC7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4FA1E6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98B397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78116FF">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933BD63">
            <w:pPr>
              <w:overflowPunct w:val="0"/>
              <w:spacing w:line="360" w:lineRule="auto"/>
              <w:jc w:val="center"/>
              <w:rPr>
                <w:rFonts w:hint="eastAsia" w:ascii="宋体" w:hAnsi="宋体" w:eastAsia="宋体" w:cs="宋体"/>
                <w:color w:val="000000"/>
                <w:sz w:val="24"/>
                <w:highlight w:val="none"/>
              </w:rPr>
            </w:pPr>
          </w:p>
        </w:tc>
      </w:tr>
      <w:tr w14:paraId="77A4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EDBA77C">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F9DD19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29A497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05BDEF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6ACF72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51795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B8BEDB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DE3A86">
            <w:pPr>
              <w:overflowPunct w:val="0"/>
              <w:spacing w:line="360" w:lineRule="auto"/>
              <w:jc w:val="center"/>
              <w:rPr>
                <w:rFonts w:hint="eastAsia" w:ascii="宋体" w:hAnsi="宋体" w:eastAsia="宋体" w:cs="宋体"/>
                <w:color w:val="000000"/>
                <w:sz w:val="24"/>
                <w:highlight w:val="none"/>
              </w:rPr>
            </w:pPr>
          </w:p>
        </w:tc>
      </w:tr>
      <w:tr w14:paraId="639B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8C1AF9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1CB5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3A226E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F5F4AB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D2F6389">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B26591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0452A3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FE2CCBA">
            <w:pPr>
              <w:overflowPunct w:val="0"/>
              <w:spacing w:line="360" w:lineRule="auto"/>
              <w:jc w:val="center"/>
              <w:rPr>
                <w:rFonts w:hint="eastAsia" w:ascii="宋体" w:hAnsi="宋体" w:eastAsia="宋体" w:cs="宋体"/>
                <w:color w:val="000000"/>
                <w:sz w:val="24"/>
                <w:highlight w:val="none"/>
              </w:rPr>
            </w:pPr>
          </w:p>
        </w:tc>
      </w:tr>
      <w:tr w14:paraId="6BEA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4E891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49BF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50337C5">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C45E08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736E054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4263C2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146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181230A">
            <w:pPr>
              <w:overflowPunct w:val="0"/>
              <w:spacing w:line="360" w:lineRule="auto"/>
              <w:jc w:val="center"/>
              <w:rPr>
                <w:rFonts w:hint="eastAsia" w:ascii="宋体" w:hAnsi="宋体" w:eastAsia="宋体" w:cs="宋体"/>
                <w:color w:val="000000"/>
                <w:sz w:val="24"/>
                <w:highlight w:val="none"/>
              </w:rPr>
            </w:pPr>
          </w:p>
        </w:tc>
      </w:tr>
      <w:tr w14:paraId="11B3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0F0495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09AF4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AE0112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89D90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3940EE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2CAA83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1BB684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C6E1796">
            <w:pPr>
              <w:overflowPunct w:val="0"/>
              <w:spacing w:line="360" w:lineRule="auto"/>
              <w:jc w:val="center"/>
              <w:rPr>
                <w:rFonts w:hint="eastAsia" w:ascii="宋体" w:hAnsi="宋体" w:eastAsia="宋体" w:cs="宋体"/>
                <w:color w:val="000000"/>
                <w:sz w:val="24"/>
                <w:highlight w:val="none"/>
              </w:rPr>
            </w:pPr>
          </w:p>
        </w:tc>
      </w:tr>
      <w:tr w14:paraId="37C1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515769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052797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89FD7B">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CDC0DA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CE820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025A54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D2741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017171E">
            <w:pPr>
              <w:overflowPunct w:val="0"/>
              <w:spacing w:line="360" w:lineRule="auto"/>
              <w:jc w:val="center"/>
              <w:rPr>
                <w:rFonts w:hint="eastAsia" w:ascii="宋体" w:hAnsi="宋体" w:eastAsia="宋体" w:cs="宋体"/>
                <w:color w:val="000000"/>
                <w:sz w:val="24"/>
                <w:highlight w:val="none"/>
              </w:rPr>
            </w:pPr>
          </w:p>
        </w:tc>
      </w:tr>
      <w:tr w14:paraId="1D99C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2401A7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A7D6B4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366C5971">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AA7F2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63686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FA619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29E8D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B9051E">
            <w:pPr>
              <w:overflowPunct w:val="0"/>
              <w:spacing w:line="360" w:lineRule="auto"/>
              <w:jc w:val="center"/>
              <w:rPr>
                <w:rFonts w:hint="eastAsia" w:ascii="宋体" w:hAnsi="宋体" w:eastAsia="宋体" w:cs="宋体"/>
                <w:color w:val="000000"/>
                <w:sz w:val="24"/>
                <w:highlight w:val="none"/>
              </w:rPr>
            </w:pPr>
          </w:p>
        </w:tc>
      </w:tr>
      <w:tr w14:paraId="351C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26A4A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372C1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EDC60">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0D5556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7460BCA">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AC2CC2B">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D0D621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6746525">
            <w:pPr>
              <w:overflowPunct w:val="0"/>
              <w:spacing w:line="360" w:lineRule="auto"/>
              <w:jc w:val="center"/>
              <w:rPr>
                <w:rFonts w:hint="eastAsia" w:ascii="宋体" w:hAnsi="宋体" w:eastAsia="宋体" w:cs="宋体"/>
                <w:color w:val="000000"/>
                <w:sz w:val="24"/>
                <w:highlight w:val="none"/>
              </w:rPr>
            </w:pPr>
          </w:p>
        </w:tc>
      </w:tr>
      <w:tr w14:paraId="7E9E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E535CA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9A0FFE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1D284D8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6E48F4F">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BA3A48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25F9F7DF">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4A94D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878328">
            <w:pPr>
              <w:overflowPunct w:val="0"/>
              <w:spacing w:line="360" w:lineRule="auto"/>
              <w:jc w:val="center"/>
              <w:rPr>
                <w:rFonts w:hint="eastAsia" w:ascii="宋体" w:hAnsi="宋体" w:eastAsia="宋体" w:cs="宋体"/>
                <w:color w:val="000000"/>
                <w:sz w:val="24"/>
                <w:highlight w:val="none"/>
              </w:rPr>
            </w:pPr>
          </w:p>
        </w:tc>
      </w:tr>
      <w:tr w14:paraId="77447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BD9BB7">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DC906FA">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C446206">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943770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880FB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3D7C06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F939A5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45250D2">
            <w:pPr>
              <w:overflowPunct w:val="0"/>
              <w:spacing w:line="360" w:lineRule="auto"/>
              <w:jc w:val="center"/>
              <w:rPr>
                <w:rFonts w:hint="eastAsia" w:ascii="宋体" w:hAnsi="宋体" w:eastAsia="宋体" w:cs="宋体"/>
                <w:color w:val="000000"/>
                <w:sz w:val="24"/>
                <w:highlight w:val="none"/>
              </w:rPr>
            </w:pPr>
          </w:p>
        </w:tc>
      </w:tr>
      <w:tr w14:paraId="3644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30DAAE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D6582D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4037DD3">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B4C2BB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357987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0D0BDD">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C48A950">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5D8805">
            <w:pPr>
              <w:overflowPunct w:val="0"/>
              <w:spacing w:line="360" w:lineRule="auto"/>
              <w:jc w:val="center"/>
              <w:rPr>
                <w:rFonts w:hint="eastAsia" w:ascii="宋体" w:hAnsi="宋体" w:eastAsia="宋体" w:cs="宋体"/>
                <w:color w:val="000000"/>
                <w:sz w:val="24"/>
                <w:highlight w:val="none"/>
              </w:rPr>
            </w:pPr>
          </w:p>
        </w:tc>
      </w:tr>
      <w:tr w14:paraId="47F9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8EEDF1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AF49B1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E1A4D92">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2291B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524A3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EA897E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6255E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63043B6">
            <w:pPr>
              <w:overflowPunct w:val="0"/>
              <w:spacing w:line="360" w:lineRule="auto"/>
              <w:jc w:val="center"/>
              <w:rPr>
                <w:rFonts w:hint="eastAsia" w:ascii="宋体" w:hAnsi="宋体" w:eastAsia="宋体" w:cs="宋体"/>
                <w:color w:val="000000"/>
                <w:sz w:val="24"/>
                <w:highlight w:val="none"/>
              </w:rPr>
            </w:pPr>
          </w:p>
        </w:tc>
      </w:tr>
      <w:tr w14:paraId="1DCE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2A7CC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897D2E4">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270292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29AA8D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3E0C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542ADC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CCD20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383B6B5F">
            <w:pPr>
              <w:overflowPunct w:val="0"/>
              <w:spacing w:line="360" w:lineRule="auto"/>
              <w:jc w:val="center"/>
              <w:rPr>
                <w:rFonts w:hint="eastAsia" w:ascii="宋体" w:hAnsi="宋体" w:eastAsia="宋体" w:cs="宋体"/>
                <w:color w:val="000000"/>
                <w:sz w:val="24"/>
                <w:highlight w:val="none"/>
              </w:rPr>
            </w:pPr>
          </w:p>
        </w:tc>
      </w:tr>
      <w:tr w14:paraId="3406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7A4105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F867F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9AD3964">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038238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6D0BC54">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A773FE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2829316">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524BD18">
            <w:pPr>
              <w:overflowPunct w:val="0"/>
              <w:spacing w:line="360" w:lineRule="auto"/>
              <w:jc w:val="center"/>
              <w:rPr>
                <w:rFonts w:hint="eastAsia" w:ascii="宋体" w:hAnsi="宋体" w:eastAsia="宋体" w:cs="宋体"/>
                <w:color w:val="000000"/>
                <w:sz w:val="24"/>
                <w:highlight w:val="none"/>
              </w:rPr>
            </w:pPr>
          </w:p>
        </w:tc>
      </w:tr>
      <w:tr w14:paraId="776B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96B7F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15693E2">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B6807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EF7CA8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E0D62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072D083">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EC9C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8B165FB">
            <w:pPr>
              <w:overflowPunct w:val="0"/>
              <w:spacing w:line="360" w:lineRule="auto"/>
              <w:jc w:val="center"/>
              <w:rPr>
                <w:rFonts w:hint="eastAsia" w:ascii="宋体" w:hAnsi="宋体" w:eastAsia="宋体" w:cs="宋体"/>
                <w:color w:val="000000"/>
                <w:sz w:val="24"/>
                <w:highlight w:val="none"/>
              </w:rPr>
            </w:pPr>
          </w:p>
        </w:tc>
      </w:tr>
      <w:tr w14:paraId="122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5A09C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3533FA3E">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9790A6D">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900DA2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33B021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54D0A8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9577DBD">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BF47123">
            <w:pPr>
              <w:overflowPunct w:val="0"/>
              <w:spacing w:line="360" w:lineRule="auto"/>
              <w:jc w:val="center"/>
              <w:rPr>
                <w:rFonts w:hint="eastAsia" w:ascii="宋体" w:hAnsi="宋体" w:eastAsia="宋体" w:cs="宋体"/>
                <w:color w:val="000000"/>
                <w:sz w:val="24"/>
                <w:highlight w:val="none"/>
              </w:rPr>
            </w:pPr>
          </w:p>
        </w:tc>
      </w:tr>
      <w:tr w14:paraId="0693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3AE06D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BC9AA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EAB5F9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4664CD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2977E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EAB28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183D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302164F">
            <w:pPr>
              <w:overflowPunct w:val="0"/>
              <w:spacing w:line="360" w:lineRule="auto"/>
              <w:jc w:val="center"/>
              <w:rPr>
                <w:rFonts w:hint="eastAsia" w:ascii="宋体" w:hAnsi="宋体" w:eastAsia="宋体" w:cs="宋体"/>
                <w:color w:val="000000"/>
                <w:sz w:val="24"/>
                <w:highlight w:val="none"/>
              </w:rPr>
            </w:pPr>
          </w:p>
        </w:tc>
      </w:tr>
    </w:tbl>
    <w:p w14:paraId="1C11F879">
      <w:pPr>
        <w:overflowPunct w:val="0"/>
        <w:spacing w:line="360" w:lineRule="auto"/>
        <w:rPr>
          <w:rFonts w:hint="eastAsia" w:ascii="宋体" w:hAnsi="宋体" w:eastAsia="宋体" w:cs="宋体"/>
          <w:color w:val="000000"/>
          <w:sz w:val="24"/>
          <w:highlight w:val="none"/>
        </w:rPr>
      </w:pPr>
    </w:p>
    <w:p w14:paraId="36D2CF56">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color w:val="000000"/>
          <w:sz w:val="24"/>
          <w:highlight w:val="none"/>
        </w:rPr>
        <w:br w:type="page"/>
      </w:r>
      <w:r>
        <w:rPr>
          <w:rFonts w:hint="eastAsia" w:ascii="宋体" w:hAnsi="宋体" w:eastAsia="宋体" w:cs="宋体"/>
          <w:b/>
          <w:color w:val="000000"/>
          <w:sz w:val="30"/>
          <w:szCs w:val="30"/>
          <w:highlight w:val="none"/>
        </w:rPr>
        <w:t>（二）主要人员简历表</w:t>
      </w:r>
    </w:p>
    <w:p w14:paraId="43781B7B">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附1：项目</w:t>
      </w:r>
      <w:r>
        <w:rPr>
          <w:rFonts w:hint="eastAsia" w:ascii="宋体" w:hAnsi="宋体" w:cs="宋体"/>
          <w:b/>
          <w:color w:val="000000"/>
          <w:sz w:val="30"/>
          <w:szCs w:val="30"/>
          <w:highlight w:val="none"/>
          <w:lang w:eastAsia="zh-CN"/>
        </w:rPr>
        <w:t>负责人</w:t>
      </w:r>
      <w:r>
        <w:rPr>
          <w:rFonts w:hint="eastAsia" w:ascii="宋体" w:hAnsi="宋体" w:eastAsia="宋体" w:cs="宋体"/>
          <w:b/>
          <w:color w:val="000000"/>
          <w:sz w:val="30"/>
          <w:szCs w:val="30"/>
          <w:highlight w:val="none"/>
        </w:rPr>
        <w:t>简历表</w:t>
      </w:r>
    </w:p>
    <w:p w14:paraId="7D4508E1">
      <w:pPr>
        <w:overflowPunct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项目负责人须具备建筑工程专业二级及以上注册建造师执业资格并具有安全生产考核合格证书（建安B证）且无在建工程承诺书（磋商截止日前3个月内单位养老保险缴纳证明）；</w:t>
      </w:r>
    </w:p>
    <w:p w14:paraId="7F732EE0">
      <w:pPr>
        <w:overflowPunct w:val="0"/>
        <w:spacing w:line="360" w:lineRule="auto"/>
        <w:ind w:firstLine="480" w:firstLineChars="200"/>
        <w:rPr>
          <w:rFonts w:hint="eastAsia" w:ascii="宋体" w:hAnsi="宋体" w:eastAsia="宋体" w:cs="宋体"/>
          <w:color w:val="000000"/>
          <w:sz w:val="24"/>
          <w:szCs w:val="24"/>
          <w:highlight w:val="none"/>
        </w:rPr>
      </w:pPr>
    </w:p>
    <w:tbl>
      <w:tblPr>
        <w:tblStyle w:val="3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5133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DB147FE">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p>
        </w:tc>
        <w:tc>
          <w:tcPr>
            <w:tcW w:w="1063" w:type="dxa"/>
            <w:noWrap w:val="0"/>
            <w:vAlign w:val="center"/>
          </w:tcPr>
          <w:p w14:paraId="169A1B63">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279CA303">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龄</w:t>
            </w:r>
          </w:p>
        </w:tc>
        <w:tc>
          <w:tcPr>
            <w:tcW w:w="1310" w:type="dxa"/>
            <w:noWrap w:val="0"/>
            <w:vAlign w:val="center"/>
          </w:tcPr>
          <w:p w14:paraId="2F23F0BD">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4FC4910B">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学历</w:t>
            </w:r>
          </w:p>
        </w:tc>
        <w:tc>
          <w:tcPr>
            <w:tcW w:w="2219" w:type="dxa"/>
            <w:noWrap w:val="0"/>
            <w:vAlign w:val="center"/>
          </w:tcPr>
          <w:p w14:paraId="75C09E6F">
            <w:pPr>
              <w:overflowPunct w:val="0"/>
              <w:spacing w:line="360" w:lineRule="auto"/>
              <w:jc w:val="center"/>
              <w:rPr>
                <w:rFonts w:hint="eastAsia" w:ascii="宋体" w:hAnsi="宋体" w:eastAsia="宋体" w:cs="宋体"/>
                <w:color w:val="000000"/>
                <w:sz w:val="24"/>
                <w:szCs w:val="24"/>
                <w:highlight w:val="none"/>
              </w:rPr>
            </w:pPr>
          </w:p>
        </w:tc>
      </w:tr>
      <w:tr w14:paraId="2DD4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9D2F70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称</w:t>
            </w:r>
          </w:p>
        </w:tc>
        <w:tc>
          <w:tcPr>
            <w:tcW w:w="1063" w:type="dxa"/>
            <w:noWrap w:val="0"/>
            <w:vAlign w:val="center"/>
          </w:tcPr>
          <w:p w14:paraId="63438E78">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421C227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p>
        </w:tc>
        <w:tc>
          <w:tcPr>
            <w:tcW w:w="1310" w:type="dxa"/>
            <w:noWrap w:val="0"/>
            <w:vAlign w:val="center"/>
          </w:tcPr>
          <w:p w14:paraId="3E2AD3C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36EA4011">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拟在本工程任职</w:t>
            </w:r>
          </w:p>
        </w:tc>
        <w:tc>
          <w:tcPr>
            <w:tcW w:w="2219" w:type="dxa"/>
            <w:noWrap w:val="0"/>
            <w:vAlign w:val="center"/>
          </w:tcPr>
          <w:p w14:paraId="5840E3DF">
            <w:pPr>
              <w:overflowPunct w:val="0"/>
              <w:spacing w:line="360" w:lineRule="auto"/>
              <w:jc w:val="center"/>
              <w:rPr>
                <w:rFonts w:hint="eastAsia" w:ascii="宋体" w:hAnsi="宋体" w:eastAsia="宋体" w:cs="宋体"/>
                <w:color w:val="000000"/>
                <w:sz w:val="24"/>
                <w:szCs w:val="24"/>
                <w:highlight w:val="none"/>
              </w:rPr>
            </w:pPr>
          </w:p>
        </w:tc>
      </w:tr>
      <w:tr w14:paraId="2F53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659A355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注册建造师执业资格等级</w:t>
            </w:r>
          </w:p>
        </w:tc>
        <w:tc>
          <w:tcPr>
            <w:tcW w:w="1310" w:type="dxa"/>
            <w:noWrap w:val="0"/>
            <w:vAlign w:val="center"/>
          </w:tcPr>
          <w:p w14:paraId="358A7AA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级</w:t>
            </w:r>
          </w:p>
        </w:tc>
        <w:tc>
          <w:tcPr>
            <w:tcW w:w="2090" w:type="dxa"/>
            <w:noWrap w:val="0"/>
            <w:vAlign w:val="center"/>
          </w:tcPr>
          <w:p w14:paraId="3C7C78C4">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建造师专业</w:t>
            </w:r>
          </w:p>
        </w:tc>
        <w:tc>
          <w:tcPr>
            <w:tcW w:w="2219" w:type="dxa"/>
            <w:noWrap w:val="0"/>
            <w:vAlign w:val="center"/>
          </w:tcPr>
          <w:p w14:paraId="1784049E">
            <w:pPr>
              <w:overflowPunct w:val="0"/>
              <w:spacing w:line="360" w:lineRule="auto"/>
              <w:jc w:val="center"/>
              <w:rPr>
                <w:rFonts w:hint="eastAsia" w:ascii="宋体" w:hAnsi="宋体" w:eastAsia="宋体" w:cs="宋体"/>
                <w:color w:val="000000"/>
                <w:sz w:val="24"/>
                <w:szCs w:val="24"/>
                <w:highlight w:val="none"/>
              </w:rPr>
            </w:pPr>
          </w:p>
        </w:tc>
      </w:tr>
      <w:tr w14:paraId="3228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12D20B4A">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安全生产考核合格证书</w:t>
            </w:r>
          </w:p>
        </w:tc>
        <w:tc>
          <w:tcPr>
            <w:tcW w:w="5619" w:type="dxa"/>
            <w:gridSpan w:val="3"/>
            <w:noWrap w:val="0"/>
            <w:vAlign w:val="center"/>
          </w:tcPr>
          <w:p w14:paraId="75AC1515">
            <w:pPr>
              <w:overflowPunct w:val="0"/>
              <w:spacing w:line="360" w:lineRule="auto"/>
              <w:jc w:val="center"/>
              <w:rPr>
                <w:rFonts w:hint="eastAsia" w:ascii="宋体" w:hAnsi="宋体" w:eastAsia="宋体" w:cs="宋体"/>
                <w:color w:val="000000"/>
                <w:sz w:val="24"/>
                <w:szCs w:val="24"/>
                <w:highlight w:val="none"/>
              </w:rPr>
            </w:pPr>
          </w:p>
        </w:tc>
      </w:tr>
      <w:tr w14:paraId="1F0F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A23E3A8">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毕业学校</w:t>
            </w:r>
          </w:p>
        </w:tc>
        <w:tc>
          <w:tcPr>
            <w:tcW w:w="7847" w:type="dxa"/>
            <w:gridSpan w:val="5"/>
            <w:noWrap w:val="0"/>
            <w:vAlign w:val="center"/>
          </w:tcPr>
          <w:p w14:paraId="376CC5DA">
            <w:pPr>
              <w:overflowPunct w:val="0"/>
              <w:spacing w:line="360" w:lineRule="auto"/>
              <w:ind w:firstLine="960" w:firstLineChars="4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年毕业于                  学校            专业</w:t>
            </w:r>
          </w:p>
        </w:tc>
      </w:tr>
      <w:tr w14:paraId="72B3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6FF2D04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主要工作经历</w:t>
            </w:r>
          </w:p>
        </w:tc>
      </w:tr>
      <w:tr w14:paraId="5FE6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6FE8DA5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时  间</w:t>
            </w:r>
          </w:p>
        </w:tc>
        <w:tc>
          <w:tcPr>
            <w:tcW w:w="3538" w:type="dxa"/>
            <w:gridSpan w:val="3"/>
            <w:noWrap w:val="0"/>
            <w:vAlign w:val="center"/>
          </w:tcPr>
          <w:p w14:paraId="166AEC3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参加过的类似项目名称</w:t>
            </w:r>
          </w:p>
        </w:tc>
        <w:tc>
          <w:tcPr>
            <w:tcW w:w="2090" w:type="dxa"/>
            <w:noWrap w:val="0"/>
            <w:vAlign w:val="center"/>
          </w:tcPr>
          <w:p w14:paraId="64F048E9">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工程概况说明</w:t>
            </w:r>
          </w:p>
        </w:tc>
        <w:tc>
          <w:tcPr>
            <w:tcW w:w="2219" w:type="dxa"/>
            <w:noWrap w:val="0"/>
            <w:vAlign w:val="center"/>
          </w:tcPr>
          <w:p w14:paraId="5E5455CD">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发包人及联系电话</w:t>
            </w:r>
          </w:p>
        </w:tc>
      </w:tr>
      <w:tr w14:paraId="7321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CA7BADA">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E6AA7FB">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9A1A6A0">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010705BE">
            <w:pPr>
              <w:overflowPunct w:val="0"/>
              <w:spacing w:line="360" w:lineRule="auto"/>
              <w:jc w:val="center"/>
              <w:rPr>
                <w:rFonts w:hint="eastAsia" w:ascii="宋体" w:hAnsi="宋体" w:eastAsia="宋体" w:cs="宋体"/>
                <w:color w:val="000000"/>
                <w:sz w:val="24"/>
                <w:szCs w:val="24"/>
                <w:highlight w:val="none"/>
              </w:rPr>
            </w:pPr>
          </w:p>
        </w:tc>
      </w:tr>
      <w:tr w14:paraId="3FE2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337110BF">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EAD13F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44D30BB">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0C6AAD7">
            <w:pPr>
              <w:overflowPunct w:val="0"/>
              <w:spacing w:line="360" w:lineRule="auto"/>
              <w:jc w:val="center"/>
              <w:rPr>
                <w:rFonts w:hint="eastAsia" w:ascii="宋体" w:hAnsi="宋体" w:eastAsia="宋体" w:cs="宋体"/>
                <w:color w:val="000000"/>
                <w:sz w:val="24"/>
                <w:szCs w:val="24"/>
                <w:highlight w:val="none"/>
              </w:rPr>
            </w:pPr>
          </w:p>
        </w:tc>
      </w:tr>
      <w:tr w14:paraId="5935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48C0B62">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0D28F85">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B06C46D">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ED5D2EC">
            <w:pPr>
              <w:overflowPunct w:val="0"/>
              <w:spacing w:line="360" w:lineRule="auto"/>
              <w:jc w:val="center"/>
              <w:rPr>
                <w:rFonts w:hint="eastAsia" w:ascii="宋体" w:hAnsi="宋体" w:eastAsia="宋体" w:cs="宋体"/>
                <w:color w:val="000000"/>
                <w:sz w:val="24"/>
                <w:szCs w:val="24"/>
                <w:highlight w:val="none"/>
              </w:rPr>
            </w:pPr>
          </w:p>
        </w:tc>
      </w:tr>
      <w:tr w14:paraId="3BC8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FEE97AC">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5931D6E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5E4D5D27">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667EEFDE">
            <w:pPr>
              <w:overflowPunct w:val="0"/>
              <w:spacing w:line="360" w:lineRule="auto"/>
              <w:jc w:val="center"/>
              <w:rPr>
                <w:rFonts w:hint="eastAsia" w:ascii="宋体" w:hAnsi="宋体" w:eastAsia="宋体" w:cs="宋体"/>
                <w:color w:val="000000"/>
                <w:sz w:val="24"/>
                <w:szCs w:val="24"/>
                <w:highlight w:val="none"/>
              </w:rPr>
            </w:pPr>
          </w:p>
        </w:tc>
      </w:tr>
      <w:tr w14:paraId="0989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6C9CEE">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76BF81A7">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05E40F4">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27EBB76B">
            <w:pPr>
              <w:overflowPunct w:val="0"/>
              <w:spacing w:line="360" w:lineRule="auto"/>
              <w:jc w:val="center"/>
              <w:rPr>
                <w:rFonts w:hint="eastAsia" w:ascii="宋体" w:hAnsi="宋体" w:eastAsia="宋体" w:cs="宋体"/>
                <w:color w:val="000000"/>
                <w:sz w:val="24"/>
                <w:szCs w:val="24"/>
                <w:highlight w:val="none"/>
              </w:rPr>
            </w:pPr>
          </w:p>
        </w:tc>
      </w:tr>
      <w:tr w14:paraId="45D2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692C847">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33E977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F5BB512">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1DBFBD25">
            <w:pPr>
              <w:overflowPunct w:val="0"/>
              <w:spacing w:line="360" w:lineRule="auto"/>
              <w:jc w:val="center"/>
              <w:rPr>
                <w:rFonts w:hint="eastAsia" w:ascii="宋体" w:hAnsi="宋体" w:eastAsia="宋体" w:cs="宋体"/>
                <w:color w:val="000000"/>
                <w:sz w:val="24"/>
                <w:szCs w:val="24"/>
                <w:highlight w:val="none"/>
              </w:rPr>
            </w:pPr>
          </w:p>
        </w:tc>
      </w:tr>
    </w:tbl>
    <w:p w14:paraId="64295D9A">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br w:type="page"/>
      </w: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2</w:t>
      </w:r>
      <w:r>
        <w:rPr>
          <w:rFonts w:hint="eastAsia" w:ascii="宋体" w:hAnsi="宋体" w:eastAsia="宋体" w:cs="宋体"/>
          <w:b/>
          <w:color w:val="000000"/>
          <w:sz w:val="30"/>
          <w:szCs w:val="30"/>
          <w:highlight w:val="none"/>
        </w:rPr>
        <w:t>：主要项目管理人员简历表</w:t>
      </w:r>
    </w:p>
    <w:p w14:paraId="264E66EC">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主要项目管理人员指技术负责人、专职安全生产管理人员等岗位人员。应附注册资格证书、身份证，专职安全生产管理人员应附安全生产考核合格证书</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以上人员须提供磋商截止日前，3个月内任意一个月在投标单位缴纳社保的证明资料或</w:t>
      </w:r>
      <w:r>
        <w:rPr>
          <w:rFonts w:hint="eastAsia" w:ascii="宋体" w:hAnsi="宋体" w:cs="宋体"/>
          <w:color w:val="000000"/>
          <w:sz w:val="24"/>
          <w:szCs w:val="24"/>
          <w:highlight w:val="none"/>
          <w:lang w:val="en-US" w:eastAsia="zh-CN"/>
        </w:rPr>
        <w:t>有效期</w:t>
      </w:r>
      <w:r>
        <w:rPr>
          <w:rFonts w:hint="eastAsia" w:ascii="宋体" w:hAnsi="宋体" w:eastAsia="宋体" w:cs="宋体"/>
          <w:color w:val="000000"/>
          <w:sz w:val="24"/>
          <w:szCs w:val="24"/>
          <w:highlight w:val="none"/>
          <w:lang w:val="en-US" w:eastAsia="zh-CN"/>
        </w:rPr>
        <w:t>劳动合同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t>
      </w:r>
    </w:p>
    <w:tbl>
      <w:tblPr>
        <w:tblStyle w:val="34"/>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167A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1DB3ADD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岗位名称</w:t>
            </w:r>
            <w:r>
              <w:rPr>
                <w:rFonts w:hint="eastAsia" w:ascii="宋体" w:hAnsi="宋体" w:eastAsia="宋体" w:cs="宋体"/>
                <w:color w:val="000000"/>
                <w:sz w:val="24"/>
                <w:szCs w:val="24"/>
                <w:highlight w:val="none"/>
                <w:lang w:eastAsia="zh-CN"/>
              </w:rPr>
              <w:t>：</w:t>
            </w:r>
          </w:p>
        </w:tc>
      </w:tr>
      <w:tr w14:paraId="2481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7E42DBBF">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lang w:eastAsia="zh-CN"/>
              </w:rPr>
              <w:t>：</w:t>
            </w:r>
          </w:p>
        </w:tc>
        <w:tc>
          <w:tcPr>
            <w:tcW w:w="4320" w:type="dxa"/>
            <w:noWrap w:val="0"/>
            <w:vAlign w:val="center"/>
          </w:tcPr>
          <w:p w14:paraId="714AE712">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lang w:eastAsia="zh-CN"/>
              </w:rPr>
              <w:t>：</w:t>
            </w:r>
          </w:p>
        </w:tc>
      </w:tr>
      <w:tr w14:paraId="6C00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81F3CE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lang w:eastAsia="zh-CN"/>
              </w:rPr>
              <w:t>：</w:t>
            </w:r>
          </w:p>
        </w:tc>
        <w:tc>
          <w:tcPr>
            <w:tcW w:w="4320" w:type="dxa"/>
            <w:noWrap w:val="0"/>
            <w:vAlign w:val="center"/>
          </w:tcPr>
          <w:p w14:paraId="27B7781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毕业学校</w:t>
            </w:r>
            <w:r>
              <w:rPr>
                <w:rFonts w:hint="eastAsia" w:ascii="宋体" w:hAnsi="宋体" w:eastAsia="宋体" w:cs="宋体"/>
                <w:color w:val="000000"/>
                <w:sz w:val="24"/>
                <w:szCs w:val="24"/>
                <w:highlight w:val="none"/>
                <w:lang w:eastAsia="zh-CN"/>
              </w:rPr>
              <w:t>：</w:t>
            </w:r>
          </w:p>
        </w:tc>
      </w:tr>
      <w:tr w14:paraId="054B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A465EF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学历和专业</w:t>
            </w:r>
            <w:r>
              <w:rPr>
                <w:rFonts w:hint="eastAsia" w:ascii="宋体" w:hAnsi="宋体" w:eastAsia="宋体" w:cs="宋体"/>
                <w:color w:val="000000"/>
                <w:sz w:val="24"/>
                <w:szCs w:val="24"/>
                <w:highlight w:val="none"/>
                <w:lang w:eastAsia="zh-CN"/>
              </w:rPr>
              <w:t>：</w:t>
            </w:r>
          </w:p>
        </w:tc>
        <w:tc>
          <w:tcPr>
            <w:tcW w:w="4320" w:type="dxa"/>
            <w:noWrap w:val="0"/>
            <w:vAlign w:val="center"/>
          </w:tcPr>
          <w:p w14:paraId="4F0D14E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毕业时间</w:t>
            </w:r>
            <w:r>
              <w:rPr>
                <w:rFonts w:hint="eastAsia" w:ascii="宋体" w:hAnsi="宋体" w:eastAsia="宋体" w:cs="宋体"/>
                <w:color w:val="000000"/>
                <w:sz w:val="24"/>
                <w:szCs w:val="24"/>
                <w:highlight w:val="none"/>
                <w:lang w:eastAsia="zh-CN"/>
              </w:rPr>
              <w:t>：</w:t>
            </w:r>
          </w:p>
        </w:tc>
      </w:tr>
      <w:tr w14:paraId="2109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6922D50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拥有的执业资格</w:t>
            </w:r>
            <w:r>
              <w:rPr>
                <w:rFonts w:hint="eastAsia" w:ascii="宋体" w:hAnsi="宋体" w:eastAsia="宋体" w:cs="宋体"/>
                <w:color w:val="000000"/>
                <w:sz w:val="24"/>
                <w:szCs w:val="24"/>
                <w:highlight w:val="none"/>
                <w:lang w:eastAsia="zh-CN"/>
              </w:rPr>
              <w:t>：</w:t>
            </w:r>
          </w:p>
        </w:tc>
        <w:tc>
          <w:tcPr>
            <w:tcW w:w="4320" w:type="dxa"/>
            <w:noWrap w:val="0"/>
            <w:vAlign w:val="center"/>
          </w:tcPr>
          <w:p w14:paraId="671BFE4A">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专业职称</w:t>
            </w:r>
            <w:r>
              <w:rPr>
                <w:rFonts w:hint="eastAsia" w:ascii="宋体" w:hAnsi="宋体" w:eastAsia="宋体" w:cs="宋体"/>
                <w:color w:val="000000"/>
                <w:sz w:val="24"/>
                <w:szCs w:val="24"/>
                <w:highlight w:val="none"/>
                <w:lang w:eastAsia="zh-CN"/>
              </w:rPr>
              <w:t>：</w:t>
            </w:r>
          </w:p>
        </w:tc>
      </w:tr>
      <w:tr w14:paraId="0FF6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4F4C944E">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执业资格证书编号</w:t>
            </w:r>
            <w:r>
              <w:rPr>
                <w:rFonts w:hint="eastAsia" w:ascii="宋体" w:hAnsi="宋体" w:eastAsia="宋体" w:cs="宋体"/>
                <w:color w:val="000000"/>
                <w:sz w:val="24"/>
                <w:szCs w:val="24"/>
                <w:highlight w:val="none"/>
                <w:lang w:eastAsia="zh-CN"/>
              </w:rPr>
              <w:t>：</w:t>
            </w:r>
          </w:p>
        </w:tc>
        <w:tc>
          <w:tcPr>
            <w:tcW w:w="4320" w:type="dxa"/>
            <w:noWrap w:val="0"/>
            <w:vAlign w:val="center"/>
          </w:tcPr>
          <w:p w14:paraId="5051D79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工作年限</w:t>
            </w:r>
            <w:r>
              <w:rPr>
                <w:rFonts w:hint="eastAsia" w:ascii="宋体" w:hAnsi="宋体" w:eastAsia="宋体" w:cs="宋体"/>
                <w:color w:val="000000"/>
                <w:sz w:val="24"/>
                <w:szCs w:val="24"/>
                <w:highlight w:val="none"/>
                <w:lang w:eastAsia="zh-CN"/>
              </w:rPr>
              <w:t>：</w:t>
            </w:r>
          </w:p>
        </w:tc>
      </w:tr>
      <w:tr w14:paraId="398F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C04B576">
            <w:pPr>
              <w:overflowPunct w:val="0"/>
              <w:spacing w:line="360" w:lineRule="auto"/>
              <w:ind w:right="113" w:firstLine="240" w:firstLineChars="10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主要工作业绩及担任的主要工作</w:t>
            </w:r>
          </w:p>
        </w:tc>
        <w:tc>
          <w:tcPr>
            <w:tcW w:w="7724" w:type="dxa"/>
            <w:gridSpan w:val="2"/>
            <w:noWrap w:val="0"/>
            <w:vAlign w:val="center"/>
          </w:tcPr>
          <w:p w14:paraId="7FBAFE79">
            <w:pPr>
              <w:overflowPunct w:val="0"/>
              <w:spacing w:line="360" w:lineRule="auto"/>
              <w:ind w:firstLine="240" w:firstLineChars="100"/>
              <w:rPr>
                <w:rFonts w:hint="eastAsia" w:ascii="宋体" w:hAnsi="宋体" w:eastAsia="宋体" w:cs="宋体"/>
                <w:color w:val="000000"/>
                <w:sz w:val="24"/>
                <w:szCs w:val="24"/>
                <w:highlight w:val="none"/>
              </w:rPr>
            </w:pPr>
          </w:p>
        </w:tc>
      </w:tr>
    </w:tbl>
    <w:p w14:paraId="190F0D18">
      <w:pPr>
        <w:overflowPunct w:val="0"/>
        <w:spacing w:line="360" w:lineRule="auto"/>
        <w:rPr>
          <w:rFonts w:hint="eastAsia" w:ascii="宋体" w:hAnsi="宋体" w:eastAsia="宋体" w:cs="宋体"/>
          <w:b/>
          <w:color w:val="000000"/>
          <w:sz w:val="24"/>
          <w:highlight w:val="none"/>
        </w:rPr>
      </w:pPr>
    </w:p>
    <w:p w14:paraId="02940FD7">
      <w:pPr>
        <w:pStyle w:val="21"/>
        <w:rPr>
          <w:rFonts w:hint="eastAsia" w:ascii="宋体" w:hAnsi="宋体" w:eastAsia="宋体" w:cs="宋体"/>
          <w:b/>
          <w:color w:val="000000"/>
          <w:sz w:val="24"/>
          <w:highlight w:val="none"/>
        </w:rPr>
      </w:pPr>
    </w:p>
    <w:p w14:paraId="623A7190">
      <w:pPr>
        <w:pStyle w:val="21"/>
        <w:rPr>
          <w:rFonts w:hint="eastAsia" w:ascii="宋体" w:hAnsi="宋体" w:eastAsia="宋体" w:cs="宋体"/>
          <w:b/>
          <w:color w:val="000000"/>
          <w:sz w:val="24"/>
          <w:highlight w:val="none"/>
        </w:rPr>
      </w:pPr>
    </w:p>
    <w:p w14:paraId="54061163">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r>
    </w:p>
    <w:p w14:paraId="2FA222E3">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3</w:t>
      </w:r>
      <w:r>
        <w:rPr>
          <w:rFonts w:hint="eastAsia" w:ascii="宋体" w:hAnsi="宋体" w:eastAsia="宋体" w:cs="宋体"/>
          <w:b/>
          <w:color w:val="000000"/>
          <w:sz w:val="30"/>
          <w:szCs w:val="30"/>
          <w:highlight w:val="none"/>
        </w:rPr>
        <w:t>：承诺书</w:t>
      </w:r>
    </w:p>
    <w:p w14:paraId="3CC0ECF7">
      <w:pPr>
        <w:overflowPunct w:val="0"/>
        <w:spacing w:line="360" w:lineRule="auto"/>
        <w:jc w:val="center"/>
        <w:rPr>
          <w:rFonts w:hint="eastAsia" w:ascii="宋体" w:hAnsi="宋体" w:eastAsia="宋体" w:cs="宋体"/>
          <w:color w:val="000000"/>
          <w:sz w:val="30"/>
          <w:szCs w:val="30"/>
          <w:highlight w:val="none"/>
        </w:rPr>
      </w:pPr>
    </w:p>
    <w:p w14:paraId="1618B413">
      <w:pPr>
        <w:overflowPunct w:val="0"/>
        <w:spacing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承诺书</w:t>
      </w:r>
    </w:p>
    <w:p w14:paraId="4B306528">
      <w:pPr>
        <w:overflowPunc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人名称）：</w:t>
      </w:r>
    </w:p>
    <w:p w14:paraId="56376F7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1、我方在此声明，我方拟派往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（项目名称）（以下简称“本工程”）的项目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rPr>
        <w:t>姓名）现阶段没有担任任何在施建设工程项目的项目</w:t>
      </w:r>
      <w:r>
        <w:rPr>
          <w:rFonts w:hint="eastAsia" w:ascii="宋体" w:hAnsi="宋体" w:cs="宋体"/>
          <w:color w:val="000000"/>
          <w:sz w:val="24"/>
          <w:szCs w:val="24"/>
          <w:highlight w:val="none"/>
          <w:lang w:eastAsia="zh-CN"/>
        </w:rPr>
        <w:t>负责人</w:t>
      </w:r>
      <w:r>
        <w:rPr>
          <w:rFonts w:hint="eastAsia" w:ascii="宋体" w:hAnsi="宋体" w:eastAsia="宋体" w:cs="宋体"/>
          <w:color w:val="000000"/>
          <w:sz w:val="24"/>
          <w:szCs w:val="24"/>
          <w:highlight w:val="none"/>
        </w:rPr>
        <w:t>。</w:t>
      </w:r>
    </w:p>
    <w:p w14:paraId="161F6686">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2、如我方未按时发放农民工工资，招标人除有权在应支付的进度款中扣除应发农民工工资外，我方还愿承担相应的违约责任。</w:t>
      </w:r>
    </w:p>
    <w:p w14:paraId="6813CC8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我方保证上述信息的真实和准确，并愿意承担因我方就此弄虚作假所引起的一切法律后果。</w:t>
      </w:r>
    </w:p>
    <w:p w14:paraId="1DFC9ECB">
      <w:pPr>
        <w:overflowPunct w:val="0"/>
        <w:spacing w:line="360" w:lineRule="auto"/>
        <w:ind w:firstLine="480" w:firstLineChars="200"/>
        <w:rPr>
          <w:rFonts w:hint="eastAsia" w:ascii="宋体" w:hAnsi="宋体" w:eastAsia="宋体" w:cs="宋体"/>
          <w:color w:val="000000"/>
          <w:sz w:val="24"/>
          <w:szCs w:val="24"/>
          <w:highlight w:val="none"/>
        </w:rPr>
      </w:pPr>
    </w:p>
    <w:p w14:paraId="3DC9F032">
      <w:pPr>
        <w:overflowPunct w:val="0"/>
        <w:spacing w:line="360" w:lineRule="auto"/>
        <w:ind w:firstLine="480" w:firstLineChars="200"/>
        <w:rPr>
          <w:rFonts w:hint="eastAsia" w:ascii="宋体" w:hAnsi="宋体" w:eastAsia="宋体" w:cs="宋体"/>
          <w:color w:val="000000"/>
          <w:sz w:val="24"/>
          <w:szCs w:val="24"/>
          <w:highlight w:val="none"/>
        </w:rPr>
      </w:pPr>
    </w:p>
    <w:p w14:paraId="64EF2EE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特此承诺</w:t>
      </w:r>
    </w:p>
    <w:p w14:paraId="10ECDDEE">
      <w:pPr>
        <w:overflowPunct w:val="0"/>
        <w:spacing w:line="360" w:lineRule="auto"/>
        <w:ind w:firstLine="480" w:firstLineChars="200"/>
        <w:rPr>
          <w:rFonts w:hint="eastAsia" w:ascii="宋体" w:hAnsi="宋体" w:eastAsia="宋体" w:cs="宋体"/>
          <w:color w:val="000000"/>
          <w:sz w:val="24"/>
          <w:szCs w:val="24"/>
          <w:highlight w:val="none"/>
        </w:rPr>
      </w:pPr>
    </w:p>
    <w:p w14:paraId="6BA2EAF0">
      <w:pPr>
        <w:overflowPunct w:val="0"/>
        <w:spacing w:line="360" w:lineRule="auto"/>
        <w:rPr>
          <w:rFonts w:hint="eastAsia" w:ascii="宋体" w:hAnsi="宋体" w:eastAsia="宋体" w:cs="宋体"/>
          <w:color w:val="000000"/>
          <w:sz w:val="24"/>
          <w:szCs w:val="24"/>
          <w:highlight w:val="none"/>
        </w:rPr>
      </w:pPr>
    </w:p>
    <w:p w14:paraId="3FCAC4F0">
      <w:pPr>
        <w:overflowPunct w:val="0"/>
        <w:spacing w:line="360" w:lineRule="auto"/>
        <w:ind w:firstLine="480" w:firstLineChars="200"/>
        <w:rPr>
          <w:rFonts w:hint="eastAsia" w:ascii="宋体" w:hAnsi="宋体" w:eastAsia="宋体" w:cs="宋体"/>
          <w:color w:val="000000"/>
          <w:sz w:val="24"/>
          <w:szCs w:val="24"/>
          <w:highlight w:val="none"/>
        </w:rPr>
      </w:pPr>
    </w:p>
    <w:p w14:paraId="5678A37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（盖单位章）</w:t>
      </w:r>
    </w:p>
    <w:p w14:paraId="180437A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（签字）</w:t>
      </w:r>
    </w:p>
    <w:p w14:paraId="31CE2E90">
      <w:pPr>
        <w:overflowPunct w:val="0"/>
        <w:spacing w:line="360" w:lineRule="auto"/>
        <w:jc w:val="right"/>
        <w:rPr>
          <w:rFonts w:hint="eastAsia" w:ascii="宋体" w:hAnsi="宋体" w:eastAsia="宋体" w:cs="宋体"/>
          <w:color w:val="000000"/>
          <w:sz w:val="24"/>
          <w:szCs w:val="24"/>
          <w:highlight w:val="none"/>
        </w:rPr>
      </w:pPr>
    </w:p>
    <w:p w14:paraId="273AF20B">
      <w:pPr>
        <w:overflowPunct w:val="0"/>
        <w:spacing w:line="36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35B2B091">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r>
    </w:p>
    <w:p w14:paraId="50AA4EF0">
      <w:pPr>
        <w:keepLines/>
        <w:pageBreakBefore/>
        <w:numPr>
          <w:ilvl w:val="0"/>
          <w:numId w:val="0"/>
        </w:numPr>
        <w:spacing w:line="360" w:lineRule="auto"/>
        <w:ind w:leftChars="0"/>
        <w:jc w:val="center"/>
        <w:outlineLvl w:val="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七、</w:t>
      </w:r>
      <w:r>
        <w:rPr>
          <w:rFonts w:hint="eastAsia" w:ascii="宋体" w:hAnsi="宋体" w:eastAsia="宋体" w:cs="宋体"/>
          <w:b/>
          <w:color w:val="000000"/>
          <w:sz w:val="28"/>
          <w:szCs w:val="28"/>
          <w:highlight w:val="none"/>
        </w:rPr>
        <w:t>商务</w:t>
      </w:r>
      <w:bookmarkEnd w:id="209"/>
      <w:bookmarkEnd w:id="210"/>
      <w:bookmarkEnd w:id="211"/>
      <w:bookmarkEnd w:id="212"/>
      <w:r>
        <w:rPr>
          <w:rFonts w:hint="eastAsia" w:ascii="宋体" w:hAnsi="宋体" w:eastAsia="宋体" w:cs="宋体"/>
          <w:b/>
          <w:color w:val="000000"/>
          <w:sz w:val="28"/>
          <w:szCs w:val="28"/>
          <w:highlight w:val="none"/>
        </w:rPr>
        <w:t>部分</w:t>
      </w:r>
      <w:bookmarkEnd w:id="213"/>
      <w:bookmarkEnd w:id="214"/>
    </w:p>
    <w:p w14:paraId="29AEB782">
      <w:pPr>
        <w:pStyle w:val="15"/>
        <w:numPr>
          <w:ilvl w:val="0"/>
          <w:numId w:val="0"/>
        </w:numPr>
        <w:ind w:leftChars="0"/>
        <w:rPr>
          <w:rFonts w:hint="eastAsia" w:ascii="宋体" w:hAnsi="宋体" w:eastAsia="宋体" w:cs="宋体"/>
          <w:highlight w:val="none"/>
        </w:rPr>
      </w:pPr>
    </w:p>
    <w:p w14:paraId="33FCF31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按照磋商文件的商务部分编制，</w:t>
      </w:r>
      <w:r>
        <w:rPr>
          <w:rFonts w:hint="eastAsia" w:ascii="宋体" w:hAnsi="宋体" w:eastAsia="宋体" w:cs="宋体"/>
          <w:color w:val="000000"/>
          <w:sz w:val="24"/>
          <w:szCs w:val="24"/>
          <w:highlight w:val="none"/>
          <w:lang w:eastAsia="zh-CN"/>
        </w:rPr>
        <w:t>但内容包括但不限于以下内容：</w:t>
      </w:r>
    </w:p>
    <w:p w14:paraId="5AB33AD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zh-CN" w:eastAsia="zh-CN" w:bidi="zh-CN"/>
        </w:rPr>
      </w:pPr>
      <w:r>
        <w:rPr>
          <w:rFonts w:hint="eastAsia" w:ascii="宋体" w:hAnsi="宋体" w:eastAsia="宋体" w:cs="宋体"/>
          <w:b w:val="0"/>
          <w:bCs/>
          <w:color w:val="auto"/>
          <w:sz w:val="24"/>
          <w:szCs w:val="24"/>
          <w:highlight w:val="none"/>
          <w:lang w:val="en-US" w:eastAsia="zh-CN" w:bidi="zh-CN"/>
        </w:rPr>
        <w:t>（一）</w:t>
      </w:r>
      <w:r>
        <w:rPr>
          <w:rFonts w:hint="eastAsia" w:ascii="宋体" w:hAnsi="宋体" w:eastAsia="宋体" w:cs="宋体"/>
          <w:b w:val="0"/>
          <w:bCs/>
          <w:color w:val="auto"/>
          <w:sz w:val="24"/>
          <w:szCs w:val="24"/>
          <w:highlight w:val="none"/>
          <w:lang w:val="zh-CN" w:eastAsia="zh-CN" w:bidi="zh-CN"/>
        </w:rPr>
        <w:t>业绩；</w:t>
      </w:r>
    </w:p>
    <w:p w14:paraId="7449B5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（二）合理化建议；</w:t>
      </w:r>
    </w:p>
    <w:p w14:paraId="34607E1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（三）售后服务。</w:t>
      </w:r>
    </w:p>
    <w:p w14:paraId="727296E0">
      <w:pPr>
        <w:pStyle w:val="29"/>
        <w:rPr>
          <w:rFonts w:hint="eastAsia" w:ascii="宋体" w:hAnsi="宋体" w:eastAsia="宋体" w:cs="宋体"/>
          <w:highlight w:val="none"/>
          <w:lang w:eastAsia="zh-CN"/>
        </w:rPr>
      </w:pPr>
    </w:p>
    <w:p w14:paraId="5A9B3069">
      <w:pPr>
        <w:rPr>
          <w:rFonts w:hint="eastAsia" w:ascii="宋体" w:hAnsi="宋体" w:eastAsia="宋体" w:cs="宋体"/>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29D43D37">
      <w:pPr>
        <w:keepLines/>
        <w:pageBreakBefore/>
        <w:spacing w:line="360" w:lineRule="auto"/>
        <w:jc w:val="center"/>
        <w:outlineLvl w:val="1"/>
        <w:rPr>
          <w:rFonts w:hint="eastAsia" w:ascii="宋体" w:hAnsi="宋体" w:eastAsia="宋体" w:cs="宋体"/>
          <w:b/>
          <w:color w:val="000000"/>
          <w:sz w:val="28"/>
          <w:szCs w:val="28"/>
          <w:highlight w:val="none"/>
        </w:rPr>
      </w:pPr>
      <w:bookmarkStart w:id="215" w:name="_Toc10186"/>
      <w:bookmarkStart w:id="216" w:name="_Toc500323120"/>
      <w:bookmarkStart w:id="217" w:name="_Toc7507"/>
      <w:bookmarkStart w:id="218" w:name="_Toc16243"/>
      <w:r>
        <w:rPr>
          <w:rFonts w:hint="eastAsia" w:ascii="宋体" w:hAnsi="宋体" w:eastAsia="宋体" w:cs="宋体"/>
          <w:b/>
          <w:color w:val="000000"/>
          <w:sz w:val="28"/>
          <w:szCs w:val="28"/>
          <w:highlight w:val="none"/>
          <w:lang w:val="en-US" w:eastAsia="zh-CN"/>
        </w:rPr>
        <w:t>八</w:t>
      </w:r>
      <w:r>
        <w:rPr>
          <w:rFonts w:hint="eastAsia" w:ascii="宋体" w:hAnsi="宋体" w:eastAsia="宋体" w:cs="宋体"/>
          <w:b/>
          <w:color w:val="000000"/>
          <w:sz w:val="28"/>
          <w:szCs w:val="28"/>
          <w:highlight w:val="none"/>
        </w:rPr>
        <w:t>、其他材料</w:t>
      </w:r>
      <w:bookmarkEnd w:id="215"/>
      <w:bookmarkEnd w:id="216"/>
      <w:bookmarkEnd w:id="217"/>
      <w:bookmarkEnd w:id="218"/>
    </w:p>
    <w:p w14:paraId="2686CFA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p>
    <w:p w14:paraId="19D4B12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（一）合同文本响应说明</w:t>
      </w:r>
    </w:p>
    <w:tbl>
      <w:tblPr>
        <w:tblStyle w:val="34"/>
        <w:tblpPr w:leftFromText="180" w:rightFromText="180" w:vertAnchor="text" w:horzAnchor="page" w:tblpX="1741" w:tblpY="146"/>
        <w:tblOverlap w:val="never"/>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35"/>
        <w:gridCol w:w="2806"/>
        <w:gridCol w:w="2714"/>
        <w:gridCol w:w="1358"/>
      </w:tblGrid>
      <w:tr w14:paraId="353C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65" w:type="dxa"/>
            <w:shd w:val="clear" w:color="auto" w:fill="D9D9D9"/>
            <w:vAlign w:val="center"/>
          </w:tcPr>
          <w:p w14:paraId="1DF09EB7">
            <w:pPr>
              <w:spacing w:line="320" w:lineRule="exact"/>
              <w:jc w:val="center"/>
              <w:rPr>
                <w:rFonts w:ascii="仿宋" w:hAnsi="仿宋" w:eastAsia="仿宋" w:cs="仿宋"/>
                <w:b/>
                <w:color w:val="auto"/>
                <w:sz w:val="24"/>
              </w:rPr>
            </w:pPr>
            <w:r>
              <w:rPr>
                <w:rFonts w:hint="eastAsia" w:ascii="仿宋" w:hAnsi="仿宋" w:eastAsia="仿宋" w:cs="仿宋"/>
                <w:b/>
                <w:color w:val="auto"/>
                <w:sz w:val="24"/>
              </w:rPr>
              <w:t>序号</w:t>
            </w:r>
          </w:p>
        </w:tc>
        <w:tc>
          <w:tcPr>
            <w:tcW w:w="1535" w:type="dxa"/>
            <w:shd w:val="clear" w:color="auto" w:fill="D9D9D9"/>
            <w:vAlign w:val="center"/>
          </w:tcPr>
          <w:p w14:paraId="2E1DAFED">
            <w:pPr>
              <w:spacing w:line="320" w:lineRule="exact"/>
              <w:jc w:val="center"/>
              <w:rPr>
                <w:rFonts w:ascii="仿宋" w:hAnsi="仿宋" w:eastAsia="仿宋" w:cs="仿宋"/>
                <w:b/>
                <w:color w:val="auto"/>
                <w:sz w:val="24"/>
              </w:rPr>
            </w:pPr>
            <w:r>
              <w:rPr>
                <w:rFonts w:hint="eastAsia" w:ascii="仿宋" w:hAnsi="仿宋" w:eastAsia="仿宋" w:cs="仿宋"/>
                <w:b/>
                <w:color w:val="auto"/>
                <w:sz w:val="24"/>
              </w:rPr>
              <w:t>合同条款</w:t>
            </w:r>
          </w:p>
        </w:tc>
        <w:tc>
          <w:tcPr>
            <w:tcW w:w="2806" w:type="dxa"/>
            <w:shd w:val="clear" w:color="auto" w:fill="D9D9D9"/>
            <w:vAlign w:val="center"/>
          </w:tcPr>
          <w:p w14:paraId="7B2B2571">
            <w:pPr>
              <w:spacing w:line="320" w:lineRule="exact"/>
              <w:jc w:val="center"/>
              <w:rPr>
                <w:rFonts w:ascii="仿宋" w:hAnsi="仿宋" w:eastAsia="仿宋" w:cs="仿宋"/>
                <w:b/>
                <w:color w:val="auto"/>
                <w:sz w:val="24"/>
              </w:rPr>
            </w:pPr>
            <w:r>
              <w:rPr>
                <w:rFonts w:hint="eastAsia" w:ascii="仿宋" w:hAnsi="仿宋" w:eastAsia="仿宋" w:cs="仿宋"/>
                <w:b/>
                <w:color w:val="auto"/>
                <w:sz w:val="24"/>
              </w:rPr>
              <w:t>磋商文件合同条款明细</w:t>
            </w:r>
          </w:p>
        </w:tc>
        <w:tc>
          <w:tcPr>
            <w:tcW w:w="2714" w:type="dxa"/>
            <w:shd w:val="clear" w:color="auto" w:fill="D9D9D9"/>
            <w:vAlign w:val="center"/>
          </w:tcPr>
          <w:p w14:paraId="4B68D08B">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响应文件合同条款响应</w:t>
            </w:r>
          </w:p>
        </w:tc>
        <w:tc>
          <w:tcPr>
            <w:tcW w:w="1358" w:type="dxa"/>
            <w:shd w:val="clear" w:color="auto" w:fill="D9D9D9"/>
            <w:vAlign w:val="center"/>
          </w:tcPr>
          <w:p w14:paraId="739D201A">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w:t>
            </w:r>
            <w:r>
              <w:rPr>
                <w:rFonts w:hint="eastAsia" w:ascii="仿宋" w:hAnsi="仿宋" w:eastAsia="仿宋" w:cs="仿宋"/>
                <w:b/>
                <w:color w:val="auto"/>
                <w:w w:val="1"/>
                <w:sz w:val="24"/>
              </w:rPr>
              <w:t xml:space="preserve"> </w:t>
            </w:r>
            <w:r>
              <w:rPr>
                <w:rFonts w:hint="eastAsia" w:ascii="仿宋" w:hAnsi="仿宋" w:eastAsia="仿宋" w:cs="仿宋"/>
                <w:b/>
                <w:color w:val="auto"/>
                <w:sz w:val="24"/>
              </w:rPr>
              <w:t>应说明</w:t>
            </w:r>
          </w:p>
        </w:tc>
      </w:tr>
      <w:tr w14:paraId="0A4C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65" w:type="dxa"/>
            <w:vAlign w:val="center"/>
          </w:tcPr>
          <w:p w14:paraId="6F6869AF">
            <w:pPr>
              <w:spacing w:line="440" w:lineRule="exact"/>
              <w:rPr>
                <w:rFonts w:ascii="仿宋" w:hAnsi="仿宋" w:eastAsia="仿宋" w:cs="仿宋"/>
                <w:color w:val="auto"/>
                <w:sz w:val="24"/>
              </w:rPr>
            </w:pPr>
          </w:p>
        </w:tc>
        <w:tc>
          <w:tcPr>
            <w:tcW w:w="1535" w:type="dxa"/>
            <w:vAlign w:val="center"/>
          </w:tcPr>
          <w:p w14:paraId="58358F5C">
            <w:pPr>
              <w:spacing w:line="440" w:lineRule="exact"/>
              <w:rPr>
                <w:rFonts w:ascii="仿宋" w:hAnsi="仿宋" w:eastAsia="仿宋" w:cs="仿宋"/>
                <w:color w:val="auto"/>
                <w:sz w:val="24"/>
              </w:rPr>
            </w:pPr>
          </w:p>
        </w:tc>
        <w:tc>
          <w:tcPr>
            <w:tcW w:w="2806" w:type="dxa"/>
            <w:vAlign w:val="center"/>
          </w:tcPr>
          <w:p w14:paraId="578292B2">
            <w:pPr>
              <w:spacing w:line="440" w:lineRule="exact"/>
              <w:rPr>
                <w:rFonts w:ascii="仿宋" w:hAnsi="仿宋" w:eastAsia="仿宋" w:cs="仿宋"/>
                <w:color w:val="auto"/>
                <w:sz w:val="24"/>
              </w:rPr>
            </w:pPr>
          </w:p>
        </w:tc>
        <w:tc>
          <w:tcPr>
            <w:tcW w:w="2714" w:type="dxa"/>
            <w:vAlign w:val="center"/>
          </w:tcPr>
          <w:p w14:paraId="63B529BD">
            <w:pPr>
              <w:spacing w:line="440" w:lineRule="exact"/>
              <w:rPr>
                <w:rFonts w:ascii="仿宋" w:hAnsi="仿宋" w:eastAsia="仿宋" w:cs="仿宋"/>
                <w:color w:val="auto"/>
                <w:sz w:val="24"/>
              </w:rPr>
            </w:pPr>
          </w:p>
        </w:tc>
        <w:tc>
          <w:tcPr>
            <w:tcW w:w="1358" w:type="dxa"/>
            <w:vAlign w:val="center"/>
          </w:tcPr>
          <w:p w14:paraId="4B780C54">
            <w:pPr>
              <w:spacing w:line="440" w:lineRule="exact"/>
              <w:rPr>
                <w:rFonts w:ascii="仿宋" w:hAnsi="仿宋" w:eastAsia="仿宋" w:cs="仿宋"/>
                <w:color w:val="auto"/>
                <w:sz w:val="24"/>
              </w:rPr>
            </w:pPr>
          </w:p>
        </w:tc>
      </w:tr>
      <w:tr w14:paraId="0D6A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65" w:type="dxa"/>
            <w:vAlign w:val="center"/>
          </w:tcPr>
          <w:p w14:paraId="67792FC5">
            <w:pPr>
              <w:spacing w:line="440" w:lineRule="exact"/>
              <w:rPr>
                <w:rFonts w:ascii="仿宋" w:hAnsi="仿宋" w:eastAsia="仿宋" w:cs="仿宋"/>
                <w:color w:val="auto"/>
                <w:sz w:val="24"/>
              </w:rPr>
            </w:pPr>
          </w:p>
        </w:tc>
        <w:tc>
          <w:tcPr>
            <w:tcW w:w="1535" w:type="dxa"/>
            <w:vAlign w:val="center"/>
          </w:tcPr>
          <w:p w14:paraId="01B4E6AC">
            <w:pPr>
              <w:spacing w:line="440" w:lineRule="exact"/>
              <w:rPr>
                <w:rFonts w:ascii="仿宋" w:hAnsi="仿宋" w:eastAsia="仿宋" w:cs="仿宋"/>
                <w:color w:val="auto"/>
                <w:sz w:val="24"/>
              </w:rPr>
            </w:pPr>
          </w:p>
        </w:tc>
        <w:tc>
          <w:tcPr>
            <w:tcW w:w="2806" w:type="dxa"/>
            <w:vAlign w:val="center"/>
          </w:tcPr>
          <w:p w14:paraId="77518BB2">
            <w:pPr>
              <w:spacing w:line="440" w:lineRule="exact"/>
              <w:rPr>
                <w:rFonts w:ascii="仿宋" w:hAnsi="仿宋" w:eastAsia="仿宋" w:cs="仿宋"/>
                <w:color w:val="auto"/>
                <w:sz w:val="24"/>
              </w:rPr>
            </w:pPr>
          </w:p>
        </w:tc>
        <w:tc>
          <w:tcPr>
            <w:tcW w:w="2714" w:type="dxa"/>
            <w:vAlign w:val="center"/>
          </w:tcPr>
          <w:p w14:paraId="222C14F8">
            <w:pPr>
              <w:spacing w:line="440" w:lineRule="exact"/>
              <w:rPr>
                <w:rFonts w:ascii="仿宋" w:hAnsi="仿宋" w:eastAsia="仿宋" w:cs="仿宋"/>
                <w:color w:val="auto"/>
                <w:sz w:val="24"/>
              </w:rPr>
            </w:pPr>
          </w:p>
        </w:tc>
        <w:tc>
          <w:tcPr>
            <w:tcW w:w="1358" w:type="dxa"/>
            <w:vAlign w:val="center"/>
          </w:tcPr>
          <w:p w14:paraId="7546107C">
            <w:pPr>
              <w:spacing w:line="440" w:lineRule="exact"/>
              <w:rPr>
                <w:rFonts w:ascii="仿宋" w:hAnsi="仿宋" w:eastAsia="仿宋" w:cs="仿宋"/>
                <w:color w:val="auto"/>
                <w:sz w:val="24"/>
              </w:rPr>
            </w:pPr>
          </w:p>
        </w:tc>
      </w:tr>
      <w:tr w14:paraId="066C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65" w:type="dxa"/>
            <w:vAlign w:val="center"/>
          </w:tcPr>
          <w:p w14:paraId="71988A3F">
            <w:pPr>
              <w:spacing w:line="320" w:lineRule="exact"/>
              <w:rPr>
                <w:rFonts w:ascii="仿宋" w:hAnsi="仿宋" w:eastAsia="仿宋" w:cs="仿宋"/>
                <w:color w:val="auto"/>
                <w:sz w:val="24"/>
              </w:rPr>
            </w:pPr>
            <w:r>
              <w:rPr>
                <w:rFonts w:hint="eastAsia" w:ascii="仿宋" w:hAnsi="仿宋" w:eastAsia="仿宋" w:cs="仿宋"/>
                <w:color w:val="auto"/>
                <w:sz w:val="24"/>
              </w:rPr>
              <w:t>备注</w:t>
            </w:r>
          </w:p>
        </w:tc>
        <w:tc>
          <w:tcPr>
            <w:tcW w:w="8413" w:type="dxa"/>
            <w:gridSpan w:val="4"/>
            <w:vAlign w:val="center"/>
          </w:tcPr>
          <w:p w14:paraId="50F5CCFC">
            <w:pPr>
              <w:spacing w:line="320" w:lineRule="exact"/>
              <w:rPr>
                <w:rFonts w:ascii="仿宋" w:hAnsi="仿宋" w:eastAsia="仿宋" w:cs="仿宋"/>
                <w:color w:val="auto"/>
                <w:sz w:val="24"/>
              </w:rPr>
            </w:pPr>
            <w:r>
              <w:rPr>
                <w:rFonts w:hint="eastAsia" w:ascii="仿宋" w:hAnsi="仿宋" w:eastAsia="仿宋" w:cs="仿宋"/>
                <w:color w:val="auto"/>
                <w:sz w:val="24"/>
              </w:rPr>
              <w:t>1、响</w:t>
            </w:r>
            <w:r>
              <w:rPr>
                <w:rFonts w:hint="eastAsia" w:ascii="仿宋" w:hAnsi="仿宋" w:eastAsia="仿宋" w:cs="仿宋"/>
                <w:color w:val="auto"/>
                <w:w w:val="1"/>
                <w:sz w:val="24"/>
              </w:rPr>
              <w:t xml:space="preserve"> </w:t>
            </w:r>
            <w:r>
              <w:rPr>
                <w:rFonts w:hint="eastAsia" w:ascii="仿宋" w:hAnsi="仿宋" w:eastAsia="仿宋" w:cs="仿宋"/>
                <w:color w:val="auto"/>
                <w:sz w:val="24"/>
              </w:rPr>
              <w:t>应说明填写“优于”、“相同”。</w:t>
            </w:r>
          </w:p>
          <w:p w14:paraId="15DE258E">
            <w:pPr>
              <w:spacing w:line="320" w:lineRule="exact"/>
              <w:rPr>
                <w:rFonts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val="en-US" w:eastAsia="zh-CN"/>
              </w:rPr>
              <w:t>供应</w:t>
            </w:r>
            <w:r>
              <w:rPr>
                <w:rFonts w:hint="eastAsia" w:ascii="仿宋" w:hAnsi="仿宋" w:eastAsia="仿宋" w:cs="仿宋"/>
                <w:color w:val="auto"/>
                <w:sz w:val="24"/>
              </w:rPr>
              <w:t>商应逐条响应。</w:t>
            </w:r>
          </w:p>
        </w:tc>
      </w:tr>
    </w:tbl>
    <w:p w14:paraId="75CDB3CA">
      <w:pPr>
        <w:rPr>
          <w:rFonts w:hint="eastAsia" w:ascii="宋体" w:hAnsi="宋体" w:eastAsia="宋体" w:cs="宋体"/>
          <w:highlight w:val="none"/>
        </w:rPr>
      </w:pPr>
    </w:p>
    <w:p w14:paraId="1ED50CA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default"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二</w:t>
      </w: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附件模板</w:t>
      </w:r>
    </w:p>
    <w:p w14:paraId="6E9DD87A">
      <w:pPr>
        <w:rPr>
          <w:rFonts w:hint="eastAsia" w:ascii="宋体" w:hAnsi="宋体" w:eastAsia="宋体" w:cs="宋体"/>
          <w:highlight w:val="none"/>
        </w:rPr>
      </w:pPr>
    </w:p>
    <w:p w14:paraId="3B36FECE">
      <w:pPr>
        <w:rPr>
          <w:rFonts w:hint="default" w:ascii="宋体" w:hAnsi="宋体" w:eastAsia="宋体" w:cs="宋体"/>
          <w:highlight w:val="none"/>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8F515FC">
      <w:pPr>
        <w:adjustRightInd w:val="0"/>
        <w:snapToGrid w:val="0"/>
        <w:spacing w:line="360" w:lineRule="auto"/>
        <w:ind w:firstLine="562" w:firstLineChars="200"/>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附件1</w:t>
      </w:r>
    </w:p>
    <w:p w14:paraId="7E8F34AA">
      <w:pPr>
        <w:adjustRightInd w:val="0"/>
        <w:snapToGrid w:val="0"/>
        <w:spacing w:line="360" w:lineRule="auto"/>
        <w:ind w:firstLine="562" w:firstLineChars="20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法定代表人身份证明</w:t>
      </w:r>
      <w:bookmarkEnd w:id="187"/>
      <w:bookmarkEnd w:id="188"/>
      <w:bookmarkEnd w:id="189"/>
      <w:bookmarkEnd w:id="190"/>
      <w:bookmarkEnd w:id="191"/>
      <w:bookmarkEnd w:id="192"/>
      <w:bookmarkEnd w:id="193"/>
      <w:bookmarkEnd w:id="19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7D65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1B4C48F2">
            <w:pPr>
              <w:tabs>
                <w:tab w:val="left" w:pos="1260"/>
              </w:tabs>
              <w:spacing w:line="360" w:lineRule="auto"/>
              <w:jc w:val="left"/>
              <w:rPr>
                <w:rFonts w:hint="eastAsia" w:ascii="宋体" w:hAnsi="宋体" w:eastAsia="宋体" w:cs="宋体"/>
                <w:bCs/>
                <w:sz w:val="24"/>
                <w:szCs w:val="24"/>
                <w:highlight w:val="none"/>
                <w:lang w:eastAsia="zh-CN"/>
              </w:rPr>
            </w:pPr>
            <w:bookmarkStart w:id="219" w:name="_Toc421778389"/>
            <w:bookmarkStart w:id="220" w:name="_Toc425240484"/>
            <w:bookmarkStart w:id="221" w:name="_Toc13782"/>
            <w:bookmarkStart w:id="222" w:name="_Toc420591670"/>
            <w:bookmarkStart w:id="223" w:name="_Toc32762"/>
            <w:bookmarkStart w:id="224" w:name="_Toc500323113"/>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353E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7C3AC30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w:t>
            </w:r>
          </w:p>
          <w:p w14:paraId="7B26F7D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业</w:t>
            </w:r>
          </w:p>
          <w:p w14:paraId="03835A9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w:t>
            </w:r>
          </w:p>
          <w:p w14:paraId="1A3D5084">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664F503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140" w:type="dxa"/>
            <w:gridSpan w:val="3"/>
            <w:noWrap w:val="0"/>
            <w:vAlign w:val="top"/>
          </w:tcPr>
          <w:p w14:paraId="79824A0F">
            <w:pPr>
              <w:tabs>
                <w:tab w:val="left" w:pos="1260"/>
              </w:tabs>
              <w:spacing w:line="360" w:lineRule="auto"/>
              <w:rPr>
                <w:rFonts w:hint="eastAsia" w:ascii="宋体" w:hAnsi="宋体" w:eastAsia="宋体" w:cs="宋体"/>
                <w:bCs/>
                <w:sz w:val="24"/>
                <w:szCs w:val="24"/>
                <w:highlight w:val="none"/>
              </w:rPr>
            </w:pPr>
          </w:p>
        </w:tc>
      </w:tr>
      <w:tr w14:paraId="0EA2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E33EB9F">
            <w:pPr>
              <w:spacing w:line="360" w:lineRule="auto"/>
              <w:rPr>
                <w:rFonts w:hint="eastAsia" w:ascii="宋体" w:hAnsi="宋体" w:eastAsia="宋体" w:cs="宋体"/>
                <w:sz w:val="24"/>
                <w:szCs w:val="24"/>
                <w:highlight w:val="none"/>
              </w:rPr>
            </w:pPr>
          </w:p>
        </w:tc>
        <w:tc>
          <w:tcPr>
            <w:tcW w:w="2240" w:type="dxa"/>
            <w:noWrap w:val="0"/>
            <w:vAlign w:val="center"/>
          </w:tcPr>
          <w:p w14:paraId="41481ABE">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140" w:type="dxa"/>
            <w:gridSpan w:val="3"/>
            <w:noWrap w:val="0"/>
            <w:vAlign w:val="top"/>
          </w:tcPr>
          <w:p w14:paraId="27B2D176">
            <w:pPr>
              <w:tabs>
                <w:tab w:val="left" w:pos="1260"/>
              </w:tabs>
              <w:spacing w:line="360" w:lineRule="auto"/>
              <w:rPr>
                <w:rFonts w:hint="eastAsia" w:ascii="宋体" w:hAnsi="宋体" w:eastAsia="宋体" w:cs="宋体"/>
                <w:bCs/>
                <w:sz w:val="24"/>
                <w:szCs w:val="24"/>
                <w:highlight w:val="none"/>
              </w:rPr>
            </w:pPr>
          </w:p>
        </w:tc>
      </w:tr>
      <w:tr w14:paraId="1E93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39BB24E8">
            <w:pPr>
              <w:spacing w:line="360" w:lineRule="auto"/>
              <w:rPr>
                <w:rFonts w:hint="eastAsia" w:ascii="宋体" w:hAnsi="宋体" w:eastAsia="宋体" w:cs="宋体"/>
                <w:sz w:val="24"/>
                <w:szCs w:val="24"/>
                <w:highlight w:val="none"/>
              </w:rPr>
            </w:pPr>
          </w:p>
        </w:tc>
        <w:tc>
          <w:tcPr>
            <w:tcW w:w="2240" w:type="dxa"/>
            <w:noWrap w:val="0"/>
            <w:vAlign w:val="center"/>
          </w:tcPr>
          <w:p w14:paraId="55675C3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6140" w:type="dxa"/>
            <w:gridSpan w:val="3"/>
            <w:noWrap w:val="0"/>
            <w:vAlign w:val="top"/>
          </w:tcPr>
          <w:p w14:paraId="21E6B28B">
            <w:pPr>
              <w:tabs>
                <w:tab w:val="left" w:pos="1260"/>
              </w:tabs>
              <w:spacing w:line="360" w:lineRule="auto"/>
              <w:rPr>
                <w:rFonts w:hint="eastAsia" w:ascii="宋体" w:hAnsi="宋体" w:eastAsia="宋体" w:cs="宋体"/>
                <w:bCs/>
                <w:sz w:val="24"/>
                <w:szCs w:val="24"/>
                <w:highlight w:val="none"/>
              </w:rPr>
            </w:pPr>
          </w:p>
        </w:tc>
      </w:tr>
      <w:tr w14:paraId="53BA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20" w:type="dxa"/>
            <w:vMerge w:val="continue"/>
            <w:noWrap w:val="0"/>
            <w:vAlign w:val="top"/>
          </w:tcPr>
          <w:p w14:paraId="2B48DB3A">
            <w:pPr>
              <w:spacing w:line="360" w:lineRule="auto"/>
              <w:rPr>
                <w:rFonts w:hint="eastAsia" w:ascii="宋体" w:hAnsi="宋体" w:eastAsia="宋体" w:cs="宋体"/>
                <w:sz w:val="24"/>
                <w:szCs w:val="24"/>
                <w:highlight w:val="none"/>
              </w:rPr>
            </w:pPr>
          </w:p>
        </w:tc>
        <w:tc>
          <w:tcPr>
            <w:tcW w:w="2240" w:type="dxa"/>
            <w:noWrap w:val="0"/>
            <w:vAlign w:val="center"/>
          </w:tcPr>
          <w:p w14:paraId="0540DE9F">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登记机关</w:t>
            </w:r>
          </w:p>
        </w:tc>
        <w:tc>
          <w:tcPr>
            <w:tcW w:w="6140" w:type="dxa"/>
            <w:gridSpan w:val="3"/>
            <w:noWrap w:val="0"/>
            <w:vAlign w:val="top"/>
          </w:tcPr>
          <w:p w14:paraId="6A508999">
            <w:pPr>
              <w:tabs>
                <w:tab w:val="left" w:pos="1260"/>
              </w:tabs>
              <w:spacing w:line="360" w:lineRule="auto"/>
              <w:rPr>
                <w:rFonts w:hint="eastAsia" w:ascii="宋体" w:hAnsi="宋体" w:eastAsia="宋体" w:cs="宋体"/>
                <w:bCs/>
                <w:sz w:val="24"/>
                <w:szCs w:val="24"/>
                <w:highlight w:val="none"/>
              </w:rPr>
            </w:pPr>
          </w:p>
        </w:tc>
      </w:tr>
      <w:tr w14:paraId="18D8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Merge w:val="continue"/>
            <w:noWrap w:val="0"/>
            <w:vAlign w:val="top"/>
          </w:tcPr>
          <w:p w14:paraId="5BED2B29">
            <w:pPr>
              <w:spacing w:line="360" w:lineRule="auto"/>
              <w:rPr>
                <w:rFonts w:hint="eastAsia" w:ascii="宋体" w:hAnsi="宋体" w:eastAsia="宋体" w:cs="宋体"/>
                <w:sz w:val="24"/>
                <w:szCs w:val="24"/>
                <w:highlight w:val="none"/>
              </w:rPr>
            </w:pPr>
          </w:p>
        </w:tc>
        <w:tc>
          <w:tcPr>
            <w:tcW w:w="2240" w:type="dxa"/>
            <w:noWrap w:val="0"/>
            <w:vAlign w:val="top"/>
          </w:tcPr>
          <w:p w14:paraId="3EEBA4C6">
            <w:pPr>
              <w:tabs>
                <w:tab w:val="left" w:pos="1260"/>
              </w:tabs>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统一社会信用代码</w:t>
            </w:r>
          </w:p>
        </w:tc>
        <w:tc>
          <w:tcPr>
            <w:tcW w:w="6140" w:type="dxa"/>
            <w:gridSpan w:val="3"/>
            <w:noWrap w:val="0"/>
            <w:vAlign w:val="top"/>
          </w:tcPr>
          <w:p w14:paraId="6F89E8CA">
            <w:pPr>
              <w:tabs>
                <w:tab w:val="left" w:pos="1260"/>
              </w:tabs>
              <w:spacing w:line="360" w:lineRule="auto"/>
              <w:rPr>
                <w:rFonts w:hint="eastAsia" w:ascii="宋体" w:hAnsi="宋体" w:eastAsia="宋体" w:cs="宋体"/>
                <w:bCs/>
                <w:sz w:val="24"/>
                <w:szCs w:val="24"/>
                <w:highlight w:val="none"/>
              </w:rPr>
            </w:pPr>
          </w:p>
        </w:tc>
      </w:tr>
      <w:tr w14:paraId="1CF1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0740B3C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  定</w:t>
            </w:r>
          </w:p>
          <w:p w14:paraId="021B8A5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w:t>
            </w:r>
          </w:p>
          <w:p w14:paraId="151075C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表</w:t>
            </w:r>
          </w:p>
          <w:p w14:paraId="14C8F430">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354DBD1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2950" w:type="dxa"/>
            <w:noWrap w:val="0"/>
            <w:vAlign w:val="top"/>
          </w:tcPr>
          <w:p w14:paraId="6D2C45FF">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06EAB2AF">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151" w:type="dxa"/>
            <w:noWrap w:val="0"/>
            <w:vAlign w:val="top"/>
          </w:tcPr>
          <w:p w14:paraId="36C93989">
            <w:pPr>
              <w:tabs>
                <w:tab w:val="left" w:pos="1260"/>
              </w:tabs>
              <w:spacing w:line="360" w:lineRule="auto"/>
              <w:rPr>
                <w:rFonts w:hint="eastAsia" w:ascii="宋体" w:hAnsi="宋体" w:eastAsia="宋体" w:cs="宋体"/>
                <w:sz w:val="24"/>
                <w:szCs w:val="24"/>
                <w:highlight w:val="none"/>
              </w:rPr>
            </w:pPr>
          </w:p>
        </w:tc>
      </w:tr>
      <w:tr w14:paraId="575F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79D4BA63">
            <w:pPr>
              <w:spacing w:line="360" w:lineRule="auto"/>
              <w:rPr>
                <w:rFonts w:hint="eastAsia" w:ascii="宋体" w:hAnsi="宋体" w:eastAsia="宋体" w:cs="宋体"/>
                <w:sz w:val="24"/>
                <w:szCs w:val="24"/>
                <w:highlight w:val="none"/>
              </w:rPr>
            </w:pPr>
          </w:p>
        </w:tc>
        <w:tc>
          <w:tcPr>
            <w:tcW w:w="2240" w:type="dxa"/>
            <w:noWrap w:val="0"/>
            <w:vAlign w:val="center"/>
          </w:tcPr>
          <w:p w14:paraId="6FA813D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950" w:type="dxa"/>
            <w:noWrap w:val="0"/>
            <w:vAlign w:val="top"/>
          </w:tcPr>
          <w:p w14:paraId="7AF713FE">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7C7B9B8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w:t>
            </w:r>
          </w:p>
          <w:p w14:paraId="0726DCC1">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2151" w:type="dxa"/>
            <w:noWrap w:val="0"/>
            <w:vAlign w:val="top"/>
          </w:tcPr>
          <w:p w14:paraId="599FFB20">
            <w:pPr>
              <w:tabs>
                <w:tab w:val="left" w:pos="1260"/>
              </w:tabs>
              <w:spacing w:line="360" w:lineRule="auto"/>
              <w:rPr>
                <w:rFonts w:hint="eastAsia" w:ascii="宋体" w:hAnsi="宋体" w:eastAsia="宋体" w:cs="宋体"/>
                <w:sz w:val="24"/>
                <w:szCs w:val="24"/>
                <w:highlight w:val="none"/>
              </w:rPr>
            </w:pPr>
          </w:p>
        </w:tc>
      </w:tr>
      <w:tr w14:paraId="459A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6C7629F">
            <w:pPr>
              <w:spacing w:line="360" w:lineRule="auto"/>
              <w:rPr>
                <w:rFonts w:hint="eastAsia" w:ascii="宋体" w:hAnsi="宋体" w:eastAsia="宋体" w:cs="宋体"/>
                <w:sz w:val="24"/>
                <w:szCs w:val="24"/>
                <w:highlight w:val="none"/>
              </w:rPr>
            </w:pPr>
          </w:p>
        </w:tc>
        <w:tc>
          <w:tcPr>
            <w:tcW w:w="2240" w:type="dxa"/>
            <w:noWrap w:val="0"/>
            <w:vAlign w:val="center"/>
          </w:tcPr>
          <w:p w14:paraId="4D7AC0A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tc>
        <w:tc>
          <w:tcPr>
            <w:tcW w:w="6140" w:type="dxa"/>
            <w:gridSpan w:val="3"/>
            <w:noWrap w:val="0"/>
            <w:vAlign w:val="top"/>
          </w:tcPr>
          <w:p w14:paraId="70280BEF">
            <w:pPr>
              <w:tabs>
                <w:tab w:val="left" w:pos="1260"/>
              </w:tabs>
              <w:spacing w:line="360" w:lineRule="auto"/>
              <w:rPr>
                <w:rFonts w:hint="eastAsia" w:ascii="宋体" w:hAnsi="宋体" w:eastAsia="宋体" w:cs="宋体"/>
                <w:sz w:val="24"/>
                <w:szCs w:val="24"/>
                <w:highlight w:val="none"/>
              </w:rPr>
            </w:pPr>
          </w:p>
        </w:tc>
      </w:tr>
      <w:tr w14:paraId="29AD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8" w:hRule="atLeast"/>
          <w:jc w:val="center"/>
        </w:trPr>
        <w:tc>
          <w:tcPr>
            <w:tcW w:w="820" w:type="dxa"/>
            <w:vMerge w:val="restart"/>
            <w:noWrap w:val="0"/>
            <w:vAlign w:val="center"/>
          </w:tcPr>
          <w:p w14:paraId="7ED5369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法定代表人身份证复印件</w:t>
            </w:r>
          </w:p>
        </w:tc>
        <w:tc>
          <w:tcPr>
            <w:tcW w:w="5190" w:type="dxa"/>
            <w:gridSpan w:val="2"/>
            <w:vMerge w:val="restart"/>
            <w:noWrap w:val="0"/>
            <w:vAlign w:val="center"/>
          </w:tcPr>
          <w:p w14:paraId="0A56FADC">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（正反面粘贴处）</w:t>
            </w:r>
          </w:p>
        </w:tc>
        <w:tc>
          <w:tcPr>
            <w:tcW w:w="3190" w:type="dxa"/>
            <w:gridSpan w:val="2"/>
            <w:noWrap w:val="0"/>
            <w:vAlign w:val="center"/>
          </w:tcPr>
          <w:p w14:paraId="23B571E4">
            <w:pPr>
              <w:tabs>
                <w:tab w:val="left" w:pos="1260"/>
              </w:tabs>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法定代表人签字</w:t>
            </w:r>
            <w:r>
              <w:rPr>
                <w:rFonts w:hint="eastAsia" w:ascii="宋体" w:hAnsi="宋体" w:eastAsia="宋体" w:cs="宋体"/>
                <w:sz w:val="24"/>
                <w:szCs w:val="24"/>
                <w:highlight w:val="none"/>
                <w:lang w:eastAsia="zh-CN"/>
              </w:rPr>
              <w:t>或盖章</w:t>
            </w:r>
          </w:p>
        </w:tc>
      </w:tr>
      <w:tr w14:paraId="432C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atLeast"/>
          <w:jc w:val="center"/>
        </w:trPr>
        <w:tc>
          <w:tcPr>
            <w:tcW w:w="820" w:type="dxa"/>
            <w:vMerge w:val="continue"/>
            <w:noWrap w:val="0"/>
            <w:vAlign w:val="top"/>
          </w:tcPr>
          <w:p w14:paraId="7B9765B7">
            <w:pPr>
              <w:spacing w:line="360" w:lineRule="auto"/>
              <w:rPr>
                <w:rFonts w:hint="eastAsia" w:ascii="宋体" w:hAnsi="宋体" w:eastAsia="宋体" w:cs="宋体"/>
                <w:sz w:val="24"/>
                <w:szCs w:val="24"/>
                <w:highlight w:val="none"/>
              </w:rPr>
            </w:pPr>
          </w:p>
        </w:tc>
        <w:tc>
          <w:tcPr>
            <w:tcW w:w="5190" w:type="dxa"/>
            <w:gridSpan w:val="2"/>
            <w:vMerge w:val="continue"/>
            <w:noWrap w:val="0"/>
            <w:vAlign w:val="top"/>
          </w:tcPr>
          <w:p w14:paraId="4B0AC2F5">
            <w:pPr>
              <w:spacing w:line="360" w:lineRule="auto"/>
              <w:rPr>
                <w:rFonts w:hint="eastAsia" w:ascii="宋体" w:hAnsi="宋体" w:eastAsia="宋体" w:cs="宋体"/>
                <w:sz w:val="24"/>
                <w:szCs w:val="24"/>
                <w:highlight w:val="none"/>
              </w:rPr>
            </w:pPr>
          </w:p>
        </w:tc>
        <w:tc>
          <w:tcPr>
            <w:tcW w:w="3190" w:type="dxa"/>
            <w:gridSpan w:val="2"/>
            <w:noWrap w:val="0"/>
            <w:vAlign w:val="center"/>
          </w:tcPr>
          <w:p w14:paraId="219B99FB">
            <w:pPr>
              <w:tabs>
                <w:tab w:val="left" w:pos="1260"/>
              </w:tabs>
              <w:spacing w:line="360" w:lineRule="auto"/>
              <w:ind w:firstLine="459"/>
              <w:jc w:val="center"/>
              <w:rPr>
                <w:rFonts w:hint="eastAsia" w:ascii="宋体" w:hAnsi="宋体" w:eastAsia="宋体" w:cs="宋体"/>
                <w:sz w:val="24"/>
                <w:szCs w:val="24"/>
                <w:highlight w:val="none"/>
              </w:rPr>
            </w:pPr>
          </w:p>
          <w:p w14:paraId="7802CA0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p w14:paraId="6DD1542C">
            <w:pPr>
              <w:tabs>
                <w:tab w:val="left" w:pos="1260"/>
              </w:tabs>
              <w:spacing w:line="360" w:lineRule="auto"/>
              <w:ind w:firstLine="459"/>
              <w:jc w:val="center"/>
              <w:rPr>
                <w:rFonts w:hint="eastAsia" w:ascii="宋体" w:hAnsi="宋体" w:eastAsia="宋体" w:cs="宋体"/>
                <w:sz w:val="24"/>
                <w:szCs w:val="24"/>
                <w:highlight w:val="none"/>
              </w:rPr>
            </w:pPr>
          </w:p>
          <w:p w14:paraId="1457E257">
            <w:pPr>
              <w:tabs>
                <w:tab w:val="left" w:pos="1260"/>
              </w:tabs>
              <w:spacing w:line="360" w:lineRule="auto"/>
              <w:ind w:right="280" w:firstLine="45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476871C3">
      <w:pPr>
        <w:rPr>
          <w:rFonts w:hint="eastAsia" w:ascii="宋体" w:hAnsi="宋体" w:eastAsia="宋体" w:cs="宋体"/>
          <w:b/>
          <w:bCs/>
          <w:color w:val="000000"/>
          <w:sz w:val="28"/>
          <w:szCs w:val="28"/>
          <w:highlight w:val="none"/>
          <w:lang w:val="en-US" w:eastAsia="zh-CN"/>
        </w:rPr>
      </w:pPr>
      <w:bookmarkStart w:id="225" w:name="_Toc23118"/>
      <w:bookmarkStart w:id="226" w:name="_Toc22123"/>
      <w:r>
        <w:rPr>
          <w:rFonts w:hint="eastAsia" w:ascii="宋体" w:hAnsi="宋体" w:eastAsia="宋体" w:cs="宋体"/>
          <w:b/>
          <w:bCs/>
          <w:color w:val="000000"/>
          <w:sz w:val="28"/>
          <w:szCs w:val="28"/>
          <w:highlight w:val="none"/>
          <w:lang w:val="en-US" w:eastAsia="zh-CN"/>
        </w:rPr>
        <w:br w:type="page"/>
      </w:r>
    </w:p>
    <w:p w14:paraId="6322AD29">
      <w:pPr>
        <w:adjustRightInd w:val="0"/>
        <w:snapToGrid w:val="0"/>
        <w:spacing w:line="360" w:lineRule="auto"/>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附件2</w:t>
      </w:r>
    </w:p>
    <w:p w14:paraId="750BF5C9">
      <w:pPr>
        <w:adjustRightInd w:val="0"/>
        <w:snapToGrid w:val="0"/>
        <w:spacing w:line="360" w:lineRule="auto"/>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法定代表人授权委托书</w:t>
      </w:r>
      <w:bookmarkEnd w:id="219"/>
      <w:bookmarkEnd w:id="220"/>
      <w:bookmarkEnd w:id="221"/>
      <w:bookmarkEnd w:id="222"/>
      <w:bookmarkEnd w:id="223"/>
      <w:bookmarkEnd w:id="224"/>
      <w:bookmarkEnd w:id="225"/>
      <w:bookmarkEnd w:id="226"/>
    </w:p>
    <w:tbl>
      <w:tblPr>
        <w:tblStyle w:val="3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39DC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460" w:type="dxa"/>
            <w:gridSpan w:val="7"/>
            <w:noWrap w:val="0"/>
            <w:vAlign w:val="center"/>
          </w:tcPr>
          <w:p w14:paraId="1622A172">
            <w:pPr>
              <w:tabs>
                <w:tab w:val="left" w:pos="1260"/>
              </w:tabs>
              <w:spacing w:line="36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EBF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1694DEC1">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155" w:type="dxa"/>
            <w:gridSpan w:val="2"/>
            <w:noWrap w:val="0"/>
            <w:vAlign w:val="center"/>
          </w:tcPr>
          <w:p w14:paraId="761987CE">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1960" w:type="dxa"/>
            <w:gridSpan w:val="2"/>
            <w:noWrap w:val="0"/>
            <w:vAlign w:val="top"/>
          </w:tcPr>
          <w:p w14:paraId="6BC4D86F">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379EA048">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370" w:type="dxa"/>
            <w:noWrap w:val="0"/>
            <w:vAlign w:val="top"/>
          </w:tcPr>
          <w:p w14:paraId="39F306D3">
            <w:pPr>
              <w:tabs>
                <w:tab w:val="left" w:pos="1260"/>
              </w:tabs>
              <w:spacing w:line="360" w:lineRule="auto"/>
              <w:rPr>
                <w:rFonts w:hint="eastAsia" w:ascii="宋体" w:hAnsi="宋体" w:eastAsia="宋体" w:cs="宋体"/>
                <w:sz w:val="24"/>
                <w:szCs w:val="24"/>
                <w:highlight w:val="none"/>
              </w:rPr>
            </w:pPr>
          </w:p>
        </w:tc>
      </w:tr>
      <w:tr w14:paraId="73B4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91DB16B">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1EB4190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1960" w:type="dxa"/>
            <w:gridSpan w:val="2"/>
            <w:noWrap w:val="0"/>
            <w:vAlign w:val="top"/>
          </w:tcPr>
          <w:p w14:paraId="41339587">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7A574667">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w:t>
            </w:r>
          </w:p>
        </w:tc>
        <w:tc>
          <w:tcPr>
            <w:tcW w:w="2370" w:type="dxa"/>
            <w:noWrap w:val="0"/>
            <w:vAlign w:val="top"/>
          </w:tcPr>
          <w:p w14:paraId="3C0AB07F">
            <w:pPr>
              <w:tabs>
                <w:tab w:val="left" w:pos="1260"/>
              </w:tabs>
              <w:spacing w:line="360" w:lineRule="auto"/>
              <w:rPr>
                <w:rFonts w:hint="eastAsia" w:ascii="宋体" w:hAnsi="宋体" w:eastAsia="宋体" w:cs="宋体"/>
                <w:sz w:val="24"/>
                <w:szCs w:val="24"/>
                <w:highlight w:val="none"/>
              </w:rPr>
            </w:pPr>
          </w:p>
        </w:tc>
      </w:tr>
      <w:tr w14:paraId="318A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819" w:type="dxa"/>
            <w:vMerge w:val="continue"/>
            <w:noWrap w:val="0"/>
            <w:vAlign w:val="center"/>
          </w:tcPr>
          <w:p w14:paraId="7BAFBA55">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2BBFDB8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通讯地址</w:t>
            </w:r>
          </w:p>
        </w:tc>
        <w:tc>
          <w:tcPr>
            <w:tcW w:w="6486" w:type="dxa"/>
            <w:gridSpan w:val="4"/>
            <w:noWrap w:val="0"/>
            <w:vAlign w:val="top"/>
          </w:tcPr>
          <w:p w14:paraId="53984E9B">
            <w:pPr>
              <w:tabs>
                <w:tab w:val="left" w:pos="1260"/>
              </w:tabs>
              <w:spacing w:line="360" w:lineRule="auto"/>
              <w:rPr>
                <w:rFonts w:hint="eastAsia" w:ascii="宋体" w:hAnsi="宋体" w:eastAsia="宋体" w:cs="宋体"/>
                <w:sz w:val="24"/>
                <w:szCs w:val="24"/>
                <w:highlight w:val="none"/>
              </w:rPr>
            </w:pPr>
          </w:p>
        </w:tc>
      </w:tr>
      <w:tr w14:paraId="755A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7BD88C1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被授权项目与内</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容</w:t>
            </w:r>
          </w:p>
        </w:tc>
        <w:tc>
          <w:tcPr>
            <w:tcW w:w="2145" w:type="dxa"/>
            <w:noWrap w:val="0"/>
            <w:vAlign w:val="center"/>
          </w:tcPr>
          <w:p w14:paraId="576B56B7">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496" w:type="dxa"/>
            <w:gridSpan w:val="5"/>
            <w:noWrap w:val="0"/>
            <w:vAlign w:val="top"/>
          </w:tcPr>
          <w:p w14:paraId="2F35E791">
            <w:pPr>
              <w:tabs>
                <w:tab w:val="left" w:pos="1260"/>
              </w:tabs>
              <w:spacing w:line="360" w:lineRule="auto"/>
              <w:rPr>
                <w:rFonts w:hint="eastAsia" w:ascii="宋体" w:hAnsi="宋体" w:eastAsia="宋体" w:cs="宋体"/>
                <w:sz w:val="24"/>
                <w:szCs w:val="24"/>
                <w:highlight w:val="none"/>
              </w:rPr>
            </w:pPr>
          </w:p>
        </w:tc>
      </w:tr>
      <w:tr w14:paraId="2336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82CF39E">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6BFDF24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6496" w:type="dxa"/>
            <w:gridSpan w:val="5"/>
            <w:noWrap w:val="0"/>
            <w:vAlign w:val="top"/>
          </w:tcPr>
          <w:p w14:paraId="4799C90E">
            <w:pPr>
              <w:tabs>
                <w:tab w:val="left" w:pos="1260"/>
              </w:tabs>
              <w:spacing w:line="360" w:lineRule="auto"/>
              <w:rPr>
                <w:rFonts w:hint="eastAsia" w:ascii="宋体" w:hAnsi="宋体" w:eastAsia="宋体" w:cs="宋体"/>
                <w:sz w:val="24"/>
                <w:szCs w:val="24"/>
                <w:highlight w:val="none"/>
              </w:rPr>
            </w:pPr>
          </w:p>
        </w:tc>
      </w:tr>
      <w:tr w14:paraId="0544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7" w:hRule="atLeast"/>
          <w:jc w:val="center"/>
        </w:trPr>
        <w:tc>
          <w:tcPr>
            <w:tcW w:w="819" w:type="dxa"/>
            <w:vMerge w:val="continue"/>
            <w:noWrap w:val="0"/>
            <w:vAlign w:val="center"/>
          </w:tcPr>
          <w:p w14:paraId="4D60B1A9">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4F1FE89D">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授权范围</w:t>
            </w:r>
          </w:p>
        </w:tc>
        <w:tc>
          <w:tcPr>
            <w:tcW w:w="6496" w:type="dxa"/>
            <w:gridSpan w:val="5"/>
            <w:noWrap w:val="0"/>
            <w:vAlign w:val="center"/>
          </w:tcPr>
          <w:p w14:paraId="46E46A73">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全权办理本磋商采购项目的磋商、联系、洽谈、签约、执行等具体事务，签署全部有关的文件、文书、协议及合同。</w:t>
            </w:r>
          </w:p>
        </w:tc>
      </w:tr>
      <w:tr w14:paraId="2E4B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2B9B3F6A">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2C917CCF">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法律责任</w:t>
            </w:r>
          </w:p>
        </w:tc>
        <w:tc>
          <w:tcPr>
            <w:tcW w:w="6496" w:type="dxa"/>
            <w:gridSpan w:val="5"/>
            <w:noWrap w:val="0"/>
            <w:vAlign w:val="center"/>
          </w:tcPr>
          <w:p w14:paraId="3C91A184">
            <w:pPr>
              <w:tabs>
                <w:tab w:val="left" w:pos="1260"/>
              </w:tabs>
              <w:spacing w:line="360"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本公司对被授权人在本项目中的签名承担全部法律责任。</w:t>
            </w:r>
          </w:p>
        </w:tc>
      </w:tr>
      <w:tr w14:paraId="794C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FF8BF80">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5F06B86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授权期限</w:t>
            </w:r>
          </w:p>
        </w:tc>
        <w:tc>
          <w:tcPr>
            <w:tcW w:w="6496" w:type="dxa"/>
            <w:gridSpan w:val="5"/>
            <w:noWrap w:val="0"/>
            <w:vAlign w:val="center"/>
          </w:tcPr>
          <w:p w14:paraId="1ACB49E3">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highlight w:val="none"/>
              </w:rPr>
              <w:t>有效期自递交响应文件截止之日起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日历天</w:t>
            </w:r>
          </w:p>
        </w:tc>
      </w:tr>
      <w:tr w14:paraId="06EF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4623" w:type="dxa"/>
            <w:gridSpan w:val="4"/>
            <w:noWrap w:val="0"/>
            <w:vAlign w:val="center"/>
          </w:tcPr>
          <w:p w14:paraId="53DF491A">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法定代表人</w:t>
            </w:r>
            <w:r>
              <w:rPr>
                <w:rFonts w:hint="eastAsia" w:ascii="宋体" w:hAnsi="宋体" w:eastAsia="宋体" w:cs="宋体"/>
                <w:sz w:val="24"/>
                <w:szCs w:val="24"/>
                <w:highlight w:val="none"/>
              </w:rPr>
              <w:t>身份证复印件</w:t>
            </w:r>
          </w:p>
          <w:p w14:paraId="72475EA8">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（正反面粘贴处）</w:t>
            </w:r>
          </w:p>
        </w:tc>
        <w:tc>
          <w:tcPr>
            <w:tcW w:w="4837" w:type="dxa"/>
            <w:gridSpan w:val="3"/>
            <w:noWrap w:val="0"/>
            <w:vAlign w:val="center"/>
          </w:tcPr>
          <w:p w14:paraId="51EFCDA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被授权人身份证复印件</w:t>
            </w:r>
          </w:p>
          <w:p w14:paraId="69B4C61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（正反面粘贴处）</w:t>
            </w:r>
          </w:p>
        </w:tc>
      </w:tr>
      <w:tr w14:paraId="6B3F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4623" w:type="dxa"/>
            <w:gridSpan w:val="4"/>
            <w:noWrap w:val="0"/>
            <w:vAlign w:val="center"/>
          </w:tcPr>
          <w:p w14:paraId="4972EBCF">
            <w:pPr>
              <w:tabs>
                <w:tab w:val="left" w:pos="1260"/>
              </w:tabs>
              <w:spacing w:line="360" w:lineRule="auto"/>
              <w:jc w:val="center"/>
              <w:rPr>
                <w:rFonts w:hint="eastAsia" w:ascii="宋体" w:hAnsi="宋体" w:eastAsia="宋体" w:cs="宋体"/>
                <w:sz w:val="24"/>
                <w:szCs w:val="24"/>
                <w:highlight w:val="none"/>
                <w:lang w:val="en-US" w:eastAsia="zh-CN"/>
              </w:rPr>
            </w:pPr>
          </w:p>
        </w:tc>
        <w:tc>
          <w:tcPr>
            <w:tcW w:w="4837" w:type="dxa"/>
            <w:gridSpan w:val="3"/>
            <w:noWrap w:val="0"/>
            <w:vAlign w:val="center"/>
          </w:tcPr>
          <w:p w14:paraId="67F0EE72">
            <w:pPr>
              <w:tabs>
                <w:tab w:val="left" w:pos="1260"/>
              </w:tabs>
              <w:spacing w:line="360" w:lineRule="auto"/>
              <w:jc w:val="center"/>
              <w:rPr>
                <w:rFonts w:hint="eastAsia" w:ascii="宋体" w:hAnsi="宋体" w:eastAsia="宋体" w:cs="宋体"/>
                <w:sz w:val="24"/>
                <w:szCs w:val="24"/>
                <w:highlight w:val="none"/>
              </w:rPr>
            </w:pPr>
          </w:p>
        </w:tc>
      </w:tr>
      <w:tr w14:paraId="7098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7FC88241">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法定代表人签字或盖章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c>
          <w:tcPr>
            <w:tcW w:w="4837" w:type="dxa"/>
            <w:gridSpan w:val="3"/>
            <w:noWrap w:val="0"/>
            <w:vAlign w:val="center"/>
          </w:tcPr>
          <w:p w14:paraId="0E573A1C">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被授权人签字或盖章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r>
      <w:tr w14:paraId="4416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25A9B8ED">
            <w:pPr>
              <w:spacing w:line="360" w:lineRule="auto"/>
              <w:rPr>
                <w:rFonts w:hint="eastAsia" w:ascii="宋体" w:hAnsi="宋体" w:eastAsia="宋体" w:cs="宋体"/>
                <w:sz w:val="24"/>
                <w:highlight w:val="none"/>
                <w:lang w:val="en-US"/>
              </w:rPr>
            </w:pPr>
            <w:r>
              <w:rPr>
                <w:rFonts w:hint="eastAsia" w:ascii="宋体" w:hAnsi="宋体" w:eastAsia="宋体" w:cs="宋体"/>
                <w:b w:val="0"/>
                <w:bCs/>
                <w:color w:val="000000"/>
                <w:sz w:val="24"/>
                <w:szCs w:val="24"/>
                <w:highlight w:val="none"/>
                <w:lang w:val="en-US" w:eastAsia="zh-CN"/>
              </w:rPr>
              <w:t>供应商</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（盖章）</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日期：  年  月  日</w:t>
            </w:r>
          </w:p>
        </w:tc>
      </w:tr>
    </w:tbl>
    <w:p w14:paraId="2270F674">
      <w:pPr>
        <w:rPr>
          <w:rFonts w:hint="eastAsia" w:ascii="宋体" w:hAnsi="宋体" w:eastAsia="宋体" w:cs="宋体"/>
          <w:b/>
          <w:bCs/>
          <w:sz w:val="28"/>
          <w:szCs w:val="28"/>
          <w:highlight w:val="none"/>
          <w:lang w:eastAsia="zh-CN"/>
        </w:rPr>
      </w:pPr>
      <w:bookmarkStart w:id="227" w:name="_Hlk518637502"/>
      <w:bookmarkStart w:id="228" w:name="_Toc17898"/>
      <w:bookmarkStart w:id="229" w:name="_Hlk519176925"/>
      <w:bookmarkStart w:id="230" w:name="_Toc425240488"/>
      <w:bookmarkStart w:id="231" w:name="_Toc25286"/>
      <w:bookmarkStart w:id="232" w:name="_Toc410976269"/>
      <w:bookmarkStart w:id="233" w:name="_Toc420591675"/>
      <w:bookmarkStart w:id="234" w:name="_Toc421778393"/>
      <w:r>
        <w:rPr>
          <w:rFonts w:hint="eastAsia" w:ascii="宋体" w:hAnsi="宋体" w:eastAsia="宋体" w:cs="宋体"/>
          <w:b/>
          <w:bCs/>
          <w:sz w:val="28"/>
          <w:szCs w:val="28"/>
          <w:highlight w:val="none"/>
          <w:lang w:eastAsia="zh-CN"/>
        </w:rPr>
        <w:br w:type="page"/>
      </w:r>
    </w:p>
    <w:p w14:paraId="5FF3A2B3">
      <w:pPr>
        <w:pStyle w:val="32"/>
        <w:ind w:left="0" w:leftChars="0" w:firstLine="0" w:firstLineChars="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eastAsia="zh-CN"/>
        </w:rPr>
        <w:t>附件</w:t>
      </w:r>
      <w:r>
        <w:rPr>
          <w:rFonts w:hint="eastAsia" w:ascii="宋体" w:hAnsi="宋体" w:eastAsia="宋体" w:cs="宋体"/>
          <w:b/>
          <w:bCs/>
          <w:sz w:val="28"/>
          <w:szCs w:val="28"/>
          <w:highlight w:val="none"/>
          <w:lang w:val="en-US" w:eastAsia="zh-CN"/>
        </w:rPr>
        <w:t>3</w:t>
      </w:r>
    </w:p>
    <w:p w14:paraId="34E3137C">
      <w:pPr>
        <w:pStyle w:val="32"/>
        <w:rPr>
          <w:rFonts w:hint="eastAsia" w:ascii="宋体" w:hAnsi="宋体" w:eastAsia="宋体" w:cs="宋体"/>
          <w:highlight w:val="none"/>
          <w:lang w:val="en-US" w:eastAsia="zh-CN"/>
        </w:rPr>
      </w:pPr>
    </w:p>
    <w:p w14:paraId="33DE7B44">
      <w:pPr>
        <w:pStyle w:val="32"/>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《中华人民共和国政府采购法》第二十二条的</w:t>
      </w:r>
      <w:r>
        <w:rPr>
          <w:rFonts w:hint="eastAsia" w:ascii="宋体" w:hAnsi="宋体" w:eastAsia="宋体" w:cs="宋体"/>
          <w:b/>
          <w:color w:val="000000"/>
          <w:sz w:val="24"/>
          <w:szCs w:val="24"/>
          <w:highlight w:val="none"/>
        </w:rPr>
        <w:t>书面</w:t>
      </w:r>
      <w:r>
        <w:rPr>
          <w:rFonts w:hint="eastAsia" w:ascii="宋体" w:hAnsi="宋体" w:eastAsia="宋体" w:cs="宋体"/>
          <w:b/>
          <w:color w:val="000000"/>
          <w:sz w:val="24"/>
          <w:szCs w:val="24"/>
          <w:highlight w:val="none"/>
          <w:lang w:val="en-US" w:eastAsia="zh-CN"/>
        </w:rPr>
        <w:t>承诺函</w:t>
      </w:r>
    </w:p>
    <w:p w14:paraId="123A9B9F">
      <w:pPr>
        <w:pStyle w:val="32"/>
        <w:rPr>
          <w:rFonts w:hint="eastAsia" w:ascii="宋体" w:hAnsi="宋体" w:eastAsia="宋体" w:cs="宋体"/>
          <w:sz w:val="24"/>
          <w:szCs w:val="24"/>
          <w:highlight w:val="none"/>
          <w:lang w:val="en-US" w:eastAsia="zh-CN"/>
        </w:rPr>
      </w:pPr>
    </w:p>
    <w:p w14:paraId="699C99CB">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（采购人名称）</w:t>
      </w:r>
    </w:p>
    <w:p w14:paraId="6547AEF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我单位作为参加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采购项目的磋商单位，现郑重承诺我单位具备《中华人民共和国政府采购法》第二十二条供应商参加政府采购活动的基本资格条件： </w:t>
      </w:r>
    </w:p>
    <w:p w14:paraId="103B6A7C">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（一）我单位具有独立承担民事责任的能力； </w:t>
      </w:r>
    </w:p>
    <w:p w14:paraId="2EDF485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（二）我单位具有良好的商业信誉和健全的财务会计制度；</w:t>
      </w:r>
    </w:p>
    <w:p w14:paraId="290BE6F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（三）我单位具有履行合同所必需的设备和专业技术能力； </w:t>
      </w:r>
    </w:p>
    <w:p w14:paraId="564911B7">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（四）我单位有依法缴纳税收和社会保障资金的良好记录； </w:t>
      </w:r>
    </w:p>
    <w:p w14:paraId="55D2CF9A">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（五）我单位参加政府采购活动前三年内，在经营活动中没有重大违法记录； </w:t>
      </w:r>
    </w:p>
    <w:p w14:paraId="508E701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（六）我单位满足法律、行政法规规定的其他条件。</w:t>
      </w:r>
    </w:p>
    <w:p w14:paraId="29BDB040">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p>
    <w:p w14:paraId="207A4FFF">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123B2A11">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394372B">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54FA4953">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r>
    </w:p>
    <w:p w14:paraId="59378872">
      <w:pPr>
        <w:spacing w:line="360" w:lineRule="auto"/>
        <w:jc w:val="left"/>
        <w:rPr>
          <w:rFonts w:hint="eastAsia" w:ascii="宋体" w:hAnsi="宋体" w:eastAsia="宋体" w:cs="宋体"/>
          <w:b/>
          <w:color w:val="000000"/>
          <w:sz w:val="24"/>
          <w:highlight w:val="none"/>
        </w:rPr>
      </w:pPr>
    </w:p>
    <w:p w14:paraId="7EF1E7B2">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4</w:t>
      </w:r>
    </w:p>
    <w:p w14:paraId="0BA488E8">
      <w:pPr>
        <w:pStyle w:val="15"/>
        <w:rPr>
          <w:rFonts w:hint="eastAsia" w:ascii="宋体" w:hAnsi="宋体" w:eastAsia="宋体" w:cs="宋体"/>
          <w:highlight w:val="none"/>
          <w:lang w:eastAsia="zh-CN"/>
        </w:rPr>
      </w:pPr>
    </w:p>
    <w:p w14:paraId="67C4A12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参加政府采购活动前3年内在经营活动中</w:t>
      </w:r>
      <w:r>
        <w:rPr>
          <w:rFonts w:hint="eastAsia" w:ascii="宋体" w:hAnsi="宋体" w:eastAsia="宋体" w:cs="宋体"/>
          <w:b/>
          <w:color w:val="000000"/>
          <w:sz w:val="24"/>
          <w:szCs w:val="24"/>
          <w:highlight w:val="none"/>
          <w:lang w:val="en-US" w:eastAsia="zh-CN"/>
        </w:rPr>
        <w:t>没有</w:t>
      </w:r>
      <w:r>
        <w:rPr>
          <w:rFonts w:hint="eastAsia" w:ascii="宋体" w:hAnsi="宋体" w:eastAsia="宋体" w:cs="宋体"/>
          <w:b/>
          <w:color w:val="000000"/>
          <w:sz w:val="24"/>
          <w:szCs w:val="24"/>
          <w:highlight w:val="none"/>
        </w:rPr>
        <w:t>重大违法记录的书面声明</w:t>
      </w:r>
    </w:p>
    <w:p w14:paraId="012E497B">
      <w:pPr>
        <w:spacing w:line="360" w:lineRule="auto"/>
        <w:jc w:val="left"/>
        <w:rPr>
          <w:rFonts w:hint="eastAsia" w:ascii="宋体" w:hAnsi="宋体" w:eastAsia="宋体" w:cs="宋体"/>
          <w:color w:val="000000"/>
          <w:sz w:val="24"/>
          <w:szCs w:val="24"/>
          <w:highlight w:val="none"/>
        </w:rPr>
      </w:pPr>
    </w:p>
    <w:p w14:paraId="3DED2316">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36DA7A1F">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我单位</w:t>
      </w:r>
      <w:r>
        <w:rPr>
          <w:rFonts w:hint="eastAsia" w:ascii="宋体" w:hAnsi="宋体" w:eastAsia="宋体" w:cs="宋体"/>
          <w:color w:val="000000"/>
          <w:sz w:val="24"/>
          <w:szCs w:val="24"/>
          <w:highlight w:val="none"/>
          <w:u w:val="single"/>
        </w:rPr>
        <w:t xml:space="preserve">  （供应商名称）</w:t>
      </w:r>
      <w:r>
        <w:rPr>
          <w:rFonts w:hint="eastAsia" w:ascii="宋体" w:hAnsi="宋体" w:eastAsia="宋体" w:cs="宋体"/>
          <w:color w:val="000000"/>
          <w:sz w:val="24"/>
          <w:szCs w:val="24"/>
          <w:highlight w:val="none"/>
        </w:rPr>
        <w:t>参加政府采购活动前3年内，在经营活动中</w:t>
      </w:r>
      <w:r>
        <w:rPr>
          <w:rFonts w:hint="eastAsia" w:ascii="宋体" w:hAnsi="宋体" w:eastAsia="宋体" w:cs="宋体"/>
          <w:color w:val="000000"/>
          <w:sz w:val="24"/>
          <w:szCs w:val="24"/>
          <w:highlight w:val="none"/>
          <w:lang w:val="en-US" w:eastAsia="zh-CN"/>
        </w:rPr>
        <w:t>没有</w:t>
      </w:r>
      <w:r>
        <w:rPr>
          <w:rFonts w:hint="eastAsia" w:ascii="宋体" w:hAnsi="宋体" w:eastAsia="宋体" w:cs="宋体"/>
          <w:color w:val="000000"/>
          <w:sz w:val="24"/>
          <w:szCs w:val="24"/>
          <w:highlight w:val="none"/>
        </w:rPr>
        <w:t>重大违法记录，特此声明。</w:t>
      </w:r>
    </w:p>
    <w:p w14:paraId="25E88525">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若采购人在本项目</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过程中发现我单位参加政府采购活动前3年内，在经营活动中存在重大违法记录，我单位将无条件地退出本项目的</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活动，并承担因此引起的一切后果。</w:t>
      </w:r>
    </w:p>
    <w:p w14:paraId="671DD755">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rPr>
      </w:pPr>
    </w:p>
    <w:p w14:paraId="73116C12">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4"/>
          <w:szCs w:val="24"/>
          <w:highlight w:val="none"/>
        </w:rPr>
      </w:pPr>
    </w:p>
    <w:p w14:paraId="634EB709">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32BF21E9">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4ACFBE6A">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661C2E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D56EF4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10C261D">
      <w:pPr>
        <w:spacing w:line="360" w:lineRule="auto"/>
        <w:jc w:val="left"/>
        <w:rPr>
          <w:rFonts w:hint="eastAsia" w:ascii="宋体" w:hAnsi="宋体" w:eastAsia="宋体" w:cs="宋体"/>
          <w:color w:val="000000"/>
          <w:sz w:val="24"/>
          <w:szCs w:val="24"/>
          <w:highlight w:val="none"/>
        </w:rPr>
      </w:pPr>
    </w:p>
    <w:p w14:paraId="67C6C50D">
      <w:pPr>
        <w:spacing w:line="360" w:lineRule="auto"/>
        <w:jc w:val="left"/>
        <w:rPr>
          <w:rFonts w:hint="eastAsia" w:ascii="宋体" w:hAnsi="宋体" w:eastAsia="宋体" w:cs="宋体"/>
          <w:color w:val="000000"/>
          <w:sz w:val="24"/>
          <w:szCs w:val="24"/>
          <w:highlight w:val="none"/>
        </w:rPr>
      </w:pPr>
    </w:p>
    <w:p w14:paraId="2B259190">
      <w:pPr>
        <w:spacing w:line="360" w:lineRule="auto"/>
        <w:jc w:val="left"/>
        <w:rPr>
          <w:rFonts w:hint="eastAsia" w:ascii="宋体" w:hAnsi="宋体" w:eastAsia="宋体" w:cs="宋体"/>
          <w:color w:val="000000"/>
          <w:sz w:val="24"/>
          <w:szCs w:val="24"/>
          <w:highlight w:val="none"/>
        </w:rPr>
      </w:pPr>
    </w:p>
    <w:p w14:paraId="1F07C49C">
      <w:pPr>
        <w:spacing w:line="360" w:lineRule="auto"/>
        <w:jc w:val="left"/>
        <w:rPr>
          <w:rFonts w:hint="eastAsia" w:ascii="宋体" w:hAnsi="宋体" w:eastAsia="宋体" w:cs="宋体"/>
          <w:color w:val="000000"/>
          <w:sz w:val="24"/>
          <w:szCs w:val="24"/>
          <w:highlight w:val="none"/>
        </w:rPr>
      </w:pPr>
    </w:p>
    <w:p w14:paraId="1FFFB1EC">
      <w:pPr>
        <w:pStyle w:val="15"/>
        <w:rPr>
          <w:rFonts w:hint="eastAsia" w:ascii="宋体" w:hAnsi="宋体" w:eastAsia="宋体" w:cs="宋体"/>
          <w:highlight w:val="none"/>
        </w:rPr>
      </w:pPr>
    </w:p>
    <w:p w14:paraId="24EB4B5A">
      <w:pPr>
        <w:spacing w:line="360" w:lineRule="auto"/>
        <w:jc w:val="left"/>
        <w:rPr>
          <w:rFonts w:hint="eastAsia" w:ascii="宋体" w:hAnsi="宋体" w:eastAsia="宋体" w:cs="宋体"/>
          <w:color w:val="000000"/>
          <w:sz w:val="24"/>
          <w:highlight w:val="none"/>
        </w:rPr>
      </w:pPr>
    </w:p>
    <w:p w14:paraId="6E8EB150">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5</w:t>
      </w:r>
    </w:p>
    <w:p w14:paraId="612956A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履行合同专业技术能力的说明及承诺</w:t>
      </w:r>
      <w:r>
        <w:rPr>
          <w:rFonts w:hint="eastAsia" w:ascii="宋体" w:hAnsi="宋体" w:eastAsia="宋体" w:cs="宋体"/>
          <w:b/>
          <w:color w:val="000000"/>
          <w:sz w:val="24"/>
          <w:szCs w:val="24"/>
          <w:highlight w:val="none"/>
        </w:rPr>
        <w:t>函</w:t>
      </w:r>
    </w:p>
    <w:p w14:paraId="7B0C2EC8">
      <w:pPr>
        <w:spacing w:line="360" w:lineRule="auto"/>
        <w:rPr>
          <w:rFonts w:hint="eastAsia" w:ascii="宋体" w:hAnsi="宋体" w:eastAsia="宋体" w:cs="宋体"/>
          <w:spacing w:val="4"/>
          <w:sz w:val="24"/>
          <w:szCs w:val="24"/>
          <w:highlight w:val="none"/>
          <w:u w:val="single"/>
        </w:rPr>
      </w:pPr>
    </w:p>
    <w:p w14:paraId="72109543">
      <w:pPr>
        <w:spacing w:line="480" w:lineRule="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致：甘泉县政府采购中心</w:t>
      </w:r>
    </w:p>
    <w:p w14:paraId="1CB45599">
      <w:pPr>
        <w:spacing w:before="381" w:beforeLines="100" w:after="190" w:afterLines="50" w:line="480" w:lineRule="auto"/>
        <w:ind w:firstLine="17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供应商</w:t>
      </w:r>
      <w:r>
        <w:rPr>
          <w:rFonts w:hint="eastAsia" w:ascii="宋体" w:hAnsi="宋体" w:eastAsia="宋体" w:cs="宋体"/>
          <w:spacing w:val="4"/>
          <w:sz w:val="24"/>
          <w:szCs w:val="24"/>
          <w:highlight w:val="none"/>
          <w:u w:val="single"/>
        </w:rPr>
        <w:t xml:space="preserve">名称）    </w:t>
      </w:r>
      <w:r>
        <w:rPr>
          <w:rFonts w:hint="eastAsia" w:ascii="宋体" w:hAnsi="宋体" w:eastAsia="宋体" w:cs="宋体"/>
          <w:spacing w:val="4"/>
          <w:sz w:val="24"/>
          <w:szCs w:val="24"/>
          <w:highlight w:val="none"/>
        </w:rPr>
        <w:t xml:space="preserve"> 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日在中华人民共和国境内</w:t>
      </w:r>
      <w:r>
        <w:rPr>
          <w:rFonts w:hint="eastAsia" w:ascii="宋体" w:hAnsi="宋体" w:eastAsia="宋体" w:cs="宋体"/>
          <w:spacing w:val="4"/>
          <w:sz w:val="24"/>
          <w:szCs w:val="24"/>
          <w:highlight w:val="none"/>
          <w:u w:val="single"/>
        </w:rPr>
        <w:t xml:space="preserve">               （详细注册地址）     </w:t>
      </w:r>
      <w:r>
        <w:rPr>
          <w:rFonts w:hint="eastAsia" w:ascii="宋体" w:hAnsi="宋体" w:eastAsia="宋体" w:cs="宋体"/>
          <w:spacing w:val="4"/>
          <w:sz w:val="24"/>
          <w:szCs w:val="24"/>
          <w:highlight w:val="none"/>
        </w:rPr>
        <w:t>合法注册并经营，公司主营业务为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，现有员工数量为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，其中与履行本合同相关的专业技术人员有（</w:t>
      </w:r>
      <w:r>
        <w:rPr>
          <w:rFonts w:hint="eastAsia" w:ascii="宋体" w:hAnsi="宋体" w:eastAsia="宋体" w:cs="宋体"/>
          <w:spacing w:val="4"/>
          <w:sz w:val="24"/>
          <w:szCs w:val="24"/>
          <w:highlight w:val="none"/>
          <w:u w:val="single"/>
        </w:rPr>
        <w:t xml:space="preserve">             专业能力、数量        </w:t>
      </w:r>
      <w:r>
        <w:rPr>
          <w:rFonts w:hint="eastAsia" w:ascii="宋体" w:hAnsi="宋体" w:eastAsia="宋体" w:cs="宋体"/>
          <w:spacing w:val="4"/>
          <w:sz w:val="24"/>
          <w:szCs w:val="24"/>
          <w:highlight w:val="none"/>
        </w:rPr>
        <w:t>），本公司郑重承诺，具有履行本合同所必需的设备和专业技术能力。</w:t>
      </w:r>
    </w:p>
    <w:p w14:paraId="4CB1C7AF">
      <w:pPr>
        <w:spacing w:line="480" w:lineRule="auto"/>
        <w:ind w:firstLine="482" w:firstLineChars="200"/>
        <w:rPr>
          <w:rFonts w:hint="eastAsia" w:ascii="宋体" w:hAnsi="宋体" w:eastAsia="宋体" w:cs="宋体"/>
          <w:b/>
          <w:bCs/>
          <w:sz w:val="24"/>
          <w:szCs w:val="24"/>
          <w:highlight w:val="none"/>
        </w:rPr>
      </w:pPr>
    </w:p>
    <w:p w14:paraId="748B2CA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6351E732">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069D9723">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6B0F6B58">
      <w:pPr>
        <w:spacing w:line="360" w:lineRule="auto"/>
        <w:jc w:val="left"/>
        <w:rPr>
          <w:rFonts w:hint="eastAsia" w:ascii="宋体" w:hAnsi="宋体" w:eastAsia="宋体" w:cs="宋体"/>
          <w:b/>
          <w:color w:val="000000"/>
          <w:sz w:val="28"/>
          <w:szCs w:val="24"/>
          <w:highlight w:val="none"/>
          <w:lang w:val="en-US" w:eastAsia="zh-CN"/>
        </w:rPr>
      </w:pPr>
    </w:p>
    <w:p w14:paraId="62C1BB3F">
      <w:pPr>
        <w:pStyle w:val="15"/>
        <w:rPr>
          <w:rFonts w:hint="eastAsia" w:ascii="宋体" w:hAnsi="宋体" w:eastAsia="宋体" w:cs="宋体"/>
          <w:highlight w:val="none"/>
          <w:lang w:eastAsia="zh-CN"/>
        </w:rPr>
      </w:pPr>
    </w:p>
    <w:p w14:paraId="37E96875">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5DB46CD9">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6</w:t>
      </w:r>
    </w:p>
    <w:p w14:paraId="42447680">
      <w:pPr>
        <w:spacing w:line="60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非联合体</w:t>
      </w:r>
      <w:r>
        <w:rPr>
          <w:rFonts w:hint="eastAsia" w:ascii="宋体" w:hAnsi="宋体" w:eastAsia="宋体" w:cs="宋体"/>
          <w:b/>
          <w:color w:val="000000"/>
          <w:sz w:val="24"/>
          <w:szCs w:val="24"/>
          <w:highlight w:val="none"/>
          <w:lang w:eastAsia="zh-CN"/>
        </w:rPr>
        <w:t>磋商</w:t>
      </w:r>
      <w:r>
        <w:rPr>
          <w:rFonts w:hint="eastAsia" w:ascii="宋体" w:hAnsi="宋体" w:eastAsia="宋体" w:cs="宋体"/>
          <w:b/>
          <w:color w:val="000000"/>
          <w:sz w:val="24"/>
          <w:szCs w:val="24"/>
          <w:highlight w:val="none"/>
        </w:rPr>
        <w:t>声明</w:t>
      </w:r>
    </w:p>
    <w:p w14:paraId="084C39F3">
      <w:pPr>
        <w:spacing w:line="600" w:lineRule="auto"/>
        <w:jc w:val="left"/>
        <w:rPr>
          <w:rFonts w:hint="eastAsia" w:ascii="宋体" w:hAnsi="宋体" w:eastAsia="宋体" w:cs="宋体"/>
          <w:color w:val="000000"/>
          <w:sz w:val="24"/>
          <w:szCs w:val="24"/>
          <w:highlight w:val="none"/>
        </w:rPr>
      </w:pPr>
    </w:p>
    <w:p w14:paraId="719CD0BE">
      <w:pPr>
        <w:keepNext w:val="0"/>
        <w:keepLines w:val="0"/>
        <w:pageBreakBefore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216A7518">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我公司收到贵单位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项目</w:t>
      </w:r>
      <w:r>
        <w:rPr>
          <w:rFonts w:hint="eastAsia" w:ascii="宋体" w:hAnsi="宋体" w:eastAsia="宋体" w:cs="宋体"/>
          <w:color w:val="000000"/>
          <w:sz w:val="24"/>
          <w:szCs w:val="24"/>
          <w:highlight w:val="none"/>
        </w:rPr>
        <w:t>竞争性磋商（项目编号：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）的磋商文件，经详细研究，我们决定参加该项目的磋商活动。为此，我方郑重声明以下内容，并负法律责任。</w:t>
      </w:r>
    </w:p>
    <w:p w14:paraId="5AD442A0">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1.本项目我公司以自己的名义参加</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，不存在联合体</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的情况。</w:t>
      </w:r>
    </w:p>
    <w:p w14:paraId="229CD954">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2.我公司愿按《中华人民共和国</w:t>
      </w:r>
      <w:r>
        <w:rPr>
          <w:rFonts w:hint="eastAsia" w:ascii="宋体" w:hAnsi="宋体" w:eastAsia="宋体" w:cs="宋体"/>
          <w:color w:val="000000"/>
          <w:sz w:val="24"/>
          <w:szCs w:val="24"/>
          <w:highlight w:val="none"/>
          <w:lang w:val="en-US" w:eastAsia="zh-CN"/>
        </w:rPr>
        <w:t>民法典</w:t>
      </w:r>
      <w:r>
        <w:rPr>
          <w:rFonts w:hint="eastAsia" w:ascii="宋体" w:hAnsi="宋体" w:eastAsia="宋体" w:cs="宋体"/>
          <w:color w:val="000000"/>
          <w:sz w:val="24"/>
          <w:szCs w:val="24"/>
          <w:highlight w:val="none"/>
        </w:rPr>
        <w:t>》履行自己的全部责任。</w:t>
      </w:r>
    </w:p>
    <w:p w14:paraId="343830BF">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6E9FC3CB">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p>
    <w:bookmarkEnd w:id="227"/>
    <w:p w14:paraId="07C2EA6A">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75BDA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2654F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B7D9D03">
      <w:pPr>
        <w:spacing w:line="360" w:lineRule="auto"/>
        <w:ind w:firstLine="560" w:firstLineChars="200"/>
        <w:rPr>
          <w:rFonts w:hint="eastAsia" w:ascii="宋体" w:hAnsi="宋体" w:eastAsia="宋体" w:cs="宋体"/>
          <w:bCs/>
          <w:sz w:val="28"/>
          <w:szCs w:val="28"/>
          <w:highlight w:val="none"/>
        </w:rPr>
      </w:pPr>
    </w:p>
    <w:p w14:paraId="7C6CF93E">
      <w:pPr>
        <w:spacing w:line="360" w:lineRule="auto"/>
        <w:ind w:firstLine="562" w:firstLineChars="200"/>
        <w:rPr>
          <w:rFonts w:hint="eastAsia" w:ascii="宋体" w:hAnsi="宋体" w:eastAsia="宋体" w:cs="宋体"/>
          <w:b/>
          <w:color w:val="000000"/>
          <w:sz w:val="28"/>
          <w:szCs w:val="28"/>
          <w:highlight w:val="none"/>
        </w:rPr>
      </w:pPr>
    </w:p>
    <w:p w14:paraId="4FA5E8A4">
      <w:pPr>
        <w:spacing w:line="360" w:lineRule="auto"/>
        <w:rPr>
          <w:rFonts w:hint="eastAsia" w:ascii="宋体" w:hAnsi="宋体" w:eastAsia="宋体" w:cs="宋体"/>
          <w:color w:val="000000"/>
          <w:sz w:val="28"/>
          <w:szCs w:val="28"/>
          <w:highlight w:val="none"/>
        </w:rPr>
      </w:pPr>
    </w:p>
    <w:bookmarkEnd w:id="228"/>
    <w:bookmarkEnd w:id="229"/>
    <w:bookmarkEnd w:id="230"/>
    <w:bookmarkEnd w:id="231"/>
    <w:bookmarkEnd w:id="232"/>
    <w:bookmarkEnd w:id="233"/>
    <w:bookmarkEnd w:id="234"/>
    <w:p w14:paraId="5F18C175">
      <w:pPr>
        <w:pStyle w:val="16"/>
        <w:jc w:val="left"/>
        <w:rPr>
          <w:rFonts w:hint="eastAsia" w:ascii="宋体" w:hAnsi="宋体" w:eastAsia="宋体" w:cs="宋体"/>
          <w:b/>
          <w:color w:val="000000"/>
          <w:sz w:val="24"/>
          <w:highlight w:val="none"/>
          <w:lang w:val="en-US" w:eastAsia="zh-CN"/>
        </w:rPr>
      </w:pPr>
      <w:bookmarkStart w:id="235" w:name="_Toc10352"/>
      <w:bookmarkStart w:id="236" w:name="_Toc500323121"/>
      <w:r>
        <w:rPr>
          <w:rFonts w:hint="eastAsia" w:ascii="宋体" w:hAnsi="宋体" w:eastAsia="宋体" w:cs="宋体"/>
          <w:color w:val="000000"/>
          <w:sz w:val="28"/>
          <w:szCs w:val="28"/>
          <w:highlight w:val="none"/>
        </w:rPr>
        <w:br w:type="page"/>
      </w: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7</w:t>
      </w:r>
    </w:p>
    <w:p w14:paraId="4F94BAED">
      <w:pPr>
        <w:rPr>
          <w:rFonts w:hint="eastAsia" w:ascii="宋体" w:hAnsi="宋体" w:eastAsia="宋体" w:cs="宋体"/>
          <w:b/>
          <w:color w:val="000000"/>
          <w:sz w:val="24"/>
          <w:highlight w:val="none"/>
          <w:lang w:val="en-US" w:eastAsia="zh-CN"/>
        </w:rPr>
      </w:pPr>
    </w:p>
    <w:p w14:paraId="7CAA1953">
      <w:pPr>
        <w:spacing w:line="60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控股管理关系承诺书</w:t>
      </w:r>
    </w:p>
    <w:p w14:paraId="16FD09C6">
      <w:pPr>
        <w:spacing w:line="600" w:lineRule="auto"/>
        <w:jc w:val="center"/>
        <w:rPr>
          <w:rFonts w:hint="eastAsia" w:ascii="宋体" w:hAnsi="宋体" w:eastAsia="宋体" w:cs="宋体"/>
          <w:sz w:val="24"/>
          <w:szCs w:val="24"/>
          <w:highlight w:val="none"/>
        </w:rPr>
      </w:pPr>
    </w:p>
    <w:p w14:paraId="333CF0F3">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7E2B5EAA">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我公司参加贵单位组织的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项目名称</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）的投标，现我公司向贵单位承诺：</w:t>
      </w:r>
    </w:p>
    <w:p w14:paraId="7DFDC553">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我公司郑重承诺，我公司参加此次项目的投标，不存在单位负责人为同一人或直接控股、管理关系。如有虚假或隐瞒，我公司愿承担一切后果。</w:t>
      </w:r>
    </w:p>
    <w:p w14:paraId="6E763CB0">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2166CB89">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3369BD1E">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6FA6ACBF">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B95AD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2F5B2D5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4B8B664">
      <w:pPr>
        <w:spacing w:line="60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r>
    </w:p>
    <w:p w14:paraId="3F5CC712">
      <w:pPr>
        <w:spacing w:line="360" w:lineRule="auto"/>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附件</w:t>
      </w:r>
      <w:bookmarkEnd w:id="235"/>
      <w:bookmarkEnd w:id="236"/>
      <w:r>
        <w:rPr>
          <w:rFonts w:hint="eastAsia" w:ascii="宋体" w:hAnsi="宋体" w:eastAsia="宋体" w:cs="宋体"/>
          <w:b/>
          <w:color w:val="000000"/>
          <w:sz w:val="28"/>
          <w:szCs w:val="28"/>
          <w:highlight w:val="none"/>
          <w:lang w:val="en-US" w:eastAsia="zh-CN"/>
        </w:rPr>
        <w:t>8</w:t>
      </w:r>
    </w:p>
    <w:p w14:paraId="5C1CACAC">
      <w:pPr>
        <w:spacing w:line="600" w:lineRule="auto"/>
        <w:jc w:val="center"/>
        <w:rPr>
          <w:rFonts w:hint="eastAsia" w:ascii="宋体" w:hAnsi="宋体" w:eastAsia="宋体" w:cs="宋体"/>
          <w:b/>
          <w:color w:val="auto"/>
          <w:sz w:val="24"/>
          <w:szCs w:val="24"/>
          <w:highlight w:val="none"/>
        </w:rPr>
      </w:pPr>
      <w:r>
        <w:rPr>
          <w:rFonts w:hint="eastAsia" w:ascii="宋体" w:hAnsi="宋体" w:eastAsia="宋体" w:cs="宋体"/>
          <w:b/>
          <w:bCs/>
          <w:color w:val="auto"/>
          <w:kern w:val="2"/>
          <w:sz w:val="32"/>
          <w:szCs w:val="32"/>
          <w:highlight w:val="none"/>
          <w:lang w:val="en-US" w:eastAsia="zh-CN" w:bidi="ar-SA"/>
        </w:rPr>
        <w:t>中小企业声明函（工程</w:t>
      </w:r>
      <w:r>
        <w:rPr>
          <w:rFonts w:hint="eastAsia" w:ascii="宋体" w:hAnsi="宋体" w:cs="宋体"/>
          <w:b/>
          <w:bCs/>
          <w:color w:val="auto"/>
          <w:kern w:val="2"/>
          <w:sz w:val="32"/>
          <w:szCs w:val="32"/>
          <w:highlight w:val="none"/>
          <w:lang w:val="en-US" w:eastAsia="zh-CN" w:bidi="ar-SA"/>
        </w:rPr>
        <w:t>类</w:t>
      </w:r>
      <w:r>
        <w:rPr>
          <w:rFonts w:hint="eastAsia" w:ascii="宋体" w:hAnsi="宋体" w:eastAsia="宋体" w:cs="宋体"/>
          <w:b/>
          <w:bCs/>
          <w:color w:val="auto"/>
          <w:kern w:val="2"/>
          <w:sz w:val="32"/>
          <w:szCs w:val="32"/>
          <w:highlight w:val="none"/>
          <w:lang w:val="en-US" w:eastAsia="zh-CN" w:bidi="ar-SA"/>
        </w:rPr>
        <w:t>）</w:t>
      </w:r>
    </w:p>
    <w:p w14:paraId="2603ADA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eastAsia="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lang w:val="en-US" w:eastAsia="zh-CN"/>
        </w:rPr>
        <w:t>承建</w:t>
      </w:r>
      <w:r>
        <w:rPr>
          <w:rFonts w:hint="eastAsia" w:ascii="宋体" w:hAnsi="宋体" w:eastAsia="宋体" w:cs="宋体"/>
          <w:color w:val="auto"/>
          <w:sz w:val="24"/>
          <w:szCs w:val="24"/>
          <w:highlight w:val="none"/>
        </w:rPr>
        <w:t>。相关企业（含联合体中的中小企业、签订分包意向协议的中小企业）的具体情况如下：</w:t>
      </w:r>
    </w:p>
    <w:p w14:paraId="596FFA6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771AB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47A07E5">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3C94C6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00A2648">
      <w:pPr>
        <w:spacing w:line="6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DC8B8D8">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FB0EFF0">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00F7E76">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注：从业人员、营业收入、资产总额填报上一年度数据，无上一年度数据的新成立企业可不填报。</w:t>
      </w:r>
    </w:p>
    <w:p w14:paraId="57617E36">
      <w:pPr>
        <w:spacing w:line="600" w:lineRule="auto"/>
        <w:rPr>
          <w:rFonts w:hint="eastAsia" w:ascii="宋体" w:hAnsi="宋体" w:eastAsia="宋体" w:cs="宋体"/>
          <w:b/>
          <w:sz w:val="30"/>
          <w:szCs w:val="30"/>
          <w:highlight w:val="none"/>
          <w:lang w:val="en-US" w:eastAsia="zh-CN"/>
        </w:rPr>
      </w:pPr>
      <w:r>
        <w:rPr>
          <w:rFonts w:hint="eastAsia" w:ascii="宋体" w:hAnsi="宋体" w:eastAsia="宋体" w:cs="宋体"/>
          <w:color w:val="000000"/>
          <w:sz w:val="24"/>
          <w:szCs w:val="24"/>
          <w:highlight w:val="none"/>
        </w:rPr>
        <w:br w:type="page"/>
      </w:r>
      <w:bookmarkStart w:id="237" w:name="_Toc23833"/>
      <w:bookmarkStart w:id="238" w:name="_Toc5123"/>
      <w:bookmarkStart w:id="239" w:name="_Toc6581"/>
      <w:r>
        <w:rPr>
          <w:rFonts w:hint="eastAsia" w:ascii="宋体" w:hAnsi="宋体" w:eastAsia="宋体" w:cs="宋体"/>
          <w:b/>
          <w:color w:val="auto"/>
          <w:sz w:val="28"/>
          <w:szCs w:val="28"/>
          <w:highlight w:val="none"/>
        </w:rPr>
        <w:t>附件</w:t>
      </w:r>
      <w:bookmarkEnd w:id="237"/>
      <w:bookmarkEnd w:id="238"/>
      <w:bookmarkEnd w:id="239"/>
      <w:r>
        <w:rPr>
          <w:rFonts w:hint="eastAsia" w:ascii="宋体" w:hAnsi="宋体" w:eastAsia="宋体" w:cs="宋体"/>
          <w:b/>
          <w:color w:val="auto"/>
          <w:sz w:val="28"/>
          <w:szCs w:val="28"/>
          <w:highlight w:val="none"/>
          <w:lang w:val="en-US" w:eastAsia="zh-CN"/>
        </w:rPr>
        <w:t>9</w:t>
      </w:r>
      <w:r>
        <w:rPr>
          <w:rFonts w:hint="eastAsia" w:ascii="宋体" w:hAnsi="宋体" w:eastAsia="宋体" w:cs="宋体"/>
          <w:b/>
          <w:sz w:val="28"/>
          <w:szCs w:val="28"/>
          <w:highlight w:val="none"/>
        </w:rPr>
        <w:t xml:space="preserve"> </w:t>
      </w:r>
      <w:r>
        <w:rPr>
          <w:rFonts w:hint="eastAsia" w:ascii="宋体" w:hAnsi="宋体" w:eastAsia="宋体" w:cs="宋体"/>
          <w:b/>
          <w:sz w:val="28"/>
          <w:szCs w:val="28"/>
          <w:highlight w:val="none"/>
          <w:lang w:val="en-US" w:eastAsia="zh-CN"/>
        </w:rPr>
        <w:t xml:space="preserve"> </w:t>
      </w:r>
    </w:p>
    <w:p w14:paraId="46467C33">
      <w:pP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残疾人福利性单位声明函（格式）</w:t>
      </w:r>
    </w:p>
    <w:p w14:paraId="645044EE">
      <w:pPr>
        <w:spacing w:line="200" w:lineRule="exact"/>
        <w:rPr>
          <w:rFonts w:hint="eastAsia" w:ascii="宋体" w:hAnsi="宋体" w:eastAsia="宋体" w:cs="宋体"/>
          <w:sz w:val="24"/>
          <w:szCs w:val="24"/>
          <w:highlight w:val="none"/>
        </w:rPr>
      </w:pPr>
    </w:p>
    <w:p w14:paraId="4FCF5B98">
      <w:pPr>
        <w:spacing w:line="200" w:lineRule="exact"/>
        <w:rPr>
          <w:rFonts w:hint="eastAsia" w:ascii="宋体" w:hAnsi="宋体" w:eastAsia="宋体" w:cs="宋体"/>
          <w:sz w:val="24"/>
          <w:szCs w:val="24"/>
          <w:highlight w:val="none"/>
        </w:rPr>
      </w:pPr>
    </w:p>
    <w:p w14:paraId="0F471A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33D4FCB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□不属于符合条件的残疾人福利性单位。</w:t>
      </w:r>
    </w:p>
    <w:p w14:paraId="0DBAB888">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□属于符合条件的残疾人福利性单位，</w:t>
      </w:r>
      <w:r>
        <w:rPr>
          <w:rFonts w:hint="eastAsia" w:ascii="宋体" w:hAnsi="宋体" w:eastAsia="宋体" w:cs="宋体"/>
          <w:color w:val="auto"/>
          <w:sz w:val="24"/>
          <w:szCs w:val="24"/>
          <w:highlight w:val="none"/>
        </w:rPr>
        <w:t>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2CA52221">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70ED88E0">
      <w:pPr>
        <w:spacing w:line="360" w:lineRule="auto"/>
        <w:rPr>
          <w:rFonts w:hint="eastAsia" w:ascii="宋体" w:hAnsi="宋体" w:eastAsia="宋体" w:cs="宋体"/>
          <w:sz w:val="24"/>
          <w:szCs w:val="24"/>
          <w:highlight w:val="none"/>
        </w:rPr>
      </w:pPr>
    </w:p>
    <w:p w14:paraId="6E4DEA1A">
      <w:pPr>
        <w:spacing w:line="360" w:lineRule="auto"/>
        <w:rPr>
          <w:rFonts w:hint="eastAsia" w:ascii="宋体" w:hAnsi="宋体" w:eastAsia="宋体" w:cs="宋体"/>
          <w:sz w:val="24"/>
          <w:szCs w:val="24"/>
          <w:highlight w:val="none"/>
        </w:rPr>
      </w:pPr>
    </w:p>
    <w:p w14:paraId="6E6FB6A1">
      <w:pPr>
        <w:spacing w:line="360" w:lineRule="auto"/>
        <w:rPr>
          <w:rFonts w:hint="eastAsia" w:ascii="宋体" w:hAnsi="宋体" w:eastAsia="宋体" w:cs="宋体"/>
          <w:sz w:val="24"/>
          <w:szCs w:val="24"/>
          <w:highlight w:val="none"/>
        </w:rPr>
      </w:pPr>
    </w:p>
    <w:p w14:paraId="051C9C8B">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0A8FB2E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11276FA5">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7508101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6E5C6E0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1D896BBD">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507BA989">
      <w:pPr>
        <w:shd w:val="clear" w:color="auto" w:fill="auto"/>
        <w:spacing w:line="360" w:lineRule="auto"/>
        <w:rPr>
          <w:rFonts w:hint="eastAsia" w:ascii="宋体" w:hAnsi="宋体" w:eastAsia="宋体" w:cs="宋体"/>
          <w:sz w:val="28"/>
          <w:szCs w:val="28"/>
          <w:highlight w:val="none"/>
        </w:rPr>
      </w:pPr>
    </w:p>
    <w:p w14:paraId="1A5AC2A7">
      <w:pPr>
        <w:shd w:val="clear" w:color="auto" w:fill="auto"/>
        <w:spacing w:line="360" w:lineRule="auto"/>
        <w:rPr>
          <w:rFonts w:hint="eastAsia" w:ascii="宋体" w:hAnsi="宋体" w:eastAsia="宋体" w:cs="宋体"/>
          <w:sz w:val="28"/>
          <w:szCs w:val="28"/>
          <w:highlight w:val="none"/>
        </w:rPr>
      </w:pPr>
    </w:p>
    <w:p w14:paraId="573F3904">
      <w:pPr>
        <w:shd w:val="clear" w:color="auto" w:fill="auto"/>
        <w:spacing w:line="360" w:lineRule="auto"/>
        <w:rPr>
          <w:rFonts w:hint="eastAsia" w:ascii="宋体" w:hAnsi="宋体" w:eastAsia="宋体" w:cs="宋体"/>
          <w:sz w:val="28"/>
          <w:szCs w:val="28"/>
          <w:highlight w:val="none"/>
        </w:rPr>
      </w:pPr>
    </w:p>
    <w:p w14:paraId="5C419D9B">
      <w:pPr>
        <w:shd w:val="clear" w:color="auto" w:fill="auto"/>
        <w:spacing w:line="360" w:lineRule="auto"/>
        <w:rPr>
          <w:rFonts w:hint="eastAsia" w:ascii="宋体" w:hAnsi="宋体" w:eastAsia="宋体" w:cs="宋体"/>
          <w:sz w:val="28"/>
          <w:szCs w:val="28"/>
          <w:highlight w:val="none"/>
        </w:rPr>
      </w:pPr>
    </w:p>
    <w:p w14:paraId="69FFB8FB">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p w14:paraId="0ED7BCA9">
      <w:pPr>
        <w:widowControl/>
        <w:shd w:val="clear" w:color="auto" w:fill="auto"/>
        <w:spacing w:before="120" w:beforeLines="50" w:after="120" w:afterLines="50" w:line="360" w:lineRule="auto"/>
        <w:jc w:val="left"/>
        <w:textAlignment w:val="baseline"/>
        <w:rPr>
          <w:rFonts w:hint="eastAsia" w:ascii="宋体" w:hAnsi="宋体" w:eastAsia="宋体" w:cs="宋体"/>
          <w:b/>
          <w:color w:val="000000"/>
          <w:kern w:val="0"/>
          <w:sz w:val="28"/>
          <w:szCs w:val="28"/>
          <w:highlight w:val="none"/>
          <w:lang w:val="en-US" w:eastAsia="zh-CN"/>
        </w:rPr>
      </w:pP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10</w:t>
      </w:r>
    </w:p>
    <w:p w14:paraId="2390B8B0">
      <w:pPr>
        <w:autoSpaceDE w:val="0"/>
        <w:autoSpaceDN w:val="0"/>
        <w:spacing w:line="3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政府采购支持监狱企业声明函（格式）</w:t>
      </w:r>
    </w:p>
    <w:p w14:paraId="78404B7E">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本单位郑重声明，根据《财政部司法部关于政府采购支持监狱企业发展有关问题的通知》（财库〔2014〕68号）的规定，本单位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4D2F31A6">
      <w:pPr>
        <w:tabs>
          <w:tab w:val="left" w:pos="7180"/>
          <w:tab w:val="left" w:pos="8640"/>
        </w:tabs>
        <w:autoSpaceDE w:val="0"/>
        <w:autoSpaceDN w:val="0"/>
        <w:spacing w:line="360" w:lineRule="auto"/>
        <w:ind w:left="6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□不属于符合条件的监狱企业单位，</w:t>
      </w:r>
    </w:p>
    <w:p w14:paraId="21246BF0">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□属于符合条件的监狱企业单位</w:t>
      </w:r>
      <w:r>
        <w:rPr>
          <w:rFonts w:hint="eastAsia" w:ascii="宋体" w:hAnsi="宋体" w:eastAsia="宋体" w:cs="宋体"/>
          <w:color w:val="auto"/>
          <w:sz w:val="24"/>
          <w:szCs w:val="24"/>
          <w:highlight w:val="none"/>
        </w:rPr>
        <w:t>，且本单位参加______单位的______项目采购活动提供本单位制造的货物（由本单位承担工程/提供服务），或者提供其他监狱企业单位制造的货物（不包括使用非监狱企业单位注册商标的货物）。</w:t>
      </w:r>
    </w:p>
    <w:p w14:paraId="76E65325">
      <w:pPr>
        <w:tabs>
          <w:tab w:val="left" w:pos="7180"/>
          <w:tab w:val="left" w:pos="8640"/>
        </w:tabs>
        <w:autoSpaceDE w:val="0"/>
        <w:autoSpaceDN w:val="0"/>
        <w:spacing w:line="360" w:lineRule="auto"/>
        <w:ind w:left="60" w:firstLine="480"/>
        <w:jc w:val="left"/>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1F91781C">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3E278F7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6473A69E">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4CD81716">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47C7594">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A2D4CE">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6F0C680">
      <w:pPr>
        <w:pStyle w:val="5"/>
        <w:rPr>
          <w:rFonts w:hint="eastAsia" w:ascii="宋体" w:hAnsi="宋体" w:eastAsia="宋体" w:cs="宋体"/>
          <w:highlight w:val="none"/>
        </w:rPr>
      </w:pPr>
    </w:p>
    <w:p w14:paraId="23264166">
      <w:pPr>
        <w:rPr>
          <w:rFonts w:hint="eastAsia" w:ascii="宋体" w:hAnsi="宋体" w:eastAsia="宋体" w:cs="宋体"/>
          <w:highlight w:val="none"/>
        </w:rPr>
      </w:pPr>
    </w:p>
    <w:p w14:paraId="37BA5BBA">
      <w:pPr>
        <w:rPr>
          <w:rFonts w:hint="eastAsia" w:ascii="宋体" w:hAnsi="宋体" w:eastAsia="宋体" w:cs="宋体"/>
          <w:highlight w:val="none"/>
        </w:rPr>
      </w:pPr>
    </w:p>
    <w:p w14:paraId="209FBE09">
      <w:pPr>
        <w:rPr>
          <w:rFonts w:hint="eastAsia" w:ascii="宋体" w:hAnsi="宋体" w:eastAsia="宋体" w:cs="宋体"/>
          <w:highlight w:val="none"/>
        </w:rPr>
      </w:pPr>
    </w:p>
    <w:p w14:paraId="7752FE3C">
      <w:pPr>
        <w:rPr>
          <w:rFonts w:hint="eastAsia" w:ascii="宋体" w:hAnsi="宋体" w:eastAsia="宋体" w:cs="宋体"/>
          <w:highlight w:val="none"/>
        </w:rPr>
      </w:pPr>
    </w:p>
    <w:p w14:paraId="2EB3A051">
      <w:pPr>
        <w:rPr>
          <w:rFonts w:hint="eastAsia" w:ascii="宋体" w:hAnsi="宋体" w:eastAsia="宋体" w:cs="宋体"/>
          <w:highlight w:val="none"/>
        </w:rPr>
      </w:pPr>
    </w:p>
    <w:p w14:paraId="7A7CB515">
      <w:pPr>
        <w:rPr>
          <w:rFonts w:hint="eastAsia" w:ascii="宋体" w:hAnsi="宋体" w:eastAsia="宋体" w:cs="宋体"/>
          <w:highlight w:val="none"/>
        </w:rPr>
      </w:pPr>
    </w:p>
    <w:p w14:paraId="2E52C2B1">
      <w:pPr>
        <w:rPr>
          <w:rFonts w:hint="eastAsia" w:ascii="宋体" w:hAnsi="宋体" w:eastAsia="宋体" w:cs="宋体"/>
          <w:highlight w:val="none"/>
        </w:rPr>
      </w:pPr>
    </w:p>
    <w:p w14:paraId="7638F750">
      <w:pPr>
        <w:rPr>
          <w:rFonts w:hint="eastAsia" w:ascii="宋体" w:hAnsi="宋体" w:eastAsia="宋体" w:cs="宋体"/>
          <w:highlight w:val="none"/>
        </w:rPr>
      </w:pPr>
    </w:p>
    <w:p w14:paraId="28B081DF">
      <w:pPr>
        <w:rPr>
          <w:rFonts w:hint="eastAsia" w:ascii="宋体" w:hAnsi="宋体" w:eastAsia="宋体" w:cs="宋体"/>
          <w:highlight w:val="none"/>
        </w:rPr>
      </w:pPr>
    </w:p>
    <w:p w14:paraId="569BC825">
      <w:pPr>
        <w:rPr>
          <w:rFonts w:hint="eastAsia" w:ascii="宋体" w:hAnsi="宋体" w:eastAsia="宋体" w:cs="宋体"/>
          <w:highlight w:val="none"/>
        </w:rPr>
      </w:pPr>
    </w:p>
    <w:p w14:paraId="403F11FE">
      <w:pPr>
        <w:rPr>
          <w:rFonts w:hint="eastAsia" w:ascii="宋体" w:hAnsi="宋体" w:eastAsia="宋体" w:cs="宋体"/>
          <w:highlight w:val="none"/>
        </w:rPr>
      </w:pPr>
    </w:p>
    <w:p w14:paraId="0495FDC2">
      <w:pPr>
        <w:rPr>
          <w:rFonts w:hint="eastAsia" w:ascii="宋体" w:hAnsi="宋体" w:eastAsia="宋体" w:cs="宋体"/>
          <w:highlight w:val="none"/>
        </w:rPr>
      </w:pPr>
    </w:p>
    <w:p w14:paraId="2EC28840">
      <w:pPr>
        <w:rPr>
          <w:rFonts w:hint="eastAsia" w:ascii="宋体" w:hAnsi="宋体" w:eastAsia="宋体" w:cs="宋体"/>
          <w:highlight w:val="none"/>
        </w:rPr>
      </w:pPr>
    </w:p>
    <w:p w14:paraId="53C9D701">
      <w:pPr>
        <w:rPr>
          <w:rFonts w:hint="eastAsia" w:ascii="宋体" w:hAnsi="宋体" w:eastAsia="宋体" w:cs="宋体"/>
          <w:highlight w:val="none"/>
        </w:rPr>
      </w:pPr>
    </w:p>
    <w:p w14:paraId="2993483D">
      <w:pPr>
        <w:keepNext/>
        <w:keepLines/>
        <w:widowControl/>
        <w:spacing w:before="0" w:beforeLines="0" w:after="0" w:afterLines="0" w:line="240" w:lineRule="auto"/>
        <w:jc w:val="center"/>
        <w:outlineLvl w:val="1"/>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第九部分  响应文件封袋标识式样</w:t>
      </w:r>
    </w:p>
    <w:p w14:paraId="4381973E">
      <w:pPr>
        <w:spacing w:line="324" w:lineRule="auto"/>
        <w:rPr>
          <w:rFonts w:hint="eastAsia" w:ascii="宋体" w:hAnsi="宋体" w:eastAsia="宋体" w:cs="宋体"/>
          <w:szCs w:val="24"/>
        </w:rPr>
      </w:pPr>
    </w:p>
    <w:p w14:paraId="484189A1">
      <w:pPr>
        <w:spacing w:line="460" w:lineRule="exact"/>
        <w:ind w:firstLine="482" w:firstLineChars="200"/>
        <w:rPr>
          <w:rFonts w:hint="default" w:ascii="Times New Roman" w:hAnsi="Times New Roman" w:eastAsia="华文仿宋" w:cs="Times New Roman"/>
          <w:szCs w:val="24"/>
        </w:rPr>
      </w:pPr>
      <w:r>
        <w:rPr>
          <w:rFonts w:hint="eastAsia" w:ascii="宋体" w:hAnsi="宋体" w:eastAsia="宋体" w:cs="Times New Roman"/>
          <w:b/>
          <w:sz w:val="24"/>
          <w:szCs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致：甘泉县蔬菜技术服务中心</w:t>
      </w:r>
    </w:p>
    <w:p w14:paraId="13BF3D1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eastAsia"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eastAsia" w:ascii="Calibri" w:hAnsi="Calibri" w:eastAsia="宋体" w:cs="Times New Roman"/>
          <w:color w:val="000000"/>
          <w:szCs w:val="24"/>
          <w:lang w:val="en-US" w:eastAsia="zh-CN"/>
        </w:rPr>
        <w:t>GZC2026-CS-0</w:t>
      </w:r>
      <w:r>
        <w:rPr>
          <w:rFonts w:hint="eastAsia" w:ascii="Calibri" w:hAnsi="Calibri" w:cs="Times New Roman"/>
          <w:color w:val="000000"/>
          <w:szCs w:val="24"/>
          <w:lang w:val="en-US" w:eastAsia="zh-CN"/>
        </w:rPr>
        <w:t>32</w:t>
      </w:r>
      <w:r>
        <w:rPr>
          <w:rFonts w:hint="eastAsia" w:ascii="Calibri" w:hAnsi="Calibri" w:eastAsia="宋体" w:cs="Times New Roman"/>
          <w:color w:val="000000"/>
          <w:szCs w:val="24"/>
          <w:lang w:val="en-US" w:eastAsia="zh-CN"/>
        </w:rPr>
        <w:t xml:space="preserve">       </w:t>
      </w:r>
    </w:p>
    <w:p w14:paraId="5A5B6959">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default" w:ascii="Calibri" w:hAnsi="Calibri" w:eastAsia="宋体" w:cs="Times New Roman"/>
          <w:b/>
          <w:color w:val="000000"/>
          <w:sz w:val="44"/>
          <w:szCs w:val="44"/>
        </w:rPr>
      </w:pPr>
      <w:r>
        <w:rPr>
          <w:rFonts w:hint="default" w:ascii="Calibri" w:hAnsi="Calibri" w:eastAsia="宋体" w:cs="Times New Roman"/>
          <w:color w:val="000000"/>
          <w:szCs w:val="24"/>
        </w:rPr>
        <w:t>项目名称：</w:t>
      </w:r>
      <w:r>
        <w:rPr>
          <w:rFonts w:hint="eastAsia" w:ascii="Calibri" w:hAnsi="Calibri" w:cs="Times New Roman"/>
          <w:color w:val="auto"/>
          <w:szCs w:val="24"/>
          <w:lang w:val="en-US" w:eastAsia="zh-CN"/>
        </w:rPr>
        <w:t>甘泉县道镇麻子街村南寨日光温室及附属设施提升改造项目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（正本/副本）</w:t>
      </w:r>
    </w:p>
    <w:p w14:paraId="20D98351">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Calibri" w:hAnsi="Calibri" w:eastAsia="宋体" w:cs="Times New Roman"/>
          <w:color w:val="000000"/>
          <w:szCs w:val="24"/>
        </w:rPr>
      </w:pPr>
      <w:r>
        <w:rPr>
          <w:rFonts w:hint="default" w:ascii="Calibri" w:hAnsi="Calibri" w:eastAsia="宋体" w:cs="Times New Roman"/>
          <w:color w:val="000000"/>
          <w:szCs w:val="24"/>
        </w:rPr>
        <w:t>（在规定的开启时间前不得启封）</w:t>
      </w:r>
    </w:p>
    <w:p w14:paraId="52CA005E">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2B866B0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69FF20FB">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3013250F">
      <w:pPr>
        <w:bidi w:val="0"/>
        <w:spacing w:line="324" w:lineRule="auto"/>
        <w:rPr>
          <w:rFonts w:hint="eastAsia" w:ascii="Times New Roman" w:hAnsi="Times New Roman" w:eastAsia="宋体" w:cs="Times New Roman"/>
          <w:szCs w:val="24"/>
          <w:lang w:val="en-US" w:eastAsia="zh-CN"/>
        </w:rPr>
      </w:pPr>
    </w:p>
    <w:p w14:paraId="4DA74B03">
      <w:pPr>
        <w:bidi w:val="0"/>
        <w:spacing w:line="324" w:lineRule="auto"/>
        <w:rPr>
          <w:rFonts w:hint="eastAsia" w:ascii="Times New Roman" w:hAnsi="Times New Roman" w:eastAsia="宋体" w:cs="Times New Roman"/>
          <w:szCs w:val="24"/>
          <w:lang w:val="en-US" w:eastAsia="zh-CN"/>
        </w:rPr>
      </w:pPr>
    </w:p>
    <w:p w14:paraId="5BCC1B9E">
      <w:pPr>
        <w:spacing w:line="460" w:lineRule="exact"/>
        <w:ind w:firstLine="420" w:firstLineChars="200"/>
        <w:rPr>
          <w:rFonts w:hint="default" w:ascii="Times New Roman" w:hAnsi="Times New Roman" w:eastAsia="华文仿宋" w:cs="Times New Roman"/>
          <w:szCs w:val="24"/>
        </w:rPr>
      </w:pPr>
      <w:r>
        <w:rPr>
          <w:rFonts w:hint="eastAsia" w:ascii="Times New Roman" w:hAnsi="Times New Roman" w:eastAsia="宋体" w:cs="Times New Roman"/>
          <w:szCs w:val="24"/>
          <w:lang w:val="en-US" w:eastAsia="zh-CN"/>
        </w:rPr>
        <w:tab/>
      </w:r>
      <w:r>
        <w:rPr>
          <w:rFonts w:hint="eastAsia" w:ascii="宋体" w:hAnsi="宋体" w:eastAsia="宋体" w:cs="Times New Roman"/>
          <w:b/>
          <w:sz w:val="24"/>
          <w:szCs w:val="24"/>
        </w:rPr>
        <w:t>格式B：资质证明文件封袋正面标识式样</w:t>
      </w:r>
    </w:p>
    <w:p w14:paraId="43D6F605">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default" w:ascii="Calibri" w:hAnsi="Calibri" w:eastAsia="宋体" w:cs="Times New Roman"/>
          <w:color w:val="000000"/>
          <w:szCs w:val="24"/>
        </w:rPr>
      </w:pPr>
      <w:r>
        <w:rPr>
          <w:rFonts w:hint="default" w:ascii="Calibri" w:hAnsi="Calibri" w:eastAsia="宋体" w:cs="Times New Roman"/>
          <w:color w:val="000000"/>
          <w:szCs w:val="24"/>
        </w:rPr>
        <w:t>致：甘泉县蔬菜技术服务中心</w:t>
      </w:r>
    </w:p>
    <w:p w14:paraId="7FAA816F">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default"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default" w:ascii="Calibri" w:hAnsi="Calibri" w:eastAsia="宋体" w:cs="Times New Roman"/>
          <w:color w:val="000000"/>
          <w:szCs w:val="24"/>
          <w:lang w:val="en-US" w:eastAsia="zh-CN"/>
        </w:rPr>
        <w:t xml:space="preserve">GZC2026-CS-032       </w:t>
      </w:r>
    </w:p>
    <w:p w14:paraId="6740BD66">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default" w:ascii="Calibri" w:hAnsi="Calibri" w:eastAsia="宋体" w:cs="Times New Roman"/>
          <w:color w:val="000000"/>
          <w:szCs w:val="24"/>
        </w:rPr>
      </w:pPr>
      <w:r>
        <w:rPr>
          <w:rFonts w:hint="default" w:ascii="Calibri" w:hAnsi="Calibri" w:eastAsia="宋体" w:cs="Times New Roman"/>
          <w:color w:val="000000"/>
          <w:szCs w:val="24"/>
        </w:rPr>
        <w:t>项目名称：</w:t>
      </w:r>
      <w:r>
        <w:rPr>
          <w:rFonts w:hint="default" w:ascii="Calibri" w:hAnsi="Calibri" w:eastAsia="宋体" w:cs="Times New Roman"/>
          <w:color w:val="000000"/>
          <w:szCs w:val="24"/>
          <w:lang w:val="en-US" w:eastAsia="zh-CN"/>
        </w:rPr>
        <w:t>甘泉县道镇麻子街村南寨日光温室及附属设施提升改造项目</w:t>
      </w:r>
    </w:p>
    <w:p w14:paraId="017948F4">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Times New Roman" w:hAnsi="Times New Roman" w:eastAsia="宋体" w:cs="Times New Roman"/>
          <w:b/>
          <w:color w:val="000000"/>
          <w:sz w:val="44"/>
          <w:szCs w:val="44"/>
        </w:rPr>
      </w:pP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Times New Roman" w:hAnsi="Times New Roman" w:eastAsia="宋体" w:cs="Times New Roman"/>
          <w:b/>
          <w:color w:val="000000"/>
          <w:sz w:val="44"/>
          <w:szCs w:val="44"/>
        </w:rPr>
      </w:pPr>
      <w:r>
        <w:rPr>
          <w:rFonts w:hint="default"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default" w:ascii="Times New Roman" w:hAnsi="Times New Roman" w:eastAsia="宋体" w:cs="Times New Roman"/>
          <w:color w:val="000000"/>
          <w:szCs w:val="24"/>
        </w:rPr>
      </w:pPr>
    </w:p>
    <w:p w14:paraId="38093721">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0FD76683">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02890C59">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6D121E37">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6615FE5F">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25" w:type="default"/>
          <w:footerReference r:id="rId26" w:type="default"/>
          <w:footerReference r:id="rId27"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p>
    <w:p w14:paraId="7611386B">
      <w:pPr>
        <w:spacing w:before="150" w:line="219" w:lineRule="auto"/>
        <w:jc w:val="center"/>
        <w:rPr>
          <w:rFonts w:hint="eastAsia" w:ascii="宋体" w:hAnsi="宋体" w:eastAsia="宋体" w:cs="宋体"/>
          <w:spacing w:val="-19"/>
          <w:sz w:val="36"/>
          <w:szCs w:val="36"/>
          <w14:textOutline w14:w="8356" w14:cap="flat" w14:cmpd="sng">
            <w14:solidFill>
              <w14:srgbClr w14:val="000000"/>
            </w14:solidFill>
            <w14:prstDash w14:val="solid"/>
            <w14:miter w14:val="0"/>
          </w14:textOutline>
        </w:rPr>
      </w:pPr>
      <w:r>
        <w:rPr>
          <w:rFonts w:hint="eastAsia" w:ascii="宋体" w:hAnsi="宋体" w:eastAsia="宋体" w:cs="宋体"/>
          <w:spacing w:val="-20"/>
          <w:sz w:val="36"/>
          <w:szCs w:val="36"/>
          <w14:textOutline w14:w="8356" w14:cap="flat" w14:cmpd="sng">
            <w14:solidFill>
              <w14:srgbClr w14:val="000000"/>
            </w14:solidFill>
            <w14:prstDash w14:val="solid"/>
            <w14:miter w14:val="0"/>
          </w14:textOutline>
        </w:rPr>
        <w:t>政府采购信用融资业务办理银</w:t>
      </w:r>
      <w:r>
        <w:rPr>
          <w:rFonts w:hint="eastAsia" w:ascii="宋体" w:hAnsi="宋体" w:eastAsia="宋体" w:cs="宋体"/>
          <w:spacing w:val="-19"/>
          <w:sz w:val="36"/>
          <w:szCs w:val="36"/>
          <w14:textOutline w14:w="8356" w14:cap="flat" w14:cmpd="sng">
            <w14:solidFill>
              <w14:srgbClr w14:val="000000"/>
            </w14:solidFill>
            <w14:prstDash w14:val="solid"/>
            <w14:miter w14:val="0"/>
          </w14:textOutline>
        </w:rPr>
        <w:t>行</w:t>
      </w:r>
    </w:p>
    <w:p w14:paraId="69EA74E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p>
    <w:tbl>
      <w:tblPr>
        <w:tblStyle w:val="35"/>
        <w:tblW w:w="10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655"/>
        <w:gridCol w:w="4240"/>
        <w:gridCol w:w="1440"/>
        <w:gridCol w:w="1785"/>
      </w:tblGrid>
      <w:tr w14:paraId="5B5A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317C58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序号</w:t>
            </w:r>
          </w:p>
        </w:tc>
        <w:tc>
          <w:tcPr>
            <w:tcW w:w="2655" w:type="dxa"/>
            <w:noWrap w:val="0"/>
            <w:vAlign w:val="center"/>
          </w:tcPr>
          <w:p w14:paraId="5EB865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银行</w:t>
            </w:r>
          </w:p>
        </w:tc>
        <w:tc>
          <w:tcPr>
            <w:tcW w:w="4240" w:type="dxa"/>
            <w:noWrap w:val="0"/>
            <w:vAlign w:val="center"/>
          </w:tcPr>
          <w:p w14:paraId="59B794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地址</w:t>
            </w:r>
          </w:p>
        </w:tc>
        <w:tc>
          <w:tcPr>
            <w:tcW w:w="1440" w:type="dxa"/>
            <w:noWrap w:val="0"/>
            <w:vAlign w:val="center"/>
          </w:tcPr>
          <w:p w14:paraId="02ABCD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联系人</w:t>
            </w:r>
          </w:p>
        </w:tc>
        <w:tc>
          <w:tcPr>
            <w:tcW w:w="1785" w:type="dxa"/>
            <w:noWrap w:val="0"/>
            <w:vAlign w:val="center"/>
          </w:tcPr>
          <w:p w14:paraId="3A932E8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电话</w:t>
            </w:r>
          </w:p>
        </w:tc>
      </w:tr>
      <w:tr w14:paraId="4F95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7" w:type="dxa"/>
            <w:noWrap w:val="0"/>
            <w:vAlign w:val="center"/>
          </w:tcPr>
          <w:p w14:paraId="52016A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w:t>
            </w:r>
          </w:p>
        </w:tc>
        <w:tc>
          <w:tcPr>
            <w:tcW w:w="2655" w:type="dxa"/>
            <w:noWrap w:val="0"/>
            <w:vAlign w:val="center"/>
          </w:tcPr>
          <w:p w14:paraId="7E3EA7C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lang w:val="en-US" w:eastAsia="zh-CN" w:bidi="ar-SA"/>
              </w:rPr>
              <w:t>中国建设银行延安分行</w:t>
            </w:r>
          </w:p>
        </w:tc>
        <w:tc>
          <w:tcPr>
            <w:tcW w:w="4240" w:type="dxa"/>
            <w:noWrap w:val="0"/>
            <w:vAlign w:val="center"/>
          </w:tcPr>
          <w:p w14:paraId="5402D18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lang w:val="en-US" w:eastAsia="zh-CN" w:bidi="ar-SA"/>
              </w:rPr>
              <w:t>延安市宝塔区中心街</w:t>
            </w:r>
          </w:p>
        </w:tc>
        <w:tc>
          <w:tcPr>
            <w:tcW w:w="1440" w:type="dxa"/>
            <w:noWrap w:val="0"/>
            <w:vAlign w:val="center"/>
          </w:tcPr>
          <w:p w14:paraId="4445D4A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徐欣蕾</w:t>
            </w:r>
          </w:p>
        </w:tc>
        <w:tc>
          <w:tcPr>
            <w:tcW w:w="1785" w:type="dxa"/>
            <w:noWrap w:val="0"/>
            <w:vAlign w:val="center"/>
          </w:tcPr>
          <w:p w14:paraId="10559A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15891686951</w:t>
            </w:r>
          </w:p>
        </w:tc>
      </w:tr>
      <w:tr w14:paraId="7BC4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7" w:type="dxa"/>
            <w:noWrap w:val="0"/>
            <w:vAlign w:val="center"/>
          </w:tcPr>
          <w:p w14:paraId="3164F7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2</w:t>
            </w:r>
          </w:p>
        </w:tc>
        <w:tc>
          <w:tcPr>
            <w:tcW w:w="2655" w:type="dxa"/>
            <w:noWrap w:val="0"/>
            <w:vAlign w:val="center"/>
          </w:tcPr>
          <w:p w14:paraId="47BBED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中国工商银行延安分行</w:t>
            </w:r>
          </w:p>
        </w:tc>
        <w:tc>
          <w:tcPr>
            <w:tcW w:w="4240" w:type="dxa"/>
            <w:noWrap w:val="0"/>
            <w:vAlign w:val="center"/>
          </w:tcPr>
          <w:p w14:paraId="1580A2B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延安市宝塔区师范路</w:t>
            </w:r>
          </w:p>
        </w:tc>
        <w:tc>
          <w:tcPr>
            <w:tcW w:w="1440" w:type="dxa"/>
            <w:noWrap w:val="0"/>
            <w:vAlign w:val="center"/>
          </w:tcPr>
          <w:p w14:paraId="40E5C3A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姬悦</w:t>
            </w:r>
          </w:p>
        </w:tc>
        <w:tc>
          <w:tcPr>
            <w:tcW w:w="1785" w:type="dxa"/>
            <w:noWrap w:val="0"/>
            <w:vAlign w:val="center"/>
          </w:tcPr>
          <w:p w14:paraId="27E450E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18391156580</w:t>
            </w:r>
          </w:p>
        </w:tc>
      </w:tr>
      <w:tr w14:paraId="31930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D6470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3</w:t>
            </w:r>
          </w:p>
        </w:tc>
        <w:tc>
          <w:tcPr>
            <w:tcW w:w="2655" w:type="dxa"/>
            <w:noWrap w:val="0"/>
            <w:vAlign w:val="center"/>
          </w:tcPr>
          <w:p w14:paraId="48B1EA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北京银行延安分行</w:t>
            </w:r>
          </w:p>
        </w:tc>
        <w:tc>
          <w:tcPr>
            <w:tcW w:w="4240" w:type="dxa"/>
            <w:noWrap w:val="0"/>
            <w:vAlign w:val="center"/>
          </w:tcPr>
          <w:p w14:paraId="04D216B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延安市宝塔区双拥大道</w:t>
            </w:r>
          </w:p>
        </w:tc>
        <w:tc>
          <w:tcPr>
            <w:tcW w:w="1440" w:type="dxa"/>
            <w:noWrap w:val="0"/>
            <w:vAlign w:val="center"/>
          </w:tcPr>
          <w:p w14:paraId="2BB1D2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奥宝森</w:t>
            </w:r>
          </w:p>
        </w:tc>
        <w:tc>
          <w:tcPr>
            <w:tcW w:w="1785" w:type="dxa"/>
            <w:noWrap w:val="0"/>
            <w:vAlign w:val="center"/>
          </w:tcPr>
          <w:p w14:paraId="70B5B0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15592925222</w:t>
            </w:r>
          </w:p>
        </w:tc>
      </w:tr>
      <w:tr w14:paraId="7499A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47" w:type="dxa"/>
            <w:noWrap w:val="0"/>
            <w:vAlign w:val="center"/>
          </w:tcPr>
          <w:p w14:paraId="18A2E1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4</w:t>
            </w:r>
          </w:p>
        </w:tc>
        <w:tc>
          <w:tcPr>
            <w:tcW w:w="2655" w:type="dxa"/>
            <w:noWrap w:val="0"/>
            <w:vAlign w:val="center"/>
          </w:tcPr>
          <w:p w14:paraId="01B5AE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邮储银行延安分行</w:t>
            </w:r>
          </w:p>
        </w:tc>
        <w:tc>
          <w:tcPr>
            <w:tcW w:w="4240" w:type="dxa"/>
            <w:noWrap w:val="0"/>
            <w:vAlign w:val="center"/>
          </w:tcPr>
          <w:p w14:paraId="6C7B55E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宝塔区枣园路志丹大厦</w:t>
            </w:r>
          </w:p>
        </w:tc>
        <w:tc>
          <w:tcPr>
            <w:tcW w:w="1440" w:type="dxa"/>
            <w:noWrap w:val="0"/>
            <w:vAlign w:val="center"/>
          </w:tcPr>
          <w:p w14:paraId="21E359C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刘凯</w:t>
            </w:r>
          </w:p>
        </w:tc>
        <w:tc>
          <w:tcPr>
            <w:tcW w:w="1785" w:type="dxa"/>
            <w:noWrap w:val="0"/>
            <w:vAlign w:val="center"/>
          </w:tcPr>
          <w:p w14:paraId="2F1174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18691114222</w:t>
            </w:r>
          </w:p>
        </w:tc>
      </w:tr>
      <w:tr w14:paraId="0C7D7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47" w:type="dxa"/>
            <w:noWrap w:val="0"/>
            <w:vAlign w:val="center"/>
          </w:tcPr>
          <w:p w14:paraId="1F2B7D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5</w:t>
            </w:r>
          </w:p>
        </w:tc>
        <w:tc>
          <w:tcPr>
            <w:tcW w:w="2655" w:type="dxa"/>
            <w:noWrap w:val="0"/>
            <w:vAlign w:val="center"/>
          </w:tcPr>
          <w:p w14:paraId="62B3CE5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光大银行延安分行</w:t>
            </w:r>
          </w:p>
        </w:tc>
        <w:tc>
          <w:tcPr>
            <w:tcW w:w="4240" w:type="dxa"/>
            <w:noWrap w:val="0"/>
            <w:vAlign w:val="center"/>
          </w:tcPr>
          <w:p w14:paraId="7D908FA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宝塔区卷烟厂东信时代一、二层</w:t>
            </w:r>
          </w:p>
        </w:tc>
        <w:tc>
          <w:tcPr>
            <w:tcW w:w="1440" w:type="dxa"/>
            <w:noWrap w:val="0"/>
            <w:vAlign w:val="center"/>
          </w:tcPr>
          <w:p w14:paraId="45899F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汪昊田</w:t>
            </w:r>
          </w:p>
        </w:tc>
        <w:tc>
          <w:tcPr>
            <w:tcW w:w="1785" w:type="dxa"/>
            <w:noWrap w:val="0"/>
            <w:vAlign w:val="center"/>
          </w:tcPr>
          <w:p w14:paraId="508356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13509115500</w:t>
            </w:r>
          </w:p>
        </w:tc>
      </w:tr>
      <w:tr w14:paraId="714E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E6B43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6</w:t>
            </w:r>
          </w:p>
        </w:tc>
        <w:tc>
          <w:tcPr>
            <w:tcW w:w="2655" w:type="dxa"/>
            <w:noWrap w:val="0"/>
            <w:vAlign w:val="center"/>
          </w:tcPr>
          <w:p w14:paraId="63DFB7E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交通银行延安分行</w:t>
            </w:r>
          </w:p>
        </w:tc>
        <w:tc>
          <w:tcPr>
            <w:tcW w:w="4240" w:type="dxa"/>
            <w:noWrap w:val="0"/>
            <w:vAlign w:val="center"/>
          </w:tcPr>
          <w:p w14:paraId="019C0E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延安市宝塔区北大街95号</w:t>
            </w:r>
          </w:p>
        </w:tc>
        <w:tc>
          <w:tcPr>
            <w:tcW w:w="1440" w:type="dxa"/>
            <w:noWrap w:val="0"/>
            <w:vAlign w:val="center"/>
          </w:tcPr>
          <w:p w14:paraId="59EA19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王瑶</w:t>
            </w:r>
          </w:p>
        </w:tc>
        <w:tc>
          <w:tcPr>
            <w:tcW w:w="1785" w:type="dxa"/>
            <w:noWrap w:val="0"/>
            <w:vAlign w:val="center"/>
          </w:tcPr>
          <w:p w14:paraId="3BC0CD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13389119518</w:t>
            </w:r>
          </w:p>
        </w:tc>
      </w:tr>
      <w:tr w14:paraId="2D19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037C0D1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7</w:t>
            </w:r>
          </w:p>
        </w:tc>
        <w:tc>
          <w:tcPr>
            <w:tcW w:w="2655" w:type="dxa"/>
            <w:noWrap w:val="0"/>
            <w:vAlign w:val="center"/>
          </w:tcPr>
          <w:p w14:paraId="6A00F5B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延安农商行</w:t>
            </w:r>
          </w:p>
        </w:tc>
        <w:tc>
          <w:tcPr>
            <w:tcW w:w="4240" w:type="dxa"/>
            <w:noWrap w:val="0"/>
            <w:vAlign w:val="center"/>
          </w:tcPr>
          <w:p w14:paraId="0ECAFA2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延安市宝塔区百米大道永兴路农商银行大厦</w:t>
            </w:r>
          </w:p>
        </w:tc>
        <w:tc>
          <w:tcPr>
            <w:tcW w:w="1440" w:type="dxa"/>
            <w:noWrap w:val="0"/>
            <w:vAlign w:val="center"/>
          </w:tcPr>
          <w:p w14:paraId="3ACB5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段田瑞</w:t>
            </w:r>
          </w:p>
        </w:tc>
        <w:tc>
          <w:tcPr>
            <w:tcW w:w="1785" w:type="dxa"/>
            <w:noWrap w:val="0"/>
            <w:vAlign w:val="center"/>
          </w:tcPr>
          <w:p w14:paraId="32BC7D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18700166012</w:t>
            </w:r>
          </w:p>
        </w:tc>
      </w:tr>
      <w:tr w14:paraId="0C68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01BD73C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8</w:t>
            </w:r>
          </w:p>
        </w:tc>
        <w:tc>
          <w:tcPr>
            <w:tcW w:w="2655" w:type="dxa"/>
            <w:noWrap w:val="0"/>
            <w:vAlign w:val="center"/>
          </w:tcPr>
          <w:p w14:paraId="12B112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甘泉农商行</w:t>
            </w:r>
          </w:p>
        </w:tc>
        <w:tc>
          <w:tcPr>
            <w:tcW w:w="4240" w:type="dxa"/>
            <w:noWrap w:val="0"/>
            <w:vAlign w:val="center"/>
          </w:tcPr>
          <w:p w14:paraId="59AA324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甘泉县中心街019号</w:t>
            </w:r>
          </w:p>
        </w:tc>
        <w:tc>
          <w:tcPr>
            <w:tcW w:w="1440" w:type="dxa"/>
            <w:noWrap w:val="0"/>
            <w:vAlign w:val="center"/>
          </w:tcPr>
          <w:p w14:paraId="1269B6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白晶晶</w:t>
            </w:r>
          </w:p>
        </w:tc>
        <w:tc>
          <w:tcPr>
            <w:tcW w:w="1785" w:type="dxa"/>
            <w:noWrap w:val="0"/>
            <w:vAlign w:val="center"/>
          </w:tcPr>
          <w:p w14:paraId="45F6A8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15129872940</w:t>
            </w:r>
          </w:p>
        </w:tc>
      </w:tr>
      <w:tr w14:paraId="1223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6F6D69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9</w:t>
            </w:r>
          </w:p>
        </w:tc>
        <w:tc>
          <w:tcPr>
            <w:tcW w:w="2655" w:type="dxa"/>
            <w:noWrap w:val="0"/>
            <w:vAlign w:val="center"/>
          </w:tcPr>
          <w:p w14:paraId="746EBD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延长联社</w:t>
            </w:r>
          </w:p>
        </w:tc>
        <w:tc>
          <w:tcPr>
            <w:tcW w:w="4240" w:type="dxa"/>
            <w:noWrap w:val="0"/>
            <w:vAlign w:val="center"/>
          </w:tcPr>
          <w:p w14:paraId="1C8E99E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延长县七里村镇街道城区中街</w:t>
            </w:r>
          </w:p>
        </w:tc>
        <w:tc>
          <w:tcPr>
            <w:tcW w:w="1440" w:type="dxa"/>
            <w:noWrap w:val="0"/>
            <w:vAlign w:val="center"/>
          </w:tcPr>
          <w:p w14:paraId="73A6E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白永卿</w:t>
            </w:r>
          </w:p>
        </w:tc>
        <w:tc>
          <w:tcPr>
            <w:tcW w:w="1785" w:type="dxa"/>
            <w:noWrap w:val="0"/>
            <w:vAlign w:val="center"/>
          </w:tcPr>
          <w:p w14:paraId="547D46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18109119635</w:t>
            </w:r>
          </w:p>
        </w:tc>
      </w:tr>
      <w:tr w14:paraId="4722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4817E74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10</w:t>
            </w:r>
          </w:p>
        </w:tc>
        <w:tc>
          <w:tcPr>
            <w:tcW w:w="2655" w:type="dxa"/>
            <w:noWrap w:val="0"/>
            <w:vAlign w:val="center"/>
          </w:tcPr>
          <w:p w14:paraId="694061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延川联社</w:t>
            </w:r>
          </w:p>
        </w:tc>
        <w:tc>
          <w:tcPr>
            <w:tcW w:w="4240" w:type="dxa"/>
            <w:noWrap w:val="0"/>
            <w:vAlign w:val="center"/>
          </w:tcPr>
          <w:p w14:paraId="743BB5E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延川县大禹街道北关信用合作联社</w:t>
            </w:r>
          </w:p>
        </w:tc>
        <w:tc>
          <w:tcPr>
            <w:tcW w:w="1440" w:type="dxa"/>
            <w:noWrap w:val="0"/>
            <w:vAlign w:val="center"/>
          </w:tcPr>
          <w:p w14:paraId="75760B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张沛兴</w:t>
            </w:r>
          </w:p>
        </w:tc>
        <w:tc>
          <w:tcPr>
            <w:tcW w:w="1785" w:type="dxa"/>
            <w:noWrap w:val="0"/>
            <w:vAlign w:val="center"/>
          </w:tcPr>
          <w:p w14:paraId="04436C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15129756920</w:t>
            </w:r>
          </w:p>
        </w:tc>
      </w:tr>
      <w:tr w14:paraId="4567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16054C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11</w:t>
            </w:r>
          </w:p>
        </w:tc>
        <w:tc>
          <w:tcPr>
            <w:tcW w:w="2655" w:type="dxa"/>
            <w:noWrap w:val="0"/>
            <w:vAlign w:val="center"/>
          </w:tcPr>
          <w:p w14:paraId="2EE10E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子长农商行</w:t>
            </w:r>
          </w:p>
        </w:tc>
        <w:tc>
          <w:tcPr>
            <w:tcW w:w="4240" w:type="dxa"/>
            <w:noWrap w:val="0"/>
            <w:vAlign w:val="center"/>
          </w:tcPr>
          <w:p w14:paraId="213C8FA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子长市长兴街</w:t>
            </w:r>
          </w:p>
        </w:tc>
        <w:tc>
          <w:tcPr>
            <w:tcW w:w="1440" w:type="dxa"/>
            <w:noWrap w:val="0"/>
            <w:vAlign w:val="center"/>
          </w:tcPr>
          <w:p w14:paraId="20EBC6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王莉</w:t>
            </w:r>
          </w:p>
        </w:tc>
        <w:tc>
          <w:tcPr>
            <w:tcW w:w="1785" w:type="dxa"/>
            <w:noWrap w:val="0"/>
            <w:vAlign w:val="center"/>
          </w:tcPr>
          <w:p w14:paraId="736167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13992153010</w:t>
            </w:r>
          </w:p>
        </w:tc>
      </w:tr>
      <w:tr w14:paraId="32FB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7" w:type="dxa"/>
            <w:noWrap w:val="0"/>
            <w:vAlign w:val="center"/>
          </w:tcPr>
          <w:p w14:paraId="5D390D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12</w:t>
            </w:r>
          </w:p>
        </w:tc>
        <w:tc>
          <w:tcPr>
            <w:tcW w:w="2655" w:type="dxa"/>
            <w:noWrap w:val="0"/>
            <w:vAlign w:val="center"/>
          </w:tcPr>
          <w:p w14:paraId="1FE1DE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安塞农商行</w:t>
            </w:r>
          </w:p>
        </w:tc>
        <w:tc>
          <w:tcPr>
            <w:tcW w:w="4240" w:type="dxa"/>
            <w:noWrap w:val="0"/>
            <w:vAlign w:val="center"/>
          </w:tcPr>
          <w:p w14:paraId="499EE8A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延安市安塞区富民街22号</w:t>
            </w:r>
          </w:p>
        </w:tc>
        <w:tc>
          <w:tcPr>
            <w:tcW w:w="1440" w:type="dxa"/>
            <w:noWrap w:val="0"/>
            <w:vAlign w:val="center"/>
          </w:tcPr>
          <w:p w14:paraId="496AEB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王平</w:t>
            </w:r>
          </w:p>
        </w:tc>
        <w:tc>
          <w:tcPr>
            <w:tcW w:w="1785" w:type="dxa"/>
            <w:noWrap w:val="0"/>
            <w:vAlign w:val="center"/>
          </w:tcPr>
          <w:p w14:paraId="27AF92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15991569027</w:t>
            </w:r>
          </w:p>
        </w:tc>
      </w:tr>
      <w:tr w14:paraId="345A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noWrap w:val="0"/>
            <w:vAlign w:val="center"/>
          </w:tcPr>
          <w:p w14:paraId="0C5117D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w:t>
            </w:r>
          </w:p>
        </w:tc>
        <w:tc>
          <w:tcPr>
            <w:tcW w:w="2655" w:type="dxa"/>
            <w:noWrap w:val="0"/>
            <w:vAlign w:val="center"/>
          </w:tcPr>
          <w:p w14:paraId="2C1360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志丹联社</w:t>
            </w:r>
          </w:p>
        </w:tc>
        <w:tc>
          <w:tcPr>
            <w:tcW w:w="4240" w:type="dxa"/>
            <w:noWrap w:val="0"/>
            <w:vAlign w:val="center"/>
          </w:tcPr>
          <w:p w14:paraId="068DB1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延安市志丹县保安街134号信合大厦</w:t>
            </w:r>
          </w:p>
        </w:tc>
        <w:tc>
          <w:tcPr>
            <w:tcW w:w="1440" w:type="dxa"/>
            <w:noWrap w:val="0"/>
            <w:vAlign w:val="center"/>
          </w:tcPr>
          <w:p w14:paraId="32F9C8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李倩</w:t>
            </w:r>
          </w:p>
        </w:tc>
        <w:tc>
          <w:tcPr>
            <w:tcW w:w="1785" w:type="dxa"/>
            <w:noWrap w:val="0"/>
            <w:vAlign w:val="center"/>
          </w:tcPr>
          <w:p w14:paraId="109D01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18792408171</w:t>
            </w:r>
          </w:p>
        </w:tc>
      </w:tr>
      <w:tr w14:paraId="6F91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2B96A3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14</w:t>
            </w:r>
          </w:p>
        </w:tc>
        <w:tc>
          <w:tcPr>
            <w:tcW w:w="2655" w:type="dxa"/>
            <w:noWrap w:val="0"/>
            <w:vAlign w:val="center"/>
          </w:tcPr>
          <w:p w14:paraId="1B6776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吴起农合行</w:t>
            </w:r>
          </w:p>
        </w:tc>
        <w:tc>
          <w:tcPr>
            <w:tcW w:w="4240" w:type="dxa"/>
            <w:noWrap w:val="0"/>
            <w:vAlign w:val="center"/>
          </w:tcPr>
          <w:p w14:paraId="171929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陕西省延安市吴起县北苑东路26号</w:t>
            </w:r>
          </w:p>
        </w:tc>
        <w:tc>
          <w:tcPr>
            <w:tcW w:w="1440" w:type="dxa"/>
            <w:noWrap w:val="0"/>
            <w:vAlign w:val="center"/>
          </w:tcPr>
          <w:p w14:paraId="4E7069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李娜玲</w:t>
            </w:r>
          </w:p>
        </w:tc>
        <w:tc>
          <w:tcPr>
            <w:tcW w:w="1785" w:type="dxa"/>
            <w:noWrap w:val="0"/>
            <w:vAlign w:val="center"/>
          </w:tcPr>
          <w:p w14:paraId="0ED68D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15591103321</w:t>
            </w:r>
          </w:p>
        </w:tc>
      </w:tr>
      <w:tr w14:paraId="4912F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28664D4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w:t>
            </w:r>
          </w:p>
        </w:tc>
        <w:tc>
          <w:tcPr>
            <w:tcW w:w="2655" w:type="dxa"/>
            <w:noWrap w:val="0"/>
            <w:vAlign w:val="center"/>
          </w:tcPr>
          <w:p w14:paraId="300E6B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洛川农商行</w:t>
            </w:r>
          </w:p>
        </w:tc>
        <w:tc>
          <w:tcPr>
            <w:tcW w:w="4240" w:type="dxa"/>
            <w:noWrap w:val="0"/>
            <w:vAlign w:val="center"/>
          </w:tcPr>
          <w:p w14:paraId="24121C2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陕西省延安市洛川县中心街</w:t>
            </w:r>
          </w:p>
        </w:tc>
        <w:tc>
          <w:tcPr>
            <w:tcW w:w="1440" w:type="dxa"/>
            <w:noWrap w:val="0"/>
            <w:vAlign w:val="center"/>
          </w:tcPr>
          <w:p w14:paraId="14D3AE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史云云</w:t>
            </w:r>
          </w:p>
        </w:tc>
        <w:tc>
          <w:tcPr>
            <w:tcW w:w="1785" w:type="dxa"/>
            <w:noWrap w:val="0"/>
            <w:vAlign w:val="center"/>
          </w:tcPr>
          <w:p w14:paraId="1F3C3E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15291172848</w:t>
            </w:r>
          </w:p>
        </w:tc>
      </w:tr>
      <w:tr w14:paraId="0CF6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6080B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16</w:t>
            </w:r>
          </w:p>
        </w:tc>
        <w:tc>
          <w:tcPr>
            <w:tcW w:w="2655" w:type="dxa"/>
            <w:noWrap w:val="0"/>
            <w:vAlign w:val="center"/>
          </w:tcPr>
          <w:p w14:paraId="0BCF2F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富县农合行</w:t>
            </w:r>
          </w:p>
        </w:tc>
        <w:tc>
          <w:tcPr>
            <w:tcW w:w="4240" w:type="dxa"/>
            <w:noWrap w:val="0"/>
            <w:vAlign w:val="center"/>
          </w:tcPr>
          <w:p w14:paraId="649C6DE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富县富城镇正街8号</w:t>
            </w:r>
          </w:p>
        </w:tc>
        <w:tc>
          <w:tcPr>
            <w:tcW w:w="1440" w:type="dxa"/>
            <w:noWrap w:val="0"/>
            <w:vAlign w:val="center"/>
          </w:tcPr>
          <w:p w14:paraId="22C38B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逯其玲</w:t>
            </w:r>
          </w:p>
        </w:tc>
        <w:tc>
          <w:tcPr>
            <w:tcW w:w="1785" w:type="dxa"/>
            <w:noWrap w:val="0"/>
            <w:vAlign w:val="center"/>
          </w:tcPr>
          <w:p w14:paraId="0D3F5F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18091126065</w:t>
            </w:r>
          </w:p>
        </w:tc>
      </w:tr>
      <w:tr w14:paraId="564B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24CCEE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17</w:t>
            </w:r>
          </w:p>
        </w:tc>
        <w:tc>
          <w:tcPr>
            <w:tcW w:w="2655" w:type="dxa"/>
            <w:noWrap w:val="0"/>
            <w:vAlign w:val="center"/>
          </w:tcPr>
          <w:p w14:paraId="7124C54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黄陵联社</w:t>
            </w:r>
          </w:p>
        </w:tc>
        <w:tc>
          <w:tcPr>
            <w:tcW w:w="4240" w:type="dxa"/>
            <w:noWrap w:val="0"/>
            <w:vAlign w:val="center"/>
          </w:tcPr>
          <w:p w14:paraId="4C43B6F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黄陵县桥山大厦</w:t>
            </w:r>
          </w:p>
        </w:tc>
        <w:tc>
          <w:tcPr>
            <w:tcW w:w="1440" w:type="dxa"/>
            <w:noWrap w:val="0"/>
            <w:vAlign w:val="center"/>
          </w:tcPr>
          <w:p w14:paraId="5358C5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曹涛</w:t>
            </w:r>
          </w:p>
        </w:tc>
        <w:tc>
          <w:tcPr>
            <w:tcW w:w="1785" w:type="dxa"/>
            <w:noWrap w:val="0"/>
            <w:vAlign w:val="center"/>
          </w:tcPr>
          <w:p w14:paraId="039C2F3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13772255164</w:t>
            </w:r>
          </w:p>
        </w:tc>
      </w:tr>
      <w:tr w14:paraId="7C18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E186D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w:t>
            </w:r>
          </w:p>
        </w:tc>
        <w:tc>
          <w:tcPr>
            <w:tcW w:w="2655" w:type="dxa"/>
            <w:noWrap w:val="0"/>
            <w:vAlign w:val="center"/>
          </w:tcPr>
          <w:p w14:paraId="39B41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宜川联社</w:t>
            </w:r>
          </w:p>
        </w:tc>
        <w:tc>
          <w:tcPr>
            <w:tcW w:w="4240" w:type="dxa"/>
            <w:noWrap w:val="0"/>
            <w:vAlign w:val="center"/>
          </w:tcPr>
          <w:p w14:paraId="69257C5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宜川县党湾街65号</w:t>
            </w:r>
          </w:p>
        </w:tc>
        <w:tc>
          <w:tcPr>
            <w:tcW w:w="1440" w:type="dxa"/>
            <w:noWrap w:val="0"/>
            <w:vAlign w:val="center"/>
          </w:tcPr>
          <w:p w14:paraId="511496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毛永良</w:t>
            </w:r>
          </w:p>
        </w:tc>
        <w:tc>
          <w:tcPr>
            <w:tcW w:w="1785" w:type="dxa"/>
            <w:noWrap w:val="0"/>
            <w:vAlign w:val="center"/>
          </w:tcPr>
          <w:p w14:paraId="4A7CD2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15009118628</w:t>
            </w:r>
          </w:p>
        </w:tc>
      </w:tr>
      <w:tr w14:paraId="1B8F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4403E4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19</w:t>
            </w:r>
          </w:p>
        </w:tc>
        <w:tc>
          <w:tcPr>
            <w:tcW w:w="2655" w:type="dxa"/>
            <w:noWrap w:val="0"/>
            <w:vAlign w:val="center"/>
          </w:tcPr>
          <w:p w14:paraId="6528BD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黄龙联社</w:t>
            </w:r>
          </w:p>
        </w:tc>
        <w:tc>
          <w:tcPr>
            <w:tcW w:w="4240" w:type="dxa"/>
            <w:noWrap w:val="0"/>
            <w:vAlign w:val="center"/>
          </w:tcPr>
          <w:p w14:paraId="403CC29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黄龙县石堡镇广场大街40号</w:t>
            </w:r>
          </w:p>
        </w:tc>
        <w:tc>
          <w:tcPr>
            <w:tcW w:w="1440" w:type="dxa"/>
            <w:noWrap w:val="0"/>
            <w:vAlign w:val="center"/>
          </w:tcPr>
          <w:p w14:paraId="677E7A7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郑国强</w:t>
            </w:r>
          </w:p>
        </w:tc>
        <w:tc>
          <w:tcPr>
            <w:tcW w:w="1785" w:type="dxa"/>
            <w:noWrap w:val="0"/>
            <w:vAlign w:val="center"/>
          </w:tcPr>
          <w:p w14:paraId="546210C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15991595662</w:t>
            </w:r>
          </w:p>
        </w:tc>
      </w:tr>
    </w:tbl>
    <w:p w14:paraId="0F27E8E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rPr>
        <w:sectPr>
          <w:headerReference r:id="rId28" w:type="default"/>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sz w:val="24"/>
          <w:szCs w:val="24"/>
          <w:u w:val="none"/>
          <w:lang w:val="en-US" w:eastAsia="zh-CN"/>
        </w:rPr>
        <w:t>政策提示：</w:t>
      </w:r>
      <w:r>
        <w:rPr>
          <w:rFonts w:hint="eastAsia" w:ascii="宋体" w:hAnsi="宋体" w:eastAsia="宋体" w:cs="宋体"/>
          <w:i w:val="0"/>
          <w:caps w:val="0"/>
          <w:color w:val="auto"/>
          <w:spacing w:val="0"/>
          <w:kern w:val="0"/>
          <w:sz w:val="24"/>
          <w:szCs w:val="24"/>
          <w:shd w:val="clear" w:color="auto" w:fill="FFFFFF"/>
          <w:lang w:val="en-US" w:eastAsia="zh-CN" w:bidi="ar-SA"/>
        </w:rPr>
        <w:t>政府采购中标(成交)供应商可凭政府采购中标(成交)通知书或政府采购合同向金融机构提出融资申请。</w:t>
      </w:r>
    </w:p>
    <w:p w14:paraId="126075E2">
      <w:pPr>
        <w:widowControl/>
        <w:spacing w:before="240" w:after="60" w:line="324" w:lineRule="auto"/>
        <w:jc w:val="both"/>
        <w:outlineLvl w:val="0"/>
        <w:rPr>
          <w:rFonts w:hint="eastAsia" w:ascii="Cambria" w:hAnsi="Cambria" w:eastAsia="宋体" w:cs="Times New Roman"/>
          <w:b/>
          <w:bCs/>
          <w:kern w:val="28"/>
          <w:sz w:val="21"/>
          <w:szCs w:val="21"/>
          <w:lang w:val="en-US" w:eastAsia="zh-CN" w:bidi="ar-SA"/>
        </w:rPr>
      </w:pPr>
      <w:r>
        <w:rPr>
          <w:rFonts w:hint="eastAsia" w:ascii="仿宋_GB2312" w:hAnsi="Times New Roman" w:eastAsia="仿宋_GB2312" w:cs="宋体"/>
          <w:b/>
          <w:bCs/>
          <w:color w:val="000000"/>
          <w:spacing w:val="8"/>
          <w:kern w:val="0"/>
          <w:sz w:val="21"/>
          <w:szCs w:val="21"/>
          <w:lang w:val="en-US" w:eastAsia="zh-CN" w:bidi="ar-SA"/>
        </w:rPr>
        <w:drawing>
          <wp:anchor distT="0" distB="0" distL="114300" distR="114300" simplePos="0" relativeHeight="251662336" behindDoc="1" locked="0" layoutInCell="1" allowOverlap="1">
            <wp:simplePos x="0" y="0"/>
            <wp:positionH relativeFrom="column">
              <wp:posOffset>-510540</wp:posOffset>
            </wp:positionH>
            <wp:positionV relativeFrom="paragraph">
              <wp:posOffset>328295</wp:posOffset>
            </wp:positionV>
            <wp:extent cx="9927590" cy="6013450"/>
            <wp:effectExtent l="0" t="0" r="16510" b="6350"/>
            <wp:wrapNone/>
            <wp:docPr id="32"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5cb65ac15801c1dadd60d05bd2de9dc"/>
                    <pic:cNvPicPr>
                      <a:picLocks noChangeAspect="1"/>
                    </pic:cNvPicPr>
                  </pic:nvPicPr>
                  <pic:blipFill>
                    <a:blip r:embed="rId32"/>
                    <a:stretch>
                      <a:fillRect/>
                    </a:stretch>
                  </pic:blipFill>
                  <pic:spPr>
                    <a:xfrm>
                      <a:off x="0" y="0"/>
                      <a:ext cx="9927590" cy="6013450"/>
                    </a:xfrm>
                    <a:prstGeom prst="rect">
                      <a:avLst/>
                    </a:prstGeom>
                    <a:noFill/>
                    <a:ln>
                      <a:noFill/>
                    </a:ln>
                  </pic:spPr>
                </pic:pic>
              </a:graphicData>
            </a:graphic>
          </wp:anchor>
        </w:drawing>
      </w:r>
    </w:p>
    <w:p w14:paraId="45A738DC">
      <w:pPr>
        <w:widowControl/>
        <w:spacing w:before="240" w:after="60" w:line="324" w:lineRule="auto"/>
        <w:ind w:firstLine="723" w:firstLineChars="300"/>
        <w:jc w:val="both"/>
        <w:outlineLvl w:val="0"/>
        <w:rPr>
          <w:rFonts w:hint="eastAsia" w:ascii="Cambria" w:hAnsi="Cambria" w:eastAsia="宋体" w:cs="Times New Roman"/>
          <w:b/>
          <w:bCs/>
          <w:kern w:val="28"/>
          <w:sz w:val="24"/>
          <w:szCs w:val="24"/>
          <w:lang w:val="en-US" w:eastAsia="zh-CN" w:bidi="ar-SA"/>
        </w:rPr>
      </w:pPr>
      <w:r>
        <w:rPr>
          <w:rFonts w:hint="eastAsia" w:ascii="Cambria" w:hAnsi="Cambria" w:eastAsia="宋体" w:cs="Times New Roman"/>
          <w:b/>
          <w:bCs/>
          <w:kern w:val="28"/>
          <w:sz w:val="24"/>
          <w:szCs w:val="24"/>
          <w:lang w:val="en-US" w:eastAsia="zh-CN" w:bidi="ar-SA"/>
        </w:rPr>
        <w:t>（本附件为关于中小企业的相关规定，不用列入投标文件）</w:t>
      </w:r>
    </w:p>
    <w:p w14:paraId="6CA73ECF">
      <w:pPr>
        <w:spacing w:line="324" w:lineRule="auto"/>
        <w:rPr>
          <w:rFonts w:hint="eastAsia" w:ascii="宋体" w:hAnsi="宋体" w:eastAsia="宋体" w:cs="宋体"/>
          <w:szCs w:val="24"/>
        </w:rPr>
      </w:pPr>
    </w:p>
    <w:p w14:paraId="36BDB98C">
      <w:pPr>
        <w:spacing w:line="324" w:lineRule="auto"/>
        <w:rPr>
          <w:rFonts w:hint="eastAsia" w:ascii="宋体" w:hAnsi="宋体" w:eastAsia="宋体" w:cs="宋体"/>
          <w:szCs w:val="24"/>
        </w:rPr>
      </w:pPr>
    </w:p>
    <w:p w14:paraId="2B156DB9">
      <w:pPr>
        <w:spacing w:line="324" w:lineRule="auto"/>
        <w:rPr>
          <w:rFonts w:hint="eastAsia" w:ascii="宋体" w:hAnsi="宋体" w:eastAsia="宋体" w:cs="宋体"/>
          <w:szCs w:val="24"/>
        </w:rPr>
      </w:pPr>
    </w:p>
    <w:p w14:paraId="4DCA0524">
      <w:pPr>
        <w:spacing w:line="324" w:lineRule="auto"/>
        <w:rPr>
          <w:rFonts w:hint="eastAsia" w:ascii="宋体" w:hAnsi="宋体" w:eastAsia="宋体" w:cs="宋体"/>
          <w:szCs w:val="24"/>
        </w:rPr>
      </w:pPr>
    </w:p>
    <w:p w14:paraId="42A9A865">
      <w:pPr>
        <w:spacing w:line="324" w:lineRule="auto"/>
        <w:rPr>
          <w:rFonts w:hint="eastAsia" w:ascii="宋体" w:hAnsi="宋体" w:eastAsia="宋体" w:cs="宋体"/>
          <w:szCs w:val="24"/>
        </w:rPr>
      </w:pPr>
    </w:p>
    <w:p w14:paraId="0CE036A9">
      <w:pPr>
        <w:spacing w:line="324" w:lineRule="auto"/>
        <w:rPr>
          <w:rFonts w:hint="eastAsia" w:ascii="宋体" w:hAnsi="宋体" w:eastAsia="宋体" w:cs="宋体"/>
          <w:szCs w:val="24"/>
        </w:rPr>
      </w:pPr>
    </w:p>
    <w:p w14:paraId="28D2DE72">
      <w:pPr>
        <w:spacing w:line="324" w:lineRule="auto"/>
        <w:rPr>
          <w:rFonts w:hint="eastAsia" w:ascii="宋体" w:hAnsi="宋体" w:eastAsia="宋体" w:cs="宋体"/>
          <w:szCs w:val="24"/>
        </w:rPr>
      </w:pPr>
    </w:p>
    <w:p w14:paraId="2399DACA">
      <w:pPr>
        <w:spacing w:line="324" w:lineRule="auto"/>
        <w:rPr>
          <w:rFonts w:hint="eastAsia" w:ascii="宋体" w:hAnsi="宋体" w:eastAsia="宋体" w:cs="宋体"/>
          <w:szCs w:val="24"/>
        </w:rPr>
      </w:pPr>
    </w:p>
    <w:p w14:paraId="23AD7E92">
      <w:pPr>
        <w:spacing w:line="324" w:lineRule="auto"/>
        <w:rPr>
          <w:rFonts w:hint="eastAsia" w:ascii="宋体" w:hAnsi="宋体" w:eastAsia="宋体" w:cs="宋体"/>
          <w:szCs w:val="24"/>
        </w:rPr>
      </w:pPr>
    </w:p>
    <w:p w14:paraId="70481A47">
      <w:pPr>
        <w:spacing w:line="324" w:lineRule="auto"/>
        <w:rPr>
          <w:rFonts w:hint="eastAsia" w:ascii="宋体" w:hAnsi="宋体" w:eastAsia="宋体" w:cs="宋体"/>
          <w:szCs w:val="24"/>
        </w:rPr>
      </w:pPr>
    </w:p>
    <w:p w14:paraId="0FC21F5D">
      <w:pPr>
        <w:spacing w:line="324" w:lineRule="auto"/>
        <w:rPr>
          <w:rFonts w:hint="eastAsia" w:ascii="宋体" w:hAnsi="宋体" w:eastAsia="宋体" w:cs="宋体"/>
          <w:szCs w:val="24"/>
        </w:rPr>
      </w:pPr>
    </w:p>
    <w:p w14:paraId="6EB6B4AB">
      <w:pPr>
        <w:spacing w:line="324" w:lineRule="auto"/>
        <w:rPr>
          <w:rFonts w:hint="eastAsia" w:ascii="宋体" w:hAnsi="宋体" w:eastAsia="宋体" w:cs="宋体"/>
          <w:szCs w:val="24"/>
        </w:rPr>
      </w:pPr>
    </w:p>
    <w:p w14:paraId="6E6FD9DB">
      <w:pPr>
        <w:spacing w:line="324" w:lineRule="auto"/>
        <w:rPr>
          <w:rFonts w:hint="eastAsia" w:ascii="宋体" w:hAnsi="宋体" w:eastAsia="宋体" w:cs="宋体"/>
          <w:szCs w:val="24"/>
        </w:rPr>
      </w:pPr>
    </w:p>
    <w:p w14:paraId="2F6A7586">
      <w:pPr>
        <w:spacing w:line="324" w:lineRule="auto"/>
        <w:rPr>
          <w:rFonts w:hint="eastAsia" w:ascii="宋体" w:hAnsi="宋体" w:eastAsia="宋体" w:cs="宋体"/>
          <w:szCs w:val="24"/>
        </w:rPr>
      </w:pPr>
    </w:p>
    <w:p w14:paraId="0541862F">
      <w:pPr>
        <w:spacing w:line="324" w:lineRule="auto"/>
        <w:rPr>
          <w:rFonts w:hint="eastAsia" w:ascii="宋体" w:hAnsi="宋体" w:eastAsia="宋体" w:cs="宋体"/>
          <w:szCs w:val="24"/>
        </w:rPr>
      </w:pPr>
    </w:p>
    <w:p w14:paraId="492AE36B">
      <w:pPr>
        <w:rPr>
          <w:rFonts w:hint="eastAsia" w:ascii="宋体" w:hAnsi="宋体" w:eastAsia="宋体" w:cs="宋体"/>
          <w:highlight w:val="none"/>
        </w:rPr>
      </w:pPr>
    </w:p>
    <w:sectPr>
      <w:footerReference r:id="rId30" w:type="first"/>
      <w:footerReference r:id="rId29" w:type="default"/>
      <w:pgSz w:w="16838" w:h="11906" w:orient="landscape"/>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CAD94">
    <w:pPr>
      <w:pStyle w:val="23"/>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5C3C35">
                          <w:pPr>
                            <w:pStyle w:val="23"/>
                            <w:rPr>
                              <w:rFonts w:hint="eastAsia" w:eastAsia="宋体"/>
                              <w:lang w:eastAsia="zh-CN"/>
                            </w:rPr>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gRy3jAQAAxQMAAA4AAABkcnMvZTJvRG9jLnhtbK1TwY7TMBC9&#10;I/EPlu80acV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BY34SUllhmc+PnXz/Pv&#10;v+c/P8gy6dO7UGPYrcPAOLyFAWPn+4CXifYgvUl/JETQj+qeLuqKIRKekqpVVZXo4uibD4hf3KU7&#10;H+J7AYYko6Eex5dVZcePIY6hc0iqZuFGaZ1HqC3pEfWqen2VMy4uRNcWiyQWY7fJisNumKjtoD0h&#10;Mw/jbuDLQKMD/52SHveioRafASX6g0XZ0wrNhp+N3WwwyzGxoZGS0XwX86qlXoN7c4jYb6aRWhjr&#10;Tp3hdLMQ0yam9fn/nKPuXt/m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AroEct4wEAAMUD&#10;AAAOAAAAAAAAAAEAIAAAACIBAABkcnMvZTJvRG9jLnhtbFBLBQYAAAAABgAGAFkBAAB3BQAAAAA=&#10;">
              <v:fill on="f" focussize="0,0"/>
              <v:stroke on="f" weight="1.25pt"/>
              <v:imagedata o:title=""/>
              <o:lock v:ext="edit" aspectratio="f"/>
              <v:textbox inset="0mm,0mm,0mm,0mm" style="mso-fit-shape-to-text:t;">
                <w:txbxContent>
                  <w:p w14:paraId="345C3C35">
                    <w:pPr>
                      <w:pStyle w:val="23"/>
                      <w:rPr>
                        <w:rFonts w:hint="eastAsia" w:eastAsia="宋体"/>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8D3F9">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F7E9B">
    <w:pPr>
      <w:pStyle w:val="23"/>
      <w:rPr>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701D0">
    <w:pPr>
      <w:pStyle w:val="23"/>
      <w:rPr>
        <w:rFonts w:ascii="仿宋" w:hAnsi="仿宋" w:eastAsia="仿宋"/>
        <w:color w:val="000000"/>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BE5A7">
    <w:pPr>
      <w:pStyle w:val="23"/>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21AD4">
                          <w:pPr>
                            <w:pStyle w:val="2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8521AD4">
                    <w:pPr>
                      <w:pStyle w:val="2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E3E52">
    <w:pPr>
      <w:pStyle w:val="23"/>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3EAE60">
                          <w:pPr>
                            <w:pStyle w:val="2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73EAE60">
                    <w:pPr>
                      <w:pStyle w:val="2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19DAA">
    <w:pPr>
      <w:pStyle w:val="23"/>
      <w:rPr>
        <w:rFonts w:ascii="仿宋" w:hAnsi="仿宋" w:eastAsia="仿宋"/>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2DA5D">
    <w:pPr>
      <w:pStyle w:val="23"/>
      <w:rPr>
        <w:rFonts w:ascii="仿宋" w:hAnsi="仿宋" w:eastAsia="仿宋"/>
        <w:color w:val="000000"/>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90BBC">
    <w:pPr>
      <w:pStyle w:val="23"/>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50D420BC">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50D420BC">
                    <w:pPr>
                      <w:rPr>
                        <w:rFonts w:hint="eastAsia"/>
                        <w:lang w:eastAsia="zh-CN"/>
                      </w:rPr>
                    </w:pPr>
                  </w:p>
                </w:txbxContent>
              </v:textbox>
            </v:shape>
          </w:pict>
        </mc:Fallback>
      </mc:AlternateContent>
    </w:r>
    <w:r>
      <w:rPr>
        <w:rFonts w:hint="eastAsia"/>
        <w:sz w:val="18"/>
        <w:lang w:val="en-US" w:eastAsia="zh-CN"/>
      </w:rPr>
      <w:t xml:space="preserve">                                                                                         </w:t>
    </w:r>
  </w:p>
  <w:p w14:paraId="07BDAED3">
    <w:pPr>
      <w:pStyle w:val="23"/>
      <w:jc w:val="both"/>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32F">
    <w:pPr>
      <w:pStyle w:val="23"/>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E74AE">
    <w:pPr>
      <w:tabs>
        <w:tab w:val="center" w:pos="7001"/>
      </w:tabs>
      <w:snapToGrid w:val="0"/>
      <w:ind w:right="-2"/>
      <w:jc w:val="left"/>
      <w:rPr>
        <w:rFonts w:ascii="宋体" w:hAnsi="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E1FD1">
    <w:pPr>
      <w:tabs>
        <w:tab w:val="center" w:pos="7001"/>
      </w:tabs>
      <w:snapToGrid w:val="0"/>
      <w:jc w:val="center"/>
      <w:rPr>
        <w:rFonts w:ascii="宋体" w:hAnsi="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3FC63">
    <w:pPr>
      <w:tabs>
        <w:tab w:val="center" w:pos="7001"/>
      </w:tabs>
      <w:snapToGrid w:val="0"/>
      <w:ind w:right="-2"/>
      <w:jc w:val="left"/>
      <w:rPr>
        <w:rFonts w:ascii="宋体" w:hAnsi="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204B4A">
                          <w:pPr>
                            <w:pStyle w:val="23"/>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C204B4A">
                    <w:pPr>
                      <w:pStyle w:val="23"/>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58A36">
    <w:pPr>
      <w:tabs>
        <w:tab w:val="center" w:pos="7001"/>
      </w:tabs>
      <w:snapToGrid w:val="0"/>
      <w:jc w:val="center"/>
      <w:rPr>
        <w:rFonts w:ascii="宋体" w:hAnsi="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B82E4E">
                          <w:pPr>
                            <w:pStyle w:val="23"/>
                          </w:pPr>
                          <w:r>
                            <w:t xml:space="preserve">第 </w:t>
                          </w:r>
                          <w:r>
                            <w:fldChar w:fldCharType="begin"/>
                          </w:r>
                          <w:r>
                            <w:instrText xml:space="preserve"> PAGE  \* MERGEFORMAT </w:instrText>
                          </w:r>
                          <w:r>
                            <w:fldChar w:fldCharType="separate"/>
                          </w:r>
                          <w:r>
                            <w:t>94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3CB82E4E">
                    <w:pPr>
                      <w:pStyle w:val="23"/>
                    </w:pPr>
                    <w:r>
                      <w:t xml:space="preserve">第 </w:t>
                    </w:r>
                    <w:r>
                      <w:fldChar w:fldCharType="begin"/>
                    </w:r>
                    <w:r>
                      <w:instrText xml:space="preserve"> PAGE  \* MERGEFORMAT </w:instrText>
                    </w:r>
                    <w:r>
                      <w:fldChar w:fldCharType="separate"/>
                    </w:r>
                    <w:r>
                      <w:t>94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0711C">
    <w:pPr>
      <w:widowControl w:val="0"/>
      <w:tabs>
        <w:tab w:val="center" w:pos="7001"/>
      </w:tabs>
      <w:snapToGrid w:val="0"/>
      <w:spacing w:line="324" w:lineRule="auto"/>
      <w:ind w:right="-2"/>
      <w:jc w:val="left"/>
      <w:rPr>
        <w:rFonts w:hint="default" w:ascii="宋体" w:hAnsi="宋体"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ascii="Times New Roman" w:hAnsi="Times New Roman" w:eastAsia="宋体" w:cs="Times New Roman"/>
                              <w:kern w:val="2"/>
                              <w:sz w:val="18"/>
                              <w:szCs w:val="18"/>
                              <w:lang w:val="en-US" w:eastAsia="zh-CN" w:bidi="ar-SA"/>
                            </w:rPr>
                            <w:t>66</w:t>
                          </w:r>
                          <w:r>
                            <w:rPr>
                              <w:rFonts w:hint="default"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ascii="Times New Roman" w:hAnsi="Times New Roman" w:eastAsia="宋体" w:cs="Times New Roman"/>
                        <w:kern w:val="2"/>
                        <w:sz w:val="18"/>
                        <w:szCs w:val="18"/>
                        <w:lang w:val="en-US" w:eastAsia="zh-CN" w:bidi="ar-SA"/>
                      </w:rPr>
                      <w:t>66</w:t>
                    </w:r>
                    <w:r>
                      <w:rPr>
                        <w:rFonts w:hint="default" w:ascii="Times New Roman" w:hAnsi="Times New Roman" w:eastAsia="宋体" w:cs="Times New Roman"/>
                        <w:kern w:val="2"/>
                        <w:sz w:val="18"/>
                        <w:szCs w:val="18"/>
                        <w:lang w:val="en-US" w:eastAsia="zh-CN" w:bidi="ar-SA"/>
                      </w:rP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F5760">
    <w:pPr>
      <w:framePr w:wrap="around" w:vAnchor="text" w:hAnchor="margin" w:xAlign="center" w:y="1"/>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21"/>
        <w:szCs w:val="24"/>
        <w:lang w:val="en-US" w:eastAsia="zh-CN" w:bidi="ar-SA"/>
      </w:rPr>
      <w:instrText xml:space="preserve">PAGE  </w:instrText>
    </w:r>
    <w:r>
      <w:rPr>
        <w:rFonts w:hint="default" w:ascii="Times New Roman" w:hAnsi="Times New Roman" w:eastAsia="宋体" w:cs="Times New Roman"/>
        <w:kern w:val="2"/>
        <w:sz w:val="18"/>
        <w:szCs w:val="18"/>
        <w:lang w:val="en-US" w:eastAsia="zh-CN" w:bidi="ar-SA"/>
      </w:rPr>
      <w:fldChar w:fldCharType="end"/>
    </w:r>
  </w:p>
  <w:p w14:paraId="1163C943">
    <w:pPr>
      <w:widowControl w:val="0"/>
      <w:snapToGrid w:val="0"/>
      <w:spacing w:line="324" w:lineRule="auto"/>
      <w:ind w:right="360"/>
      <w:jc w:val="left"/>
      <w:rPr>
        <w:rFonts w:hint="default" w:ascii="Times New Roman" w:hAnsi="Times New Roman" w:eastAsia="宋体" w:cs="Times New Roman"/>
        <w:kern w:val="2"/>
        <w:sz w:val="18"/>
        <w:szCs w:val="18"/>
        <w:lang w:val="en-US" w:eastAsia="zh-CN" w:bidi="ar-SA"/>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1DF1B">
    <w:pPr>
      <w:widowControl w:val="0"/>
      <w:tabs>
        <w:tab w:val="center" w:pos="7001"/>
      </w:tabs>
      <w:snapToGrid w:val="0"/>
      <w:spacing w:line="324" w:lineRule="auto"/>
      <w:jc w:val="center"/>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第</w: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PAGE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t>28</w:t>
    </w:r>
    <w:r>
      <w:rPr>
        <w:rFonts w:hint="default" w:ascii="宋体" w:hAnsi="宋体" w:eastAsia="宋体" w:cs="Times New Roman"/>
        <w:kern w:val="2"/>
        <w:sz w:val="18"/>
        <w:szCs w:val="18"/>
        <w:lang w:val="en-US" w:eastAsia="zh-CN" w:bidi="ar-SA"/>
      </w:rPr>
      <w:fldChar w:fldCharType="end"/>
    </w:r>
    <w:r>
      <w:rPr>
        <w:rFonts w:hint="eastAsia" w:ascii="宋体" w:hAnsi="宋体" w:eastAsia="宋体" w:cs="Times New Roman"/>
        <w:kern w:val="2"/>
        <w:sz w:val="18"/>
        <w:szCs w:val="18"/>
        <w:lang w:val="en-US" w:eastAsia="zh-CN" w:bidi="ar-SA"/>
      </w:rPr>
      <w:t>页 共</w: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w:instrTex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NUMPAGES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instrText xml:space="preserve">42</w:instrText>
    </w:r>
    <w:r>
      <w:rPr>
        <w:rFonts w:hint="default" w:ascii="宋体" w:hAnsi="宋体" w:eastAsia="宋体" w:cs="Times New Roman"/>
        <w:kern w:val="2"/>
        <w:sz w:val="18"/>
        <w:szCs w:val="18"/>
        <w:lang w:val="en-US" w:eastAsia="zh-CN" w:bidi="ar-SA"/>
      </w:rPr>
      <w:fldChar w:fldCharType="end"/>
    </w:r>
    <w:r>
      <w:rPr>
        <w:rFonts w:hint="default" w:ascii="宋体" w:hAnsi="宋体" w:eastAsia="宋体" w:cs="Times New Roman"/>
        <w:kern w:val="2"/>
        <w:sz w:val="18"/>
        <w:szCs w:val="18"/>
        <w:lang w:val="en-US" w:eastAsia="zh-CN" w:bidi="ar-SA"/>
      </w:rPr>
      <w:instrText xml:space="preserve">-1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t>41</w:t>
    </w:r>
    <w:r>
      <w:rPr>
        <w:rFonts w:hint="default" w:ascii="宋体" w:hAnsi="宋体" w:eastAsia="宋体" w:cs="Times New Roman"/>
        <w:kern w:val="2"/>
        <w:sz w:val="18"/>
        <w:szCs w:val="18"/>
        <w:lang w:val="en-US" w:eastAsia="zh-CN" w:bidi="ar-SA"/>
      </w:rPr>
      <w:fldChar w:fldCharType="end"/>
    </w:r>
    <w:r>
      <w:rPr>
        <w:rFonts w:hint="eastAsia" w:ascii="宋体" w:hAnsi="宋体" w:eastAsia="宋体" w:cs="Times New Roman"/>
        <w:kern w:val="2"/>
        <w:sz w:val="18"/>
        <w:szCs w:val="18"/>
        <w:lang w:val="en-US" w:eastAsia="zh-CN" w:bidi="ar-SA"/>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ascii="Times New Roman" w:hAnsi="Times New Roman" w:eastAsia="宋体" w:cs="Times New Roman"/>
                              <w:kern w:val="2"/>
                              <w:sz w:val="18"/>
                              <w:szCs w:val="18"/>
                              <w:lang w:val="en-US" w:eastAsia="zh-CN" w:bidi="ar-SA"/>
                            </w:rPr>
                            <w:t>66</w:t>
                          </w:r>
                          <w:r>
                            <w:rPr>
                              <w:rFonts w:hint="default"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aJ7TXSAQAApQMAAA4AAABkcnMvZTJvRG9jLnhtbK1TS27bMBDd&#10;F8gdCO5jKS7S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tontNdIBAACl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ascii="Times New Roman" w:hAnsi="Times New Roman" w:eastAsia="宋体" w:cs="Times New Roman"/>
                        <w:kern w:val="2"/>
                        <w:sz w:val="18"/>
                        <w:szCs w:val="18"/>
                        <w:lang w:val="en-US" w:eastAsia="zh-CN" w:bidi="ar-SA"/>
                      </w:rPr>
                      <w:t>66</w:t>
                    </w:r>
                    <w:r>
                      <w:rPr>
                        <w:rFonts w:hint="default" w:ascii="Times New Roman" w:hAnsi="Times New Roman" w:eastAsia="宋体" w:cs="Times New Roman"/>
                        <w:kern w:val="2"/>
                        <w:sz w:val="18"/>
                        <w:szCs w:val="18"/>
                        <w:lang w:val="en-US" w:eastAsia="zh-CN" w:bidi="ar-SA"/>
                      </w:rP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7C075">
    <w:pPr>
      <w:framePr w:wrap="around" w:vAnchor="text" w:hAnchor="margin" w:xAlign="center" w:y="1"/>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21"/>
        <w:szCs w:val="24"/>
        <w:lang w:val="en-US" w:eastAsia="zh-CN" w:bidi="ar-SA"/>
      </w:rPr>
      <w:instrText xml:space="preserve">PAGE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21"/>
        <w:szCs w:val="24"/>
        <w:lang w:val="en-US" w:eastAsia="zh-CN" w:bidi="ar-SA"/>
      </w:rPr>
      <w:t>6</w:t>
    </w:r>
    <w:r>
      <w:rPr>
        <w:rFonts w:hint="default" w:ascii="Times New Roman" w:hAnsi="Times New Roman" w:eastAsia="宋体" w:cs="Times New Roman"/>
        <w:kern w:val="2"/>
        <w:sz w:val="18"/>
        <w:szCs w:val="18"/>
        <w:lang w:val="en-US" w:eastAsia="zh-CN" w:bidi="ar-SA"/>
      </w:rPr>
      <w:fldChar w:fldCharType="end"/>
    </w:r>
  </w:p>
  <w:p w14:paraId="1A643596">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FB81F">
    <w:pPr>
      <w:pStyle w:val="23"/>
      <w:rPr>
        <w:rFonts w:ascii="仿宋" w:hAnsi="仿宋" w:eastAsia="仿宋"/>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BEFFC">
    <w:pPr>
      <w:pStyle w:val="23"/>
      <w:rPr>
        <w:rFonts w:ascii="仿宋" w:hAnsi="仿宋" w:eastAsia="仿宋"/>
        <w:color w:val="000000"/>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1ED90">
    <w:pPr>
      <w:pStyle w:val="25"/>
      <w:pBdr>
        <w:bottom w:val="single" w:color="auto" w:sz="6" w:space="2"/>
      </w:pBdr>
      <w:jc w:val="both"/>
      <w:rPr>
        <w:rFonts w:hint="default" w:ascii="宋体" w:hAnsi="宋体" w:eastAsia="宋体" w:cs="宋体"/>
        <w:lang w:val="en-US" w:eastAsia="zh-CN"/>
      </w:rPr>
    </w:pPr>
    <w:r>
      <w:rPr>
        <w:rFonts w:hint="eastAsia" w:ascii="宋体" w:hAnsi="宋体" w:cs="宋体"/>
        <w:lang w:eastAsia="zh-CN"/>
      </w:rPr>
      <w:t>甘泉县道镇麻子街村南寨日光温室及附属设施提升改造项目</w:t>
    </w:r>
    <w:r>
      <w:rPr>
        <w:rFonts w:hint="eastAsia" w:ascii="宋体" w:hAnsi="宋体" w:cs="宋体"/>
        <w:lang w:val="en-US" w:eastAsia="zh-CN"/>
      </w:rPr>
      <w:t xml:space="preserve">      </w:t>
    </w:r>
    <w:r>
      <w:rPr>
        <w:rFonts w:hint="eastAsia" w:ascii="宋体" w:hAnsi="宋体" w:eastAsia="宋体" w:cs="宋体"/>
        <w:spacing w:val="-6"/>
      </w:rPr>
      <w:t xml:space="preserve">     </w:t>
    </w:r>
    <w:r>
      <w:rPr>
        <w:rFonts w:hint="eastAsia" w:ascii="宋体" w:hAnsi="宋体" w:cs="宋体"/>
        <w:spacing w:val="-6"/>
        <w:lang w:val="en-US" w:eastAsia="zh-CN"/>
      </w:rPr>
      <w:t xml:space="preserve">                  </w:t>
    </w:r>
    <w:r>
      <w:rPr>
        <w:rFonts w:hint="eastAsia" w:ascii="宋体" w:hAnsi="宋体" w:eastAsia="宋体" w:cs="宋体"/>
      </w:rPr>
      <w:t>编号：</w:t>
    </w:r>
    <w:r>
      <w:rPr>
        <w:rFonts w:hint="eastAsia" w:ascii="宋体" w:hAnsi="宋体" w:cs="宋体"/>
        <w:lang w:eastAsia="zh-CN"/>
      </w:rPr>
      <w:t>GZC2026-CS-0</w:t>
    </w:r>
    <w:r>
      <w:rPr>
        <w:rFonts w:hint="eastAsia" w:ascii="宋体" w:hAnsi="宋体" w:cs="宋体"/>
        <w:lang w:val="en-US" w:eastAsia="zh-CN"/>
      </w:rPr>
      <w:t>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E464D">
    <w:pPr>
      <w:pStyle w:val="25"/>
      <w:jc w:val="both"/>
      <w:rPr>
        <w:rFonts w:hint="eastAsia" w:ascii="微软雅黑" w:hAnsi="微软雅黑" w:eastAsia="微软雅黑" w:cs="微软雅黑"/>
        <w:i w:val="0"/>
        <w:iCs w:val="0"/>
        <w:caps w:val="0"/>
        <w:color w:val="333333"/>
        <w:spacing w:val="0"/>
        <w:kern w:val="2"/>
        <w:sz w:val="21"/>
        <w:szCs w:val="21"/>
        <w:shd w:val="clear" w:color="auto" w:fill="FFFFFF"/>
        <w:lang w:val="en-US" w:eastAsia="zh-CN" w:bidi="ar-SA"/>
      </w:rPr>
    </w:pPr>
    <w:r>
      <w:rPr>
        <w:rFonts w:hint="eastAsia" w:ascii="微软雅黑" w:hAnsi="微软雅黑" w:eastAsia="微软雅黑" w:cs="微软雅黑"/>
        <w:i w:val="0"/>
        <w:iCs w:val="0"/>
        <w:caps w:val="0"/>
        <w:color w:val="333333"/>
        <w:spacing w:val="0"/>
        <w:kern w:val="2"/>
        <w:sz w:val="21"/>
        <w:szCs w:val="21"/>
        <w:shd w:val="clear" w:color="auto" w:fill="FFFFFF"/>
        <w:lang w:val="en-US" w:eastAsia="zh-CN" w:bidi="ar-SA"/>
      </w:rPr>
      <w:t>甘泉县道镇麻子街村南寨日光温室及附属设施提升改造项目               编号：GZC2026-CS-032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F2D23">
    <w:pPr>
      <w:pStyle w:val="25"/>
      <w:pBdr>
        <w:bottom w:val="single" w:color="auto" w:sz="4" w:space="1"/>
      </w:pBdr>
      <w:jc w:val="both"/>
      <w:rPr>
        <w:rFonts w:hint="default"/>
        <w:lang w:eastAsia="zh-CN"/>
      </w:rPr>
    </w:pPr>
  </w:p>
  <w:p w14:paraId="1A3E806C">
    <w:pPr>
      <w:pStyle w:val="25"/>
      <w:pBdr>
        <w:bottom w:val="single" w:color="auto" w:sz="4" w:space="1"/>
      </w:pBdr>
      <w:jc w:val="both"/>
      <w:rPr>
        <w:rFonts w:hint="default"/>
        <w:lang w:eastAsia="zh-CN"/>
      </w:rPr>
    </w:pPr>
  </w:p>
  <w:p w14:paraId="635CC2FE">
    <w:pPr>
      <w:pStyle w:val="25"/>
      <w:pBdr>
        <w:bottom w:val="single" w:color="auto" w:sz="4" w:space="1"/>
      </w:pBdr>
      <w:jc w:val="both"/>
      <w:rPr>
        <w:rFonts w:hint="default"/>
        <w:lang w:eastAsia="zh-CN"/>
      </w:rPr>
    </w:pPr>
  </w:p>
  <w:p w14:paraId="27799767">
    <w:pPr>
      <w:pStyle w:val="25"/>
      <w:pBdr>
        <w:bottom w:val="single" w:color="auto" w:sz="4" w:space="1"/>
      </w:pBdr>
      <w:jc w:val="both"/>
      <w:rPr>
        <w:rFonts w:hint="default"/>
      </w:rPr>
    </w:pPr>
    <w:r>
      <w:rPr>
        <w:rFonts w:hint="default"/>
        <w:lang w:eastAsia="zh-CN"/>
      </w:rPr>
      <w:t>甘泉县道镇麻子街村南寨日光温室及附属设施提升改造项目</w:t>
    </w:r>
    <w:r>
      <w:rPr>
        <w:rFonts w:hint="default"/>
        <w:lang w:val="en-US" w:eastAsia="zh-CN"/>
      </w:rPr>
      <w:t xml:space="preserve">      </w:t>
    </w:r>
    <w:r>
      <w:rPr>
        <w:rFonts w:hint="default"/>
      </w:rPr>
      <w:t xml:space="preserve">     </w:t>
    </w:r>
    <w:r>
      <w:rPr>
        <w:rFonts w:hint="default"/>
        <w:lang w:val="en-US" w:eastAsia="zh-CN"/>
      </w:rPr>
      <w:t xml:space="preserve">         </w:t>
    </w:r>
    <w:r>
      <w:rPr>
        <w:rFonts w:hint="eastAsia"/>
        <w:lang w:val="en-US" w:eastAsia="zh-CN"/>
      </w:rPr>
      <w:t xml:space="preserve">    </w:t>
    </w:r>
    <w:r>
      <w:rPr>
        <w:rFonts w:hint="default"/>
        <w:lang w:val="en-US" w:eastAsia="zh-CN"/>
      </w:rPr>
      <w:t xml:space="preserve">   </w:t>
    </w:r>
    <w:r>
      <w:rPr>
        <w:rFonts w:hint="default"/>
      </w:rPr>
      <w:t>编号：</w:t>
    </w:r>
    <w:r>
      <w:rPr>
        <w:rFonts w:hint="default"/>
        <w:lang w:eastAsia="zh-CN"/>
      </w:rPr>
      <w:t>GZC2026-CS-0</w:t>
    </w:r>
    <w:r>
      <w:rPr>
        <w:rFonts w:hint="default"/>
        <w:lang w:val="en-US" w:eastAsia="zh-CN"/>
      </w:rPr>
      <w:t>32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0F136">
    <w:pPr>
      <w:pStyle w:val="25"/>
      <w:pBdr>
        <w:bottom w:val="none" w:color="auto" w:sz="0" w:space="1"/>
      </w:pBdr>
      <w:rPr>
        <w:rFonts w:hint="default"/>
        <w:lang w:val="en-US" w:eastAsia="zh-CN"/>
      </w:rPr>
    </w:pPr>
    <w:r>
      <w:rPr>
        <w:rFonts w:hint="default"/>
        <w:lang w:eastAsia="zh-CN"/>
      </w:rPr>
      <w:t>甘泉县道镇麻子街村南寨日光温室及附属设施提升改造项目</w:t>
    </w:r>
    <w:r>
      <w:rPr>
        <w:rFonts w:hint="default"/>
        <w:lang w:val="en-US" w:eastAsia="zh-CN"/>
      </w:rPr>
      <w:t xml:space="preserve">      </w:t>
    </w:r>
    <w:r>
      <w:rPr>
        <w:rFonts w:hint="default"/>
      </w:rPr>
      <w:t xml:space="preserve">     </w:t>
    </w:r>
    <w:r>
      <w:rPr>
        <w:rFonts w:hint="default"/>
        <w:lang w:val="en-US" w:eastAsia="zh-CN"/>
      </w:rPr>
      <w:t xml:space="preserve">          </w:t>
    </w:r>
    <w:r>
      <w:rPr>
        <w:rFonts w:hint="default"/>
      </w:rPr>
      <w:t>编号：</w:t>
    </w:r>
    <w:r>
      <w:rPr>
        <w:rFonts w:hint="default"/>
        <w:lang w:eastAsia="zh-CN"/>
      </w:rPr>
      <w:t>GZC2026-CS-0</w:t>
    </w:r>
    <w:r>
      <w:rPr>
        <w:rFonts w:hint="default"/>
        <w:lang w:val="en-US" w:eastAsia="zh-CN"/>
      </w:rPr>
      <w:t>32</w:t>
    </w:r>
  </w:p>
  <w:p w14:paraId="546E47C0">
    <w:pPr>
      <w:pStyle w:val="25"/>
      <w:pBdr>
        <w:bottom w:val="single" w:color="auto" w:sz="4" w:space="1"/>
      </w:pBdr>
      <w:rPr>
        <w:rFonts w:hint="default"/>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1CB22">
    <w:pPr>
      <w:widowControl w:val="0"/>
      <w:pBdr>
        <w:bottom w:val="single" w:color="auto" w:sz="6" w:space="2"/>
      </w:pBdr>
      <w:snapToGrid w:val="0"/>
      <w:spacing w:line="240" w:lineRule="auto"/>
      <w:jc w:val="left"/>
      <w:rPr>
        <w:rFonts w:hint="default" w:ascii="Times New Roman" w:hAnsi="Times New Roman" w:eastAsia="宋体" w:cs="Times New Roman"/>
        <w:kern w:val="2"/>
        <w:sz w:val="18"/>
        <w:szCs w:val="18"/>
        <w:lang w:val="en-US" w:eastAsia="zh-CN" w:bidi="ar-SA"/>
      </w:rPr>
    </w:pPr>
    <w:r>
      <w:rPr>
        <w:rFonts w:hint="eastAsia" w:ascii="微软雅黑" w:hAnsi="微软雅黑" w:eastAsia="微软雅黑" w:cs="微软雅黑"/>
        <w:i w:val="0"/>
        <w:iCs w:val="0"/>
        <w:caps w:val="0"/>
        <w:color w:val="333333"/>
        <w:spacing w:val="0"/>
        <w:kern w:val="2"/>
        <w:sz w:val="20"/>
        <w:szCs w:val="20"/>
        <w:shd w:val="clear" w:color="auto" w:fill="FFFFFF"/>
        <w:lang w:val="en-US" w:eastAsia="zh-CN" w:bidi="ar-SA"/>
      </w:rPr>
      <w:t xml:space="preserve">甘泉县道镇麻子街村南寨日光温室及附属设施提升改造项目          编号：GZC2026-CS-032 </w:t>
    </w:r>
    <w:r>
      <w:rPr>
        <w:rFonts w:hint="eastAsia" w:ascii="微软雅黑" w:hAnsi="微软雅黑" w:eastAsia="微软雅黑" w:cs="微软雅黑"/>
        <w:i w:val="0"/>
        <w:iCs w:val="0"/>
        <w:caps w:val="0"/>
        <w:color w:val="333333"/>
        <w:spacing w:val="0"/>
        <w:kern w:val="2"/>
        <w:sz w:val="21"/>
        <w:szCs w:val="21"/>
        <w:shd w:val="clear" w:color="auto" w:fill="FFFFFF"/>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6D772">
    <w:pPr>
      <w:widowControl w:val="0"/>
      <w:pBdr>
        <w:bottom w:val="single" w:color="auto" w:sz="6" w:space="2"/>
      </w:pBdr>
      <w:tabs>
        <w:tab w:val="center" w:pos="4153"/>
        <w:tab w:val="right" w:pos="8306"/>
      </w:tabs>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cs="宋体"/>
        <w:kern w:val="2"/>
        <w:sz w:val="18"/>
        <w:szCs w:val="18"/>
        <w:lang w:val="en-US" w:eastAsia="zh-CN" w:bidi="ar-SA"/>
      </w:rPr>
      <w:t>甘泉县道镇麻子街村南寨日光温室及附属设施提升改造项目</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GZC2026-CS-032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E94A1">
    <w:pPr>
      <w:widowControl w:val="0"/>
      <w:pBdr>
        <w:bottom w:val="none" w:color="auto" w:sz="0" w:space="2"/>
      </w:pBdr>
      <w:tabs>
        <w:tab w:val="center" w:pos="4153"/>
        <w:tab w:val="right" w:pos="8306"/>
      </w:tabs>
      <w:snapToGrid w:val="0"/>
      <w:spacing w:line="240" w:lineRule="auto"/>
      <w:jc w:val="both"/>
      <w:rPr>
        <w:rFonts w:hint="default"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BDC79FC2"/>
    <w:multiLevelType w:val="singleLevel"/>
    <w:tmpl w:val="BDC79FC2"/>
    <w:lvl w:ilvl="0" w:tentative="0">
      <w:start w:val="1"/>
      <w:numFmt w:val="chineseCounting"/>
      <w:suff w:val="nothing"/>
      <w:lvlText w:val="%1、"/>
      <w:lvlJc w:val="left"/>
      <w:rPr>
        <w:rFonts w:hint="eastAsia"/>
      </w:rPr>
    </w:lvl>
  </w:abstractNum>
  <w:abstractNum w:abstractNumId="2">
    <w:nsid w:val="12EBE0A4"/>
    <w:multiLevelType w:val="singleLevel"/>
    <w:tmpl w:val="12EBE0A4"/>
    <w:lvl w:ilvl="0" w:tentative="0">
      <w:start w:val="1"/>
      <w:numFmt w:val="decimal"/>
      <w:suff w:val="space"/>
      <w:lvlText w:val="%1."/>
      <w:lvlJc w:val="left"/>
    </w:lvl>
  </w:abstractNum>
  <w:abstractNum w:abstractNumId="3">
    <w:nsid w:val="355F493F"/>
    <w:multiLevelType w:val="singleLevel"/>
    <w:tmpl w:val="355F493F"/>
    <w:lvl w:ilvl="0" w:tentative="0">
      <w:start w:val="4"/>
      <w:numFmt w:val="decimal"/>
      <w:suff w:val="nothing"/>
      <w:lvlText w:val="（%1）"/>
      <w:lvlJc w:val="left"/>
    </w:lvl>
  </w:abstractNum>
  <w:abstractNum w:abstractNumId="4">
    <w:nsid w:val="582A8D5B"/>
    <w:multiLevelType w:val="singleLevel"/>
    <w:tmpl w:val="582A8D5B"/>
    <w:lvl w:ilvl="0" w:tentative="0">
      <w:start w:val="5"/>
      <w:numFmt w:val="decimal"/>
      <w:suff w:val="nothing"/>
      <w:lvlText w:val="（%1）"/>
      <w:lvlJc w:val="left"/>
    </w:lvl>
  </w:abstractNum>
  <w:abstractNum w:abstractNumId="5">
    <w:nsid w:val="65AE7335"/>
    <w:multiLevelType w:val="singleLevel"/>
    <w:tmpl w:val="65AE7335"/>
    <w:lvl w:ilvl="0" w:tentative="0">
      <w:start w:val="3"/>
      <w:numFmt w:val="chineseCounting"/>
      <w:suff w:val="space"/>
      <w:lvlText w:val="第%1章"/>
      <w:lvlJc w:val="left"/>
      <w:rPr>
        <w:rFonts w:hint="eastAsia"/>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wNGMzYTg0MjQyOTM0NjNmMzc1MWQ1OTU2YjYyM2IifQ=="/>
  </w:docVars>
  <w:rsids>
    <w:rsidRoot w:val="0093278F"/>
    <w:rsid w:val="00000D62"/>
    <w:rsid w:val="000018F5"/>
    <w:rsid w:val="00001CC7"/>
    <w:rsid w:val="0000212D"/>
    <w:rsid w:val="0000214F"/>
    <w:rsid w:val="000048B5"/>
    <w:rsid w:val="00015CE8"/>
    <w:rsid w:val="00017281"/>
    <w:rsid w:val="00017DC3"/>
    <w:rsid w:val="00021358"/>
    <w:rsid w:val="00022F22"/>
    <w:rsid w:val="00025D01"/>
    <w:rsid w:val="00027C2A"/>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66AF7"/>
    <w:rsid w:val="00073DDA"/>
    <w:rsid w:val="0007452B"/>
    <w:rsid w:val="000764B7"/>
    <w:rsid w:val="00076D51"/>
    <w:rsid w:val="000809DF"/>
    <w:rsid w:val="00081CC9"/>
    <w:rsid w:val="000829F1"/>
    <w:rsid w:val="00082B17"/>
    <w:rsid w:val="0008413F"/>
    <w:rsid w:val="000857C3"/>
    <w:rsid w:val="00091357"/>
    <w:rsid w:val="0009187F"/>
    <w:rsid w:val="000944D4"/>
    <w:rsid w:val="000A0468"/>
    <w:rsid w:val="000A0542"/>
    <w:rsid w:val="000A0965"/>
    <w:rsid w:val="000A13CA"/>
    <w:rsid w:val="000A28B8"/>
    <w:rsid w:val="000A4D13"/>
    <w:rsid w:val="000A575B"/>
    <w:rsid w:val="000A766A"/>
    <w:rsid w:val="000B2864"/>
    <w:rsid w:val="000B3389"/>
    <w:rsid w:val="000B50A8"/>
    <w:rsid w:val="000C3E85"/>
    <w:rsid w:val="000C6648"/>
    <w:rsid w:val="000D1788"/>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6CC4"/>
    <w:rsid w:val="00167F5D"/>
    <w:rsid w:val="0017598A"/>
    <w:rsid w:val="00177894"/>
    <w:rsid w:val="001835F8"/>
    <w:rsid w:val="001836B2"/>
    <w:rsid w:val="00186AFE"/>
    <w:rsid w:val="00187F17"/>
    <w:rsid w:val="00192900"/>
    <w:rsid w:val="00193659"/>
    <w:rsid w:val="00194F25"/>
    <w:rsid w:val="001959B6"/>
    <w:rsid w:val="0019684D"/>
    <w:rsid w:val="00196CE2"/>
    <w:rsid w:val="001A08AA"/>
    <w:rsid w:val="001A1237"/>
    <w:rsid w:val="001A3119"/>
    <w:rsid w:val="001A3C54"/>
    <w:rsid w:val="001A436B"/>
    <w:rsid w:val="001A526D"/>
    <w:rsid w:val="001A63C3"/>
    <w:rsid w:val="001A732D"/>
    <w:rsid w:val="001B186A"/>
    <w:rsid w:val="001B2266"/>
    <w:rsid w:val="001B501F"/>
    <w:rsid w:val="001C27C2"/>
    <w:rsid w:val="001C38A6"/>
    <w:rsid w:val="001C6476"/>
    <w:rsid w:val="001C6905"/>
    <w:rsid w:val="001D0DFE"/>
    <w:rsid w:val="001D1890"/>
    <w:rsid w:val="001D1A35"/>
    <w:rsid w:val="001D2053"/>
    <w:rsid w:val="001D2958"/>
    <w:rsid w:val="001D6624"/>
    <w:rsid w:val="001D7A05"/>
    <w:rsid w:val="001E0366"/>
    <w:rsid w:val="001E2CC4"/>
    <w:rsid w:val="001E697F"/>
    <w:rsid w:val="001E793A"/>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5638"/>
    <w:rsid w:val="0025244F"/>
    <w:rsid w:val="0025370F"/>
    <w:rsid w:val="00255859"/>
    <w:rsid w:val="0026093B"/>
    <w:rsid w:val="00260FFD"/>
    <w:rsid w:val="00264E6B"/>
    <w:rsid w:val="002651E7"/>
    <w:rsid w:val="0026693B"/>
    <w:rsid w:val="0026785F"/>
    <w:rsid w:val="00270146"/>
    <w:rsid w:val="00271840"/>
    <w:rsid w:val="00273347"/>
    <w:rsid w:val="002749D2"/>
    <w:rsid w:val="00275196"/>
    <w:rsid w:val="00276DC0"/>
    <w:rsid w:val="00277E16"/>
    <w:rsid w:val="00283967"/>
    <w:rsid w:val="002846EF"/>
    <w:rsid w:val="002861C4"/>
    <w:rsid w:val="002870F0"/>
    <w:rsid w:val="00291433"/>
    <w:rsid w:val="0029361D"/>
    <w:rsid w:val="002944D0"/>
    <w:rsid w:val="00295AB1"/>
    <w:rsid w:val="002A07D4"/>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FC7"/>
    <w:rsid w:val="002F1D3B"/>
    <w:rsid w:val="002F2542"/>
    <w:rsid w:val="002F400E"/>
    <w:rsid w:val="002F5048"/>
    <w:rsid w:val="002F53A1"/>
    <w:rsid w:val="002F6804"/>
    <w:rsid w:val="002F6FF0"/>
    <w:rsid w:val="002F7B34"/>
    <w:rsid w:val="0030794B"/>
    <w:rsid w:val="00307CF5"/>
    <w:rsid w:val="0031157E"/>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67D3"/>
    <w:rsid w:val="003771AB"/>
    <w:rsid w:val="003800E5"/>
    <w:rsid w:val="00381802"/>
    <w:rsid w:val="00381ED9"/>
    <w:rsid w:val="003830D6"/>
    <w:rsid w:val="00385C8D"/>
    <w:rsid w:val="00386021"/>
    <w:rsid w:val="00386805"/>
    <w:rsid w:val="00386930"/>
    <w:rsid w:val="00386988"/>
    <w:rsid w:val="003913A6"/>
    <w:rsid w:val="0039275B"/>
    <w:rsid w:val="00392F56"/>
    <w:rsid w:val="00393233"/>
    <w:rsid w:val="0039341E"/>
    <w:rsid w:val="0039349A"/>
    <w:rsid w:val="003939C4"/>
    <w:rsid w:val="003A0F61"/>
    <w:rsid w:val="003A1B2B"/>
    <w:rsid w:val="003A591C"/>
    <w:rsid w:val="003B0049"/>
    <w:rsid w:val="003B2350"/>
    <w:rsid w:val="003B3C4B"/>
    <w:rsid w:val="003C015B"/>
    <w:rsid w:val="003C07E8"/>
    <w:rsid w:val="003C1AF2"/>
    <w:rsid w:val="003C2919"/>
    <w:rsid w:val="003C5679"/>
    <w:rsid w:val="003C68EE"/>
    <w:rsid w:val="003D0A9B"/>
    <w:rsid w:val="003D1728"/>
    <w:rsid w:val="003D19BC"/>
    <w:rsid w:val="003D1CAB"/>
    <w:rsid w:val="003D2FFC"/>
    <w:rsid w:val="003D3568"/>
    <w:rsid w:val="003D4EE1"/>
    <w:rsid w:val="003D56FD"/>
    <w:rsid w:val="003D60AA"/>
    <w:rsid w:val="003D657C"/>
    <w:rsid w:val="003D75B2"/>
    <w:rsid w:val="003D7990"/>
    <w:rsid w:val="003E0B6D"/>
    <w:rsid w:val="003E2CE7"/>
    <w:rsid w:val="003E6154"/>
    <w:rsid w:val="003E6B32"/>
    <w:rsid w:val="003F0D7D"/>
    <w:rsid w:val="003F2B50"/>
    <w:rsid w:val="004009FC"/>
    <w:rsid w:val="004052E3"/>
    <w:rsid w:val="0040533A"/>
    <w:rsid w:val="004061F9"/>
    <w:rsid w:val="004068A3"/>
    <w:rsid w:val="00407327"/>
    <w:rsid w:val="00410C9E"/>
    <w:rsid w:val="00412AC6"/>
    <w:rsid w:val="004134BC"/>
    <w:rsid w:val="0041492A"/>
    <w:rsid w:val="00415DBC"/>
    <w:rsid w:val="00416790"/>
    <w:rsid w:val="00417B8C"/>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514FE"/>
    <w:rsid w:val="00451977"/>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92B"/>
    <w:rsid w:val="00482DAF"/>
    <w:rsid w:val="004838BA"/>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1ADA"/>
    <w:rsid w:val="004C3B66"/>
    <w:rsid w:val="004C3BC5"/>
    <w:rsid w:val="004C457C"/>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99B"/>
    <w:rsid w:val="004F4263"/>
    <w:rsid w:val="004F45D5"/>
    <w:rsid w:val="0050155C"/>
    <w:rsid w:val="00501C56"/>
    <w:rsid w:val="00502134"/>
    <w:rsid w:val="0050239B"/>
    <w:rsid w:val="00502C4B"/>
    <w:rsid w:val="00502CFB"/>
    <w:rsid w:val="0050382E"/>
    <w:rsid w:val="00507173"/>
    <w:rsid w:val="00512B47"/>
    <w:rsid w:val="00513A07"/>
    <w:rsid w:val="00514A59"/>
    <w:rsid w:val="005200CE"/>
    <w:rsid w:val="00521733"/>
    <w:rsid w:val="00521CA3"/>
    <w:rsid w:val="0053602D"/>
    <w:rsid w:val="00540627"/>
    <w:rsid w:val="00541067"/>
    <w:rsid w:val="005460CA"/>
    <w:rsid w:val="00551B8E"/>
    <w:rsid w:val="00554058"/>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C1A"/>
    <w:rsid w:val="005C59B8"/>
    <w:rsid w:val="005D1FFB"/>
    <w:rsid w:val="005D2A2F"/>
    <w:rsid w:val="005D2B60"/>
    <w:rsid w:val="005D305D"/>
    <w:rsid w:val="005D392B"/>
    <w:rsid w:val="005D3CE6"/>
    <w:rsid w:val="005D54FA"/>
    <w:rsid w:val="005D6143"/>
    <w:rsid w:val="005D74EB"/>
    <w:rsid w:val="005E2B7C"/>
    <w:rsid w:val="005E5173"/>
    <w:rsid w:val="005F19FE"/>
    <w:rsid w:val="005F2EB0"/>
    <w:rsid w:val="005F566D"/>
    <w:rsid w:val="005F66E2"/>
    <w:rsid w:val="00600F03"/>
    <w:rsid w:val="00603DC6"/>
    <w:rsid w:val="00604CA8"/>
    <w:rsid w:val="00605A3F"/>
    <w:rsid w:val="006064AB"/>
    <w:rsid w:val="00610461"/>
    <w:rsid w:val="00611023"/>
    <w:rsid w:val="0061589D"/>
    <w:rsid w:val="0061796C"/>
    <w:rsid w:val="006205A5"/>
    <w:rsid w:val="00620F88"/>
    <w:rsid w:val="006270C5"/>
    <w:rsid w:val="006311E0"/>
    <w:rsid w:val="0063180F"/>
    <w:rsid w:val="006361F1"/>
    <w:rsid w:val="0063734F"/>
    <w:rsid w:val="00642CF4"/>
    <w:rsid w:val="00644E19"/>
    <w:rsid w:val="00645DC9"/>
    <w:rsid w:val="00646656"/>
    <w:rsid w:val="006473CC"/>
    <w:rsid w:val="00647CC1"/>
    <w:rsid w:val="0065134A"/>
    <w:rsid w:val="0065283E"/>
    <w:rsid w:val="00652919"/>
    <w:rsid w:val="00653852"/>
    <w:rsid w:val="0065421E"/>
    <w:rsid w:val="006562AF"/>
    <w:rsid w:val="00656346"/>
    <w:rsid w:val="00657014"/>
    <w:rsid w:val="00662616"/>
    <w:rsid w:val="00664732"/>
    <w:rsid w:val="0066606A"/>
    <w:rsid w:val="00667CDD"/>
    <w:rsid w:val="00672B39"/>
    <w:rsid w:val="006739E8"/>
    <w:rsid w:val="006739FC"/>
    <w:rsid w:val="0067736D"/>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605F"/>
    <w:rsid w:val="006B7833"/>
    <w:rsid w:val="006C121E"/>
    <w:rsid w:val="006C131C"/>
    <w:rsid w:val="006C1567"/>
    <w:rsid w:val="006C376A"/>
    <w:rsid w:val="006C5779"/>
    <w:rsid w:val="006C6595"/>
    <w:rsid w:val="006D1021"/>
    <w:rsid w:val="006D1557"/>
    <w:rsid w:val="006D172B"/>
    <w:rsid w:val="006D3F4A"/>
    <w:rsid w:val="006D5B04"/>
    <w:rsid w:val="006D6C4F"/>
    <w:rsid w:val="006E5BAD"/>
    <w:rsid w:val="006E61DA"/>
    <w:rsid w:val="006F549D"/>
    <w:rsid w:val="006F5F41"/>
    <w:rsid w:val="007020DF"/>
    <w:rsid w:val="00702572"/>
    <w:rsid w:val="00703C87"/>
    <w:rsid w:val="00703CC4"/>
    <w:rsid w:val="0070496C"/>
    <w:rsid w:val="0070603A"/>
    <w:rsid w:val="00706C7B"/>
    <w:rsid w:val="00706CC7"/>
    <w:rsid w:val="00707191"/>
    <w:rsid w:val="00712860"/>
    <w:rsid w:val="00720B5C"/>
    <w:rsid w:val="00722DE3"/>
    <w:rsid w:val="00727940"/>
    <w:rsid w:val="00727CC9"/>
    <w:rsid w:val="0073078A"/>
    <w:rsid w:val="00732284"/>
    <w:rsid w:val="007323CE"/>
    <w:rsid w:val="00733732"/>
    <w:rsid w:val="00734251"/>
    <w:rsid w:val="00734894"/>
    <w:rsid w:val="007379A0"/>
    <w:rsid w:val="00741564"/>
    <w:rsid w:val="0074241C"/>
    <w:rsid w:val="00747341"/>
    <w:rsid w:val="0075201C"/>
    <w:rsid w:val="007538C3"/>
    <w:rsid w:val="007539DD"/>
    <w:rsid w:val="0075489D"/>
    <w:rsid w:val="007552F6"/>
    <w:rsid w:val="0075656C"/>
    <w:rsid w:val="00756F7B"/>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994"/>
    <w:rsid w:val="007A38E7"/>
    <w:rsid w:val="007A4476"/>
    <w:rsid w:val="007A49F6"/>
    <w:rsid w:val="007A7910"/>
    <w:rsid w:val="007B5837"/>
    <w:rsid w:val="007B695B"/>
    <w:rsid w:val="007B74A9"/>
    <w:rsid w:val="007B7878"/>
    <w:rsid w:val="007C16C1"/>
    <w:rsid w:val="007C1BF9"/>
    <w:rsid w:val="007C3C82"/>
    <w:rsid w:val="007C3CA0"/>
    <w:rsid w:val="007C49C0"/>
    <w:rsid w:val="007C648B"/>
    <w:rsid w:val="007C7809"/>
    <w:rsid w:val="007C7B61"/>
    <w:rsid w:val="007D1AEE"/>
    <w:rsid w:val="007D28ED"/>
    <w:rsid w:val="007D40B9"/>
    <w:rsid w:val="007D4D8A"/>
    <w:rsid w:val="007E30A7"/>
    <w:rsid w:val="007E3477"/>
    <w:rsid w:val="007E5AC5"/>
    <w:rsid w:val="007E7CD8"/>
    <w:rsid w:val="007F0AB9"/>
    <w:rsid w:val="007F45FD"/>
    <w:rsid w:val="00800678"/>
    <w:rsid w:val="008021B2"/>
    <w:rsid w:val="00802272"/>
    <w:rsid w:val="00802BDC"/>
    <w:rsid w:val="00802EC4"/>
    <w:rsid w:val="008030DA"/>
    <w:rsid w:val="0080379C"/>
    <w:rsid w:val="0080386D"/>
    <w:rsid w:val="008060F6"/>
    <w:rsid w:val="00810662"/>
    <w:rsid w:val="00810913"/>
    <w:rsid w:val="00813AD5"/>
    <w:rsid w:val="00813E73"/>
    <w:rsid w:val="0081450D"/>
    <w:rsid w:val="00820F1F"/>
    <w:rsid w:val="00824408"/>
    <w:rsid w:val="00824E18"/>
    <w:rsid w:val="00826844"/>
    <w:rsid w:val="00826F4B"/>
    <w:rsid w:val="00830474"/>
    <w:rsid w:val="0083272D"/>
    <w:rsid w:val="0084036F"/>
    <w:rsid w:val="00843C5A"/>
    <w:rsid w:val="00850DED"/>
    <w:rsid w:val="00852405"/>
    <w:rsid w:val="0085327A"/>
    <w:rsid w:val="00855EF0"/>
    <w:rsid w:val="008562AF"/>
    <w:rsid w:val="00856CA9"/>
    <w:rsid w:val="008574AC"/>
    <w:rsid w:val="00860DC6"/>
    <w:rsid w:val="008641A8"/>
    <w:rsid w:val="00867B4C"/>
    <w:rsid w:val="00871A47"/>
    <w:rsid w:val="00877879"/>
    <w:rsid w:val="00877BF2"/>
    <w:rsid w:val="00882446"/>
    <w:rsid w:val="00883BD0"/>
    <w:rsid w:val="00884C9F"/>
    <w:rsid w:val="00885C2C"/>
    <w:rsid w:val="0089046A"/>
    <w:rsid w:val="00891CC3"/>
    <w:rsid w:val="0089281C"/>
    <w:rsid w:val="00893599"/>
    <w:rsid w:val="00893A08"/>
    <w:rsid w:val="008952DA"/>
    <w:rsid w:val="00897E9C"/>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595D"/>
    <w:rsid w:val="00957CDF"/>
    <w:rsid w:val="009642F2"/>
    <w:rsid w:val="00964C07"/>
    <w:rsid w:val="00965392"/>
    <w:rsid w:val="00965C71"/>
    <w:rsid w:val="00972DAC"/>
    <w:rsid w:val="0097380C"/>
    <w:rsid w:val="0097390B"/>
    <w:rsid w:val="0097525F"/>
    <w:rsid w:val="009766C6"/>
    <w:rsid w:val="009775B6"/>
    <w:rsid w:val="00977A0D"/>
    <w:rsid w:val="00984A05"/>
    <w:rsid w:val="009865EF"/>
    <w:rsid w:val="009876E9"/>
    <w:rsid w:val="00990862"/>
    <w:rsid w:val="00993623"/>
    <w:rsid w:val="009938D6"/>
    <w:rsid w:val="00993964"/>
    <w:rsid w:val="00997CB7"/>
    <w:rsid w:val="009A2DDB"/>
    <w:rsid w:val="009A3135"/>
    <w:rsid w:val="009A4226"/>
    <w:rsid w:val="009A4FE1"/>
    <w:rsid w:val="009B0D18"/>
    <w:rsid w:val="009B399D"/>
    <w:rsid w:val="009B3AD2"/>
    <w:rsid w:val="009B613B"/>
    <w:rsid w:val="009B7891"/>
    <w:rsid w:val="009C04B5"/>
    <w:rsid w:val="009C14C2"/>
    <w:rsid w:val="009C1EA3"/>
    <w:rsid w:val="009C45A1"/>
    <w:rsid w:val="009C4AD7"/>
    <w:rsid w:val="009D0C09"/>
    <w:rsid w:val="009D4EB9"/>
    <w:rsid w:val="009D57E7"/>
    <w:rsid w:val="009D58BB"/>
    <w:rsid w:val="009E1AE6"/>
    <w:rsid w:val="009E2354"/>
    <w:rsid w:val="009E434C"/>
    <w:rsid w:val="009E4951"/>
    <w:rsid w:val="009E75FC"/>
    <w:rsid w:val="009F0134"/>
    <w:rsid w:val="009F3D6E"/>
    <w:rsid w:val="009F4001"/>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515"/>
    <w:rsid w:val="00A360D3"/>
    <w:rsid w:val="00A403E0"/>
    <w:rsid w:val="00A445BE"/>
    <w:rsid w:val="00A45370"/>
    <w:rsid w:val="00A455C4"/>
    <w:rsid w:val="00A457E4"/>
    <w:rsid w:val="00A4667E"/>
    <w:rsid w:val="00A475DF"/>
    <w:rsid w:val="00A50A64"/>
    <w:rsid w:val="00A60946"/>
    <w:rsid w:val="00A615F0"/>
    <w:rsid w:val="00A61F61"/>
    <w:rsid w:val="00A62975"/>
    <w:rsid w:val="00A64BE6"/>
    <w:rsid w:val="00A6536D"/>
    <w:rsid w:val="00A65CD4"/>
    <w:rsid w:val="00A70867"/>
    <w:rsid w:val="00A70C28"/>
    <w:rsid w:val="00A81C05"/>
    <w:rsid w:val="00A82F2D"/>
    <w:rsid w:val="00A836EE"/>
    <w:rsid w:val="00A83E78"/>
    <w:rsid w:val="00A846E6"/>
    <w:rsid w:val="00A90164"/>
    <w:rsid w:val="00A933F3"/>
    <w:rsid w:val="00A93D3B"/>
    <w:rsid w:val="00A970A8"/>
    <w:rsid w:val="00AA4EBF"/>
    <w:rsid w:val="00AA6E3F"/>
    <w:rsid w:val="00AA6EB6"/>
    <w:rsid w:val="00AA7936"/>
    <w:rsid w:val="00AA7973"/>
    <w:rsid w:val="00AB1429"/>
    <w:rsid w:val="00AB1938"/>
    <w:rsid w:val="00AB391F"/>
    <w:rsid w:val="00AB5956"/>
    <w:rsid w:val="00AB674B"/>
    <w:rsid w:val="00AB699A"/>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838"/>
    <w:rsid w:val="00AF6504"/>
    <w:rsid w:val="00B0018F"/>
    <w:rsid w:val="00B051CE"/>
    <w:rsid w:val="00B05561"/>
    <w:rsid w:val="00B07F6F"/>
    <w:rsid w:val="00B11746"/>
    <w:rsid w:val="00B140EF"/>
    <w:rsid w:val="00B14269"/>
    <w:rsid w:val="00B14FA7"/>
    <w:rsid w:val="00B20C04"/>
    <w:rsid w:val="00B30DA9"/>
    <w:rsid w:val="00B351BF"/>
    <w:rsid w:val="00B3626C"/>
    <w:rsid w:val="00B36776"/>
    <w:rsid w:val="00B36ABE"/>
    <w:rsid w:val="00B4478F"/>
    <w:rsid w:val="00B44C82"/>
    <w:rsid w:val="00B450FC"/>
    <w:rsid w:val="00B465B3"/>
    <w:rsid w:val="00B50F8D"/>
    <w:rsid w:val="00B5626E"/>
    <w:rsid w:val="00B5628B"/>
    <w:rsid w:val="00B56393"/>
    <w:rsid w:val="00B619C6"/>
    <w:rsid w:val="00B61DAA"/>
    <w:rsid w:val="00B62376"/>
    <w:rsid w:val="00B670C5"/>
    <w:rsid w:val="00B75058"/>
    <w:rsid w:val="00B752BA"/>
    <w:rsid w:val="00B7765A"/>
    <w:rsid w:val="00B80106"/>
    <w:rsid w:val="00B8475C"/>
    <w:rsid w:val="00B8643A"/>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C091C"/>
    <w:rsid w:val="00BC0B00"/>
    <w:rsid w:val="00BC0D74"/>
    <w:rsid w:val="00BC3761"/>
    <w:rsid w:val="00BC5699"/>
    <w:rsid w:val="00BD15E7"/>
    <w:rsid w:val="00BD4C75"/>
    <w:rsid w:val="00BD5A64"/>
    <w:rsid w:val="00BD6583"/>
    <w:rsid w:val="00BE3425"/>
    <w:rsid w:val="00BE4401"/>
    <w:rsid w:val="00BE55AC"/>
    <w:rsid w:val="00BE5811"/>
    <w:rsid w:val="00BE6A6B"/>
    <w:rsid w:val="00BE7F73"/>
    <w:rsid w:val="00BF24BC"/>
    <w:rsid w:val="00BF35D4"/>
    <w:rsid w:val="00BF6247"/>
    <w:rsid w:val="00BF6968"/>
    <w:rsid w:val="00C0256A"/>
    <w:rsid w:val="00C02B7A"/>
    <w:rsid w:val="00C119D7"/>
    <w:rsid w:val="00C15459"/>
    <w:rsid w:val="00C160F7"/>
    <w:rsid w:val="00C21F78"/>
    <w:rsid w:val="00C24FDE"/>
    <w:rsid w:val="00C2633E"/>
    <w:rsid w:val="00C26EB9"/>
    <w:rsid w:val="00C3031C"/>
    <w:rsid w:val="00C3207E"/>
    <w:rsid w:val="00C32B90"/>
    <w:rsid w:val="00C346CE"/>
    <w:rsid w:val="00C35010"/>
    <w:rsid w:val="00C352EC"/>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80151"/>
    <w:rsid w:val="00C80805"/>
    <w:rsid w:val="00C80C04"/>
    <w:rsid w:val="00C82C0D"/>
    <w:rsid w:val="00C91036"/>
    <w:rsid w:val="00C9193B"/>
    <w:rsid w:val="00C91BB1"/>
    <w:rsid w:val="00C93099"/>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3BF0"/>
    <w:rsid w:val="00CD3DAC"/>
    <w:rsid w:val="00CD4989"/>
    <w:rsid w:val="00CD6047"/>
    <w:rsid w:val="00CD7AFE"/>
    <w:rsid w:val="00CE3A32"/>
    <w:rsid w:val="00CE3C1D"/>
    <w:rsid w:val="00CE46D3"/>
    <w:rsid w:val="00CE4B79"/>
    <w:rsid w:val="00CF27AB"/>
    <w:rsid w:val="00CF2D37"/>
    <w:rsid w:val="00CF3837"/>
    <w:rsid w:val="00CF3C53"/>
    <w:rsid w:val="00CF5281"/>
    <w:rsid w:val="00CF5D30"/>
    <w:rsid w:val="00CF6DFD"/>
    <w:rsid w:val="00D02FA5"/>
    <w:rsid w:val="00D0365C"/>
    <w:rsid w:val="00D0395E"/>
    <w:rsid w:val="00D03A4B"/>
    <w:rsid w:val="00D0496A"/>
    <w:rsid w:val="00D07C4E"/>
    <w:rsid w:val="00D106D6"/>
    <w:rsid w:val="00D14D28"/>
    <w:rsid w:val="00D20A0A"/>
    <w:rsid w:val="00D24015"/>
    <w:rsid w:val="00D250D6"/>
    <w:rsid w:val="00D3173A"/>
    <w:rsid w:val="00D34A87"/>
    <w:rsid w:val="00D413E4"/>
    <w:rsid w:val="00D441A6"/>
    <w:rsid w:val="00D4459A"/>
    <w:rsid w:val="00D45D39"/>
    <w:rsid w:val="00D50997"/>
    <w:rsid w:val="00D52A98"/>
    <w:rsid w:val="00D6004C"/>
    <w:rsid w:val="00D6106F"/>
    <w:rsid w:val="00D61E25"/>
    <w:rsid w:val="00D62425"/>
    <w:rsid w:val="00D629DE"/>
    <w:rsid w:val="00D6400C"/>
    <w:rsid w:val="00D640ED"/>
    <w:rsid w:val="00D64BB0"/>
    <w:rsid w:val="00D64D39"/>
    <w:rsid w:val="00D7218F"/>
    <w:rsid w:val="00D73F55"/>
    <w:rsid w:val="00D7500E"/>
    <w:rsid w:val="00D75EC3"/>
    <w:rsid w:val="00D76F8A"/>
    <w:rsid w:val="00D807F7"/>
    <w:rsid w:val="00D80D1D"/>
    <w:rsid w:val="00D83CBC"/>
    <w:rsid w:val="00D909D4"/>
    <w:rsid w:val="00D911A8"/>
    <w:rsid w:val="00D92BAA"/>
    <w:rsid w:val="00D92F21"/>
    <w:rsid w:val="00D968DA"/>
    <w:rsid w:val="00D96F04"/>
    <w:rsid w:val="00DA0266"/>
    <w:rsid w:val="00DA0CF8"/>
    <w:rsid w:val="00DA2CA8"/>
    <w:rsid w:val="00DA2E65"/>
    <w:rsid w:val="00DA4287"/>
    <w:rsid w:val="00DA53DC"/>
    <w:rsid w:val="00DA5B99"/>
    <w:rsid w:val="00DA7DA2"/>
    <w:rsid w:val="00DA7F5F"/>
    <w:rsid w:val="00DB3B45"/>
    <w:rsid w:val="00DB4511"/>
    <w:rsid w:val="00DC0F91"/>
    <w:rsid w:val="00DC1D2C"/>
    <w:rsid w:val="00DC1FB5"/>
    <w:rsid w:val="00DC26E2"/>
    <w:rsid w:val="00DC33B9"/>
    <w:rsid w:val="00DD31DD"/>
    <w:rsid w:val="00DD4E85"/>
    <w:rsid w:val="00DD6418"/>
    <w:rsid w:val="00DE1B30"/>
    <w:rsid w:val="00DE2002"/>
    <w:rsid w:val="00DE35FC"/>
    <w:rsid w:val="00DE72B5"/>
    <w:rsid w:val="00DF48D0"/>
    <w:rsid w:val="00DF5017"/>
    <w:rsid w:val="00DF55C6"/>
    <w:rsid w:val="00DF6031"/>
    <w:rsid w:val="00E002FC"/>
    <w:rsid w:val="00E00FBD"/>
    <w:rsid w:val="00E0269B"/>
    <w:rsid w:val="00E029DD"/>
    <w:rsid w:val="00E04E24"/>
    <w:rsid w:val="00E05F56"/>
    <w:rsid w:val="00E06A0C"/>
    <w:rsid w:val="00E06F9C"/>
    <w:rsid w:val="00E10C60"/>
    <w:rsid w:val="00E173EC"/>
    <w:rsid w:val="00E17726"/>
    <w:rsid w:val="00E177DC"/>
    <w:rsid w:val="00E201B1"/>
    <w:rsid w:val="00E21093"/>
    <w:rsid w:val="00E21C6F"/>
    <w:rsid w:val="00E26C4E"/>
    <w:rsid w:val="00E324CF"/>
    <w:rsid w:val="00E350F8"/>
    <w:rsid w:val="00E36823"/>
    <w:rsid w:val="00E40AB2"/>
    <w:rsid w:val="00E41273"/>
    <w:rsid w:val="00E432BB"/>
    <w:rsid w:val="00E433EC"/>
    <w:rsid w:val="00E469B6"/>
    <w:rsid w:val="00E46CF7"/>
    <w:rsid w:val="00E46DF5"/>
    <w:rsid w:val="00E47796"/>
    <w:rsid w:val="00E53924"/>
    <w:rsid w:val="00E54185"/>
    <w:rsid w:val="00E55E0B"/>
    <w:rsid w:val="00E56886"/>
    <w:rsid w:val="00E64DB0"/>
    <w:rsid w:val="00E6704E"/>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FBF"/>
    <w:rsid w:val="00EC5752"/>
    <w:rsid w:val="00ED0521"/>
    <w:rsid w:val="00ED18D1"/>
    <w:rsid w:val="00ED2376"/>
    <w:rsid w:val="00ED44E2"/>
    <w:rsid w:val="00ED7A3F"/>
    <w:rsid w:val="00ED7DED"/>
    <w:rsid w:val="00EE363C"/>
    <w:rsid w:val="00EE6E87"/>
    <w:rsid w:val="00EE775D"/>
    <w:rsid w:val="00EF0A7F"/>
    <w:rsid w:val="00EF0A8B"/>
    <w:rsid w:val="00EF14DB"/>
    <w:rsid w:val="00EF20D0"/>
    <w:rsid w:val="00EF471C"/>
    <w:rsid w:val="00EF5256"/>
    <w:rsid w:val="00EF62D5"/>
    <w:rsid w:val="00F00393"/>
    <w:rsid w:val="00F003CF"/>
    <w:rsid w:val="00F026AD"/>
    <w:rsid w:val="00F03729"/>
    <w:rsid w:val="00F12B2A"/>
    <w:rsid w:val="00F1416C"/>
    <w:rsid w:val="00F22358"/>
    <w:rsid w:val="00F2277A"/>
    <w:rsid w:val="00F25AEF"/>
    <w:rsid w:val="00F27EB2"/>
    <w:rsid w:val="00F30003"/>
    <w:rsid w:val="00F3059D"/>
    <w:rsid w:val="00F3233C"/>
    <w:rsid w:val="00F324B5"/>
    <w:rsid w:val="00F33E66"/>
    <w:rsid w:val="00F37B1F"/>
    <w:rsid w:val="00F403F8"/>
    <w:rsid w:val="00F41C53"/>
    <w:rsid w:val="00F440A7"/>
    <w:rsid w:val="00F45CE6"/>
    <w:rsid w:val="00F51FDE"/>
    <w:rsid w:val="00F52D4B"/>
    <w:rsid w:val="00F5741E"/>
    <w:rsid w:val="00F57FF0"/>
    <w:rsid w:val="00F60AC6"/>
    <w:rsid w:val="00F6112C"/>
    <w:rsid w:val="00F64D17"/>
    <w:rsid w:val="00F65C88"/>
    <w:rsid w:val="00F70DC5"/>
    <w:rsid w:val="00F719AF"/>
    <w:rsid w:val="00F73630"/>
    <w:rsid w:val="00F7441B"/>
    <w:rsid w:val="00F75081"/>
    <w:rsid w:val="00F754A4"/>
    <w:rsid w:val="00F75DF6"/>
    <w:rsid w:val="00F763B6"/>
    <w:rsid w:val="00F76FD6"/>
    <w:rsid w:val="00F7754B"/>
    <w:rsid w:val="00F837D2"/>
    <w:rsid w:val="00F83908"/>
    <w:rsid w:val="00F84AAA"/>
    <w:rsid w:val="00F87245"/>
    <w:rsid w:val="00F904A8"/>
    <w:rsid w:val="00F907CF"/>
    <w:rsid w:val="00F94C01"/>
    <w:rsid w:val="00F952A6"/>
    <w:rsid w:val="00F962A1"/>
    <w:rsid w:val="00F96B38"/>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074"/>
    <w:rsid w:val="00FE5681"/>
    <w:rsid w:val="00FE5FF9"/>
    <w:rsid w:val="00FE7697"/>
    <w:rsid w:val="00FF0D68"/>
    <w:rsid w:val="00FF17A2"/>
    <w:rsid w:val="00FF3386"/>
    <w:rsid w:val="00FF6A1C"/>
    <w:rsid w:val="00FF6B1F"/>
    <w:rsid w:val="011949CD"/>
    <w:rsid w:val="01226120"/>
    <w:rsid w:val="01271818"/>
    <w:rsid w:val="012E439E"/>
    <w:rsid w:val="012F41F1"/>
    <w:rsid w:val="0152786E"/>
    <w:rsid w:val="01635C49"/>
    <w:rsid w:val="01AF70E0"/>
    <w:rsid w:val="01B30539"/>
    <w:rsid w:val="01B57CB1"/>
    <w:rsid w:val="026E7B4E"/>
    <w:rsid w:val="02A20C8E"/>
    <w:rsid w:val="02C80459"/>
    <w:rsid w:val="02F0175E"/>
    <w:rsid w:val="02F2088F"/>
    <w:rsid w:val="033B110D"/>
    <w:rsid w:val="03A2440C"/>
    <w:rsid w:val="03C7439E"/>
    <w:rsid w:val="03CA37D9"/>
    <w:rsid w:val="03D12B67"/>
    <w:rsid w:val="03D8626A"/>
    <w:rsid w:val="04021876"/>
    <w:rsid w:val="0422171C"/>
    <w:rsid w:val="042C41C0"/>
    <w:rsid w:val="042F5B05"/>
    <w:rsid w:val="044729C4"/>
    <w:rsid w:val="0458215C"/>
    <w:rsid w:val="046061CC"/>
    <w:rsid w:val="04745538"/>
    <w:rsid w:val="04C92897"/>
    <w:rsid w:val="04D03646"/>
    <w:rsid w:val="04E470A0"/>
    <w:rsid w:val="057F6DC9"/>
    <w:rsid w:val="05895CC4"/>
    <w:rsid w:val="05997254"/>
    <w:rsid w:val="05A351AD"/>
    <w:rsid w:val="05B128D7"/>
    <w:rsid w:val="05D709B3"/>
    <w:rsid w:val="05E05A96"/>
    <w:rsid w:val="06361DFE"/>
    <w:rsid w:val="064306FF"/>
    <w:rsid w:val="064648FC"/>
    <w:rsid w:val="06545602"/>
    <w:rsid w:val="06972A8A"/>
    <w:rsid w:val="06DF5D71"/>
    <w:rsid w:val="06E57C76"/>
    <w:rsid w:val="06EA0626"/>
    <w:rsid w:val="074366AE"/>
    <w:rsid w:val="07846919"/>
    <w:rsid w:val="07E350C8"/>
    <w:rsid w:val="082D6FB0"/>
    <w:rsid w:val="086668EF"/>
    <w:rsid w:val="0876094C"/>
    <w:rsid w:val="08A54D99"/>
    <w:rsid w:val="08C416C3"/>
    <w:rsid w:val="090265EC"/>
    <w:rsid w:val="0930032E"/>
    <w:rsid w:val="09F34041"/>
    <w:rsid w:val="0A19788E"/>
    <w:rsid w:val="0A8D1094"/>
    <w:rsid w:val="0A95537F"/>
    <w:rsid w:val="0A9F3990"/>
    <w:rsid w:val="0B571202"/>
    <w:rsid w:val="0B6C1E53"/>
    <w:rsid w:val="0B9C06D5"/>
    <w:rsid w:val="0BA63302"/>
    <w:rsid w:val="0BD9116B"/>
    <w:rsid w:val="0BE9290A"/>
    <w:rsid w:val="0C683626"/>
    <w:rsid w:val="0C7A5796"/>
    <w:rsid w:val="0C8C5AFB"/>
    <w:rsid w:val="0C963EF8"/>
    <w:rsid w:val="0D0826AD"/>
    <w:rsid w:val="0D0F224C"/>
    <w:rsid w:val="0D103128"/>
    <w:rsid w:val="0D2D2AAA"/>
    <w:rsid w:val="0D30053E"/>
    <w:rsid w:val="0D4E59FF"/>
    <w:rsid w:val="0D8C04F1"/>
    <w:rsid w:val="0D9C676A"/>
    <w:rsid w:val="0DAC4A67"/>
    <w:rsid w:val="0DBA4B4D"/>
    <w:rsid w:val="0DF5231E"/>
    <w:rsid w:val="0E1101F2"/>
    <w:rsid w:val="0E236E8B"/>
    <w:rsid w:val="0E26072A"/>
    <w:rsid w:val="0EFC22AE"/>
    <w:rsid w:val="0F3A448D"/>
    <w:rsid w:val="0F8C280E"/>
    <w:rsid w:val="0FF46D31"/>
    <w:rsid w:val="0FF56606"/>
    <w:rsid w:val="103D3F25"/>
    <w:rsid w:val="106C2D6C"/>
    <w:rsid w:val="10A32505"/>
    <w:rsid w:val="10A81246"/>
    <w:rsid w:val="10CC55B8"/>
    <w:rsid w:val="11286567"/>
    <w:rsid w:val="112A0531"/>
    <w:rsid w:val="119416B6"/>
    <w:rsid w:val="11D25F32"/>
    <w:rsid w:val="12125943"/>
    <w:rsid w:val="123F04E6"/>
    <w:rsid w:val="124011D5"/>
    <w:rsid w:val="12433B36"/>
    <w:rsid w:val="126569F8"/>
    <w:rsid w:val="128D50B0"/>
    <w:rsid w:val="12A6008B"/>
    <w:rsid w:val="12A816E4"/>
    <w:rsid w:val="12A92B51"/>
    <w:rsid w:val="12B83BF7"/>
    <w:rsid w:val="12C5437D"/>
    <w:rsid w:val="12C72DE6"/>
    <w:rsid w:val="12D51257"/>
    <w:rsid w:val="13166FBF"/>
    <w:rsid w:val="133F20B0"/>
    <w:rsid w:val="134560F5"/>
    <w:rsid w:val="135E2740"/>
    <w:rsid w:val="13824BF1"/>
    <w:rsid w:val="13B06B1E"/>
    <w:rsid w:val="13E175CD"/>
    <w:rsid w:val="143642E1"/>
    <w:rsid w:val="14405CA3"/>
    <w:rsid w:val="1490506D"/>
    <w:rsid w:val="14B65F60"/>
    <w:rsid w:val="14E57140"/>
    <w:rsid w:val="14EC6276"/>
    <w:rsid w:val="14EF0922"/>
    <w:rsid w:val="15224B0B"/>
    <w:rsid w:val="152D4729"/>
    <w:rsid w:val="1533640A"/>
    <w:rsid w:val="153F50D3"/>
    <w:rsid w:val="15461F78"/>
    <w:rsid w:val="15B605E5"/>
    <w:rsid w:val="16035FDF"/>
    <w:rsid w:val="168C5D0E"/>
    <w:rsid w:val="168F6A22"/>
    <w:rsid w:val="16946343"/>
    <w:rsid w:val="16B543D5"/>
    <w:rsid w:val="16BD3F10"/>
    <w:rsid w:val="17053961"/>
    <w:rsid w:val="171559AB"/>
    <w:rsid w:val="173C4B1A"/>
    <w:rsid w:val="17593E68"/>
    <w:rsid w:val="176A78D9"/>
    <w:rsid w:val="17717C2B"/>
    <w:rsid w:val="17A644EC"/>
    <w:rsid w:val="17AC0656"/>
    <w:rsid w:val="17AF6D1D"/>
    <w:rsid w:val="17B113BF"/>
    <w:rsid w:val="17B12E8E"/>
    <w:rsid w:val="17F06029"/>
    <w:rsid w:val="18354E04"/>
    <w:rsid w:val="183B7B0E"/>
    <w:rsid w:val="186971E7"/>
    <w:rsid w:val="189E74FF"/>
    <w:rsid w:val="19017392"/>
    <w:rsid w:val="191E736D"/>
    <w:rsid w:val="195049B4"/>
    <w:rsid w:val="195A108F"/>
    <w:rsid w:val="198E057C"/>
    <w:rsid w:val="19B97B07"/>
    <w:rsid w:val="19DB3BBC"/>
    <w:rsid w:val="1A17459F"/>
    <w:rsid w:val="1A5F4E7E"/>
    <w:rsid w:val="1AA466A3"/>
    <w:rsid w:val="1ADC0AEE"/>
    <w:rsid w:val="1AFE67D6"/>
    <w:rsid w:val="1B472C35"/>
    <w:rsid w:val="1B6034CD"/>
    <w:rsid w:val="1B6E5458"/>
    <w:rsid w:val="1B846E73"/>
    <w:rsid w:val="1BA07D6D"/>
    <w:rsid w:val="1BA31ED5"/>
    <w:rsid w:val="1BE23ADA"/>
    <w:rsid w:val="1C1A1360"/>
    <w:rsid w:val="1C1F18E8"/>
    <w:rsid w:val="1C516EF6"/>
    <w:rsid w:val="1C5273D7"/>
    <w:rsid w:val="1C6F7740"/>
    <w:rsid w:val="1C994E1A"/>
    <w:rsid w:val="1CA92C52"/>
    <w:rsid w:val="1CD535BE"/>
    <w:rsid w:val="1CD67589"/>
    <w:rsid w:val="1D032F5A"/>
    <w:rsid w:val="1D6628F1"/>
    <w:rsid w:val="1D9D511D"/>
    <w:rsid w:val="1DB22AE1"/>
    <w:rsid w:val="1E432EC2"/>
    <w:rsid w:val="1E5D0591"/>
    <w:rsid w:val="1EA47B74"/>
    <w:rsid w:val="1ECF1942"/>
    <w:rsid w:val="1ED3045A"/>
    <w:rsid w:val="1F51312D"/>
    <w:rsid w:val="1F7C3428"/>
    <w:rsid w:val="1F8A649F"/>
    <w:rsid w:val="1F8A6578"/>
    <w:rsid w:val="1F9D4C77"/>
    <w:rsid w:val="201A4806"/>
    <w:rsid w:val="201D02D1"/>
    <w:rsid w:val="202C08F1"/>
    <w:rsid w:val="2040470A"/>
    <w:rsid w:val="20740D69"/>
    <w:rsid w:val="20BF18B6"/>
    <w:rsid w:val="211778EC"/>
    <w:rsid w:val="213B0E0C"/>
    <w:rsid w:val="215801B3"/>
    <w:rsid w:val="215D400B"/>
    <w:rsid w:val="21791B17"/>
    <w:rsid w:val="21AA1688"/>
    <w:rsid w:val="21E373C9"/>
    <w:rsid w:val="21FB5E4C"/>
    <w:rsid w:val="225C42C2"/>
    <w:rsid w:val="2298179E"/>
    <w:rsid w:val="229C0E4F"/>
    <w:rsid w:val="22CA1B74"/>
    <w:rsid w:val="22F268D4"/>
    <w:rsid w:val="234336EA"/>
    <w:rsid w:val="238B4E5F"/>
    <w:rsid w:val="23FD74A8"/>
    <w:rsid w:val="24015121"/>
    <w:rsid w:val="240E4B90"/>
    <w:rsid w:val="247B3126"/>
    <w:rsid w:val="248C5749"/>
    <w:rsid w:val="249B079E"/>
    <w:rsid w:val="24B1674A"/>
    <w:rsid w:val="24BD3A36"/>
    <w:rsid w:val="2510464C"/>
    <w:rsid w:val="25171622"/>
    <w:rsid w:val="253F37A8"/>
    <w:rsid w:val="254D3184"/>
    <w:rsid w:val="2585340F"/>
    <w:rsid w:val="26856324"/>
    <w:rsid w:val="269D352E"/>
    <w:rsid w:val="26BC4772"/>
    <w:rsid w:val="26DC5ACA"/>
    <w:rsid w:val="26EA3245"/>
    <w:rsid w:val="26F561C6"/>
    <w:rsid w:val="270F5DA7"/>
    <w:rsid w:val="272F01F7"/>
    <w:rsid w:val="2764543E"/>
    <w:rsid w:val="27793BDF"/>
    <w:rsid w:val="27905770"/>
    <w:rsid w:val="27C546B8"/>
    <w:rsid w:val="27F82F77"/>
    <w:rsid w:val="27FA3F51"/>
    <w:rsid w:val="28053566"/>
    <w:rsid w:val="28434E9B"/>
    <w:rsid w:val="285D13EC"/>
    <w:rsid w:val="28601FEF"/>
    <w:rsid w:val="28607E32"/>
    <w:rsid w:val="28645324"/>
    <w:rsid w:val="2865694F"/>
    <w:rsid w:val="28897A22"/>
    <w:rsid w:val="28A62BFE"/>
    <w:rsid w:val="28DE5466"/>
    <w:rsid w:val="28F8075F"/>
    <w:rsid w:val="294F4B81"/>
    <w:rsid w:val="296F4050"/>
    <w:rsid w:val="298C338C"/>
    <w:rsid w:val="29B2140D"/>
    <w:rsid w:val="2A106035"/>
    <w:rsid w:val="2A5065B2"/>
    <w:rsid w:val="2A900FAD"/>
    <w:rsid w:val="2AA82F26"/>
    <w:rsid w:val="2AF05EF0"/>
    <w:rsid w:val="2AF53303"/>
    <w:rsid w:val="2AF62390"/>
    <w:rsid w:val="2B142433"/>
    <w:rsid w:val="2B557066"/>
    <w:rsid w:val="2B563FA5"/>
    <w:rsid w:val="2B5E540C"/>
    <w:rsid w:val="2B9841A4"/>
    <w:rsid w:val="2C075BA7"/>
    <w:rsid w:val="2C4A24BC"/>
    <w:rsid w:val="2C8473B7"/>
    <w:rsid w:val="2C952343"/>
    <w:rsid w:val="2D1C0816"/>
    <w:rsid w:val="2D1C4D7A"/>
    <w:rsid w:val="2D664671"/>
    <w:rsid w:val="2D681650"/>
    <w:rsid w:val="2D88240F"/>
    <w:rsid w:val="2D9B012A"/>
    <w:rsid w:val="2DF92934"/>
    <w:rsid w:val="2E0E6DB8"/>
    <w:rsid w:val="2E7B5A71"/>
    <w:rsid w:val="2F0A2E12"/>
    <w:rsid w:val="2F374CA2"/>
    <w:rsid w:val="2F454C5F"/>
    <w:rsid w:val="2F6A7667"/>
    <w:rsid w:val="2F7C50D3"/>
    <w:rsid w:val="2F976BF0"/>
    <w:rsid w:val="2FC45829"/>
    <w:rsid w:val="2FCC6F2B"/>
    <w:rsid w:val="2FCE7794"/>
    <w:rsid w:val="30032221"/>
    <w:rsid w:val="305D4927"/>
    <w:rsid w:val="305F4787"/>
    <w:rsid w:val="306F174F"/>
    <w:rsid w:val="307750E9"/>
    <w:rsid w:val="30956450"/>
    <w:rsid w:val="30B005FB"/>
    <w:rsid w:val="30B63A8B"/>
    <w:rsid w:val="30BD49FA"/>
    <w:rsid w:val="30DF1F87"/>
    <w:rsid w:val="30EB79CF"/>
    <w:rsid w:val="31075DC0"/>
    <w:rsid w:val="310B5831"/>
    <w:rsid w:val="31167D3E"/>
    <w:rsid w:val="313578DA"/>
    <w:rsid w:val="316C6E1D"/>
    <w:rsid w:val="31A84FF6"/>
    <w:rsid w:val="32002EBC"/>
    <w:rsid w:val="320F1351"/>
    <w:rsid w:val="32DE1DC2"/>
    <w:rsid w:val="32E30917"/>
    <w:rsid w:val="32F470C1"/>
    <w:rsid w:val="331A65AF"/>
    <w:rsid w:val="333402A1"/>
    <w:rsid w:val="334D780C"/>
    <w:rsid w:val="335039CF"/>
    <w:rsid w:val="33636F48"/>
    <w:rsid w:val="336A1537"/>
    <w:rsid w:val="337771AE"/>
    <w:rsid w:val="33814D5C"/>
    <w:rsid w:val="3382133D"/>
    <w:rsid w:val="339F03AA"/>
    <w:rsid w:val="33B63632"/>
    <w:rsid w:val="33F34957"/>
    <w:rsid w:val="33FD7F0B"/>
    <w:rsid w:val="34211691"/>
    <w:rsid w:val="347D08A1"/>
    <w:rsid w:val="348A4CBF"/>
    <w:rsid w:val="34A45A1D"/>
    <w:rsid w:val="34BA5572"/>
    <w:rsid w:val="34CB5CD7"/>
    <w:rsid w:val="34D3082A"/>
    <w:rsid w:val="34DE0A0E"/>
    <w:rsid w:val="351A4295"/>
    <w:rsid w:val="351D1FD7"/>
    <w:rsid w:val="352C27DA"/>
    <w:rsid w:val="3542119D"/>
    <w:rsid w:val="35D33659"/>
    <w:rsid w:val="35E0728C"/>
    <w:rsid w:val="35E6294C"/>
    <w:rsid w:val="35E64CFB"/>
    <w:rsid w:val="35F918D5"/>
    <w:rsid w:val="35FF46C8"/>
    <w:rsid w:val="362B7879"/>
    <w:rsid w:val="36362B86"/>
    <w:rsid w:val="364812ED"/>
    <w:rsid w:val="36802A1D"/>
    <w:rsid w:val="36961941"/>
    <w:rsid w:val="36A76AF3"/>
    <w:rsid w:val="36E36908"/>
    <w:rsid w:val="36FB4B27"/>
    <w:rsid w:val="36FE3AF0"/>
    <w:rsid w:val="37123AEF"/>
    <w:rsid w:val="37AF4DE3"/>
    <w:rsid w:val="37E43BD4"/>
    <w:rsid w:val="386A6C8B"/>
    <w:rsid w:val="38797B56"/>
    <w:rsid w:val="38B95B73"/>
    <w:rsid w:val="38D743AC"/>
    <w:rsid w:val="38D95306"/>
    <w:rsid w:val="38DB5B90"/>
    <w:rsid w:val="38E70932"/>
    <w:rsid w:val="38E761C8"/>
    <w:rsid w:val="3964194F"/>
    <w:rsid w:val="3968645D"/>
    <w:rsid w:val="39827EF6"/>
    <w:rsid w:val="39893797"/>
    <w:rsid w:val="399732A4"/>
    <w:rsid w:val="39CF1A96"/>
    <w:rsid w:val="39D47467"/>
    <w:rsid w:val="39E134DF"/>
    <w:rsid w:val="3A041BC4"/>
    <w:rsid w:val="3A43465E"/>
    <w:rsid w:val="3A474D97"/>
    <w:rsid w:val="3A4C625C"/>
    <w:rsid w:val="3A802DEC"/>
    <w:rsid w:val="3AAA2007"/>
    <w:rsid w:val="3AEA1F6C"/>
    <w:rsid w:val="3B35353A"/>
    <w:rsid w:val="3BC634D1"/>
    <w:rsid w:val="3BDD014F"/>
    <w:rsid w:val="3BEA3B49"/>
    <w:rsid w:val="3C681D8A"/>
    <w:rsid w:val="3C706E90"/>
    <w:rsid w:val="3CD8070C"/>
    <w:rsid w:val="3CF60FC7"/>
    <w:rsid w:val="3D1A3E3C"/>
    <w:rsid w:val="3D3103CE"/>
    <w:rsid w:val="3D632551"/>
    <w:rsid w:val="3D7711CE"/>
    <w:rsid w:val="3DA3755A"/>
    <w:rsid w:val="3DB83060"/>
    <w:rsid w:val="3DF040EA"/>
    <w:rsid w:val="3E18158D"/>
    <w:rsid w:val="3E2919ED"/>
    <w:rsid w:val="3E2D40E6"/>
    <w:rsid w:val="3E395B9D"/>
    <w:rsid w:val="3E3E5A89"/>
    <w:rsid w:val="3E4A2E6D"/>
    <w:rsid w:val="3E572320"/>
    <w:rsid w:val="3EA719E9"/>
    <w:rsid w:val="3EB85B25"/>
    <w:rsid w:val="3F161F71"/>
    <w:rsid w:val="3F29723C"/>
    <w:rsid w:val="3FA37FE6"/>
    <w:rsid w:val="3FA44C23"/>
    <w:rsid w:val="3FEF4CAF"/>
    <w:rsid w:val="4003377A"/>
    <w:rsid w:val="404228F2"/>
    <w:rsid w:val="40504003"/>
    <w:rsid w:val="40B7500D"/>
    <w:rsid w:val="40C13983"/>
    <w:rsid w:val="40E37C31"/>
    <w:rsid w:val="413D64F4"/>
    <w:rsid w:val="414F2C34"/>
    <w:rsid w:val="415112F9"/>
    <w:rsid w:val="415856A1"/>
    <w:rsid w:val="41855F22"/>
    <w:rsid w:val="41A97DAE"/>
    <w:rsid w:val="41DF1E21"/>
    <w:rsid w:val="420D409B"/>
    <w:rsid w:val="42181C86"/>
    <w:rsid w:val="42216349"/>
    <w:rsid w:val="42333F9B"/>
    <w:rsid w:val="426D5939"/>
    <w:rsid w:val="427211D8"/>
    <w:rsid w:val="42775F1B"/>
    <w:rsid w:val="427A45C5"/>
    <w:rsid w:val="429A770A"/>
    <w:rsid w:val="429F4C54"/>
    <w:rsid w:val="42D61FC5"/>
    <w:rsid w:val="430A4537"/>
    <w:rsid w:val="430C142F"/>
    <w:rsid w:val="430C4731"/>
    <w:rsid w:val="43576AE6"/>
    <w:rsid w:val="444255B6"/>
    <w:rsid w:val="444A3AAA"/>
    <w:rsid w:val="44D71A86"/>
    <w:rsid w:val="44F7381B"/>
    <w:rsid w:val="452E53D5"/>
    <w:rsid w:val="4557336D"/>
    <w:rsid w:val="45611A6C"/>
    <w:rsid w:val="456357E4"/>
    <w:rsid w:val="45716DC1"/>
    <w:rsid w:val="457B1381"/>
    <w:rsid w:val="4582210E"/>
    <w:rsid w:val="45E306D3"/>
    <w:rsid w:val="45F26761"/>
    <w:rsid w:val="461F2696"/>
    <w:rsid w:val="4629258A"/>
    <w:rsid w:val="462B0F4C"/>
    <w:rsid w:val="463B2A78"/>
    <w:rsid w:val="464E08AF"/>
    <w:rsid w:val="464E20AA"/>
    <w:rsid w:val="469541B3"/>
    <w:rsid w:val="46A42F48"/>
    <w:rsid w:val="46A61876"/>
    <w:rsid w:val="46EF35FC"/>
    <w:rsid w:val="4727150D"/>
    <w:rsid w:val="478C29D1"/>
    <w:rsid w:val="47953C4F"/>
    <w:rsid w:val="47C22447"/>
    <w:rsid w:val="48426A8C"/>
    <w:rsid w:val="488F68C6"/>
    <w:rsid w:val="48D679D5"/>
    <w:rsid w:val="48E6768F"/>
    <w:rsid w:val="491924BE"/>
    <w:rsid w:val="49723C7D"/>
    <w:rsid w:val="49A11775"/>
    <w:rsid w:val="49A31754"/>
    <w:rsid w:val="49D34022"/>
    <w:rsid w:val="49DC11DB"/>
    <w:rsid w:val="4A190351"/>
    <w:rsid w:val="4A277C38"/>
    <w:rsid w:val="4A33475A"/>
    <w:rsid w:val="4A6034BA"/>
    <w:rsid w:val="4A7C09CE"/>
    <w:rsid w:val="4AC961D0"/>
    <w:rsid w:val="4AE271AB"/>
    <w:rsid w:val="4B5A5A42"/>
    <w:rsid w:val="4B6A728E"/>
    <w:rsid w:val="4B9C30A6"/>
    <w:rsid w:val="4BD97452"/>
    <w:rsid w:val="4BDA77E8"/>
    <w:rsid w:val="4BDB3053"/>
    <w:rsid w:val="4C0513A3"/>
    <w:rsid w:val="4C806C7C"/>
    <w:rsid w:val="4C860B9A"/>
    <w:rsid w:val="4D3612B0"/>
    <w:rsid w:val="4D3B76F1"/>
    <w:rsid w:val="4D5821D2"/>
    <w:rsid w:val="4D7D0F3B"/>
    <w:rsid w:val="4D7D36D0"/>
    <w:rsid w:val="4DF0398D"/>
    <w:rsid w:val="4DF77C8C"/>
    <w:rsid w:val="4E130D4F"/>
    <w:rsid w:val="4E64541E"/>
    <w:rsid w:val="4E8C5DAC"/>
    <w:rsid w:val="4ED513E2"/>
    <w:rsid w:val="4F1108C8"/>
    <w:rsid w:val="4F113151"/>
    <w:rsid w:val="4F5A7C58"/>
    <w:rsid w:val="4F8017A3"/>
    <w:rsid w:val="4FB56C3C"/>
    <w:rsid w:val="501D2F26"/>
    <w:rsid w:val="501D7DBC"/>
    <w:rsid w:val="50AB7F82"/>
    <w:rsid w:val="50AC6853"/>
    <w:rsid w:val="50D436DD"/>
    <w:rsid w:val="50DB6976"/>
    <w:rsid w:val="50FD3DB8"/>
    <w:rsid w:val="512A6927"/>
    <w:rsid w:val="51357B34"/>
    <w:rsid w:val="51372267"/>
    <w:rsid w:val="517B0540"/>
    <w:rsid w:val="518E129D"/>
    <w:rsid w:val="51D610EC"/>
    <w:rsid w:val="51E952C3"/>
    <w:rsid w:val="51ED7562"/>
    <w:rsid w:val="523336AF"/>
    <w:rsid w:val="52412D89"/>
    <w:rsid w:val="52484A1A"/>
    <w:rsid w:val="527E4EB9"/>
    <w:rsid w:val="529143BB"/>
    <w:rsid w:val="52ED2B91"/>
    <w:rsid w:val="530575AA"/>
    <w:rsid w:val="531C6FD2"/>
    <w:rsid w:val="53330324"/>
    <w:rsid w:val="53512087"/>
    <w:rsid w:val="537D5CC3"/>
    <w:rsid w:val="53A06B84"/>
    <w:rsid w:val="53B37E4E"/>
    <w:rsid w:val="53F56AB4"/>
    <w:rsid w:val="5459619A"/>
    <w:rsid w:val="547D5970"/>
    <w:rsid w:val="54B679FB"/>
    <w:rsid w:val="54C05B91"/>
    <w:rsid w:val="54E03BC2"/>
    <w:rsid w:val="550255FC"/>
    <w:rsid w:val="551641B4"/>
    <w:rsid w:val="551A6761"/>
    <w:rsid w:val="55284354"/>
    <w:rsid w:val="558E52D9"/>
    <w:rsid w:val="55C12303"/>
    <w:rsid w:val="55CC7CC7"/>
    <w:rsid w:val="55CD4D71"/>
    <w:rsid w:val="55FA2C6E"/>
    <w:rsid w:val="560C1A01"/>
    <w:rsid w:val="561B2DB9"/>
    <w:rsid w:val="561D7C04"/>
    <w:rsid w:val="562A1095"/>
    <w:rsid w:val="563F54B2"/>
    <w:rsid w:val="56673C3A"/>
    <w:rsid w:val="569912CE"/>
    <w:rsid w:val="56C9124D"/>
    <w:rsid w:val="56FE6795"/>
    <w:rsid w:val="57090238"/>
    <w:rsid w:val="57236962"/>
    <w:rsid w:val="573B036F"/>
    <w:rsid w:val="578D66F1"/>
    <w:rsid w:val="57E82350"/>
    <w:rsid w:val="57FE314A"/>
    <w:rsid w:val="58717806"/>
    <w:rsid w:val="589670DF"/>
    <w:rsid w:val="58AB6E2E"/>
    <w:rsid w:val="58D13E1D"/>
    <w:rsid w:val="58E05682"/>
    <w:rsid w:val="58E92FFA"/>
    <w:rsid w:val="58EB7E6A"/>
    <w:rsid w:val="59350CC9"/>
    <w:rsid w:val="59772A80"/>
    <w:rsid w:val="597C2D1D"/>
    <w:rsid w:val="5997199A"/>
    <w:rsid w:val="59AD4E28"/>
    <w:rsid w:val="5A0459C7"/>
    <w:rsid w:val="5A0B2B90"/>
    <w:rsid w:val="5A1D5B0A"/>
    <w:rsid w:val="5A2E5F69"/>
    <w:rsid w:val="5A4412E8"/>
    <w:rsid w:val="5AAE70AA"/>
    <w:rsid w:val="5B7E6A7C"/>
    <w:rsid w:val="5BA07082"/>
    <w:rsid w:val="5BBB770C"/>
    <w:rsid w:val="5BD1350E"/>
    <w:rsid w:val="5BD668B8"/>
    <w:rsid w:val="5BEF509F"/>
    <w:rsid w:val="5BFB1A68"/>
    <w:rsid w:val="5C244F48"/>
    <w:rsid w:val="5C366F18"/>
    <w:rsid w:val="5C506A6E"/>
    <w:rsid w:val="5C56110F"/>
    <w:rsid w:val="5CA852E1"/>
    <w:rsid w:val="5CB249CD"/>
    <w:rsid w:val="5CD96AEE"/>
    <w:rsid w:val="5CF10E39"/>
    <w:rsid w:val="5D075F37"/>
    <w:rsid w:val="5D812372"/>
    <w:rsid w:val="5DA66E34"/>
    <w:rsid w:val="5DB958C0"/>
    <w:rsid w:val="5DC17D77"/>
    <w:rsid w:val="5DF348DD"/>
    <w:rsid w:val="5DFA7F3B"/>
    <w:rsid w:val="5E710B1A"/>
    <w:rsid w:val="5E895E64"/>
    <w:rsid w:val="5EBC7BB2"/>
    <w:rsid w:val="5ECC1C80"/>
    <w:rsid w:val="5F106BEE"/>
    <w:rsid w:val="5F317978"/>
    <w:rsid w:val="5F3F4D09"/>
    <w:rsid w:val="5FA328D4"/>
    <w:rsid w:val="5FC66F52"/>
    <w:rsid w:val="5FEB663D"/>
    <w:rsid w:val="600307B6"/>
    <w:rsid w:val="6027664C"/>
    <w:rsid w:val="606F4BE5"/>
    <w:rsid w:val="608D377A"/>
    <w:rsid w:val="6097121E"/>
    <w:rsid w:val="60B76F59"/>
    <w:rsid w:val="60CA5AC7"/>
    <w:rsid w:val="60D4713E"/>
    <w:rsid w:val="610038CE"/>
    <w:rsid w:val="61024826"/>
    <w:rsid w:val="612754C0"/>
    <w:rsid w:val="613E2DDF"/>
    <w:rsid w:val="61691A64"/>
    <w:rsid w:val="61B04307"/>
    <w:rsid w:val="61E810F3"/>
    <w:rsid w:val="61FE4A87"/>
    <w:rsid w:val="62101856"/>
    <w:rsid w:val="62473C74"/>
    <w:rsid w:val="625C530B"/>
    <w:rsid w:val="625E13B5"/>
    <w:rsid w:val="62640718"/>
    <w:rsid w:val="627D7A8D"/>
    <w:rsid w:val="62886ABB"/>
    <w:rsid w:val="62B65C01"/>
    <w:rsid w:val="634D1FCC"/>
    <w:rsid w:val="637C7219"/>
    <w:rsid w:val="639130C5"/>
    <w:rsid w:val="63C96D02"/>
    <w:rsid w:val="63DE20A3"/>
    <w:rsid w:val="64453324"/>
    <w:rsid w:val="645C53F8"/>
    <w:rsid w:val="64782C4C"/>
    <w:rsid w:val="64D8544F"/>
    <w:rsid w:val="656328E0"/>
    <w:rsid w:val="65844AA8"/>
    <w:rsid w:val="65A45545"/>
    <w:rsid w:val="66017CD6"/>
    <w:rsid w:val="660202AA"/>
    <w:rsid w:val="661319AE"/>
    <w:rsid w:val="661F2C0A"/>
    <w:rsid w:val="662D15EB"/>
    <w:rsid w:val="665C07DE"/>
    <w:rsid w:val="669E504F"/>
    <w:rsid w:val="66A87C06"/>
    <w:rsid w:val="66BE67E3"/>
    <w:rsid w:val="66D253E8"/>
    <w:rsid w:val="67015C25"/>
    <w:rsid w:val="67297089"/>
    <w:rsid w:val="67CA40EA"/>
    <w:rsid w:val="67FD1A54"/>
    <w:rsid w:val="680E1D31"/>
    <w:rsid w:val="68141445"/>
    <w:rsid w:val="688E0D06"/>
    <w:rsid w:val="68914293"/>
    <w:rsid w:val="68AB69D7"/>
    <w:rsid w:val="68E72104"/>
    <w:rsid w:val="69284D52"/>
    <w:rsid w:val="693419EA"/>
    <w:rsid w:val="694E068C"/>
    <w:rsid w:val="695B03FD"/>
    <w:rsid w:val="699102C2"/>
    <w:rsid w:val="69F820EF"/>
    <w:rsid w:val="6A6E6425"/>
    <w:rsid w:val="6A805D17"/>
    <w:rsid w:val="6A82333B"/>
    <w:rsid w:val="6A8B7E5B"/>
    <w:rsid w:val="6AA12E54"/>
    <w:rsid w:val="6AFC0E7B"/>
    <w:rsid w:val="6B264A3A"/>
    <w:rsid w:val="6B596BBE"/>
    <w:rsid w:val="6B8D10A3"/>
    <w:rsid w:val="6BF15048"/>
    <w:rsid w:val="6BF41EAC"/>
    <w:rsid w:val="6C0C67BF"/>
    <w:rsid w:val="6C65783C"/>
    <w:rsid w:val="6C8625D8"/>
    <w:rsid w:val="6CB155E4"/>
    <w:rsid w:val="6CDF423C"/>
    <w:rsid w:val="6D206400"/>
    <w:rsid w:val="6D2755C8"/>
    <w:rsid w:val="6D2F1B04"/>
    <w:rsid w:val="6D3962FB"/>
    <w:rsid w:val="6D903475"/>
    <w:rsid w:val="6DCE7F8A"/>
    <w:rsid w:val="6DE21F99"/>
    <w:rsid w:val="6E0858C1"/>
    <w:rsid w:val="6E73509D"/>
    <w:rsid w:val="6EA2087C"/>
    <w:rsid w:val="6EC25127"/>
    <w:rsid w:val="6ED018F2"/>
    <w:rsid w:val="6EED78E4"/>
    <w:rsid w:val="6F2D283B"/>
    <w:rsid w:val="6F453364"/>
    <w:rsid w:val="6F4F7E08"/>
    <w:rsid w:val="6FFC043E"/>
    <w:rsid w:val="7032049F"/>
    <w:rsid w:val="70375EEC"/>
    <w:rsid w:val="703F503F"/>
    <w:rsid w:val="705E5F23"/>
    <w:rsid w:val="70693F83"/>
    <w:rsid w:val="70817048"/>
    <w:rsid w:val="70A62EBA"/>
    <w:rsid w:val="70AD6927"/>
    <w:rsid w:val="70ED18BA"/>
    <w:rsid w:val="70F3689E"/>
    <w:rsid w:val="710B44B6"/>
    <w:rsid w:val="712C4A7F"/>
    <w:rsid w:val="713C7188"/>
    <w:rsid w:val="71BC7EA6"/>
    <w:rsid w:val="71EF202A"/>
    <w:rsid w:val="720940B7"/>
    <w:rsid w:val="722F68CA"/>
    <w:rsid w:val="72640322"/>
    <w:rsid w:val="72901066"/>
    <w:rsid w:val="73326672"/>
    <w:rsid w:val="739C44DF"/>
    <w:rsid w:val="73B47087"/>
    <w:rsid w:val="73D90F5C"/>
    <w:rsid w:val="73F63953"/>
    <w:rsid w:val="74116287"/>
    <w:rsid w:val="74BD1949"/>
    <w:rsid w:val="74CC4B6F"/>
    <w:rsid w:val="74F10640"/>
    <w:rsid w:val="752244C4"/>
    <w:rsid w:val="752874D2"/>
    <w:rsid w:val="7594649A"/>
    <w:rsid w:val="75A14A43"/>
    <w:rsid w:val="75C35A3D"/>
    <w:rsid w:val="75CF3EA3"/>
    <w:rsid w:val="75F61BD9"/>
    <w:rsid w:val="760514FB"/>
    <w:rsid w:val="76053D20"/>
    <w:rsid w:val="77005D4D"/>
    <w:rsid w:val="771713B1"/>
    <w:rsid w:val="771C6741"/>
    <w:rsid w:val="77611502"/>
    <w:rsid w:val="77802AF4"/>
    <w:rsid w:val="77AB43CC"/>
    <w:rsid w:val="77D645DA"/>
    <w:rsid w:val="77EB3484"/>
    <w:rsid w:val="77F00530"/>
    <w:rsid w:val="77F77867"/>
    <w:rsid w:val="78462278"/>
    <w:rsid w:val="7879787B"/>
    <w:rsid w:val="788E0BA6"/>
    <w:rsid w:val="78C71B26"/>
    <w:rsid w:val="78F23F65"/>
    <w:rsid w:val="7926030E"/>
    <w:rsid w:val="79287A08"/>
    <w:rsid w:val="79477E2D"/>
    <w:rsid w:val="79BC5EA6"/>
    <w:rsid w:val="79D7229C"/>
    <w:rsid w:val="79ED50A1"/>
    <w:rsid w:val="7A0D5743"/>
    <w:rsid w:val="7A5144A5"/>
    <w:rsid w:val="7AD97FC2"/>
    <w:rsid w:val="7B0B0739"/>
    <w:rsid w:val="7B2353F6"/>
    <w:rsid w:val="7B661412"/>
    <w:rsid w:val="7B9E6B59"/>
    <w:rsid w:val="7BFE4505"/>
    <w:rsid w:val="7C081C5F"/>
    <w:rsid w:val="7C807CF6"/>
    <w:rsid w:val="7CBA79A4"/>
    <w:rsid w:val="7CCA06EC"/>
    <w:rsid w:val="7D0F4C89"/>
    <w:rsid w:val="7D3210C8"/>
    <w:rsid w:val="7D385A74"/>
    <w:rsid w:val="7D733B0F"/>
    <w:rsid w:val="7D792BE7"/>
    <w:rsid w:val="7D7F27A3"/>
    <w:rsid w:val="7DA3249E"/>
    <w:rsid w:val="7E03067F"/>
    <w:rsid w:val="7E611BB9"/>
    <w:rsid w:val="7E9E20E7"/>
    <w:rsid w:val="7EAB1087"/>
    <w:rsid w:val="7EF9107E"/>
    <w:rsid w:val="7F2E195D"/>
    <w:rsid w:val="7F893BF9"/>
    <w:rsid w:val="7F8E113E"/>
    <w:rsid w:val="7FC70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07"/>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45"/>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46"/>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52"/>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56"/>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54"/>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47"/>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rmal Indent"/>
    <w:basedOn w:val="1"/>
    <w:autoRedefine/>
    <w:qFormat/>
    <w:uiPriority w:val="99"/>
    <w:pPr>
      <w:autoSpaceDE w:val="0"/>
      <w:autoSpaceDN w:val="0"/>
      <w:adjustRightInd w:val="0"/>
      <w:ind w:firstLine="420"/>
    </w:pPr>
    <w:rPr>
      <w:kern w:val="0"/>
      <w:szCs w:val="21"/>
    </w:rPr>
  </w:style>
  <w:style w:type="paragraph" w:styleId="13">
    <w:name w:val="Document Map"/>
    <w:basedOn w:val="1"/>
    <w:link w:val="55"/>
    <w:autoRedefine/>
    <w:qFormat/>
    <w:uiPriority w:val="0"/>
    <w:rPr>
      <w:rFonts w:hint="default" w:ascii="宋体"/>
      <w:sz w:val="18"/>
      <w:szCs w:val="18"/>
      <w:lang w:val="zh-CN" w:eastAsia="zh-CN"/>
    </w:rPr>
  </w:style>
  <w:style w:type="paragraph" w:styleId="14">
    <w:name w:val="annotation text"/>
    <w:basedOn w:val="1"/>
    <w:link w:val="62"/>
    <w:autoRedefine/>
    <w:qFormat/>
    <w:uiPriority w:val="0"/>
    <w:pPr>
      <w:jc w:val="left"/>
    </w:pPr>
    <w:rPr>
      <w:rFonts w:hint="default"/>
      <w:lang w:val="zh-CN" w:eastAsia="zh-CN"/>
    </w:rPr>
  </w:style>
  <w:style w:type="paragraph" w:styleId="15">
    <w:name w:val="Body Text 3"/>
    <w:basedOn w:val="1"/>
    <w:link w:val="67"/>
    <w:autoRedefine/>
    <w:qFormat/>
    <w:uiPriority w:val="0"/>
    <w:pPr>
      <w:spacing w:after="120"/>
    </w:pPr>
    <w:rPr>
      <w:rFonts w:hint="default"/>
      <w:sz w:val="16"/>
      <w:szCs w:val="16"/>
      <w:lang w:val="zh-CN" w:eastAsia="zh-CN"/>
    </w:rPr>
  </w:style>
  <w:style w:type="paragraph" w:styleId="16">
    <w:name w:val="Body Text"/>
    <w:basedOn w:val="1"/>
    <w:link w:val="50"/>
    <w:autoRedefine/>
    <w:qFormat/>
    <w:uiPriority w:val="0"/>
    <w:pPr>
      <w:jc w:val="center"/>
    </w:pPr>
    <w:rPr>
      <w:rFonts w:hint="default"/>
      <w:lang w:val="zh-CN" w:eastAsia="zh-CN"/>
    </w:rPr>
  </w:style>
  <w:style w:type="paragraph" w:styleId="17">
    <w:name w:val="Block Text"/>
    <w:basedOn w:val="1"/>
    <w:autoRedefine/>
    <w:unhideWhenUsed/>
    <w:qFormat/>
    <w:uiPriority w:val="99"/>
    <w:pPr>
      <w:ind w:left="1440" w:leftChars="700" w:right="700" w:rightChars="700"/>
    </w:pPr>
  </w:style>
  <w:style w:type="paragraph" w:styleId="18">
    <w:name w:val="toc 3"/>
    <w:basedOn w:val="1"/>
    <w:next w:val="1"/>
    <w:autoRedefine/>
    <w:qFormat/>
    <w:uiPriority w:val="39"/>
    <w:pPr>
      <w:ind w:left="840" w:leftChars="400"/>
    </w:pPr>
  </w:style>
  <w:style w:type="paragraph" w:styleId="19">
    <w:name w:val="Plain Text"/>
    <w:basedOn w:val="1"/>
    <w:autoRedefine/>
    <w:qFormat/>
    <w:uiPriority w:val="0"/>
    <w:rPr>
      <w:rFonts w:ascii="宋体" w:hAnsi="Courier New"/>
    </w:rPr>
  </w:style>
  <w:style w:type="paragraph" w:styleId="20">
    <w:name w:val="Date"/>
    <w:basedOn w:val="1"/>
    <w:next w:val="1"/>
    <w:link w:val="53"/>
    <w:autoRedefine/>
    <w:qFormat/>
    <w:uiPriority w:val="0"/>
    <w:pPr>
      <w:ind w:left="100" w:leftChars="2500"/>
    </w:pPr>
    <w:rPr>
      <w:rFonts w:hint="default"/>
      <w:lang w:val="zh-CN" w:eastAsia="zh-CN"/>
    </w:rPr>
  </w:style>
  <w:style w:type="paragraph" w:styleId="21">
    <w:name w:val="Body Text Indent 2"/>
    <w:basedOn w:val="1"/>
    <w:autoRedefine/>
    <w:qFormat/>
    <w:uiPriority w:val="0"/>
    <w:pPr>
      <w:spacing w:line="480" w:lineRule="exact"/>
      <w:ind w:left="-1"/>
    </w:pPr>
    <w:rPr>
      <w:sz w:val="24"/>
    </w:rPr>
  </w:style>
  <w:style w:type="paragraph" w:styleId="22">
    <w:name w:val="Balloon Text"/>
    <w:basedOn w:val="1"/>
    <w:link w:val="48"/>
    <w:autoRedefine/>
    <w:qFormat/>
    <w:uiPriority w:val="0"/>
    <w:rPr>
      <w:rFonts w:hint="default"/>
      <w:sz w:val="18"/>
      <w:szCs w:val="18"/>
      <w:lang w:val="zh-CN" w:eastAsia="zh-CN"/>
    </w:rPr>
  </w:style>
  <w:style w:type="paragraph" w:styleId="23">
    <w:name w:val="footer"/>
    <w:basedOn w:val="1"/>
    <w:link w:val="57"/>
    <w:autoRedefine/>
    <w:qFormat/>
    <w:uiPriority w:val="0"/>
    <w:pPr>
      <w:tabs>
        <w:tab w:val="center" w:pos="4153"/>
        <w:tab w:val="right" w:pos="8306"/>
      </w:tabs>
      <w:snapToGrid w:val="0"/>
      <w:jc w:val="left"/>
    </w:pPr>
    <w:rPr>
      <w:rFonts w:hint="default"/>
      <w:sz w:val="18"/>
      <w:lang w:val="zh-CN" w:eastAsia="zh-CN"/>
    </w:rPr>
  </w:style>
  <w:style w:type="paragraph" w:styleId="24">
    <w:name w:val="envelope return"/>
    <w:basedOn w:val="1"/>
    <w:autoRedefine/>
    <w:qFormat/>
    <w:uiPriority w:val="0"/>
    <w:pPr>
      <w:snapToGrid w:val="0"/>
    </w:pPr>
    <w:rPr>
      <w:rFonts w:ascii="Arial" w:hAnsi="Arial"/>
    </w:rPr>
  </w:style>
  <w:style w:type="paragraph" w:styleId="25">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autoRedefine/>
    <w:qFormat/>
    <w:uiPriority w:val="39"/>
  </w:style>
  <w:style w:type="paragraph" w:styleId="27">
    <w:name w:val="Body Text Indent 3"/>
    <w:basedOn w:val="1"/>
    <w:autoRedefine/>
    <w:qFormat/>
    <w:uiPriority w:val="0"/>
    <w:pPr>
      <w:spacing w:line="360" w:lineRule="auto"/>
      <w:ind w:left="420" w:firstLine="480"/>
    </w:pPr>
    <w:rPr>
      <w:rFonts w:ascii="宋体" w:hAnsi="宋体"/>
      <w:sz w:val="24"/>
    </w:rPr>
  </w:style>
  <w:style w:type="paragraph" w:styleId="28">
    <w:name w:val="toc 2"/>
    <w:basedOn w:val="1"/>
    <w:next w:val="1"/>
    <w:autoRedefine/>
    <w:qFormat/>
    <w:uiPriority w:val="39"/>
    <w:pPr>
      <w:ind w:left="420" w:leftChars="200"/>
    </w:pPr>
  </w:style>
  <w:style w:type="paragraph" w:styleId="29">
    <w:name w:val="Body Text 2"/>
    <w:basedOn w:val="1"/>
    <w:autoRedefine/>
    <w:qFormat/>
    <w:uiPriority w:val="0"/>
    <w:pPr>
      <w:spacing w:line="440" w:lineRule="exact"/>
    </w:pPr>
    <w:rPr>
      <w:rFonts w:ascii="宋体" w:hAnsi="宋体"/>
      <w:color w:val="000000"/>
      <w:kern w:val="0"/>
    </w:rPr>
  </w:style>
  <w:style w:type="paragraph" w:styleId="30">
    <w:name w:val="Normal (Web)"/>
    <w:basedOn w:val="1"/>
    <w:autoRedefine/>
    <w:qFormat/>
    <w:uiPriority w:val="99"/>
    <w:pPr>
      <w:widowControl/>
      <w:spacing w:before="100" w:beforeAutospacing="1" w:after="100" w:afterAutospacing="1"/>
      <w:jc w:val="left"/>
    </w:pPr>
    <w:rPr>
      <w:rFonts w:ascii="宋体" w:hAnsi="宋体"/>
      <w:sz w:val="24"/>
    </w:rPr>
  </w:style>
  <w:style w:type="paragraph" w:styleId="31">
    <w:name w:val="annotation subject"/>
    <w:basedOn w:val="14"/>
    <w:next w:val="14"/>
    <w:link w:val="63"/>
    <w:autoRedefine/>
    <w:qFormat/>
    <w:uiPriority w:val="0"/>
    <w:rPr>
      <w:b/>
      <w:bCs/>
    </w:rPr>
  </w:style>
  <w:style w:type="paragraph" w:styleId="32">
    <w:name w:val="Body Text First Indent"/>
    <w:basedOn w:val="16"/>
    <w:autoRedefine/>
    <w:qFormat/>
    <w:uiPriority w:val="0"/>
    <w:pPr>
      <w:spacing w:after="120"/>
      <w:ind w:firstLine="420" w:firstLineChars="100"/>
      <w:jc w:val="both"/>
    </w:pPr>
  </w:style>
  <w:style w:type="paragraph" w:styleId="33">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5">
    <w:name w:val="Table Grid"/>
    <w:basedOn w:val="3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autoRedefine/>
    <w:qFormat/>
    <w:uiPriority w:val="22"/>
    <w:rPr>
      <w:rFonts w:hint="default" w:ascii="Times New Roman" w:hAnsi="Times New Roman" w:eastAsia="宋体"/>
      <w:b/>
      <w:sz w:val="24"/>
    </w:rPr>
  </w:style>
  <w:style w:type="character" w:styleId="38">
    <w:name w:val="page number"/>
    <w:basedOn w:val="36"/>
    <w:autoRedefine/>
    <w:qFormat/>
    <w:uiPriority w:val="0"/>
  </w:style>
  <w:style w:type="character" w:styleId="39">
    <w:name w:val="FollowedHyperlink"/>
    <w:basedOn w:val="36"/>
    <w:autoRedefine/>
    <w:qFormat/>
    <w:uiPriority w:val="0"/>
    <w:rPr>
      <w:color w:val="800080"/>
      <w:u w:val="none"/>
    </w:rPr>
  </w:style>
  <w:style w:type="character" w:styleId="40">
    <w:name w:val="Emphasis"/>
    <w:basedOn w:val="36"/>
    <w:autoRedefine/>
    <w:qFormat/>
    <w:uiPriority w:val="0"/>
  </w:style>
  <w:style w:type="character" w:styleId="41">
    <w:name w:val="Hyperlink"/>
    <w:autoRedefine/>
    <w:qFormat/>
    <w:uiPriority w:val="99"/>
    <w:rPr>
      <w:rFonts w:hint="default" w:ascii="Times New Roman" w:hAnsi="Times New Roman" w:eastAsia="宋体"/>
      <w:color w:val="0000FF"/>
      <w:sz w:val="24"/>
      <w:u w:val="single"/>
    </w:rPr>
  </w:style>
  <w:style w:type="character" w:styleId="42">
    <w:name w:val="annotation reference"/>
    <w:autoRedefine/>
    <w:qFormat/>
    <w:uiPriority w:val="0"/>
    <w:rPr>
      <w:sz w:val="21"/>
      <w:szCs w:val="21"/>
    </w:rPr>
  </w:style>
  <w:style w:type="paragraph" w:customStyle="1" w:styleId="43">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4">
    <w:name w:val="已访问的超链接1"/>
    <w:autoRedefine/>
    <w:qFormat/>
    <w:uiPriority w:val="0"/>
    <w:rPr>
      <w:color w:val="800080"/>
      <w:u w:val="single"/>
    </w:rPr>
  </w:style>
  <w:style w:type="character" w:customStyle="1" w:styleId="45">
    <w:name w:val="标题 4 字符"/>
    <w:link w:val="5"/>
    <w:autoRedefine/>
    <w:semiHidden/>
    <w:qFormat/>
    <w:uiPriority w:val="0"/>
    <w:rPr>
      <w:rFonts w:ascii="Cambria" w:hAnsi="Cambria" w:eastAsia="宋体" w:cs="Times New Roman"/>
      <w:b/>
      <w:bCs/>
      <w:kern w:val="2"/>
      <w:sz w:val="28"/>
      <w:szCs w:val="28"/>
    </w:rPr>
  </w:style>
  <w:style w:type="character" w:customStyle="1" w:styleId="46">
    <w:name w:val="标题 5 字符"/>
    <w:link w:val="6"/>
    <w:autoRedefine/>
    <w:qFormat/>
    <w:uiPriority w:val="9"/>
    <w:rPr>
      <w:rFonts w:ascii="Times New Roman" w:hAnsi="Times New Roman" w:eastAsia="仿宋"/>
      <w:bCs/>
      <w:sz w:val="24"/>
      <w:szCs w:val="28"/>
    </w:rPr>
  </w:style>
  <w:style w:type="character" w:customStyle="1" w:styleId="47">
    <w:name w:val="标题 9 字符"/>
    <w:link w:val="11"/>
    <w:autoRedefine/>
    <w:qFormat/>
    <w:uiPriority w:val="0"/>
    <w:rPr>
      <w:rFonts w:ascii="Arial" w:hAnsi="Arial" w:eastAsia="仿宋" w:cs="Arial"/>
      <w:sz w:val="21"/>
      <w:szCs w:val="21"/>
    </w:rPr>
  </w:style>
  <w:style w:type="character" w:customStyle="1" w:styleId="48">
    <w:name w:val="批注框文本 字符"/>
    <w:link w:val="22"/>
    <w:autoRedefine/>
    <w:qFormat/>
    <w:uiPriority w:val="0"/>
    <w:rPr>
      <w:rFonts w:ascii="Times New Roman" w:hAnsi="Times New Roman"/>
      <w:kern w:val="2"/>
      <w:sz w:val="18"/>
      <w:szCs w:val="18"/>
    </w:rPr>
  </w:style>
  <w:style w:type="character" w:customStyle="1" w:styleId="49">
    <w:name w:val="正文首行缩进 Char"/>
    <w:basedOn w:val="50"/>
    <w:link w:val="51"/>
    <w:autoRedefine/>
    <w:qFormat/>
    <w:uiPriority w:val="0"/>
    <w:rPr>
      <w:rFonts w:ascii="Times New Roman" w:hAnsi="Times New Roman"/>
      <w:kern w:val="2"/>
      <w:sz w:val="21"/>
      <w:szCs w:val="22"/>
    </w:rPr>
  </w:style>
  <w:style w:type="character" w:customStyle="1" w:styleId="50">
    <w:name w:val="正文文本 字符"/>
    <w:link w:val="16"/>
    <w:autoRedefine/>
    <w:qFormat/>
    <w:uiPriority w:val="0"/>
    <w:rPr>
      <w:rFonts w:ascii="Times New Roman" w:hAnsi="Times New Roman"/>
      <w:kern w:val="2"/>
      <w:sz w:val="21"/>
      <w:szCs w:val="22"/>
    </w:rPr>
  </w:style>
  <w:style w:type="paragraph" w:customStyle="1" w:styleId="51">
    <w:name w:val="正文首行缩进1"/>
    <w:basedOn w:val="16"/>
    <w:link w:val="49"/>
    <w:autoRedefine/>
    <w:qFormat/>
    <w:uiPriority w:val="0"/>
    <w:pPr>
      <w:spacing w:after="120"/>
      <w:ind w:firstLine="420" w:firstLineChars="100"/>
      <w:jc w:val="both"/>
    </w:pPr>
  </w:style>
  <w:style w:type="character" w:customStyle="1" w:styleId="52">
    <w:name w:val="标题 6 字符"/>
    <w:link w:val="8"/>
    <w:autoRedefine/>
    <w:qFormat/>
    <w:uiPriority w:val="0"/>
    <w:rPr>
      <w:rFonts w:ascii="Arial" w:hAnsi="Arial" w:eastAsia="仿宋" w:cs="Arial"/>
      <w:b/>
      <w:bCs/>
      <w:szCs w:val="24"/>
    </w:rPr>
  </w:style>
  <w:style w:type="character" w:customStyle="1" w:styleId="53">
    <w:name w:val="日期 字符1"/>
    <w:link w:val="20"/>
    <w:autoRedefine/>
    <w:qFormat/>
    <w:uiPriority w:val="0"/>
    <w:rPr>
      <w:rFonts w:ascii="Times New Roman" w:hAnsi="Times New Roman"/>
      <w:kern w:val="2"/>
      <w:sz w:val="21"/>
      <w:szCs w:val="22"/>
    </w:rPr>
  </w:style>
  <w:style w:type="character" w:customStyle="1" w:styleId="54">
    <w:name w:val="标题 8 字符"/>
    <w:link w:val="10"/>
    <w:autoRedefine/>
    <w:qFormat/>
    <w:uiPriority w:val="0"/>
    <w:rPr>
      <w:rFonts w:ascii="Arial" w:hAnsi="Arial" w:eastAsia="仿宋" w:cs="Arial"/>
      <w:szCs w:val="24"/>
    </w:rPr>
  </w:style>
  <w:style w:type="character" w:customStyle="1" w:styleId="55">
    <w:name w:val="文档结构图 字符"/>
    <w:link w:val="13"/>
    <w:autoRedefine/>
    <w:qFormat/>
    <w:uiPriority w:val="0"/>
    <w:rPr>
      <w:rFonts w:ascii="宋体" w:hAnsi="Times New Roman"/>
      <w:kern w:val="2"/>
      <w:sz w:val="18"/>
      <w:szCs w:val="18"/>
    </w:rPr>
  </w:style>
  <w:style w:type="character" w:customStyle="1" w:styleId="56">
    <w:name w:val="标题 7 字符"/>
    <w:link w:val="9"/>
    <w:autoRedefine/>
    <w:qFormat/>
    <w:uiPriority w:val="0"/>
    <w:rPr>
      <w:rFonts w:ascii="Times New Roman" w:hAnsi="Times New Roman" w:eastAsia="仿宋"/>
      <w:b/>
      <w:bCs/>
      <w:szCs w:val="24"/>
    </w:rPr>
  </w:style>
  <w:style w:type="character" w:customStyle="1" w:styleId="57">
    <w:name w:val="页脚 字符"/>
    <w:link w:val="23"/>
    <w:autoRedefine/>
    <w:qFormat/>
    <w:uiPriority w:val="0"/>
    <w:rPr>
      <w:rFonts w:ascii="Times New Roman" w:hAnsi="Times New Roman"/>
      <w:kern w:val="2"/>
      <w:sz w:val="18"/>
      <w:szCs w:val="22"/>
    </w:rPr>
  </w:style>
  <w:style w:type="character" w:customStyle="1" w:styleId="58">
    <w:name w:val="正文3 Char"/>
    <w:link w:val="59"/>
    <w:autoRedefine/>
    <w:qFormat/>
    <w:uiPriority w:val="0"/>
    <w:rPr>
      <w:rFonts w:ascii="仿宋" w:hAnsi="仿宋" w:eastAsia="仿宋"/>
      <w:sz w:val="24"/>
      <w:szCs w:val="28"/>
    </w:rPr>
  </w:style>
  <w:style w:type="paragraph" w:customStyle="1" w:styleId="59">
    <w:name w:val="正文3"/>
    <w:basedOn w:val="51"/>
    <w:link w:val="58"/>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0">
    <w:name w:val="标题55 Char"/>
    <w:link w:val="61"/>
    <w:autoRedefine/>
    <w:qFormat/>
    <w:uiPriority w:val="0"/>
    <w:rPr>
      <w:rFonts w:ascii="Times New Roman" w:hAnsi="Times New Roman" w:eastAsia="仿宋"/>
      <w:b/>
      <w:bCs/>
      <w:sz w:val="28"/>
      <w:szCs w:val="28"/>
    </w:rPr>
  </w:style>
  <w:style w:type="paragraph" w:customStyle="1" w:styleId="61">
    <w:name w:val="标题55"/>
    <w:basedOn w:val="6"/>
    <w:next w:val="59"/>
    <w:link w:val="60"/>
    <w:autoRedefine/>
    <w:qFormat/>
    <w:uiPriority w:val="0"/>
    <w:pPr>
      <w:spacing w:before="50" w:beforeAutospacing="0"/>
    </w:pPr>
    <w:rPr>
      <w:b/>
      <w:sz w:val="28"/>
    </w:rPr>
  </w:style>
  <w:style w:type="character" w:customStyle="1" w:styleId="62">
    <w:name w:val="批注文字 字符"/>
    <w:link w:val="14"/>
    <w:autoRedefine/>
    <w:qFormat/>
    <w:uiPriority w:val="0"/>
    <w:rPr>
      <w:rFonts w:ascii="Times New Roman" w:hAnsi="Times New Roman"/>
      <w:kern w:val="2"/>
      <w:sz w:val="21"/>
      <w:szCs w:val="22"/>
    </w:rPr>
  </w:style>
  <w:style w:type="character" w:customStyle="1" w:styleId="63">
    <w:name w:val="批注主题 字符"/>
    <w:link w:val="31"/>
    <w:autoRedefine/>
    <w:qFormat/>
    <w:uiPriority w:val="0"/>
    <w:rPr>
      <w:rFonts w:ascii="Times New Roman" w:hAnsi="Times New Roman"/>
      <w:b/>
      <w:bCs/>
      <w:kern w:val="2"/>
      <w:sz w:val="21"/>
      <w:szCs w:val="22"/>
    </w:rPr>
  </w:style>
  <w:style w:type="character" w:customStyle="1" w:styleId="64">
    <w:name w:val="日期 字符"/>
    <w:autoRedefine/>
    <w:qFormat/>
    <w:uiPriority w:val="0"/>
    <w:rPr>
      <w:kern w:val="2"/>
      <w:sz w:val="21"/>
      <w:szCs w:val="24"/>
      <w:lang w:bidi="ar-SA"/>
    </w:rPr>
  </w:style>
  <w:style w:type="character" w:customStyle="1" w:styleId="65">
    <w:name w:val="06-正文 Char"/>
    <w:link w:val="66"/>
    <w:autoRedefine/>
    <w:qFormat/>
    <w:locked/>
    <w:uiPriority w:val="0"/>
    <w:rPr>
      <w:rFonts w:ascii="Arial" w:hAnsi="Arial"/>
      <w:sz w:val="24"/>
    </w:rPr>
  </w:style>
  <w:style w:type="paragraph" w:customStyle="1" w:styleId="66">
    <w:name w:val="06-正文"/>
    <w:basedOn w:val="1"/>
    <w:link w:val="65"/>
    <w:autoRedefine/>
    <w:qFormat/>
    <w:uiPriority w:val="0"/>
    <w:pPr>
      <w:ind w:firstLine="480" w:firstLineChars="200"/>
    </w:pPr>
    <w:rPr>
      <w:rFonts w:hint="default" w:ascii="Arial" w:hAnsi="Arial"/>
      <w:kern w:val="0"/>
      <w:sz w:val="24"/>
      <w:szCs w:val="20"/>
      <w:lang w:val="zh-CN" w:eastAsia="zh-CN"/>
    </w:rPr>
  </w:style>
  <w:style w:type="character" w:customStyle="1" w:styleId="67">
    <w:name w:val="正文文本 3 字符"/>
    <w:link w:val="15"/>
    <w:autoRedefine/>
    <w:qFormat/>
    <w:uiPriority w:val="0"/>
    <w:rPr>
      <w:rFonts w:ascii="Times New Roman" w:hAnsi="Times New Roman"/>
      <w:kern w:val="2"/>
      <w:sz w:val="16"/>
      <w:szCs w:val="16"/>
    </w:rPr>
  </w:style>
  <w:style w:type="paragraph" w:customStyle="1" w:styleId="68">
    <w:name w:val="目录 21"/>
    <w:basedOn w:val="1"/>
    <w:next w:val="1"/>
    <w:autoRedefine/>
    <w:qFormat/>
    <w:uiPriority w:val="39"/>
    <w:pPr>
      <w:ind w:left="210"/>
      <w:jc w:val="left"/>
    </w:pPr>
    <w:rPr>
      <w:rFonts w:ascii="Calibri" w:hAnsi="Calibri"/>
      <w:smallCaps/>
      <w:sz w:val="20"/>
    </w:rPr>
  </w:style>
  <w:style w:type="paragraph" w:customStyle="1" w:styleId="69">
    <w:name w:val="目录 31"/>
    <w:basedOn w:val="1"/>
    <w:next w:val="1"/>
    <w:autoRedefine/>
    <w:qFormat/>
    <w:uiPriority w:val="39"/>
    <w:pPr>
      <w:ind w:left="840" w:leftChars="400"/>
    </w:pPr>
  </w:style>
  <w:style w:type="paragraph" w:customStyle="1" w:styleId="70">
    <w:name w:val="目录 11"/>
    <w:basedOn w:val="1"/>
    <w:next w:val="1"/>
    <w:autoRedefine/>
    <w:qFormat/>
    <w:uiPriority w:val="39"/>
    <w:pPr>
      <w:spacing w:before="120" w:after="120"/>
      <w:jc w:val="left"/>
    </w:pPr>
    <w:rPr>
      <w:rFonts w:ascii="Calibri" w:hAnsi="Calibri"/>
      <w:b/>
      <w:caps/>
      <w:sz w:val="20"/>
    </w:rPr>
  </w:style>
  <w:style w:type="paragraph" w:customStyle="1" w:styleId="71">
    <w:name w:val="列表段落1"/>
    <w:basedOn w:val="1"/>
    <w:autoRedefine/>
    <w:qFormat/>
    <w:uiPriority w:val="34"/>
    <w:pPr>
      <w:ind w:firstLine="420" w:firstLineChars="200"/>
    </w:pPr>
  </w:style>
  <w:style w:type="paragraph" w:customStyle="1" w:styleId="72">
    <w:name w:val="目录"/>
    <w:basedOn w:val="1"/>
    <w:autoRedefine/>
    <w:unhideWhenUsed/>
    <w:qFormat/>
    <w:uiPriority w:val="99"/>
    <w:pPr>
      <w:widowControl/>
      <w:jc w:val="center"/>
    </w:pPr>
    <w:rPr>
      <w:rFonts w:ascii="宋体"/>
      <w:b/>
      <w:sz w:val="36"/>
    </w:rPr>
  </w:style>
  <w:style w:type="paragraph" w:customStyle="1" w:styleId="73">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74">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75">
    <w:name w:val="列出段落"/>
    <w:basedOn w:val="1"/>
    <w:autoRedefine/>
    <w:qFormat/>
    <w:uiPriority w:val="34"/>
    <w:pPr>
      <w:ind w:firstLine="420" w:firstLineChars="200"/>
    </w:pPr>
    <w:rPr>
      <w:rFonts w:hint="default" w:ascii="Calibri" w:hAnsi="Calibri"/>
    </w:rPr>
  </w:style>
  <w:style w:type="paragraph" w:customStyle="1" w:styleId="76">
    <w:name w:val="Char Char Char Char Char Char Char Char Char Char Char1 Char Char Char Char Char Char Char Char Char Char Char Char"/>
    <w:basedOn w:val="1"/>
    <w:autoRedefine/>
    <w:qFormat/>
    <w:uiPriority w:val="0"/>
    <w:rPr>
      <w:rFonts w:hint="default"/>
      <w:szCs w:val="20"/>
    </w:rPr>
  </w:style>
  <w:style w:type="paragraph" w:customStyle="1" w:styleId="77">
    <w:name w:val="_Style 3"/>
    <w:basedOn w:val="1"/>
    <w:autoRedefine/>
    <w:qFormat/>
    <w:uiPriority w:val="34"/>
    <w:pPr>
      <w:ind w:firstLine="420" w:firstLineChars="200"/>
    </w:pPr>
    <w:rPr>
      <w:rFonts w:hint="default" w:ascii="Calibri" w:hAnsi="Calibri"/>
    </w:rPr>
  </w:style>
  <w:style w:type="paragraph" w:customStyle="1" w:styleId="78">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_Style 43"/>
    <w:basedOn w:val="13"/>
    <w:autoRedefine/>
    <w:qFormat/>
    <w:uiPriority w:val="0"/>
    <w:pPr>
      <w:shd w:val="clear" w:color="auto" w:fill="000080"/>
    </w:pPr>
    <w:rPr>
      <w:rFonts w:ascii="Tahoma" w:hAnsi="Tahoma"/>
      <w:sz w:val="24"/>
      <w:szCs w:val="24"/>
    </w:rPr>
  </w:style>
  <w:style w:type="paragraph" w:customStyle="1" w:styleId="80">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1">
    <w:name w:val="p17"/>
    <w:basedOn w:val="1"/>
    <w:autoRedefine/>
    <w:qFormat/>
    <w:uiPriority w:val="0"/>
    <w:pPr>
      <w:widowControl/>
      <w:ind w:firstLine="420"/>
    </w:pPr>
    <w:rPr>
      <w:rFonts w:hint="default"/>
      <w:kern w:val="0"/>
      <w:szCs w:val="21"/>
    </w:rPr>
  </w:style>
  <w:style w:type="paragraph" w:customStyle="1" w:styleId="82">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83">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84">
    <w:name w:val="List Paragraph"/>
    <w:basedOn w:val="1"/>
    <w:autoRedefine/>
    <w:qFormat/>
    <w:uiPriority w:val="34"/>
    <w:pPr>
      <w:ind w:firstLine="420" w:firstLineChars="200"/>
    </w:pPr>
  </w:style>
  <w:style w:type="paragraph" w:customStyle="1" w:styleId="85">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86">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87">
    <w:name w:val="Table caption|2 + 10.5 pt"/>
    <w:basedOn w:val="88"/>
    <w:autoRedefine/>
    <w:semiHidden/>
    <w:unhideWhenUsed/>
    <w:qFormat/>
    <w:uiPriority w:val="0"/>
    <w:rPr>
      <w:color w:val="000000"/>
      <w:spacing w:val="0"/>
      <w:w w:val="120"/>
      <w:position w:val="0"/>
      <w:sz w:val="21"/>
      <w:szCs w:val="21"/>
      <w:lang w:val="zh-CN" w:eastAsia="zh-CN" w:bidi="zh-CN"/>
    </w:rPr>
  </w:style>
  <w:style w:type="character" w:customStyle="1" w:styleId="88">
    <w:name w:val="Table caption|2_"/>
    <w:basedOn w:val="36"/>
    <w:link w:val="89"/>
    <w:autoRedefine/>
    <w:qFormat/>
    <w:uiPriority w:val="0"/>
    <w:rPr>
      <w:rFonts w:ascii="PMingLiU" w:hAnsi="PMingLiU" w:eastAsia="PMingLiU" w:cs="PMingLiU"/>
      <w:spacing w:val="30"/>
      <w:sz w:val="28"/>
      <w:szCs w:val="28"/>
      <w:u w:val="none"/>
    </w:rPr>
  </w:style>
  <w:style w:type="paragraph" w:customStyle="1" w:styleId="89">
    <w:name w:val="Table caption|2"/>
    <w:basedOn w:val="1"/>
    <w:link w:val="88"/>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0">
    <w:name w:val="font31"/>
    <w:basedOn w:val="36"/>
    <w:autoRedefine/>
    <w:qFormat/>
    <w:uiPriority w:val="0"/>
    <w:rPr>
      <w:rFonts w:hint="eastAsia" w:ascii="宋体" w:hAnsi="宋体" w:eastAsia="宋体" w:cs="宋体"/>
      <w:color w:val="000000"/>
      <w:sz w:val="20"/>
      <w:szCs w:val="20"/>
      <w:u w:val="none"/>
    </w:rPr>
  </w:style>
  <w:style w:type="character" w:customStyle="1" w:styleId="91">
    <w:name w:val="font11"/>
    <w:basedOn w:val="36"/>
    <w:autoRedefine/>
    <w:qFormat/>
    <w:uiPriority w:val="0"/>
    <w:rPr>
      <w:rFonts w:hint="eastAsia" w:ascii="宋体" w:hAnsi="宋体" w:eastAsia="宋体" w:cs="宋体"/>
      <w:color w:val="000000"/>
      <w:sz w:val="20"/>
      <w:szCs w:val="20"/>
      <w:u w:val="none"/>
      <w:vertAlign w:val="subscript"/>
    </w:rPr>
  </w:style>
  <w:style w:type="character" w:customStyle="1" w:styleId="92">
    <w:name w:val="input-direction"/>
    <w:basedOn w:val="36"/>
    <w:autoRedefine/>
    <w:qFormat/>
    <w:uiPriority w:val="0"/>
    <w:rPr>
      <w:color w:val="FF6600"/>
    </w:rPr>
  </w:style>
  <w:style w:type="character" w:customStyle="1" w:styleId="93">
    <w:name w:val="number"/>
    <w:basedOn w:val="36"/>
    <w:autoRedefine/>
    <w:qFormat/>
    <w:uiPriority w:val="0"/>
    <w:rPr>
      <w:color w:val="FF8833"/>
      <w:sz w:val="18"/>
      <w:szCs w:val="18"/>
    </w:rPr>
  </w:style>
  <w:style w:type="character" w:customStyle="1" w:styleId="94">
    <w:name w:val="span-long"/>
    <w:basedOn w:val="36"/>
    <w:autoRedefine/>
    <w:qFormat/>
    <w:uiPriority w:val="0"/>
  </w:style>
  <w:style w:type="character" w:customStyle="1" w:styleId="95">
    <w:name w:val="proollist"/>
    <w:basedOn w:val="36"/>
    <w:autoRedefine/>
    <w:qFormat/>
    <w:uiPriority w:val="0"/>
  </w:style>
  <w:style w:type="character" w:customStyle="1" w:styleId="96">
    <w:name w:val="beforeinfotext"/>
    <w:basedOn w:val="36"/>
    <w:autoRedefine/>
    <w:qFormat/>
    <w:uiPriority w:val="0"/>
    <w:rPr>
      <w:color w:val="666666"/>
    </w:rPr>
  </w:style>
  <w:style w:type="character" w:customStyle="1" w:styleId="97">
    <w:name w:val="stclosebtn"/>
    <w:basedOn w:val="36"/>
    <w:autoRedefine/>
    <w:qFormat/>
    <w:uiPriority w:val="0"/>
  </w:style>
  <w:style w:type="character" w:customStyle="1" w:styleId="98">
    <w:name w:val="button"/>
    <w:basedOn w:val="36"/>
    <w:autoRedefine/>
    <w:qFormat/>
    <w:uiPriority w:val="0"/>
  </w:style>
  <w:style w:type="character" w:customStyle="1" w:styleId="99">
    <w:name w:val="phone"/>
    <w:basedOn w:val="36"/>
    <w:autoRedefine/>
    <w:qFormat/>
    <w:uiPriority w:val="0"/>
    <w:rPr>
      <w:color w:val="FF8833"/>
      <w:sz w:val="18"/>
      <w:szCs w:val="18"/>
    </w:rPr>
  </w:style>
  <w:style w:type="character" w:customStyle="1" w:styleId="100">
    <w:name w:val="tmpztreemove_arrow"/>
    <w:basedOn w:val="36"/>
    <w:autoRedefine/>
    <w:qFormat/>
    <w:uiPriority w:val="0"/>
  </w:style>
  <w:style w:type="character" w:customStyle="1" w:styleId="101">
    <w:name w:val="hilite"/>
    <w:basedOn w:val="36"/>
    <w:autoRedefine/>
    <w:qFormat/>
    <w:uiPriority w:val="0"/>
    <w:rPr>
      <w:color w:val="FFFFFF"/>
      <w:shd w:val="clear" w:fill="666677"/>
    </w:rPr>
  </w:style>
  <w:style w:type="character" w:customStyle="1" w:styleId="102">
    <w:name w:val="active"/>
    <w:basedOn w:val="36"/>
    <w:autoRedefine/>
    <w:qFormat/>
    <w:uiPriority w:val="0"/>
    <w:rPr>
      <w:color w:val="00FF00"/>
      <w:shd w:val="clear" w:fill="000000"/>
    </w:rPr>
  </w:style>
  <w:style w:type="character" w:customStyle="1" w:styleId="103">
    <w:name w:val="button2"/>
    <w:basedOn w:val="36"/>
    <w:autoRedefine/>
    <w:qFormat/>
    <w:uiPriority w:val="0"/>
  </w:style>
  <w:style w:type="character" w:customStyle="1" w:styleId="104">
    <w:name w:val="active4"/>
    <w:basedOn w:val="36"/>
    <w:autoRedefine/>
    <w:qFormat/>
    <w:uiPriority w:val="0"/>
    <w:rPr>
      <w:color w:val="00FF00"/>
      <w:shd w:val="clear" w:fill="000000"/>
    </w:rPr>
  </w:style>
  <w:style w:type="character" w:customStyle="1" w:styleId="105">
    <w:name w:val="hilite4"/>
    <w:basedOn w:val="36"/>
    <w:autoRedefine/>
    <w:qFormat/>
    <w:uiPriority w:val="0"/>
    <w:rPr>
      <w:color w:val="FFFFFF"/>
      <w:shd w:val="clear" w:fill="666677"/>
    </w:rPr>
  </w:style>
  <w:style w:type="character" w:customStyle="1" w:styleId="106">
    <w:name w:val="active6"/>
    <w:basedOn w:val="36"/>
    <w:autoRedefine/>
    <w:qFormat/>
    <w:uiPriority w:val="0"/>
    <w:rPr>
      <w:color w:val="00FF00"/>
      <w:shd w:val="clear" w:fill="000000"/>
    </w:rPr>
  </w:style>
  <w:style w:type="character" w:customStyle="1" w:styleId="107">
    <w:name w:val="标题 2 Char"/>
    <w:basedOn w:val="36"/>
    <w:link w:val="3"/>
    <w:autoRedefine/>
    <w:qFormat/>
    <w:uiPriority w:val="0"/>
    <w:rPr>
      <w:rFonts w:ascii="Cambria" w:hAnsi="Cambria"/>
      <w:b/>
      <w:sz w:val="32"/>
    </w:rPr>
  </w:style>
  <w:style w:type="character" w:customStyle="1" w:styleId="108">
    <w:name w:val="redfilenumber"/>
    <w:basedOn w:val="36"/>
    <w:autoRedefine/>
    <w:qFormat/>
    <w:uiPriority w:val="0"/>
    <w:rPr>
      <w:color w:val="BA2636"/>
      <w:sz w:val="12"/>
      <w:szCs w:val="12"/>
    </w:rPr>
  </w:style>
  <w:style w:type="character" w:customStyle="1" w:styleId="109">
    <w:name w:val="redfilefwwh"/>
    <w:basedOn w:val="36"/>
    <w:autoRedefine/>
    <w:qFormat/>
    <w:uiPriority w:val="0"/>
    <w:rPr>
      <w:color w:val="BA2636"/>
      <w:sz w:val="12"/>
      <w:szCs w:val="12"/>
    </w:rPr>
  </w:style>
  <w:style w:type="character" w:customStyle="1" w:styleId="110">
    <w:name w:val="next"/>
    <w:basedOn w:val="36"/>
    <w:autoRedefine/>
    <w:qFormat/>
    <w:uiPriority w:val="0"/>
    <w:rPr>
      <w:rFonts w:ascii="微软雅黑" w:hAnsi="微软雅黑" w:eastAsia="微软雅黑" w:cs="微软雅黑"/>
      <w:sz w:val="14"/>
      <w:szCs w:val="14"/>
    </w:rPr>
  </w:style>
  <w:style w:type="character" w:customStyle="1" w:styleId="111">
    <w:name w:val="gjfg"/>
    <w:basedOn w:val="36"/>
    <w:autoRedefine/>
    <w:qFormat/>
    <w:uiPriority w:val="0"/>
  </w:style>
  <w:style w:type="character" w:customStyle="1" w:styleId="112">
    <w:name w:val="prev"/>
    <w:basedOn w:val="36"/>
    <w:autoRedefine/>
    <w:qFormat/>
    <w:uiPriority w:val="0"/>
    <w:rPr>
      <w:rFonts w:hint="eastAsia" w:ascii="微软雅黑" w:hAnsi="微软雅黑" w:eastAsia="微软雅黑" w:cs="微软雅黑"/>
      <w:sz w:val="14"/>
      <w:szCs w:val="14"/>
    </w:rPr>
  </w:style>
  <w:style w:type="character" w:customStyle="1" w:styleId="113">
    <w:name w:val="prev1"/>
    <w:basedOn w:val="36"/>
    <w:autoRedefine/>
    <w:qFormat/>
    <w:uiPriority w:val="0"/>
    <w:rPr>
      <w:color w:val="888888"/>
    </w:rPr>
  </w:style>
  <w:style w:type="character" w:customStyle="1" w:styleId="114">
    <w:name w:val="cfdate"/>
    <w:basedOn w:val="36"/>
    <w:autoRedefine/>
    <w:qFormat/>
    <w:uiPriority w:val="0"/>
    <w:rPr>
      <w:color w:val="333333"/>
      <w:sz w:val="12"/>
      <w:szCs w:val="12"/>
    </w:rPr>
  </w:style>
  <w:style w:type="character" w:customStyle="1" w:styleId="115">
    <w:name w:val="qxdate"/>
    <w:basedOn w:val="36"/>
    <w:autoRedefine/>
    <w:qFormat/>
    <w:uiPriority w:val="0"/>
    <w:rPr>
      <w:color w:val="333333"/>
      <w:sz w:val="12"/>
      <w:szCs w:val="12"/>
    </w:rPr>
  </w:style>
  <w:style w:type="character" w:customStyle="1" w:styleId="116">
    <w:name w:val="displayarti"/>
    <w:basedOn w:val="36"/>
    <w:autoRedefine/>
    <w:qFormat/>
    <w:uiPriority w:val="0"/>
    <w:rPr>
      <w:color w:val="FFFFFF"/>
      <w:shd w:val="clear" w:fill="A00000"/>
    </w:rPr>
  </w:style>
  <w:style w:type="paragraph" w:customStyle="1" w:styleId="117">
    <w:name w:val="※章节标题（第X章）"/>
    <w:basedOn w:val="1"/>
    <w:autoRedefine/>
    <w:qFormat/>
    <w:uiPriority w:val="0"/>
    <w:pPr>
      <w:spacing w:line="240" w:lineRule="auto"/>
      <w:jc w:val="center"/>
      <w:outlineLvl w:val="0"/>
    </w:pPr>
    <w:rPr>
      <w:rFonts w:eastAsia="黑体"/>
      <w:sz w:val="36"/>
    </w:rPr>
  </w:style>
  <w:style w:type="paragraph" w:customStyle="1" w:styleId="118">
    <w:name w:val="正文（缩进 2 字符）"/>
    <w:basedOn w:val="1"/>
    <w:autoRedefine/>
    <w:qFormat/>
    <w:uiPriority w:val="0"/>
    <w:pPr>
      <w:widowControl/>
      <w:spacing w:line="400" w:lineRule="exact"/>
      <w:ind w:firstLine="200" w:firstLineChars="200"/>
    </w:pPr>
    <w:rPr>
      <w:rFonts w:ascii="Calibri Light" w:hAnsi="Calibri Light" w:eastAsia="华文仿宋"/>
      <w:sz w:val="28"/>
      <w:szCs w:val="28"/>
    </w:rPr>
  </w:style>
  <w:style w:type="paragraph" w:customStyle="1" w:styleId="119">
    <w:name w:val="标题 2（投标文件）"/>
    <w:basedOn w:val="3"/>
    <w:autoRedefine/>
    <w:qFormat/>
    <w:uiPriority w:val="0"/>
    <w:pPr>
      <w:widowControl/>
      <w:spacing w:before="0" w:after="0" w:line="240" w:lineRule="auto"/>
    </w:pPr>
    <w:rPr>
      <w:rFonts w:ascii="Cambria" w:hAnsi="Cambria"/>
      <w:sz w:val="32"/>
    </w:rPr>
  </w:style>
  <w:style w:type="paragraph" w:customStyle="1" w:styleId="120">
    <w:name w:val="Table Text"/>
    <w:basedOn w:val="1"/>
    <w:semiHidden/>
    <w:qFormat/>
    <w:uiPriority w:val="0"/>
    <w:rPr>
      <w:rFonts w:ascii="微软雅黑" w:hAnsi="微软雅黑" w:eastAsia="微软雅黑" w:cs="微软雅黑"/>
      <w:sz w:val="19"/>
      <w:szCs w:val="19"/>
      <w:lang w:val="en-US" w:eastAsia="en-US" w:bidi="ar-SA"/>
    </w:rPr>
  </w:style>
  <w:style w:type="table" w:customStyle="1" w:styleId="12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1.png"/><Relationship Id="rId31" Type="http://schemas.openxmlformats.org/officeDocument/2006/relationships/theme" Target="theme/theme1.xml"/><Relationship Id="rId30" Type="http://schemas.openxmlformats.org/officeDocument/2006/relationships/footer" Target="footer21.xml"/><Relationship Id="rId3" Type="http://schemas.openxmlformats.org/officeDocument/2006/relationships/header" Target="header1.xml"/><Relationship Id="rId29" Type="http://schemas.openxmlformats.org/officeDocument/2006/relationships/footer" Target="footer20.xml"/><Relationship Id="rId28" Type="http://schemas.openxmlformats.org/officeDocument/2006/relationships/header" Target="header7.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header" Target="header6.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header" Target="header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119</Pages>
  <Words>5633</Words>
  <Characters>6234</Characters>
  <Lines>334</Lines>
  <Paragraphs>94</Paragraphs>
  <TotalTime>14</TotalTime>
  <ScaleCrop>false</ScaleCrop>
  <LinksUpToDate>false</LinksUpToDate>
  <CharactersWithSpaces>6448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刘飞</cp:lastModifiedBy>
  <cp:lastPrinted>2026-05-26T07:06:43Z</cp:lastPrinted>
  <dcterms:modified xsi:type="dcterms:W3CDTF">2026-05-26T07:20:37Z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BD66DE09D94B405B9ED0F02F909D67DD_13</vt:lpwstr>
  </property>
  <property fmtid="{D5CDD505-2E9C-101B-9397-08002B2CF9AE}" pid="4" name="KSOTemplateDocerSaveRecord">
    <vt:lpwstr>eyJoZGlkIjoiZTVmNGRjNDcwYTEwZDU2NzRjOThkZWQ4YTViNzk0MWQiLCJ1c2VySWQiOiIzODM4NDg1MjEifQ==</vt:lpwstr>
  </property>
</Properties>
</file>