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121B74">
      <w:pPr>
        <w:pageBreakBefore w:val="0"/>
        <w:kinsoku/>
        <w:wordWrap/>
        <w:overflowPunct/>
        <w:topLinePunct w:val="0"/>
        <w:autoSpaceDN/>
        <w:bidi w:val="0"/>
        <w:adjustRightInd w:val="0"/>
        <w:snapToGrid w:val="0"/>
        <w:spacing w:beforeAutospacing="0" w:after="0" w:afterAutospacing="0" w:line="360" w:lineRule="auto"/>
        <w:rPr>
          <w:rFonts w:ascii="华文仿宋" w:hAnsi="华文仿宋" w:eastAsia="华文仿宋"/>
          <w:b/>
          <w:bCs/>
          <w:sz w:val="32"/>
          <w:szCs w:val="32"/>
        </w:rPr>
      </w:pPr>
      <w:bookmarkStart w:id="0" w:name="_Hlk196316158"/>
    </w:p>
    <w:p w14:paraId="46421882">
      <w:pPr>
        <w:pageBreakBefore w:val="0"/>
        <w:kinsoku/>
        <w:wordWrap/>
        <w:overflowPunct/>
        <w:topLinePunct w:val="0"/>
        <w:autoSpaceDN/>
        <w:bidi w:val="0"/>
        <w:adjustRightInd w:val="0"/>
        <w:snapToGrid w:val="0"/>
        <w:spacing w:beforeAutospacing="0" w:after="0" w:afterAutospacing="0" w:line="360" w:lineRule="auto"/>
        <w:rPr>
          <w:rFonts w:ascii="华文仿宋" w:hAnsi="华文仿宋" w:eastAsia="华文仿宋"/>
          <w:b/>
          <w:bCs/>
          <w:sz w:val="32"/>
          <w:szCs w:val="32"/>
        </w:rPr>
      </w:pPr>
    </w:p>
    <w:p w14:paraId="6CC1427A">
      <w:pPr>
        <w:pageBreakBefore w:val="0"/>
        <w:kinsoku/>
        <w:wordWrap/>
        <w:overflowPunct/>
        <w:topLinePunct w:val="0"/>
        <w:autoSpaceDN/>
        <w:bidi w:val="0"/>
        <w:adjustRightInd w:val="0"/>
        <w:snapToGrid w:val="0"/>
        <w:spacing w:beforeAutospacing="0" w:after="0" w:afterAutospacing="0" w:line="360" w:lineRule="auto"/>
        <w:rPr>
          <w:rFonts w:ascii="华文仿宋" w:hAnsi="华文仿宋" w:eastAsia="华文仿宋"/>
          <w:b/>
          <w:bCs/>
          <w:sz w:val="30"/>
          <w:szCs w:val="30"/>
        </w:rPr>
      </w:pPr>
      <w:r>
        <w:rPr>
          <w:rFonts w:ascii="仿宋" w:hAnsi="仿宋" w:eastAsia="仿宋" w:cs="仿宋"/>
          <w:color w:val="FF0000"/>
          <w:sz w:val="30"/>
          <w:szCs w:val="30"/>
          <w:lang w:bidi="ar"/>
          <w14:ligatures w14:val="none"/>
        </w:rPr>
        <w:t xml:space="preserve"> ※温馨提示：</w:t>
      </w:r>
    </w:p>
    <w:p w14:paraId="6618287E">
      <w:pPr>
        <w:pageBreakBefore w:val="0"/>
        <w:numPr>
          <w:ilvl w:val="0"/>
          <w:numId w:val="1"/>
        </w:numPr>
        <w:kinsoku/>
        <w:wordWrap/>
        <w:overflowPunct/>
        <w:topLinePunct w:val="0"/>
        <w:autoSpaceDE w:val="0"/>
        <w:autoSpaceDN/>
        <w:bidi w:val="0"/>
        <w:adjustRightInd w:val="0"/>
        <w:snapToGrid w:val="0"/>
        <w:spacing w:beforeAutospacing="0" w:after="0" w:afterAutospacing="0" w:line="360" w:lineRule="auto"/>
        <w:jc w:val="both"/>
        <w:rPr>
          <w:rFonts w:ascii="仿宋" w:hAnsi="仿宋" w:eastAsia="仿宋" w:cs="仿宋"/>
          <w:color w:val="FF0000"/>
          <w:sz w:val="30"/>
          <w:szCs w:val="30"/>
          <w:lang w:bidi="ar"/>
          <w14:ligatures w14:val="none"/>
        </w:rPr>
      </w:pPr>
      <w:r>
        <w:rPr>
          <w:rFonts w:ascii="仿宋" w:hAnsi="仿宋" w:eastAsia="仿宋" w:cs="仿宋"/>
          <w:color w:val="FF0000"/>
          <w:sz w:val="30"/>
          <w:szCs w:val="30"/>
          <w:lang w:bidi="ar"/>
          <w14:ligatures w14:val="none"/>
        </w:rPr>
        <w:t>本合同仅作为模板，可以结合采购项目具体情况，对文本作必要的调整修订后使用</w:t>
      </w:r>
      <w:r>
        <w:rPr>
          <w:rFonts w:hint="eastAsia" w:ascii="仿宋" w:hAnsi="仿宋" w:eastAsia="仿宋" w:cs="仿宋"/>
          <w:color w:val="FF0000"/>
          <w:sz w:val="30"/>
          <w:szCs w:val="30"/>
          <w:lang w:eastAsia="zh" w:bidi="ar"/>
          <w14:ligatures w14:val="none"/>
        </w:rPr>
        <w:t>。</w:t>
      </w:r>
    </w:p>
    <w:p w14:paraId="7311B1E0">
      <w:pPr>
        <w:pageBreakBefore w:val="0"/>
        <w:numPr>
          <w:ilvl w:val="0"/>
          <w:numId w:val="1"/>
        </w:numPr>
        <w:kinsoku/>
        <w:wordWrap/>
        <w:overflowPunct/>
        <w:topLinePunct w:val="0"/>
        <w:autoSpaceDE w:val="0"/>
        <w:autoSpaceDN/>
        <w:bidi w:val="0"/>
        <w:adjustRightInd w:val="0"/>
        <w:snapToGrid w:val="0"/>
        <w:spacing w:beforeAutospacing="0" w:after="0" w:afterAutospacing="0" w:line="360" w:lineRule="auto"/>
        <w:jc w:val="both"/>
        <w:rPr>
          <w:rFonts w:ascii="仿宋" w:hAnsi="仿宋" w:eastAsia="仿宋" w:cs="仿宋"/>
          <w:color w:val="FF0000"/>
          <w:sz w:val="30"/>
          <w:szCs w:val="30"/>
          <w:lang w:eastAsia="zh" w:bidi="ar"/>
          <w14:ligatures w14:val="none"/>
        </w:rPr>
      </w:pPr>
      <w:r>
        <w:rPr>
          <w:rFonts w:hint="eastAsia" w:ascii="仿宋" w:hAnsi="仿宋" w:eastAsia="仿宋" w:cs="仿宋"/>
          <w:color w:val="FF0000"/>
          <w:sz w:val="30"/>
          <w:szCs w:val="30"/>
          <w:lang w:eastAsia="zh" w:bidi="ar"/>
          <w14:ligatures w14:val="none"/>
        </w:rPr>
        <w:t>文中红字为提示语，合同起草后，请将红字部分删除。</w:t>
      </w:r>
    </w:p>
    <w:p w14:paraId="52B3BC89">
      <w:pPr>
        <w:pageBreakBefore w:val="0"/>
        <w:numPr>
          <w:ilvl w:val="0"/>
          <w:numId w:val="1"/>
        </w:numPr>
        <w:kinsoku/>
        <w:wordWrap/>
        <w:overflowPunct/>
        <w:topLinePunct w:val="0"/>
        <w:autoSpaceDE w:val="0"/>
        <w:autoSpaceDN/>
        <w:bidi w:val="0"/>
        <w:adjustRightInd w:val="0"/>
        <w:snapToGrid w:val="0"/>
        <w:spacing w:beforeAutospacing="0" w:after="0" w:afterAutospacing="0" w:line="360" w:lineRule="auto"/>
        <w:jc w:val="both"/>
        <w:rPr>
          <w:rFonts w:ascii="仿宋" w:hAnsi="仿宋" w:eastAsia="仿宋" w:cs="仿宋"/>
          <w:color w:val="FF0000"/>
          <w:sz w:val="30"/>
          <w:szCs w:val="30"/>
          <w:lang w:eastAsia="zh" w:bidi="ar"/>
          <w14:ligatures w14:val="none"/>
        </w:rPr>
      </w:pPr>
      <w:r>
        <w:rPr>
          <w:rFonts w:hint="eastAsia" w:ascii="仿宋" w:hAnsi="仿宋" w:eastAsia="仿宋" w:cs="仿宋"/>
          <w:color w:val="FF0000"/>
          <w:sz w:val="30"/>
          <w:szCs w:val="30"/>
          <w:lang w:eastAsia="zh" w:bidi="ar"/>
          <w14:ligatures w14:val="none"/>
        </w:rPr>
        <w:t>合同条款里具有选择权的，据实选择适用方式，不适用划“/”。</w:t>
      </w:r>
    </w:p>
    <w:p w14:paraId="50857E12">
      <w:pPr>
        <w:keepNext/>
        <w:keepLines/>
        <w:pageBreakBefore w:val="0"/>
        <w:kinsoku/>
        <w:wordWrap/>
        <w:overflowPunct/>
        <w:topLinePunct w:val="0"/>
        <w:autoSpaceDN/>
        <w:bidi w:val="0"/>
        <w:adjustRightInd w:val="0"/>
        <w:snapToGrid w:val="0"/>
        <w:spacing w:beforeAutospacing="0" w:after="0" w:afterAutospacing="0" w:line="360" w:lineRule="auto"/>
        <w:rPr>
          <w:rFonts w:ascii="Calibri" w:hAnsi="Calibri" w:eastAsia="宋体" w:cs="Times New Roman"/>
          <w:b/>
          <w:bCs/>
          <w:sz w:val="24"/>
          <w:lang w:eastAsia="zh"/>
          <w14:ligatures w14:val="none"/>
        </w:rPr>
      </w:pPr>
    </w:p>
    <w:p w14:paraId="35565E9B">
      <w:pPr>
        <w:pageBreakBefore w:val="0"/>
        <w:kinsoku/>
        <w:wordWrap/>
        <w:overflowPunct/>
        <w:topLinePunct w:val="0"/>
        <w:autoSpaceDN/>
        <w:bidi w:val="0"/>
        <w:adjustRightInd w:val="0"/>
        <w:snapToGrid w:val="0"/>
        <w:spacing w:beforeAutospacing="0" w:after="0" w:afterAutospacing="0" w:line="360" w:lineRule="auto"/>
        <w:rPr>
          <w:rFonts w:ascii="华文仿宋" w:hAnsi="华文仿宋" w:eastAsia="华文仿宋"/>
          <w:b/>
          <w:bCs/>
          <w:sz w:val="32"/>
          <w:szCs w:val="32"/>
        </w:rPr>
      </w:pPr>
    </w:p>
    <w:p w14:paraId="7BEBD143">
      <w:pPr>
        <w:spacing w:after="0" w:line="360" w:lineRule="auto"/>
        <w:jc w:val="center"/>
        <w:rPr>
          <w:rFonts w:ascii="华文仿宋" w:hAnsi="华文仿宋" w:eastAsia="华文仿宋"/>
          <w:b/>
          <w:bCs/>
          <w:sz w:val="28"/>
          <w:szCs w:val="28"/>
        </w:rPr>
      </w:pPr>
      <w:r>
        <w:rPr>
          <w:rFonts w:hint="eastAsia" w:ascii="仿宋" w:hAnsi="仿宋" w:eastAsia="仿宋" w:cs="宋体"/>
          <w:b/>
          <w:bCs/>
          <w:sz w:val="30"/>
          <w:szCs w:val="30"/>
          <w:lang w:eastAsia="zh-CN" w:bidi="ar"/>
          <w14:ligatures w14:val="none"/>
        </w:rPr>
        <w:t>陕西省疾控领域高质量数据集建设试点项目服务</w:t>
      </w:r>
      <w:r>
        <w:rPr>
          <w:rFonts w:hint="eastAsia" w:ascii="仿宋" w:hAnsi="仿宋" w:eastAsia="仿宋" w:cs="宋体"/>
          <w:b/>
          <w:bCs/>
          <w:sz w:val="30"/>
          <w:szCs w:val="30"/>
          <w:lang w:bidi="ar"/>
          <w14:ligatures w14:val="none"/>
        </w:rPr>
        <w:t>合同（模板）</w:t>
      </w:r>
    </w:p>
    <w:bookmarkEnd w:id="0"/>
    <w:p w14:paraId="34C186CA">
      <w:pPr>
        <w:pageBreakBefore w:val="0"/>
        <w:kinsoku/>
        <w:wordWrap/>
        <w:overflowPunct/>
        <w:topLinePunct w:val="0"/>
        <w:autoSpaceDN/>
        <w:bidi w:val="0"/>
        <w:adjustRightInd w:val="0"/>
        <w:snapToGrid w:val="0"/>
        <w:spacing w:beforeAutospacing="0" w:after="0" w:afterAutospacing="0" w:line="360" w:lineRule="auto"/>
        <w:jc w:val="center"/>
      </w:pPr>
    </w:p>
    <w:p w14:paraId="72CE8C51">
      <w:pPr>
        <w:pageBreakBefore w:val="0"/>
        <w:kinsoku/>
        <w:wordWrap/>
        <w:overflowPunct/>
        <w:topLinePunct w:val="0"/>
        <w:autoSpaceDN/>
        <w:bidi w:val="0"/>
        <w:adjustRightInd w:val="0"/>
        <w:snapToGrid w:val="0"/>
        <w:spacing w:beforeAutospacing="0" w:after="0" w:afterAutospacing="0" w:line="360" w:lineRule="auto"/>
        <w:jc w:val="both"/>
        <w:rPr>
          <w:rFonts w:ascii="华文仿宋" w:hAnsi="华文仿宋" w:eastAsia="华文仿宋"/>
          <w:sz w:val="24"/>
        </w:rPr>
      </w:pPr>
      <w:r>
        <w:rPr>
          <w:rFonts w:hint="eastAsia" w:ascii="华文仿宋" w:hAnsi="华文仿宋" w:eastAsia="华文仿宋"/>
          <w:sz w:val="24"/>
        </w:rPr>
        <w:t>                           </w:t>
      </w:r>
    </w:p>
    <w:p w14:paraId="408C9C03">
      <w:pPr>
        <w:pageBreakBefore w:val="0"/>
        <w:kinsoku/>
        <w:wordWrap/>
        <w:overflowPunct/>
        <w:topLinePunct w:val="0"/>
        <w:autoSpaceDN/>
        <w:bidi w:val="0"/>
        <w:adjustRightInd w:val="0"/>
        <w:snapToGrid w:val="0"/>
        <w:spacing w:beforeAutospacing="0" w:after="0" w:afterAutospacing="0" w:line="360" w:lineRule="auto"/>
        <w:ind w:firstLine="480" w:firstLineChars="200"/>
        <w:jc w:val="both"/>
        <w:rPr>
          <w:rFonts w:hint="eastAsia" w:ascii="华文仿宋" w:hAnsi="华文仿宋" w:eastAsia="华文仿宋"/>
          <w:sz w:val="24"/>
        </w:rPr>
      </w:pPr>
    </w:p>
    <w:p w14:paraId="7BB8E15E">
      <w:pPr>
        <w:widowControl/>
        <w:shd w:val="clear"/>
        <w:autoSpaceDE w:val="0"/>
        <w:spacing w:line="360" w:lineRule="auto"/>
        <w:ind w:firstLine="1680" w:firstLineChars="600"/>
        <w:textAlignment w:val="baseline"/>
        <w:rPr>
          <w:rFonts w:ascii="仿宋" w:hAnsi="仿宋" w:eastAsia="仿宋" w:cs="Times New Roman"/>
          <w:bCs/>
          <w:color w:val="auto"/>
          <w:kern w:val="0"/>
          <w:sz w:val="28"/>
          <w:szCs w:val="28"/>
          <w:u w:val="single"/>
          <w:shd w:val="clear" w:color="auto" w:fill="FFFFFF"/>
          <w:lang w:eastAsia="zh"/>
        </w:rPr>
      </w:pPr>
      <w:r>
        <w:rPr>
          <w:rFonts w:ascii="仿宋" w:hAnsi="仿宋" w:eastAsia="仿宋" w:cs="方正仿宋_GB2312"/>
          <w:bCs/>
          <w:color w:val="auto"/>
          <w:kern w:val="0"/>
          <w:sz w:val="28"/>
          <w:szCs w:val="28"/>
          <w:u w:val="none"/>
          <w:shd w:val="clear" w:color="auto" w:fill="FFFFFF"/>
          <w:lang w:bidi="ar"/>
        </w:rPr>
        <w:t>甲方</w:t>
      </w:r>
      <w:r>
        <w:rPr>
          <w:rFonts w:hint="eastAsia" w:ascii="仿宋" w:hAnsi="仿宋" w:eastAsia="仿宋" w:cs="方正仿宋_GB2312"/>
          <w:bCs/>
          <w:color w:val="auto"/>
          <w:kern w:val="0"/>
          <w:sz w:val="28"/>
          <w:szCs w:val="28"/>
          <w:u w:val="none"/>
          <w:shd w:val="clear" w:color="auto" w:fill="FFFFFF"/>
          <w:lang w:eastAsia="zh-CN" w:bidi="ar"/>
        </w:rPr>
        <w:t>（</w:t>
      </w:r>
      <w:r>
        <w:rPr>
          <w:rFonts w:hint="eastAsia" w:ascii="仿宋" w:hAnsi="仿宋" w:eastAsia="仿宋" w:cs="方正仿宋_GB2312"/>
          <w:bCs/>
          <w:color w:val="auto"/>
          <w:kern w:val="0"/>
          <w:sz w:val="28"/>
          <w:szCs w:val="28"/>
          <w:u w:val="none"/>
          <w:shd w:val="clear" w:color="auto" w:fill="FFFFFF"/>
          <w:lang w:val="en-US" w:eastAsia="zh-CN" w:bidi="ar"/>
        </w:rPr>
        <w:t>采购人</w:t>
      </w:r>
      <w:r>
        <w:rPr>
          <w:rFonts w:hint="eastAsia" w:ascii="仿宋" w:hAnsi="仿宋" w:eastAsia="仿宋" w:cs="方正仿宋_GB2312"/>
          <w:bCs/>
          <w:color w:val="auto"/>
          <w:kern w:val="0"/>
          <w:sz w:val="28"/>
          <w:szCs w:val="28"/>
          <w:u w:val="none"/>
          <w:shd w:val="clear" w:color="auto" w:fill="FFFFFF"/>
          <w:lang w:eastAsia="zh-CN" w:bidi="ar"/>
        </w:rPr>
        <w:t>）</w:t>
      </w:r>
      <w:r>
        <w:rPr>
          <w:rFonts w:ascii="仿宋" w:hAnsi="仿宋" w:eastAsia="仿宋" w:cs="方正仿宋_GB2312"/>
          <w:bCs/>
          <w:color w:val="auto"/>
          <w:kern w:val="0"/>
          <w:sz w:val="28"/>
          <w:szCs w:val="28"/>
          <w:u w:val="none"/>
          <w:shd w:val="clear" w:color="auto" w:fill="FFFFFF"/>
          <w:lang w:bidi="ar"/>
        </w:rPr>
        <w:t>：</w:t>
      </w:r>
      <w:r>
        <w:rPr>
          <w:rFonts w:ascii="仿宋" w:hAnsi="仿宋" w:eastAsia="仿宋" w:cs="Times New Roman"/>
          <w:bCs/>
          <w:color w:val="auto"/>
          <w:kern w:val="0"/>
          <w:sz w:val="28"/>
          <w:szCs w:val="28"/>
          <w:u w:val="single"/>
          <w:shd w:val="clear" w:color="auto" w:fill="FFFFFF"/>
          <w:lang w:bidi="ar"/>
        </w:rPr>
        <w:t xml:space="preserve">        </w:t>
      </w:r>
      <w:r>
        <w:rPr>
          <w:rFonts w:ascii="仿宋" w:hAnsi="仿宋" w:eastAsia="仿宋" w:cs="Times New Roman"/>
          <w:bCs/>
          <w:color w:val="auto"/>
          <w:kern w:val="0"/>
          <w:sz w:val="28"/>
          <w:szCs w:val="28"/>
          <w:u w:val="single"/>
          <w:shd w:val="clear" w:color="auto" w:fill="FFFFFF"/>
          <w:lang w:bidi="ar"/>
        </w:rPr>
        <w:tab/>
      </w:r>
      <w:r>
        <w:rPr>
          <w:rFonts w:ascii="仿宋" w:hAnsi="仿宋" w:eastAsia="仿宋" w:cs="Times New Roman"/>
          <w:bCs/>
          <w:color w:val="auto"/>
          <w:kern w:val="0"/>
          <w:sz w:val="28"/>
          <w:szCs w:val="28"/>
          <w:u w:val="single"/>
          <w:shd w:val="clear" w:color="auto" w:fill="FFFFFF"/>
          <w:lang w:bidi="ar"/>
        </w:rPr>
        <w:t xml:space="preserve">           </w:t>
      </w:r>
    </w:p>
    <w:p w14:paraId="73D193F3">
      <w:pPr>
        <w:widowControl/>
        <w:shd w:val="clear"/>
        <w:autoSpaceDE w:val="0"/>
        <w:spacing w:line="360" w:lineRule="auto"/>
        <w:ind w:firstLine="1680" w:firstLineChars="600"/>
        <w:textAlignment w:val="baseline"/>
        <w:rPr>
          <w:rFonts w:hint="default" w:ascii="仿宋" w:hAnsi="仿宋" w:eastAsia="仿宋" w:cs="Times New Roman"/>
          <w:bCs/>
          <w:color w:val="auto"/>
          <w:kern w:val="0"/>
          <w:sz w:val="28"/>
          <w:szCs w:val="28"/>
          <w:u w:val="single"/>
          <w:shd w:val="clear" w:color="auto" w:fill="FFFFFF"/>
          <w:lang w:val="en-US" w:eastAsia="zh-CN" w:bidi="ar"/>
        </w:rPr>
      </w:pPr>
      <w:r>
        <w:rPr>
          <w:rFonts w:ascii="仿宋" w:hAnsi="仿宋" w:eastAsia="仿宋" w:cs="方正仿宋_GB2312"/>
          <w:bCs/>
          <w:color w:val="auto"/>
          <w:kern w:val="0"/>
          <w:sz w:val="28"/>
          <w:szCs w:val="28"/>
          <w:u w:val="none"/>
          <w:shd w:val="clear" w:color="auto" w:fill="FFFFFF"/>
          <w:lang w:bidi="ar"/>
        </w:rPr>
        <w:t>乙方</w:t>
      </w:r>
      <w:r>
        <w:rPr>
          <w:rFonts w:hint="eastAsia" w:ascii="仿宋" w:hAnsi="仿宋" w:eastAsia="仿宋" w:cs="方正仿宋_GB2312"/>
          <w:bCs/>
          <w:color w:val="auto"/>
          <w:kern w:val="0"/>
          <w:sz w:val="28"/>
          <w:szCs w:val="28"/>
          <w:u w:val="none"/>
          <w:shd w:val="clear" w:color="auto" w:fill="FFFFFF"/>
          <w:lang w:eastAsia="zh-CN" w:bidi="ar"/>
        </w:rPr>
        <w:t>（</w:t>
      </w:r>
      <w:r>
        <w:rPr>
          <w:rFonts w:hint="eastAsia" w:ascii="仿宋" w:hAnsi="仿宋" w:eastAsia="仿宋" w:cs="方正仿宋_GB2312"/>
          <w:bCs/>
          <w:color w:val="auto"/>
          <w:kern w:val="0"/>
          <w:sz w:val="28"/>
          <w:szCs w:val="28"/>
          <w:u w:val="none"/>
          <w:shd w:val="clear" w:color="auto" w:fill="FFFFFF"/>
          <w:lang w:val="en-US" w:eastAsia="zh-CN" w:bidi="ar"/>
        </w:rPr>
        <w:t>供应商</w:t>
      </w:r>
      <w:r>
        <w:rPr>
          <w:rFonts w:hint="eastAsia" w:ascii="仿宋" w:hAnsi="仿宋" w:eastAsia="仿宋" w:cs="方正仿宋_GB2312"/>
          <w:bCs/>
          <w:color w:val="auto"/>
          <w:kern w:val="0"/>
          <w:sz w:val="28"/>
          <w:szCs w:val="28"/>
          <w:u w:val="none"/>
          <w:shd w:val="clear" w:color="auto" w:fill="FFFFFF"/>
          <w:lang w:eastAsia="zh-CN" w:bidi="ar"/>
        </w:rPr>
        <w:t>）</w:t>
      </w:r>
      <w:r>
        <w:rPr>
          <w:rFonts w:ascii="仿宋" w:hAnsi="仿宋" w:eastAsia="仿宋" w:cs="方正仿宋_GB2312"/>
          <w:bCs/>
          <w:color w:val="auto"/>
          <w:kern w:val="0"/>
          <w:sz w:val="28"/>
          <w:szCs w:val="28"/>
          <w:u w:val="none"/>
          <w:shd w:val="clear" w:color="auto" w:fill="FFFFFF"/>
          <w:lang w:bidi="ar"/>
        </w:rPr>
        <w:t>：</w:t>
      </w:r>
      <w:r>
        <w:rPr>
          <w:rFonts w:ascii="仿宋" w:hAnsi="仿宋" w:eastAsia="仿宋" w:cs="Times New Roman"/>
          <w:bCs/>
          <w:color w:val="auto"/>
          <w:kern w:val="0"/>
          <w:sz w:val="28"/>
          <w:szCs w:val="28"/>
          <w:u w:val="single"/>
          <w:shd w:val="clear" w:color="auto" w:fill="FFFFFF"/>
          <w:lang w:bidi="ar"/>
        </w:rPr>
        <w:t xml:space="preserve">                    </w:t>
      </w:r>
      <w:r>
        <w:rPr>
          <w:rFonts w:hint="eastAsia" w:ascii="仿宋" w:hAnsi="仿宋" w:eastAsia="仿宋" w:cs="Times New Roman"/>
          <w:bCs/>
          <w:color w:val="auto"/>
          <w:kern w:val="0"/>
          <w:sz w:val="28"/>
          <w:szCs w:val="28"/>
          <w:u w:val="single"/>
          <w:shd w:val="clear" w:color="auto" w:fill="FFFFFF"/>
          <w:lang w:val="en-US" w:eastAsia="zh-CN" w:bidi="ar"/>
        </w:rPr>
        <w:t xml:space="preserve">  </w:t>
      </w:r>
    </w:p>
    <w:p w14:paraId="349BD194">
      <w:pPr>
        <w:keepNext w:val="0"/>
        <w:keepLines w:val="0"/>
        <w:pageBreakBefore w:val="0"/>
        <w:widowControl/>
        <w:shd w:val="clear"/>
        <w:kinsoku/>
        <w:wordWrap/>
        <w:overflowPunct/>
        <w:topLinePunct w:val="0"/>
        <w:autoSpaceDE w:val="0"/>
        <w:autoSpaceDN/>
        <w:bidi w:val="0"/>
        <w:adjustRightInd w:val="0"/>
        <w:snapToGrid/>
        <w:spacing w:line="360" w:lineRule="auto"/>
        <w:ind w:left="0" w:leftChars="0" w:firstLine="1675" w:firstLineChars="342"/>
        <w:textAlignment w:val="baseline"/>
        <w:rPr>
          <w:rFonts w:hint="default" w:ascii="仿宋" w:hAnsi="仿宋" w:eastAsia="仿宋" w:cs="Times New Roman"/>
          <w:bCs/>
          <w:color w:val="auto"/>
          <w:kern w:val="0"/>
          <w:sz w:val="28"/>
          <w:szCs w:val="28"/>
          <w:u w:val="single"/>
          <w:shd w:val="clear" w:color="auto" w:fill="FFFFFF"/>
          <w:lang w:val="en-US" w:eastAsia="zh-CN"/>
        </w:rPr>
      </w:pPr>
      <w:r>
        <w:rPr>
          <w:rFonts w:hint="eastAsia" w:ascii="仿宋" w:hAnsi="仿宋" w:eastAsia="仿宋" w:cs="方正仿宋_GB2312"/>
          <w:bCs/>
          <w:i w:val="0"/>
          <w:iCs w:val="0"/>
          <w:color w:val="auto"/>
          <w:spacing w:val="105"/>
          <w:kern w:val="0"/>
          <w:sz w:val="28"/>
          <w:szCs w:val="28"/>
          <w:u w:val="none"/>
          <w:shd w:val="clear" w:color="auto" w:fill="FFFFFF"/>
          <w:fitText w:val="2240" w:id="1735093840"/>
          <w:lang w:eastAsia="zh" w:bidi="ar"/>
        </w:rPr>
        <w:t>合同编号</w:t>
      </w:r>
      <w:r>
        <w:rPr>
          <w:rFonts w:ascii="仿宋" w:hAnsi="仿宋" w:eastAsia="仿宋" w:cs="方正仿宋_GB2312"/>
          <w:bCs/>
          <w:i w:val="0"/>
          <w:iCs w:val="0"/>
          <w:color w:val="auto"/>
          <w:spacing w:val="0"/>
          <w:kern w:val="0"/>
          <w:sz w:val="28"/>
          <w:szCs w:val="28"/>
          <w:u w:val="none"/>
          <w:shd w:val="clear" w:color="auto" w:fill="FFFFFF"/>
          <w:fitText w:val="2240" w:id="1735093840"/>
          <w:lang w:bidi="ar"/>
        </w:rPr>
        <w:t>：</w:t>
      </w:r>
      <w:r>
        <w:rPr>
          <w:rFonts w:ascii="仿宋" w:hAnsi="仿宋" w:eastAsia="仿宋" w:cs="Times New Roman"/>
          <w:bCs/>
          <w:color w:val="auto"/>
          <w:kern w:val="0"/>
          <w:sz w:val="28"/>
          <w:szCs w:val="28"/>
          <w:u w:val="single"/>
          <w:shd w:val="clear" w:color="auto" w:fill="FFFFFF"/>
          <w:lang w:bidi="ar"/>
        </w:rPr>
        <w:t xml:space="preserve">                    </w:t>
      </w:r>
      <w:r>
        <w:rPr>
          <w:rFonts w:hint="eastAsia" w:ascii="仿宋" w:hAnsi="仿宋" w:eastAsia="仿宋" w:cs="Times New Roman"/>
          <w:bCs/>
          <w:color w:val="auto"/>
          <w:kern w:val="0"/>
          <w:sz w:val="28"/>
          <w:szCs w:val="28"/>
          <w:u w:val="single"/>
          <w:shd w:val="clear" w:color="auto" w:fill="FFFFFF"/>
          <w:lang w:val="en-US" w:eastAsia="zh-CN" w:bidi="ar"/>
        </w:rPr>
        <w:t xml:space="preserve">  </w:t>
      </w:r>
    </w:p>
    <w:p w14:paraId="1BF271B1">
      <w:pPr>
        <w:widowControl/>
        <w:shd w:val="clear"/>
        <w:autoSpaceDE w:val="0"/>
        <w:spacing w:line="360" w:lineRule="auto"/>
        <w:ind w:left="0" w:leftChars="0" w:firstLine="1675" w:firstLineChars="342"/>
        <w:textAlignment w:val="baseline"/>
        <w:rPr>
          <w:rFonts w:ascii="仿宋" w:hAnsi="仿宋" w:eastAsia="仿宋" w:cs="Times New Roman"/>
          <w:bCs/>
          <w:color w:val="auto"/>
          <w:kern w:val="0"/>
          <w:sz w:val="28"/>
          <w:szCs w:val="28"/>
          <w:u w:val="single"/>
          <w:shd w:val="clear" w:color="auto" w:fill="FFFFFF"/>
          <w:lang w:bidi="ar"/>
        </w:rPr>
      </w:pPr>
      <w:r>
        <w:rPr>
          <w:rFonts w:hint="eastAsia" w:ascii="仿宋" w:hAnsi="仿宋" w:eastAsia="仿宋" w:cs="方正仿宋_GB2312"/>
          <w:bCs/>
          <w:color w:val="auto"/>
          <w:spacing w:val="105"/>
          <w:kern w:val="0"/>
          <w:sz w:val="28"/>
          <w:szCs w:val="28"/>
          <w:u w:val="none"/>
          <w:shd w:val="clear" w:color="auto" w:fill="FFFFFF"/>
          <w:fitText w:val="2240" w:id="187660983"/>
          <w:lang w:eastAsia="zh" w:bidi="ar"/>
        </w:rPr>
        <w:t>项目编号</w:t>
      </w:r>
      <w:r>
        <w:rPr>
          <w:rFonts w:ascii="仿宋" w:hAnsi="仿宋" w:eastAsia="仿宋" w:cs="方正仿宋_GB2312"/>
          <w:bCs/>
          <w:color w:val="auto"/>
          <w:spacing w:val="0"/>
          <w:kern w:val="0"/>
          <w:sz w:val="28"/>
          <w:szCs w:val="28"/>
          <w:u w:val="none"/>
          <w:shd w:val="clear" w:color="auto" w:fill="FFFFFF"/>
          <w:fitText w:val="2240" w:id="187660983"/>
          <w:lang w:bidi="ar"/>
        </w:rPr>
        <w:t>：</w:t>
      </w:r>
      <w:r>
        <w:rPr>
          <w:rFonts w:ascii="仿宋" w:hAnsi="仿宋" w:eastAsia="仿宋" w:cs="Times New Roman"/>
          <w:bCs/>
          <w:color w:val="auto"/>
          <w:kern w:val="0"/>
          <w:sz w:val="28"/>
          <w:szCs w:val="28"/>
          <w:u w:val="single"/>
          <w:shd w:val="clear" w:color="auto" w:fill="FFFFFF"/>
          <w:lang w:bidi="ar"/>
        </w:rPr>
        <w:t xml:space="preserve">                  </w:t>
      </w:r>
      <w:r>
        <w:rPr>
          <w:rFonts w:hint="eastAsia" w:ascii="仿宋" w:hAnsi="仿宋" w:eastAsia="仿宋" w:cs="Times New Roman"/>
          <w:bCs/>
          <w:color w:val="auto"/>
          <w:kern w:val="0"/>
          <w:sz w:val="28"/>
          <w:szCs w:val="28"/>
          <w:u w:val="single"/>
          <w:shd w:val="clear" w:color="auto" w:fill="FFFFFF"/>
          <w:lang w:val="en-US" w:eastAsia="zh-CN" w:bidi="ar"/>
        </w:rPr>
        <w:t xml:space="preserve">  </w:t>
      </w:r>
      <w:r>
        <w:rPr>
          <w:rFonts w:ascii="仿宋" w:hAnsi="仿宋" w:eastAsia="仿宋" w:cs="Times New Roman"/>
          <w:bCs/>
          <w:color w:val="auto"/>
          <w:kern w:val="0"/>
          <w:sz w:val="28"/>
          <w:szCs w:val="28"/>
          <w:u w:val="single"/>
          <w:shd w:val="clear" w:color="auto" w:fill="FFFFFF"/>
          <w:lang w:bidi="ar"/>
        </w:rPr>
        <w:t xml:space="preserve">  </w:t>
      </w:r>
    </w:p>
    <w:p w14:paraId="26F85B07">
      <w:pPr>
        <w:widowControl/>
        <w:shd w:val="clear"/>
        <w:autoSpaceDE w:val="0"/>
        <w:spacing w:line="360" w:lineRule="auto"/>
        <w:ind w:left="0" w:leftChars="0" w:firstLine="1675" w:firstLineChars="342"/>
        <w:textAlignment w:val="baseline"/>
        <w:rPr>
          <w:rFonts w:ascii="仿宋" w:hAnsi="仿宋" w:eastAsia="仿宋" w:cs="Times New Roman"/>
          <w:bCs/>
          <w:color w:val="auto"/>
          <w:kern w:val="0"/>
          <w:sz w:val="28"/>
          <w:szCs w:val="28"/>
          <w:u w:val="single"/>
          <w:shd w:val="clear" w:color="auto" w:fill="FFFFFF"/>
          <w:lang w:bidi="ar"/>
        </w:rPr>
      </w:pPr>
      <w:r>
        <w:rPr>
          <w:rFonts w:ascii="仿宋" w:hAnsi="仿宋" w:eastAsia="仿宋" w:cs="方正仿宋_GB2312"/>
          <w:bCs/>
          <w:color w:val="auto"/>
          <w:spacing w:val="105"/>
          <w:kern w:val="0"/>
          <w:sz w:val="28"/>
          <w:szCs w:val="28"/>
          <w:u w:val="none"/>
          <w:shd w:val="clear" w:color="auto" w:fill="FFFFFF"/>
          <w:fitText w:val="2240" w:id="501835810"/>
          <w:lang w:bidi="ar"/>
        </w:rPr>
        <w:t>签订地点</w:t>
      </w:r>
      <w:r>
        <w:rPr>
          <w:rFonts w:ascii="仿宋" w:hAnsi="仿宋" w:eastAsia="仿宋" w:cs="方正仿宋_GB2312"/>
          <w:bCs/>
          <w:color w:val="auto"/>
          <w:spacing w:val="0"/>
          <w:kern w:val="0"/>
          <w:sz w:val="28"/>
          <w:szCs w:val="28"/>
          <w:u w:val="none"/>
          <w:shd w:val="clear" w:color="auto" w:fill="FFFFFF"/>
          <w:fitText w:val="2240" w:id="501835810"/>
          <w:lang w:bidi="ar"/>
        </w:rPr>
        <w:t>：</w:t>
      </w:r>
      <w:r>
        <w:rPr>
          <w:rFonts w:ascii="仿宋" w:hAnsi="仿宋" w:eastAsia="仿宋" w:cs="Times New Roman"/>
          <w:bCs/>
          <w:color w:val="auto"/>
          <w:kern w:val="0"/>
          <w:sz w:val="28"/>
          <w:szCs w:val="28"/>
          <w:u w:val="single"/>
          <w:shd w:val="clear" w:color="auto" w:fill="FFFFFF"/>
          <w:lang w:bidi="ar"/>
        </w:rPr>
        <w:t xml:space="preserve">                  </w:t>
      </w:r>
      <w:r>
        <w:rPr>
          <w:rFonts w:hint="eastAsia" w:ascii="仿宋" w:hAnsi="仿宋" w:eastAsia="仿宋" w:cs="Times New Roman"/>
          <w:bCs/>
          <w:color w:val="auto"/>
          <w:kern w:val="0"/>
          <w:sz w:val="28"/>
          <w:szCs w:val="28"/>
          <w:u w:val="single"/>
          <w:shd w:val="clear" w:color="auto" w:fill="FFFFFF"/>
          <w:lang w:val="en-US" w:eastAsia="zh-CN" w:bidi="ar"/>
        </w:rPr>
        <w:t xml:space="preserve">  </w:t>
      </w:r>
      <w:r>
        <w:rPr>
          <w:rFonts w:ascii="仿宋" w:hAnsi="仿宋" w:eastAsia="仿宋" w:cs="Times New Roman"/>
          <w:bCs/>
          <w:color w:val="auto"/>
          <w:kern w:val="0"/>
          <w:sz w:val="28"/>
          <w:szCs w:val="28"/>
          <w:u w:val="single"/>
          <w:shd w:val="clear" w:color="auto" w:fill="FFFFFF"/>
          <w:lang w:bidi="ar"/>
        </w:rPr>
        <w:t xml:space="preserve">  </w:t>
      </w:r>
    </w:p>
    <w:p w14:paraId="00C7E1C6">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ind w:firstLine="480" w:firstLineChars="200"/>
        <w:jc w:val="both"/>
        <w:textAlignment w:val="auto"/>
        <w:rPr>
          <w:rFonts w:hint="eastAsia" w:ascii="华文仿宋" w:hAnsi="华文仿宋" w:eastAsia="华文仿宋"/>
          <w:sz w:val="24"/>
        </w:rPr>
      </w:pPr>
    </w:p>
    <w:p w14:paraId="5EAB3AD8">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ind w:firstLine="480" w:firstLineChars="200"/>
        <w:jc w:val="both"/>
        <w:textAlignment w:val="auto"/>
        <w:rPr>
          <w:rFonts w:hint="eastAsia" w:ascii="华文仿宋" w:hAnsi="华文仿宋" w:eastAsia="华文仿宋"/>
          <w:sz w:val="24"/>
        </w:rPr>
      </w:pPr>
    </w:p>
    <w:p w14:paraId="1E0BE68B">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ind w:firstLine="480" w:firstLineChars="200"/>
        <w:jc w:val="both"/>
        <w:textAlignment w:val="auto"/>
        <w:rPr>
          <w:rFonts w:hint="eastAsia" w:ascii="华文仿宋" w:hAnsi="华文仿宋" w:eastAsia="华文仿宋"/>
          <w:sz w:val="24"/>
        </w:rPr>
        <w:sectPr>
          <w:footerReference r:id="rId5" w:type="default"/>
          <w:pgSz w:w="11906" w:h="16838"/>
          <w:pgMar w:top="1440" w:right="1800" w:bottom="1440" w:left="1800" w:header="851" w:footer="992" w:gutter="0"/>
          <w:pgNumType w:fmt="numberInDash" w:start="1"/>
          <w:cols w:space="425" w:num="1"/>
          <w:docGrid w:type="lines" w:linePitch="312" w:charSpace="0"/>
        </w:sectPr>
      </w:pPr>
    </w:p>
    <w:p w14:paraId="52AF632B">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ind w:firstLine="480" w:firstLineChars="200"/>
        <w:jc w:val="both"/>
        <w:textAlignment w:val="auto"/>
        <w:rPr>
          <w:rFonts w:hint="eastAsia" w:ascii="仿宋" w:hAnsi="仿宋" w:eastAsia="仿宋" w:cs="仿宋"/>
          <w:sz w:val="24"/>
        </w:rPr>
      </w:pPr>
      <w:r>
        <w:rPr>
          <w:rFonts w:hint="eastAsia" w:ascii="仿宋" w:hAnsi="仿宋" w:eastAsia="仿宋" w:cs="仿宋"/>
          <w:sz w:val="24"/>
        </w:rPr>
        <w:t>依据《中华人民共和国政府采购法》《中华人民共和国民法典》等相关法律法规，甲、乙双方同意签订本合同。详细技术说明及其他有关合同项目的特定信息由合同附件予以说明。</w:t>
      </w:r>
    </w:p>
    <w:p w14:paraId="34DC9DFF">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一、项目基本情况：</w:t>
      </w:r>
    </w:p>
    <w:p w14:paraId="05D5385D">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 </w:t>
      </w:r>
      <w:bookmarkStart w:id="1" w:name="_GoBack"/>
      <w:bookmarkEnd w:id="1"/>
    </w:p>
    <w:p w14:paraId="3754CA7F">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left"/>
        <w:textAlignment w:val="auto"/>
        <w:rPr>
          <w:rFonts w:hint="eastAsia" w:ascii="仿宋" w:hAnsi="仿宋" w:eastAsia="仿宋" w:cs="仿宋"/>
          <w:sz w:val="24"/>
        </w:rPr>
      </w:pPr>
      <w:r>
        <w:rPr>
          <w:rFonts w:hint="eastAsia" w:ascii="仿宋" w:hAnsi="仿宋" w:eastAsia="仿宋" w:cs="仿宋"/>
          <w:sz w:val="24"/>
        </w:rPr>
        <w:t>二、合同期限：服务期限为</w:t>
      </w:r>
      <w:r>
        <w:rPr>
          <w:rFonts w:hint="eastAsia" w:ascii="仿宋" w:hAnsi="仿宋" w:eastAsia="仿宋" w:cs="仿宋"/>
          <w:sz w:val="24"/>
          <w:u w:val="single"/>
        </w:rPr>
        <w:t>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w:t>
      </w:r>
      <w:r>
        <w:rPr>
          <w:rFonts w:hint="eastAsia" w:ascii="仿宋" w:hAnsi="仿宋" w:eastAsia="仿宋" w:cs="仿宋"/>
          <w:sz w:val="24"/>
        </w:rPr>
        <w:t>。自</w:t>
      </w:r>
      <w:r>
        <w:rPr>
          <w:rFonts w:hint="eastAsia" w:ascii="仿宋" w:hAnsi="仿宋" w:eastAsia="仿宋" w:cs="仿宋"/>
          <w:sz w:val="24"/>
          <w:u w:val="single"/>
        </w:rPr>
        <w:t>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w:t>
      </w:r>
      <w:r>
        <w:rPr>
          <w:rFonts w:hint="eastAsia" w:ascii="仿宋" w:hAnsi="仿宋" w:eastAsia="仿宋" w:cs="仿宋"/>
          <w:sz w:val="24"/>
        </w:rPr>
        <w:t>日至</w:t>
      </w:r>
      <w:r>
        <w:rPr>
          <w:rFonts w:hint="eastAsia" w:ascii="仿宋" w:hAnsi="仿宋" w:eastAsia="仿宋" w:cs="仿宋"/>
          <w:sz w:val="24"/>
          <w:u w:val="single"/>
          <w:lang w:val="en-US" w:eastAsia="zh-CN"/>
        </w:rPr>
        <w:t xml:space="preserve">   </w:t>
      </w:r>
      <w:r>
        <w:rPr>
          <w:rFonts w:hint="eastAsia" w:ascii="仿宋" w:hAnsi="仿宋" w:eastAsia="仿宋" w:cs="仿宋"/>
          <w:sz w:val="24"/>
        </w:rPr>
        <w:t>年</w:t>
      </w:r>
      <w:r>
        <w:rPr>
          <w:rFonts w:hint="eastAsia" w:ascii="仿宋" w:hAnsi="仿宋" w:eastAsia="仿宋" w:cs="仿宋"/>
          <w:sz w:val="24"/>
          <w:u w:val="single"/>
          <w:lang w:val="en-US" w:eastAsia="zh-CN"/>
        </w:rPr>
        <w:t xml:space="preserve">   </w:t>
      </w:r>
      <w:r>
        <w:rPr>
          <w:rFonts w:hint="eastAsia" w:ascii="仿宋" w:hAnsi="仿宋" w:eastAsia="仿宋" w:cs="仿宋"/>
          <w:sz w:val="24"/>
        </w:rPr>
        <w:t>月</w:t>
      </w:r>
      <w:r>
        <w:rPr>
          <w:rFonts w:hint="eastAsia" w:ascii="仿宋" w:hAnsi="仿宋" w:eastAsia="仿宋" w:cs="仿宋"/>
          <w:sz w:val="24"/>
          <w:u w:val="single"/>
          <w:lang w:val="en-US" w:eastAsia="zh-CN"/>
        </w:rPr>
        <w:t xml:space="preserve">   </w:t>
      </w:r>
      <w:r>
        <w:rPr>
          <w:rFonts w:hint="eastAsia" w:ascii="仿宋" w:hAnsi="仿宋" w:eastAsia="仿宋" w:cs="仿宋"/>
          <w:sz w:val="24"/>
        </w:rPr>
        <w:t>日止。</w:t>
      </w:r>
    </w:p>
    <w:p w14:paraId="58F958DB">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三、服务内容与质量标准</w:t>
      </w:r>
    </w:p>
    <w:p w14:paraId="3E893A5C">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lang w:val="en-US" w:eastAsia="zh-CN"/>
        </w:rPr>
      </w:pPr>
      <w:r>
        <w:rPr>
          <w:rFonts w:hint="eastAsia" w:ascii="仿宋" w:hAnsi="仿宋" w:eastAsia="仿宋" w:cs="仿宋"/>
          <w:sz w:val="24"/>
        </w:rPr>
        <w:t>1．</w:t>
      </w:r>
      <w:r>
        <w:rPr>
          <w:rFonts w:hint="eastAsia" w:ascii="仿宋" w:hAnsi="仿宋" w:eastAsia="仿宋" w:cs="仿宋"/>
          <w:sz w:val="24"/>
          <w:u w:val="single"/>
        </w:rPr>
        <w:t>                                                                                                                      </w:t>
      </w:r>
      <w:r>
        <w:rPr>
          <w:rFonts w:hint="eastAsia" w:ascii="仿宋" w:hAnsi="仿宋" w:eastAsia="仿宋" w:cs="仿宋"/>
          <w:sz w:val="24"/>
        </w:rPr>
        <w:t>  2．</w:t>
      </w:r>
      <w:r>
        <w:rPr>
          <w:rFonts w:hint="eastAsia" w:ascii="仿宋" w:hAnsi="仿宋" w:eastAsia="仿宋" w:cs="仿宋"/>
          <w:sz w:val="24"/>
          <w:u w:val="single"/>
        </w:rPr>
        <w:t>                                                                                                                      </w:t>
      </w:r>
      <w:r>
        <w:rPr>
          <w:rFonts w:hint="eastAsia" w:ascii="仿宋" w:hAnsi="仿宋" w:eastAsia="仿宋" w:cs="仿宋"/>
          <w:sz w:val="24"/>
          <w:lang w:val="en-US" w:eastAsia="zh-CN"/>
        </w:rPr>
        <w:t xml:space="preserve"> </w:t>
      </w:r>
    </w:p>
    <w:p w14:paraId="32F9683C">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3．</w:t>
      </w:r>
      <w:r>
        <w:rPr>
          <w:rFonts w:hint="eastAsia" w:ascii="仿宋" w:hAnsi="仿宋" w:eastAsia="仿宋" w:cs="仿宋"/>
          <w:sz w:val="24"/>
          <w:u w:val="single"/>
        </w:rPr>
        <w:t>                                                                                                                      </w:t>
      </w:r>
      <w:r>
        <w:rPr>
          <w:rFonts w:hint="eastAsia" w:ascii="仿宋" w:hAnsi="仿宋" w:eastAsia="仿宋" w:cs="仿宋"/>
          <w:sz w:val="24"/>
        </w:rPr>
        <w:t> </w:t>
      </w:r>
    </w:p>
    <w:p w14:paraId="71D2F9BE">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四、服务费用及支付方式</w:t>
      </w:r>
    </w:p>
    <w:p w14:paraId="6ABD6C34">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本项目服务费用由以下</w:t>
      </w:r>
      <w:r>
        <w:rPr>
          <w:rFonts w:hint="eastAsia" w:ascii="仿宋" w:hAnsi="仿宋" w:eastAsia="仿宋" w:cs="仿宋"/>
          <w:sz w:val="24"/>
          <w:u w:val="single"/>
        </w:rPr>
        <w:t>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w:t>
      </w:r>
      <w:r>
        <w:rPr>
          <w:rFonts w:hint="eastAsia" w:ascii="仿宋" w:hAnsi="仿宋" w:eastAsia="仿宋" w:cs="仿宋"/>
          <w:sz w:val="24"/>
        </w:rPr>
        <w:t>项组成：</w:t>
      </w:r>
    </w:p>
    <w:p w14:paraId="110078F5">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u w:val="single"/>
        </w:rPr>
        <w:t>                        </w:t>
      </w:r>
      <w:r>
        <w:rPr>
          <w:rFonts w:hint="eastAsia" w:ascii="仿宋" w:hAnsi="仿宋" w:eastAsia="仿宋" w:cs="仿宋"/>
          <w:sz w:val="24"/>
        </w:rPr>
        <w:t>万元；</w:t>
      </w:r>
    </w:p>
    <w:p w14:paraId="756DDD18">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2．</w:t>
      </w:r>
      <w:r>
        <w:rPr>
          <w:rFonts w:hint="eastAsia" w:ascii="仿宋" w:hAnsi="仿宋" w:eastAsia="仿宋" w:cs="仿宋"/>
          <w:sz w:val="24"/>
          <w:u w:val="single"/>
        </w:rPr>
        <w:t>                        </w:t>
      </w:r>
      <w:r>
        <w:rPr>
          <w:rFonts w:hint="eastAsia" w:ascii="仿宋" w:hAnsi="仿宋" w:eastAsia="仿宋" w:cs="仿宋"/>
          <w:sz w:val="24"/>
        </w:rPr>
        <w:t>万元；</w:t>
      </w:r>
    </w:p>
    <w:p w14:paraId="65023F29">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3．</w:t>
      </w:r>
      <w:r>
        <w:rPr>
          <w:rFonts w:hint="eastAsia" w:ascii="仿宋" w:hAnsi="仿宋" w:eastAsia="仿宋" w:cs="仿宋"/>
          <w:sz w:val="24"/>
          <w:u w:val="single"/>
        </w:rPr>
        <w:t xml:space="preserve">                        </w:t>
      </w:r>
      <w:r>
        <w:rPr>
          <w:rFonts w:hint="eastAsia" w:ascii="仿宋" w:hAnsi="仿宋" w:eastAsia="仿宋" w:cs="仿宋"/>
          <w:sz w:val="24"/>
        </w:rPr>
        <w:t>万元。</w:t>
      </w:r>
    </w:p>
    <w:p w14:paraId="07CDE016">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五、服务费支付方式：</w:t>
      </w:r>
    </w:p>
    <w:p w14:paraId="2B36E1B8">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1. 本合同签订生效后，乙方在规定时间内按要求完成项目所有内容。</w:t>
      </w:r>
    </w:p>
    <w:p w14:paraId="5C8E23B4">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2. 付款方式：本合同按以下第</w:t>
      </w:r>
      <w:r>
        <w:rPr>
          <w:rFonts w:hint="eastAsia" w:ascii="仿宋" w:hAnsi="仿宋" w:eastAsia="仿宋" w:cs="仿宋"/>
          <w:sz w:val="24"/>
          <w:u w:val="single"/>
          <w:lang w:eastAsia="zh"/>
        </w:rPr>
        <w:t>（</w:t>
      </w:r>
      <w:r>
        <w:rPr>
          <w:rFonts w:hint="eastAsia" w:ascii="仿宋" w:hAnsi="仿宋" w:eastAsia="仿宋" w:cs="仿宋"/>
          <w:sz w:val="24"/>
          <w:u w:val="single"/>
        </w:rPr>
        <w:t xml:space="preserve">  </w:t>
      </w:r>
      <w:r>
        <w:rPr>
          <w:rFonts w:hint="eastAsia" w:ascii="仿宋" w:hAnsi="仿宋" w:eastAsia="仿宋" w:cs="仿宋"/>
          <w:sz w:val="24"/>
          <w:u w:val="single"/>
          <w:lang w:eastAsia="zh"/>
        </w:rPr>
        <w:t>）</w:t>
      </w:r>
      <w:r>
        <w:rPr>
          <w:rFonts w:hint="eastAsia" w:ascii="仿宋" w:hAnsi="仿宋" w:eastAsia="仿宋" w:cs="仿宋"/>
          <w:sz w:val="24"/>
        </w:rPr>
        <w:t>种方式支付：</w:t>
      </w:r>
    </w:p>
    <w:p w14:paraId="469801CE">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jc w:val="left"/>
        <w:textAlignment w:val="auto"/>
        <w:rPr>
          <w:rFonts w:hint="eastAsia" w:ascii="仿宋" w:hAnsi="仿宋" w:eastAsia="仿宋" w:cs="仿宋"/>
          <w:sz w:val="24"/>
        </w:rPr>
      </w:pPr>
      <w:r>
        <w:rPr>
          <w:rFonts w:hint="eastAsia" w:ascii="仿宋" w:hAnsi="仿宋" w:eastAsia="仿宋" w:cs="仿宋"/>
          <w:sz w:val="24"/>
          <w:lang w:eastAsia="zh"/>
        </w:rPr>
        <w:t>（1）</w:t>
      </w:r>
      <w:r>
        <w:rPr>
          <w:rFonts w:hint="eastAsia" w:ascii="仿宋" w:hAnsi="仿宋" w:eastAsia="仿宋" w:cs="仿宋"/>
          <w:sz w:val="24"/>
        </w:rPr>
        <w:t>一次性付款：</w:t>
      </w:r>
    </w:p>
    <w:p w14:paraId="7E1797E8">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jc w:val="left"/>
        <w:textAlignment w:val="auto"/>
        <w:rPr>
          <w:rFonts w:hint="eastAsia" w:ascii="仿宋" w:hAnsi="仿宋" w:eastAsia="仿宋" w:cs="仿宋"/>
          <w:sz w:val="24"/>
        </w:rPr>
      </w:pPr>
      <w:r>
        <w:rPr>
          <w:rFonts w:hint="eastAsia" w:ascii="仿宋" w:hAnsi="仿宋" w:eastAsia="仿宋" w:cs="仿宋"/>
          <w:sz w:val="24"/>
        </w:rPr>
        <w:t>货物验收合格，乙方开具发票，甲方于____日内一次性支付全部合同金额。</w:t>
      </w:r>
    </w:p>
    <w:p w14:paraId="0CF3A9CE">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jc w:val="left"/>
        <w:textAlignment w:val="auto"/>
        <w:rPr>
          <w:rFonts w:hint="eastAsia" w:ascii="仿宋" w:hAnsi="仿宋" w:eastAsia="仿宋" w:cs="仿宋"/>
          <w:sz w:val="24"/>
        </w:rPr>
      </w:pPr>
      <w:r>
        <w:rPr>
          <w:rFonts w:hint="eastAsia" w:ascii="仿宋" w:hAnsi="仿宋" w:eastAsia="仿宋" w:cs="仿宋"/>
          <w:sz w:val="24"/>
          <w:lang w:eastAsia="zh"/>
        </w:rPr>
        <w:t>（2）</w:t>
      </w:r>
      <w:r>
        <w:rPr>
          <w:rFonts w:hint="eastAsia" w:ascii="仿宋" w:hAnsi="仿宋" w:eastAsia="仿宋" w:cs="仿宋"/>
          <w:sz w:val="24"/>
        </w:rPr>
        <w:t>分期支付</w:t>
      </w:r>
      <w:r>
        <w:rPr>
          <w:rFonts w:hint="eastAsia" w:ascii="仿宋" w:hAnsi="仿宋" w:eastAsia="仿宋" w:cs="仿宋"/>
          <w:sz w:val="24"/>
          <w:lang w:eastAsia="zh"/>
        </w:rPr>
        <w:t>：</w:t>
      </w:r>
      <w:r>
        <w:rPr>
          <w:rFonts w:hint="eastAsia" w:ascii="仿宋" w:hAnsi="仿宋" w:eastAsia="仿宋" w:cs="仿宋"/>
          <w:sz w:val="24"/>
        </w:rPr>
        <w:t>本合同按以下第</w:t>
      </w:r>
      <w:r>
        <w:rPr>
          <w:rFonts w:hint="eastAsia" w:ascii="仿宋" w:hAnsi="仿宋" w:eastAsia="仿宋" w:cs="仿宋"/>
          <w:sz w:val="24"/>
          <w:u w:val="single"/>
        </w:rPr>
        <w:t xml:space="preserve">  </w:t>
      </w:r>
      <w:r>
        <w:rPr>
          <w:rFonts w:hint="eastAsia" w:ascii="仿宋" w:hAnsi="仿宋" w:eastAsia="仿宋" w:cs="仿宋"/>
          <w:sz w:val="24"/>
          <w:u w:val="single"/>
          <w:lang w:eastAsia="zh"/>
        </w:rPr>
        <w:t>）</w:t>
      </w:r>
      <w:r>
        <w:rPr>
          <w:rFonts w:hint="eastAsia" w:ascii="仿宋" w:hAnsi="仿宋" w:eastAsia="仿宋" w:cs="仿宋"/>
          <w:sz w:val="24"/>
        </w:rPr>
        <w:t>种方式支付：</w:t>
      </w:r>
    </w:p>
    <w:p w14:paraId="6D6FE2B6">
      <w:pPr>
        <w:keepNext w:val="0"/>
        <w:keepLines w:val="0"/>
        <w:pageBreakBefore w:val="0"/>
        <w:widowControl w:val="0"/>
        <w:kinsoku/>
        <w:wordWrap/>
        <w:overflowPunct/>
        <w:topLinePunct w:val="0"/>
        <w:autoSpaceDE/>
        <w:autoSpaceDN/>
        <w:bidi w:val="0"/>
        <w:adjustRightInd/>
        <w:snapToGrid/>
        <w:spacing w:after="0" w:line="360" w:lineRule="auto"/>
        <w:ind w:firstLine="720" w:firstLineChars="300"/>
        <w:jc w:val="left"/>
        <w:textAlignment w:val="auto"/>
        <w:rPr>
          <w:rFonts w:hint="eastAsia" w:ascii="仿宋" w:hAnsi="仿宋" w:eastAsia="仿宋" w:cs="仿宋"/>
          <w:sz w:val="24"/>
        </w:rPr>
      </w:pPr>
      <w:r>
        <w:rPr>
          <w:rFonts w:hint="eastAsia" w:ascii="仿宋" w:hAnsi="仿宋" w:eastAsia="仿宋" w:cs="仿宋"/>
          <w:sz w:val="24"/>
          <w:lang w:eastAsia="zh"/>
        </w:rPr>
        <w:t>1）</w:t>
      </w:r>
      <w:r>
        <w:rPr>
          <w:rFonts w:hint="eastAsia" w:ascii="仿宋" w:hAnsi="仿宋" w:eastAsia="仿宋" w:cs="仿宋"/>
          <w:sz w:val="24"/>
        </w:rPr>
        <w:t>按____</w:t>
      </w:r>
      <w:r>
        <w:rPr>
          <w:rFonts w:hint="eastAsia" w:ascii="仿宋" w:hAnsi="仿宋" w:eastAsia="仿宋" w:cs="仿宋"/>
          <w:color w:val="000000"/>
          <w:sz w:val="24"/>
        </w:rPr>
        <w:t>（年/季度/月）</w:t>
      </w:r>
      <w:r>
        <w:rPr>
          <w:rFonts w:hint="eastAsia" w:ascii="仿宋" w:hAnsi="仿宋" w:eastAsia="仿宋" w:cs="仿宋"/>
          <w:sz w:val="24"/>
        </w:rPr>
        <w:t>支付等额费用。甲方验收合格，收到乙方给付相应金额发票后，</w:t>
      </w:r>
      <w:r>
        <w:rPr>
          <w:rFonts w:hint="eastAsia" w:ascii="仿宋" w:hAnsi="仿宋" w:eastAsia="仿宋" w:cs="仿宋"/>
          <w:sz w:val="24"/>
          <w:lang w:eastAsia="zh"/>
        </w:rPr>
        <w:t>甲方在</w:t>
      </w:r>
      <w:r>
        <w:rPr>
          <w:rFonts w:hint="eastAsia" w:ascii="仿宋" w:hAnsi="仿宋" w:eastAsia="仿宋" w:cs="仿宋"/>
          <w:sz w:val="24"/>
          <w:u w:val="single"/>
          <w:lang w:eastAsia="zh"/>
        </w:rPr>
        <w:t xml:space="preserve">    </w:t>
      </w:r>
      <w:r>
        <w:rPr>
          <w:rFonts w:hint="eastAsia" w:ascii="仿宋" w:hAnsi="仿宋" w:eastAsia="仿宋" w:cs="仿宋"/>
          <w:sz w:val="24"/>
          <w:lang w:eastAsia="zh"/>
        </w:rPr>
        <w:t>工作日内，</w:t>
      </w:r>
      <w:r>
        <w:rPr>
          <w:rFonts w:hint="eastAsia" w:ascii="仿宋" w:hAnsi="仿宋" w:eastAsia="仿宋" w:cs="仿宋"/>
          <w:sz w:val="24"/>
        </w:rPr>
        <w:t>一次性支付发票对应货款</w:t>
      </w:r>
      <w:r>
        <w:rPr>
          <w:rFonts w:hint="eastAsia" w:ascii="仿宋" w:hAnsi="仿宋" w:eastAsia="仿宋" w:cs="仿宋"/>
          <w:sz w:val="24"/>
          <w:u w:val="single"/>
          <w:lang w:eastAsia="zh"/>
        </w:rPr>
        <w:t>100%</w:t>
      </w:r>
      <w:r>
        <w:rPr>
          <w:rFonts w:hint="eastAsia" w:ascii="仿宋" w:hAnsi="仿宋" w:eastAsia="仿宋" w:cs="仿宋"/>
          <w:sz w:val="24"/>
        </w:rPr>
        <w:t>。</w:t>
      </w:r>
    </w:p>
    <w:p w14:paraId="08EA1776">
      <w:pPr>
        <w:spacing w:line="360" w:lineRule="auto"/>
        <w:ind w:firstLine="720" w:firstLineChars="300"/>
        <w:jc w:val="left"/>
        <w:rPr>
          <w:rFonts w:hint="eastAsia" w:ascii="仿宋" w:hAnsi="仿宋" w:eastAsia="仿宋" w:cs="仿宋"/>
          <w:sz w:val="24"/>
          <w:u w:val="single"/>
        </w:rPr>
      </w:pPr>
      <w:r>
        <w:rPr>
          <w:rFonts w:hint="eastAsia" w:ascii="仿宋" w:hAnsi="仿宋" w:eastAsia="仿宋" w:cs="仿宋"/>
          <w:sz w:val="24"/>
          <w:lang w:eastAsia="zh"/>
        </w:rPr>
        <w:t>2）</w:t>
      </w:r>
      <w:r>
        <w:rPr>
          <w:rFonts w:hint="eastAsia" w:ascii="仿宋" w:hAnsi="仿宋" w:eastAsia="仿宋" w:cs="仿宋"/>
          <w:sz w:val="24"/>
        </w:rPr>
        <w:t>按本合同项下的项目进度支付</w:t>
      </w:r>
      <w:r>
        <w:rPr>
          <w:rFonts w:hint="eastAsia" w:ascii="仿宋" w:hAnsi="仿宋" w:eastAsia="仿宋" w:cs="仿宋"/>
          <w:i/>
          <w:iCs/>
          <w:color w:val="FF0000"/>
          <w:sz w:val="24"/>
        </w:rPr>
        <w:t>（应根据项目特点具体约定）</w:t>
      </w:r>
      <w:r>
        <w:rPr>
          <w:rFonts w:hint="eastAsia" w:ascii="仿宋" w:hAnsi="仿宋" w:eastAsia="仿宋" w:cs="仿宋"/>
          <w:sz w:val="24"/>
        </w:rPr>
        <w:t>：</w:t>
      </w:r>
      <w:r>
        <w:rPr>
          <w:rFonts w:hint="eastAsia" w:ascii="仿宋" w:hAnsi="仿宋" w:eastAsia="仿宋" w:cs="仿宋"/>
          <w:sz w:val="24"/>
          <w:u w:val="single"/>
        </w:rPr>
        <w:t xml:space="preserve">                      </w:t>
      </w:r>
    </w:p>
    <w:p w14:paraId="1B4B4302">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ind w:firstLine="480" w:firstLineChars="200"/>
        <w:jc w:val="both"/>
        <w:textAlignment w:val="auto"/>
        <w:rPr>
          <w:rFonts w:hint="eastAsia" w:ascii="仿宋" w:hAnsi="仿宋" w:eastAsia="仿宋" w:cs="仿宋"/>
          <w:sz w:val="24"/>
        </w:rPr>
      </w:pPr>
      <w:r>
        <w:rPr>
          <w:rFonts w:hint="eastAsia" w:ascii="仿宋" w:hAnsi="仿宋" w:eastAsia="仿宋" w:cs="仿宋"/>
          <w:sz w:val="24"/>
          <w:lang w:eastAsia="zh"/>
        </w:rPr>
        <w:t>（3）</w:t>
      </w:r>
      <w:r>
        <w:rPr>
          <w:rFonts w:hint="eastAsia" w:ascii="仿宋" w:hAnsi="仿宋" w:eastAsia="仿宋" w:cs="仿宋"/>
          <w:sz w:val="24"/>
        </w:rPr>
        <w:t>其他支付方式</w:t>
      </w:r>
      <w:r>
        <w:rPr>
          <w:rFonts w:hint="eastAsia" w:ascii="仿宋" w:hAnsi="仿宋" w:eastAsia="仿宋" w:cs="仿宋"/>
          <w:i/>
          <w:iCs/>
          <w:color w:val="FF0000"/>
          <w:sz w:val="24"/>
        </w:rPr>
        <w:t>（须注明依据，且</w:t>
      </w:r>
      <w:r>
        <w:rPr>
          <w:rFonts w:hint="eastAsia" w:ascii="仿宋" w:hAnsi="仿宋" w:eastAsia="仿宋" w:cs="仿宋"/>
          <w:i/>
          <w:iCs/>
          <w:color w:val="FF0000"/>
          <w:sz w:val="24"/>
          <w:lang w:eastAsia="zh-CN"/>
        </w:rPr>
        <w:t>甲方</w:t>
      </w:r>
      <w:r>
        <w:rPr>
          <w:rFonts w:hint="eastAsia" w:ascii="仿宋" w:hAnsi="仿宋" w:eastAsia="仿宋" w:cs="仿宋"/>
          <w:i/>
          <w:iCs/>
          <w:color w:val="FF0000"/>
          <w:sz w:val="24"/>
        </w:rPr>
        <w:t>财务相关规定）</w:t>
      </w:r>
      <w:r>
        <w:rPr>
          <w:rFonts w:hint="eastAsia" w:ascii="仿宋" w:hAnsi="仿宋" w:eastAsia="仿宋" w:cs="仿宋"/>
          <w:sz w:val="24"/>
        </w:rPr>
        <w:t>：</w:t>
      </w:r>
      <w:r>
        <w:rPr>
          <w:rFonts w:hint="eastAsia" w:ascii="仿宋" w:hAnsi="仿宋" w:eastAsia="仿宋" w:cs="仿宋"/>
          <w:sz w:val="24"/>
          <w:u w:val="single"/>
        </w:rPr>
        <w:t xml:space="preserve">            </w:t>
      </w:r>
    </w:p>
    <w:p w14:paraId="2161ECFA">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3. 合同履约保证金：在项目验收合格后，乙方到甲方处办理无息退付手续。</w:t>
      </w:r>
    </w:p>
    <w:p w14:paraId="13B6F34D">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4. 乙方须向甲方出具合法有效完整的完税发票及凭证资料进行支付结算。</w:t>
      </w:r>
    </w:p>
    <w:p w14:paraId="06F5FB7E">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六、知识产权</w:t>
      </w:r>
    </w:p>
    <w:p w14:paraId="0CD13F7B">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乙方应保证所提供的服务或其任何一部分均不会侵犯任何第三方的知识产权。</w:t>
      </w:r>
    </w:p>
    <w:p w14:paraId="6702D421">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七、无权利瑕疵担保条款</w:t>
      </w:r>
    </w:p>
    <w:p w14:paraId="5ACD2D58">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乙方保证所提供的服务的所有权完全属于乙方且无任何抵押、查封等权利瑕疵。如有权利瑕疵的，视为乙方违约。乙方应负担由此而产生的一切损失。</w:t>
      </w:r>
    </w:p>
    <w:p w14:paraId="597248A6">
      <w:pPr>
        <w:keepNext w:val="0"/>
        <w:keepLines w:val="0"/>
        <w:pageBreakBefore w:val="0"/>
        <w:widowControl w:val="0"/>
        <w:numPr>
          <w:ilvl w:val="0"/>
          <w:numId w:val="2"/>
        </w:numPr>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履约保证金</w:t>
      </w:r>
    </w:p>
    <w:p w14:paraId="1C439E80">
      <w:pPr>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lang w:eastAsia="zh-CN"/>
        </w:rPr>
      </w:pPr>
      <w:r>
        <w:rPr>
          <w:rFonts w:hint="eastAsia" w:ascii="仿宋" w:hAnsi="仿宋" w:eastAsia="仿宋" w:cs="仿宋"/>
          <w:sz w:val="24"/>
          <w:lang w:eastAsia="zh-CN"/>
        </w:rPr>
        <w:t>本项目不涉及。</w:t>
      </w:r>
    </w:p>
    <w:p w14:paraId="738BDF6E">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九、甲方的权利和义务</w:t>
      </w:r>
    </w:p>
    <w:p w14:paraId="3892D829">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1. 甲方有权对合同规定范围内乙方的服务行为进行监督和检查，拥有监管权。有权定期核对乙方提供服务所配备的人员数量等。对甲方认为不合理的部分有权下达整改通知书，并要求乙方限期整改。</w:t>
      </w:r>
    </w:p>
    <w:p w14:paraId="79DEF10E">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2. 甲方有权依据双方签订的考评办法对乙方提供的服务进行定期考评。当考评结果未达到标准时，有权依据考评办法约定的数额扣除履约保证金。</w:t>
      </w:r>
    </w:p>
    <w:p w14:paraId="5ACAFFF6">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3. 负责检查监督乙方管理工作的实施及制度的执行情况。</w:t>
      </w:r>
    </w:p>
    <w:p w14:paraId="009F0F66">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4. 根据本合同规定，按时向乙方支付应付服务费用。</w:t>
      </w:r>
    </w:p>
    <w:p w14:paraId="3D11E4C8">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5. 国家法律、法规所规定由甲方承担的其它责任。</w:t>
      </w:r>
    </w:p>
    <w:p w14:paraId="270FD550">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十、乙方的权利和义务</w:t>
      </w:r>
    </w:p>
    <w:p w14:paraId="39663CF2">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1. 对本合同规定的委托服务范围内的项目享有管理权及服务义务。</w:t>
      </w:r>
    </w:p>
    <w:p w14:paraId="4EEE1FD5">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2. 根据本合同的规定向甲方收取相关服务费用。</w:t>
      </w:r>
    </w:p>
    <w:p w14:paraId="4447C965">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3. 及时向甲方通告本项目服务范围内有关服务的重大事项，及时配合处理投诉。</w:t>
      </w:r>
    </w:p>
    <w:p w14:paraId="762B93D7">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4. 接受项目行业管理部门及政府有关部门的指导，接受甲方的监督。</w:t>
      </w:r>
    </w:p>
    <w:p w14:paraId="71391518">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5. 国家法律、法规所规定由乙方承担的其它责任。</w:t>
      </w:r>
    </w:p>
    <w:p w14:paraId="45AC5D50">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十一、违约责任</w:t>
      </w:r>
    </w:p>
    <w:p w14:paraId="2B9E8061">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1. 甲乙双方必须遵守本合同并执行合同中的各项规定，保证本合同的正常履行。</w:t>
      </w:r>
    </w:p>
    <w:p w14:paraId="068D9323">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2. 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899D71D">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3．因一方违约导致纠纷的，违约方除承担赔偿损失的违约责任外，还需负担守约方为维护合同权益所支出的包括但不限于诉讼费、律师费、交通费、鉴定费等维权费用。</w:t>
      </w:r>
    </w:p>
    <w:p w14:paraId="29FB0D0B">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十二、不可抗力事件处理</w:t>
      </w:r>
    </w:p>
    <w:p w14:paraId="16879AC9">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1. 在合同有效期内，任何一方因不可抗力事件导致不能履行合同，则合同履行期可延长，其延长期与不可抗力影响期相同。</w:t>
      </w:r>
    </w:p>
    <w:p w14:paraId="41F8FF95">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2. 不可抗力事件发生后，应立即通知对方，并寄送有关权威机构出具的证明。</w:t>
      </w:r>
    </w:p>
    <w:p w14:paraId="224898D0">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3. 不可抗力事件延续        天以上，双方应通过友好协商，确定是否继续履行合同。</w:t>
      </w:r>
    </w:p>
    <w:p w14:paraId="668C0705">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十三、合同纠纷的解决方式</w:t>
      </w:r>
    </w:p>
    <w:p w14:paraId="6D942512">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1. 在执行本合同中发生的或与本合同有关的争端，双方应通过友好协商解决，协商不成后，任何一方均可以向甲方所在地人民法院起诉讼。</w:t>
      </w:r>
    </w:p>
    <w:p w14:paraId="1E95D6A3">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2. 在诉讼期间，除争议部分外，本合同其他部分继续执行。 </w:t>
      </w:r>
    </w:p>
    <w:p w14:paraId="67743729">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十四、合同生效及其他</w:t>
      </w:r>
    </w:p>
    <w:p w14:paraId="0173061F">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1. 合同经双方法定代表人或授权委托代理人签字并加盖单位公章后生效。</w:t>
      </w:r>
    </w:p>
    <w:p w14:paraId="687CDC76">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2. 合同执行中涉及采购资金和采购内容修改或补充的，须签书面补充协议。</w:t>
      </w:r>
    </w:p>
    <w:p w14:paraId="5268F184">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3. 双方约定以下地址及联系方式为本合同履行及纠纷解决时的送达信息：</w:t>
      </w:r>
    </w:p>
    <w:p w14:paraId="20E6A5BD">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甲方联系地址：</w:t>
      </w:r>
      <w:r>
        <w:rPr>
          <w:rFonts w:hint="eastAsia" w:ascii="仿宋" w:hAnsi="仿宋" w:eastAsia="仿宋" w:cs="仿宋"/>
          <w:sz w:val="24"/>
          <w:u w:val="single"/>
        </w:rPr>
        <w:t>                                 </w:t>
      </w:r>
      <w:r>
        <w:rPr>
          <w:rFonts w:hint="eastAsia" w:ascii="仿宋" w:hAnsi="仿宋" w:eastAsia="仿宋" w:cs="仿宋"/>
          <w:sz w:val="24"/>
        </w:rPr>
        <w:t> ，联系人：</w:t>
      </w:r>
      <w:r>
        <w:rPr>
          <w:rFonts w:hint="eastAsia" w:ascii="仿宋" w:hAnsi="仿宋" w:eastAsia="仿宋" w:cs="仿宋"/>
          <w:sz w:val="24"/>
          <w:u w:val="single"/>
        </w:rPr>
        <w:t>             </w:t>
      </w:r>
      <w:r>
        <w:rPr>
          <w:rFonts w:hint="eastAsia" w:ascii="仿宋" w:hAnsi="仿宋" w:eastAsia="仿宋" w:cs="仿宋"/>
          <w:sz w:val="24"/>
        </w:rPr>
        <w:t>，   联系电话：</w:t>
      </w:r>
      <w:r>
        <w:rPr>
          <w:rFonts w:hint="eastAsia" w:ascii="仿宋" w:hAnsi="仿宋" w:eastAsia="仿宋" w:cs="仿宋"/>
          <w:sz w:val="24"/>
          <w:u w:val="single"/>
        </w:rPr>
        <w:t>              </w:t>
      </w:r>
      <w:r>
        <w:rPr>
          <w:rFonts w:hint="eastAsia" w:ascii="仿宋" w:hAnsi="仿宋" w:eastAsia="仿宋" w:cs="仿宋"/>
          <w:sz w:val="24"/>
        </w:rPr>
        <w:t>。  </w:t>
      </w:r>
    </w:p>
    <w:p w14:paraId="5824D67F">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乙方联系地址：</w:t>
      </w:r>
      <w:r>
        <w:rPr>
          <w:rFonts w:hint="eastAsia" w:ascii="仿宋" w:hAnsi="仿宋" w:eastAsia="仿宋" w:cs="仿宋"/>
          <w:sz w:val="24"/>
          <w:u w:val="single"/>
        </w:rPr>
        <w:t>                                 </w:t>
      </w:r>
      <w:r>
        <w:rPr>
          <w:rFonts w:hint="eastAsia" w:ascii="仿宋" w:hAnsi="仿宋" w:eastAsia="仿宋" w:cs="仿宋"/>
          <w:sz w:val="24"/>
        </w:rPr>
        <w:t>，联系人：</w:t>
      </w:r>
      <w:r>
        <w:rPr>
          <w:rFonts w:hint="eastAsia" w:ascii="仿宋" w:hAnsi="仿宋" w:eastAsia="仿宋" w:cs="仿宋"/>
          <w:sz w:val="24"/>
          <w:u w:val="single"/>
        </w:rPr>
        <w:t>             </w:t>
      </w:r>
      <w:r>
        <w:rPr>
          <w:rFonts w:hint="eastAsia" w:ascii="仿宋" w:hAnsi="仿宋" w:eastAsia="仿宋" w:cs="仿宋"/>
          <w:sz w:val="24"/>
        </w:rPr>
        <w:t>，  联系电话：</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w:t>
      </w:r>
      <w:r>
        <w:rPr>
          <w:rFonts w:hint="eastAsia" w:ascii="仿宋" w:hAnsi="仿宋" w:eastAsia="仿宋" w:cs="仿宋"/>
          <w:sz w:val="24"/>
        </w:rPr>
        <w:t>。</w:t>
      </w:r>
    </w:p>
    <w:p w14:paraId="7741014E">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任何一方上述送达信息有变更的，应在变更之日起    日内书面通知对方。送达信息变更未通知的，仍以本合同约定信息为准。因联系人拒收或送达信息有误及送达信息变更未通知导致相关文件未能实际送达的，相关文件退回之日视为送达之日。</w:t>
      </w:r>
    </w:p>
    <w:p w14:paraId="232B29AE">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rPr>
      </w:pPr>
      <w:r>
        <w:rPr>
          <w:rFonts w:hint="eastAsia" w:ascii="仿宋" w:hAnsi="仿宋" w:eastAsia="仿宋" w:cs="仿宋"/>
          <w:sz w:val="24"/>
        </w:rPr>
        <w:t>4.本合同一式     份，甲方、乙方各执      份，每份具同等法律效力。</w:t>
      </w:r>
    </w:p>
    <w:p w14:paraId="5EE04585">
      <w:pPr>
        <w:keepNext w:val="0"/>
        <w:keepLines w:val="0"/>
        <w:pageBreakBefore w:val="0"/>
        <w:widowControl w:val="0"/>
        <w:kinsoku/>
        <w:wordWrap/>
        <w:overflowPunct/>
        <w:topLinePunct w:val="0"/>
        <w:autoSpaceDE/>
        <w:autoSpaceDN/>
        <w:bidi w:val="0"/>
        <w:adjustRightInd w:val="0"/>
        <w:snapToGrid w:val="0"/>
        <w:spacing w:beforeAutospacing="0" w:after="0" w:afterAutospacing="0" w:line="560" w:lineRule="exact"/>
        <w:jc w:val="both"/>
        <w:textAlignment w:val="auto"/>
        <w:rPr>
          <w:rFonts w:hint="eastAsia" w:ascii="仿宋" w:hAnsi="仿宋" w:eastAsia="仿宋" w:cs="仿宋"/>
          <w:sz w:val="24"/>
          <w:lang w:eastAsia="zh-CN"/>
        </w:rPr>
      </w:pPr>
    </w:p>
    <w:p w14:paraId="58D98BF7">
      <w:pPr>
        <w:pageBreakBefore w:val="0"/>
        <w:kinsoku/>
        <w:wordWrap/>
        <w:overflowPunct/>
        <w:topLinePunct w:val="0"/>
        <w:autoSpaceDN/>
        <w:bidi w:val="0"/>
        <w:adjustRightInd w:val="0"/>
        <w:snapToGrid w:val="0"/>
        <w:spacing w:beforeAutospacing="0" w:after="0" w:afterAutospacing="0" w:line="360" w:lineRule="auto"/>
        <w:jc w:val="both"/>
        <w:rPr>
          <w:rFonts w:hint="eastAsia" w:ascii="仿宋" w:hAnsi="仿宋" w:eastAsia="仿宋" w:cs="仿宋"/>
          <w:sz w:val="24"/>
          <w:lang w:eastAsia="zh-CN"/>
        </w:rPr>
      </w:pPr>
    </w:p>
    <w:p w14:paraId="0A8A8578">
      <w:pPr>
        <w:pageBreakBefore w:val="0"/>
        <w:kinsoku/>
        <w:wordWrap/>
        <w:overflowPunct/>
        <w:topLinePunct w:val="0"/>
        <w:autoSpaceDN/>
        <w:bidi w:val="0"/>
        <w:adjustRightInd w:val="0"/>
        <w:snapToGrid w:val="0"/>
        <w:spacing w:beforeAutospacing="0" w:after="0" w:afterAutospacing="0" w:line="360" w:lineRule="auto"/>
        <w:jc w:val="both"/>
        <w:rPr>
          <w:rFonts w:hint="eastAsia" w:ascii="仿宋" w:hAnsi="仿宋" w:eastAsia="仿宋" w:cs="仿宋"/>
          <w:sz w:val="24"/>
        </w:rPr>
      </w:pPr>
      <w:r>
        <w:rPr>
          <w:rFonts w:hint="eastAsia" w:ascii="仿宋" w:hAnsi="仿宋" w:eastAsia="仿宋" w:cs="仿宋"/>
          <w:sz w:val="24"/>
        </w:rPr>
        <w:t>  </w:t>
      </w:r>
    </w:p>
    <w:p w14:paraId="743FF28C">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甲方（盖章）：</w:t>
      </w:r>
      <w:r>
        <w:rPr>
          <w:rFonts w:hint="eastAsia" w:ascii="仿宋" w:hAnsi="仿宋" w:eastAsia="仿宋" w:cs="仿宋"/>
          <w:sz w:val="24"/>
          <w:lang w:eastAsia="zh"/>
        </w:rPr>
        <w:t xml:space="preserve">                       </w:t>
      </w:r>
      <w:r>
        <w:rPr>
          <w:rFonts w:hint="eastAsia" w:ascii="仿宋" w:hAnsi="仿宋" w:eastAsia="仿宋" w:cs="仿宋"/>
          <w:sz w:val="24"/>
        </w:rPr>
        <w:t xml:space="preserve">乙方（盖章）：                                    </w:t>
      </w:r>
    </w:p>
    <w:p w14:paraId="10FA48E5">
      <w:pPr>
        <w:spacing w:line="360" w:lineRule="auto"/>
        <w:ind w:left="440" w:leftChars="200" w:firstLine="38" w:firstLineChars="16"/>
        <w:jc w:val="left"/>
        <w:rPr>
          <w:rFonts w:hint="eastAsia" w:ascii="仿宋" w:hAnsi="仿宋" w:eastAsia="仿宋" w:cs="仿宋"/>
          <w:sz w:val="24"/>
        </w:rPr>
      </w:pPr>
      <w:r>
        <w:rPr>
          <w:rFonts w:hint="eastAsia" w:ascii="仿宋" w:hAnsi="仿宋" w:eastAsia="仿宋" w:cs="仿宋"/>
          <w:sz w:val="24"/>
        </w:rPr>
        <w:t>法定代表人（委托代理人）（签字）：     法定代表人（委托代理人）</w:t>
      </w:r>
      <w:r>
        <w:rPr>
          <w:rFonts w:hint="eastAsia" w:ascii="仿宋" w:hAnsi="仿宋" w:eastAsia="仿宋" w:cs="仿宋"/>
          <w:sz w:val="24"/>
          <w:lang w:eastAsia="zh-CN"/>
        </w:rPr>
        <w:t>（</w:t>
      </w:r>
      <w:r>
        <w:rPr>
          <w:rFonts w:hint="eastAsia" w:ascii="仿宋" w:hAnsi="仿宋" w:eastAsia="仿宋" w:cs="仿宋"/>
          <w:sz w:val="24"/>
          <w:lang w:val="en-US" w:eastAsia="zh-CN"/>
        </w:rPr>
        <w:t>签字）：</w:t>
      </w:r>
      <w:r>
        <w:rPr>
          <w:rFonts w:hint="eastAsia" w:ascii="仿宋" w:hAnsi="仿宋" w:eastAsia="仿宋" w:cs="仿宋"/>
          <w:sz w:val="24"/>
        </w:rPr>
        <w:t xml:space="preserve">                                            </w:t>
      </w:r>
    </w:p>
    <w:p w14:paraId="4737ADBE">
      <w:pPr>
        <w:spacing w:line="360" w:lineRule="auto"/>
        <w:ind w:firstLine="480" w:firstLineChars="200"/>
        <w:jc w:val="left"/>
        <w:rPr>
          <w:rFonts w:hint="eastAsia" w:ascii="仿宋" w:hAnsi="仿宋" w:eastAsia="仿宋" w:cs="仿宋"/>
          <w:sz w:val="24"/>
        </w:rPr>
      </w:pPr>
    </w:p>
    <w:p w14:paraId="7108FAF5">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 xml:space="preserve">联 系 人：                          联 系 人：                 </w:t>
      </w:r>
    </w:p>
    <w:p w14:paraId="600817E5">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 xml:space="preserve">联系方式：                          联系方式： </w:t>
      </w:r>
    </w:p>
    <w:p w14:paraId="416DA17A">
      <w:pPr>
        <w:spacing w:line="360" w:lineRule="auto"/>
        <w:ind w:firstLine="480" w:firstLineChars="200"/>
        <w:jc w:val="left"/>
        <w:rPr>
          <w:rFonts w:hint="eastAsia" w:ascii="仿宋" w:hAnsi="仿宋" w:eastAsia="仿宋" w:cs="仿宋"/>
          <w:sz w:val="24"/>
          <w:lang w:eastAsia="zh"/>
        </w:rPr>
      </w:pPr>
      <w:r>
        <w:rPr>
          <w:rFonts w:hint="eastAsia" w:ascii="仿宋" w:hAnsi="仿宋" w:eastAsia="仿宋" w:cs="仿宋"/>
          <w:sz w:val="24"/>
        </w:rPr>
        <w:t>纳税人识别号：</w:t>
      </w:r>
      <w:r>
        <w:rPr>
          <w:rFonts w:hint="eastAsia" w:ascii="仿宋" w:hAnsi="仿宋" w:eastAsia="仿宋" w:cs="仿宋"/>
          <w:sz w:val="24"/>
          <w:lang w:eastAsia="zh"/>
        </w:rPr>
        <w:t xml:space="preserve">    </w:t>
      </w:r>
      <w:r>
        <w:rPr>
          <w:rFonts w:hint="eastAsia" w:ascii="仿宋" w:hAnsi="仿宋" w:eastAsia="仿宋" w:cs="仿宋"/>
          <w:sz w:val="24"/>
          <w:lang w:val="en-US" w:eastAsia="zh-CN"/>
        </w:rPr>
        <w:t xml:space="preserve">                  </w:t>
      </w:r>
      <w:r>
        <w:rPr>
          <w:rFonts w:hint="eastAsia" w:ascii="仿宋" w:hAnsi="仿宋" w:eastAsia="仿宋" w:cs="仿宋"/>
          <w:sz w:val="24"/>
        </w:rPr>
        <w:t>纳税人识别号：</w:t>
      </w:r>
    </w:p>
    <w:p w14:paraId="61A20EE3">
      <w:pPr>
        <w:spacing w:line="360" w:lineRule="auto"/>
        <w:ind w:firstLine="480" w:firstLineChars="200"/>
        <w:jc w:val="left"/>
        <w:rPr>
          <w:rFonts w:hint="eastAsia" w:ascii="仿宋" w:hAnsi="仿宋" w:eastAsia="仿宋" w:cs="仿宋"/>
          <w:sz w:val="24"/>
          <w:lang w:eastAsia="zh"/>
        </w:rPr>
      </w:pPr>
      <w:r>
        <w:rPr>
          <w:rFonts w:hint="eastAsia" w:ascii="仿宋" w:hAnsi="仿宋" w:eastAsia="仿宋" w:cs="仿宋"/>
          <w:sz w:val="24"/>
        </w:rPr>
        <w:t>开户银行：</w:t>
      </w:r>
      <w:r>
        <w:rPr>
          <w:rFonts w:hint="eastAsia" w:ascii="仿宋" w:hAnsi="仿宋" w:eastAsia="仿宋" w:cs="仿宋"/>
          <w:sz w:val="24"/>
          <w:lang w:eastAsia="zh"/>
        </w:rPr>
        <w:t xml:space="preserve">    </w:t>
      </w:r>
      <w:r>
        <w:rPr>
          <w:rFonts w:hint="eastAsia" w:ascii="仿宋" w:hAnsi="仿宋" w:eastAsia="仿宋" w:cs="仿宋"/>
          <w:sz w:val="24"/>
          <w:lang w:val="en-US" w:eastAsia="zh-CN"/>
        </w:rPr>
        <w:t xml:space="preserve">                      </w:t>
      </w:r>
      <w:r>
        <w:rPr>
          <w:rFonts w:hint="eastAsia" w:ascii="仿宋" w:hAnsi="仿宋" w:eastAsia="仿宋" w:cs="仿宋"/>
          <w:sz w:val="24"/>
        </w:rPr>
        <w:t>开户银行：</w:t>
      </w:r>
    </w:p>
    <w:p w14:paraId="4661DD03">
      <w:pPr>
        <w:spacing w:line="360" w:lineRule="auto"/>
        <w:ind w:firstLine="480" w:firstLineChars="200"/>
        <w:jc w:val="left"/>
        <w:rPr>
          <w:rFonts w:hint="eastAsia" w:ascii="仿宋" w:hAnsi="仿宋" w:eastAsia="仿宋" w:cs="仿宋"/>
          <w:sz w:val="24"/>
          <w:lang w:eastAsia="zh"/>
        </w:rPr>
      </w:pPr>
      <w:r>
        <w:rPr>
          <w:rFonts w:hint="eastAsia" w:ascii="仿宋" w:hAnsi="仿宋" w:eastAsia="仿宋" w:cs="仿宋"/>
          <w:sz w:val="24"/>
        </w:rPr>
        <w:t>开户银行账号：</w:t>
      </w:r>
      <w:r>
        <w:rPr>
          <w:rFonts w:hint="eastAsia" w:ascii="仿宋" w:hAnsi="仿宋" w:eastAsia="仿宋" w:cs="仿宋"/>
          <w:sz w:val="24"/>
          <w:lang w:eastAsia="zh"/>
        </w:rPr>
        <w:t xml:space="preserve">  </w:t>
      </w:r>
      <w:r>
        <w:rPr>
          <w:rFonts w:hint="eastAsia" w:ascii="仿宋" w:hAnsi="仿宋" w:eastAsia="仿宋" w:cs="仿宋"/>
          <w:sz w:val="24"/>
          <w:lang w:val="en-US" w:eastAsia="zh-CN"/>
        </w:rPr>
        <w:t xml:space="preserve">                    </w:t>
      </w:r>
      <w:r>
        <w:rPr>
          <w:rFonts w:hint="eastAsia" w:ascii="仿宋" w:hAnsi="仿宋" w:eastAsia="仿宋" w:cs="仿宋"/>
          <w:sz w:val="24"/>
        </w:rPr>
        <w:t>开户银行账号：</w:t>
      </w:r>
    </w:p>
    <w:p w14:paraId="1F95F09F">
      <w:pPr>
        <w:tabs>
          <w:tab w:val="left" w:pos="5280"/>
        </w:tabs>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 xml:space="preserve">签订时间：  年  月   日        </w:t>
      </w:r>
      <w:r>
        <w:rPr>
          <w:rFonts w:hint="eastAsia" w:ascii="仿宋" w:hAnsi="仿宋" w:eastAsia="仿宋" w:cs="仿宋"/>
          <w:sz w:val="24"/>
          <w:lang w:val="en-US" w:eastAsia="zh-CN"/>
        </w:rPr>
        <w:t xml:space="preserve">     </w:t>
      </w:r>
      <w:r>
        <w:rPr>
          <w:rFonts w:hint="eastAsia" w:ascii="仿宋" w:hAnsi="仿宋" w:eastAsia="仿宋" w:cs="仿宋"/>
          <w:sz w:val="24"/>
        </w:rPr>
        <w:t xml:space="preserve">签订时间：  年   月   日 </w:t>
      </w:r>
    </w:p>
    <w:p w14:paraId="18D48FE0">
      <w:pPr>
        <w:pageBreakBefore w:val="0"/>
        <w:kinsoku/>
        <w:wordWrap/>
        <w:overflowPunct/>
        <w:topLinePunct w:val="0"/>
        <w:autoSpaceDN/>
        <w:bidi w:val="0"/>
        <w:adjustRightInd w:val="0"/>
        <w:snapToGrid w:val="0"/>
        <w:spacing w:beforeAutospacing="0" w:after="0" w:afterAutospacing="0" w:line="360" w:lineRule="auto"/>
        <w:jc w:val="both"/>
        <w:rPr>
          <w:rFonts w:ascii="华文仿宋" w:hAnsi="华文仿宋" w:eastAsia="华文仿宋"/>
          <w:sz w:val="24"/>
        </w:rPr>
      </w:pPr>
      <w:r>
        <w:rPr>
          <w:rFonts w:hint="eastAsia" w:ascii="华文仿宋" w:hAnsi="华文仿宋" w:eastAsia="华文仿宋"/>
          <w:sz w:val="24"/>
        </w:rPr>
        <w:t> </w:t>
      </w:r>
    </w:p>
    <w:sectPr>
      <w:footerReference r:id="rId6" w:type="default"/>
      <w:pgSz w:w="11906" w:h="16838"/>
      <w:pgMar w:top="1440" w:right="1800" w:bottom="1440" w:left="1800" w:header="851" w:footer="992" w:gutter="0"/>
      <w:pgNumType w:fmt="numberInDash"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方正仿宋_GB2312">
    <w:altName w:val="Times New Roman"/>
    <w:panose1 w:val="00000000000000000000"/>
    <w:charset w:val="00"/>
    <w:family w:val="auto"/>
    <w:pitch w:val="default"/>
    <w:sig w:usb0="00000000" w:usb1="00000000" w:usb2="00000000" w:usb3="00000000" w:csb0="00000000"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651DDE">
    <w:pPr>
      <w:pStyle w:val="11"/>
      <w:jc w:val="center"/>
    </w:pPr>
  </w:p>
  <w:p w14:paraId="4FFAF164">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E845FD">
    <w:pPr>
      <w:pStyle w:val="11"/>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52160"/>
                          </w:sdtPr>
                          <w:sdtContent>
                            <w:p w14:paraId="115D51F9">
                              <w:pPr>
                                <w:pStyle w:val="11"/>
                                <w:jc w:val="center"/>
                              </w:pPr>
                              <w:r>
                                <w:fldChar w:fldCharType="begin"/>
                              </w:r>
                              <w:r>
                                <w:instrText xml:space="preserve">PAGE   \* MERGEFORMAT</w:instrText>
                              </w:r>
                              <w:r>
                                <w:fldChar w:fldCharType="separate"/>
                              </w:r>
                              <w:r>
                                <w:rPr>
                                  <w:lang w:val="zh-CN"/>
                                </w:rPr>
                                <w:t>-</w:t>
                              </w:r>
                              <w:r>
                                <w:t xml:space="preserve"> 6 -</w:t>
                              </w:r>
                              <w:r>
                                <w:fldChar w:fldCharType="end"/>
                              </w:r>
                            </w:p>
                          </w:sdtContent>
                        </w:sdt>
                        <w:p w14:paraId="321C4EF9"/>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sdt>
                    <w:sdtPr>
                      <w:id w:val="147452160"/>
                    </w:sdtPr>
                    <w:sdtContent>
                      <w:p w14:paraId="115D51F9">
                        <w:pPr>
                          <w:pStyle w:val="11"/>
                          <w:jc w:val="center"/>
                        </w:pPr>
                        <w:r>
                          <w:fldChar w:fldCharType="begin"/>
                        </w:r>
                        <w:r>
                          <w:instrText xml:space="preserve">PAGE   \* MERGEFORMAT</w:instrText>
                        </w:r>
                        <w:r>
                          <w:fldChar w:fldCharType="separate"/>
                        </w:r>
                        <w:r>
                          <w:rPr>
                            <w:lang w:val="zh-CN"/>
                          </w:rPr>
                          <w:t>-</w:t>
                        </w:r>
                        <w:r>
                          <w:t xml:space="preserve"> 6 -</w:t>
                        </w:r>
                        <w:r>
                          <w:fldChar w:fldCharType="end"/>
                        </w:r>
                      </w:p>
                    </w:sdtContent>
                  </w:sdt>
                  <w:p w14:paraId="321C4EF9"/>
                </w:txbxContent>
              </v:textbox>
            </v:shape>
          </w:pict>
        </mc:Fallback>
      </mc:AlternateContent>
    </w:r>
  </w:p>
  <w:p w14:paraId="1A109C47">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FB2D82"/>
    <w:multiLevelType w:val="singleLevel"/>
    <w:tmpl w:val="44FB2D82"/>
    <w:lvl w:ilvl="0" w:tentative="0">
      <w:start w:val="1"/>
      <w:numFmt w:val="decimal"/>
      <w:suff w:val="nothing"/>
      <w:lvlText w:val="%1、"/>
      <w:lvlJc w:val="left"/>
    </w:lvl>
  </w:abstractNum>
  <w:abstractNum w:abstractNumId="1">
    <w:nsid w:val="60B17E76"/>
    <w:multiLevelType w:val="singleLevel"/>
    <w:tmpl w:val="60B17E76"/>
    <w:lvl w:ilvl="0" w:tentative="0">
      <w:start w:val="8"/>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Y5YzY2YjExOGE2ODAxOGZjNjJlNTg1MmNhNzRiMTAifQ=="/>
    <w:docVar w:name="KSO_WPS_MARK_KEY" w:val="27dce054-a0e5-4772-ab8a-c905b2a94ba6"/>
  </w:docVars>
  <w:rsids>
    <w:rsidRoot w:val="003666F5"/>
    <w:rsid w:val="00091FA7"/>
    <w:rsid w:val="000F4FBE"/>
    <w:rsid w:val="00103D6D"/>
    <w:rsid w:val="001160CF"/>
    <w:rsid w:val="00134A38"/>
    <w:rsid w:val="001E5206"/>
    <w:rsid w:val="003666F5"/>
    <w:rsid w:val="00392375"/>
    <w:rsid w:val="0044593A"/>
    <w:rsid w:val="004A5E0C"/>
    <w:rsid w:val="00655718"/>
    <w:rsid w:val="007F6E82"/>
    <w:rsid w:val="0080100D"/>
    <w:rsid w:val="008B3479"/>
    <w:rsid w:val="009034D2"/>
    <w:rsid w:val="00916085"/>
    <w:rsid w:val="00947794"/>
    <w:rsid w:val="00B606E2"/>
    <w:rsid w:val="00C241CF"/>
    <w:rsid w:val="00CC6314"/>
    <w:rsid w:val="00DC42C0"/>
    <w:rsid w:val="00F1142B"/>
    <w:rsid w:val="00F85C03"/>
    <w:rsid w:val="00FA52AD"/>
    <w:rsid w:val="00FF4FEB"/>
    <w:rsid w:val="121600C6"/>
    <w:rsid w:val="1D164E60"/>
    <w:rsid w:val="323079A9"/>
    <w:rsid w:val="46267ED6"/>
    <w:rsid w:val="6D981E17"/>
    <w:rsid w:val="778157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2"/>
    <w:semiHidden/>
    <w:unhideWhenUsed/>
    <w:qFormat/>
    <w:uiPriority w:val="9"/>
    <w:pPr>
      <w:keepNext/>
      <w:keepLines/>
      <w:spacing w:before="40" w:after="0"/>
      <w:outlineLvl w:val="5"/>
    </w:pPr>
    <w:rPr>
      <w:rFonts w:cstheme="majorBidi"/>
      <w:b/>
      <w:bCs/>
      <w:color w:val="2F5597" w:themeColor="accent1" w:themeShade="BF"/>
    </w:rPr>
  </w:style>
  <w:style w:type="paragraph" w:styleId="8">
    <w:name w:val="heading 7"/>
    <w:basedOn w:val="1"/>
    <w:next w:val="1"/>
    <w:link w:val="23"/>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spacing w:line="240" w:lineRule="auto"/>
    </w:pPr>
    <w:rPr>
      <w:sz w:val="18"/>
      <w:szCs w:val="18"/>
    </w:rPr>
  </w:style>
  <w:style w:type="paragraph" w:styleId="12">
    <w:name w:val="header"/>
    <w:basedOn w:val="1"/>
    <w:link w:val="35"/>
    <w:unhideWhenUsed/>
    <w:qFormat/>
    <w:uiPriority w:val="99"/>
    <w:pPr>
      <w:tabs>
        <w:tab w:val="center" w:pos="4153"/>
        <w:tab w:val="right" w:pos="8306"/>
      </w:tabs>
      <w:snapToGrid w:val="0"/>
      <w:spacing w:line="240" w:lineRule="auto"/>
      <w:jc w:val="center"/>
    </w:pPr>
    <w:rPr>
      <w:sz w:val="18"/>
      <w:szCs w:val="18"/>
    </w:rPr>
  </w:style>
  <w:style w:type="paragraph" w:styleId="13">
    <w:name w:val="Subtitle"/>
    <w:basedOn w:val="1"/>
    <w:next w:val="1"/>
    <w:link w:val="27"/>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customStyle="1" w:styleId="17">
    <w:name w:val="标题 1 Char"/>
    <w:basedOn w:val="16"/>
    <w:link w:val="2"/>
    <w:qFormat/>
    <w:uiPriority w:val="9"/>
    <w:rPr>
      <w:rFonts w:asciiTheme="majorHAnsi" w:hAnsiTheme="majorHAnsi" w:eastAsiaTheme="majorEastAsia" w:cstheme="majorBidi"/>
      <w:color w:val="2F5597" w:themeColor="accent1" w:themeShade="BF"/>
      <w:sz w:val="48"/>
      <w:szCs w:val="48"/>
    </w:rPr>
  </w:style>
  <w:style w:type="character" w:customStyle="1" w:styleId="18">
    <w:name w:val="标题 2 Char"/>
    <w:basedOn w:val="16"/>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19">
    <w:name w:val="标题 3 Char"/>
    <w:basedOn w:val="16"/>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0">
    <w:name w:val="标题 4 Char"/>
    <w:basedOn w:val="16"/>
    <w:link w:val="5"/>
    <w:semiHidden/>
    <w:qFormat/>
    <w:uiPriority w:val="9"/>
    <w:rPr>
      <w:rFonts w:cstheme="majorBidi"/>
      <w:color w:val="2F5597" w:themeColor="accent1" w:themeShade="BF"/>
      <w:sz w:val="28"/>
      <w:szCs w:val="28"/>
    </w:rPr>
  </w:style>
  <w:style w:type="character" w:customStyle="1" w:styleId="21">
    <w:name w:val="标题 5 Char"/>
    <w:basedOn w:val="16"/>
    <w:link w:val="6"/>
    <w:semiHidden/>
    <w:qFormat/>
    <w:uiPriority w:val="9"/>
    <w:rPr>
      <w:rFonts w:cstheme="majorBidi"/>
      <w:color w:val="2F5597" w:themeColor="accent1" w:themeShade="BF"/>
      <w:sz w:val="24"/>
    </w:rPr>
  </w:style>
  <w:style w:type="character" w:customStyle="1" w:styleId="22">
    <w:name w:val="标题 6 Char"/>
    <w:basedOn w:val="16"/>
    <w:link w:val="7"/>
    <w:semiHidden/>
    <w:qFormat/>
    <w:uiPriority w:val="9"/>
    <w:rPr>
      <w:rFonts w:cstheme="majorBidi"/>
      <w:b/>
      <w:bCs/>
      <w:color w:val="2F5597" w:themeColor="accent1" w:themeShade="BF"/>
    </w:rPr>
  </w:style>
  <w:style w:type="character" w:customStyle="1" w:styleId="23">
    <w:name w:val="标题 7 Char"/>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Char"/>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Char"/>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Char"/>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Char"/>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Char"/>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明显强调1"/>
    <w:basedOn w:val="16"/>
    <w:qFormat/>
    <w:uiPriority w:val="21"/>
    <w:rPr>
      <w:i/>
      <w:iCs/>
      <w:color w:val="2F5597" w:themeColor="accent1" w:themeShade="BF"/>
    </w:rPr>
  </w:style>
  <w:style w:type="paragraph" w:styleId="32">
    <w:name w:val="Intense Quote"/>
    <w:basedOn w:val="1"/>
    <w:next w:val="1"/>
    <w:link w:val="33"/>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3">
    <w:name w:val="明显引用 Char"/>
    <w:basedOn w:val="16"/>
    <w:link w:val="32"/>
    <w:qFormat/>
    <w:uiPriority w:val="30"/>
    <w:rPr>
      <w:i/>
      <w:iCs/>
      <w:color w:val="2F5597" w:themeColor="accent1" w:themeShade="BF"/>
    </w:rPr>
  </w:style>
  <w:style w:type="character" w:customStyle="1" w:styleId="34">
    <w:name w:val="明显参考1"/>
    <w:basedOn w:val="16"/>
    <w:qFormat/>
    <w:uiPriority w:val="32"/>
    <w:rPr>
      <w:b/>
      <w:bCs/>
      <w:smallCaps/>
      <w:color w:val="2F5597" w:themeColor="accent1" w:themeShade="BF"/>
      <w:spacing w:val="5"/>
    </w:rPr>
  </w:style>
  <w:style w:type="character" w:customStyle="1" w:styleId="35">
    <w:name w:val="页眉 Char"/>
    <w:basedOn w:val="16"/>
    <w:link w:val="12"/>
    <w:qFormat/>
    <w:uiPriority w:val="99"/>
    <w:rPr>
      <w:sz w:val="18"/>
      <w:szCs w:val="18"/>
    </w:rPr>
  </w:style>
  <w:style w:type="character" w:customStyle="1" w:styleId="36">
    <w:name w:val="页脚 Char"/>
    <w:basedOn w:val="16"/>
    <w:link w:val="11"/>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1981</Words>
  <Characters>2015</Characters>
  <Lines>20</Lines>
  <Paragraphs>5</Paragraphs>
  <TotalTime>7</TotalTime>
  <ScaleCrop>false</ScaleCrop>
  <LinksUpToDate>false</LinksUpToDate>
  <CharactersWithSpaces>3125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2025-04-23T08:02:00Z</dcterms:created>
  <dc:creator>慧 杨</dc:creator>
  <cp:lastModifiedBy>Administrator</cp:lastModifiedBy>
  <cp:lastPrinted>2025-05-28T08:30:00Z</cp:lastPrinted>
  <dcterms:modified xsi:type="dcterms:W3CDTF">2026-05-20T08:04:34Z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eyJoZGlkIjoiODZiOTk1ZTlkYmNiODA0ZDU4YWI2OWU5NTJhODBjNTUiLCJ1c2VySWQiOiIyODAxNjAxNTQifQ==</vt:lpwstr>
  </property>
  <property fmtid="{D5CDD505-2E9C-101B-9397-08002B2CF9AE}" pid="3" name="KSOProductBuildVer">
    <vt:lpwstr>2052-12.1.0.26375</vt:lpwstr>
  </property>
  <property fmtid="{D5CDD505-2E9C-101B-9397-08002B2CF9AE}" pid="4" name="ICV">
    <vt:lpwstr>1841C1F42ABA4024BC9E069639E3A274</vt:lpwstr>
  </property>
</Properties>
</file>