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5DBDCD7A">
      <w:pPr>
        <w:autoSpaceDE w:val="0"/>
        <w:autoSpaceDN w:val="0"/>
        <w:adjustRightInd w:val="0"/>
        <w:spacing w:line="360" w:lineRule="auto"/>
        <w:ind w:firstLine="480" w:firstLineChars="200"/>
        <w:rPr>
          <w:rFonts w:ascii="宋体" w:hAnsi="宋体" w:cs="宋体"/>
          <w:sz w:val="24"/>
          <w:szCs w:val="24"/>
        </w:rPr>
      </w:pPr>
      <w:bookmarkStart w:id="0" w:name="_Toc495908047"/>
      <w:bookmarkStart w:id="1" w:name="_Toc495681405"/>
      <w:bookmarkStart w:id="2" w:name="_Toc495681532"/>
      <w:bookmarkStart w:id="3" w:name="_Toc495681251"/>
      <w:bookmarkStart w:id="4" w:name="_Toc495909096"/>
      <w:bookmarkStart w:id="5" w:name="_Toc495671262"/>
      <w:r>
        <w:rPr>
          <w:rFonts w:ascii="宋体" w:hAnsi="宋体" w:cs="宋体"/>
          <w:sz w:val="24"/>
          <w:szCs w:val="24"/>
        </w:rPr>
        <w:t>1）</w:t>
      </w:r>
      <w:r>
        <w:rPr>
          <w:rFonts w:hint="eastAsia" w:ascii="宋体" w:hAnsi="宋体" w:cs="宋体"/>
          <w:sz w:val="24"/>
          <w:szCs w:val="24"/>
        </w:rPr>
        <w:t>供应商应具备《中华人民共和国政府采购法》第二十二条规定的条件</w:t>
      </w:r>
    </w:p>
    <w:p w14:paraId="44C0334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w:t>
      </w:r>
    </w:p>
    <w:p w14:paraId="4803C2A9">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rPr>
        <w:t>供应商应提供健全的财务会计制度的证明材料；财务状况报告：供应商须提供202</w:t>
      </w:r>
      <w:r>
        <w:rPr>
          <w:rFonts w:hint="eastAsia" w:ascii="宋体" w:hAnsi="宋体" w:cs="宋体"/>
          <w:sz w:val="24"/>
          <w:szCs w:val="24"/>
          <w:lang w:val="en-US" w:eastAsia="zh-CN"/>
        </w:rPr>
        <w:t>4</w:t>
      </w:r>
      <w:r>
        <w:rPr>
          <w:rFonts w:hint="eastAsia" w:ascii="宋体" w:hAnsi="宋体" w:cs="宋体"/>
          <w:sz w:val="24"/>
          <w:szCs w:val="24"/>
        </w:rPr>
        <w:t>或202</w:t>
      </w:r>
      <w:r>
        <w:rPr>
          <w:rFonts w:hint="eastAsia" w:ascii="宋体" w:hAnsi="宋体" w:cs="宋体"/>
          <w:sz w:val="24"/>
          <w:szCs w:val="24"/>
          <w:lang w:val="en-US" w:eastAsia="zh-CN"/>
        </w:rPr>
        <w:t>5</w:t>
      </w:r>
      <w:r>
        <w:rPr>
          <w:rFonts w:hint="eastAsia" w:ascii="宋体" w:hAnsi="宋体" w:cs="宋体"/>
          <w:sz w:val="24"/>
          <w:szCs w:val="24"/>
        </w:rPr>
        <w:t>年度经审计的财务报告（包括“四表一注”即《资产负债表》《利润表》《现金流量表》《所有者权益变动表》及其附注；成立时间至提交</w:t>
      </w:r>
      <w:r>
        <w:rPr>
          <w:rFonts w:hint="eastAsia" w:ascii="宋体" w:hAnsi="宋体" w:cs="宋体"/>
          <w:sz w:val="24"/>
          <w:szCs w:val="24"/>
          <w:lang w:eastAsia="zh-CN"/>
        </w:rPr>
        <w:t>磋商响应文件</w:t>
      </w:r>
      <w:r>
        <w:rPr>
          <w:rFonts w:hint="eastAsia" w:ascii="宋体" w:hAnsi="宋体" w:cs="宋体"/>
          <w:sz w:val="24"/>
          <w:szCs w:val="24"/>
        </w:rPr>
        <w:t>截止时间不足一年的可提供成立后任意时段的资产负债表）或基本存款账户开户银行出具的资信证明（资信证明需提供 投标截止时间前6个月内）及基本存款账户开户许可证（基本账户信息）；</w:t>
      </w:r>
    </w:p>
    <w:p w14:paraId="5801E012">
      <w:pPr>
        <w:autoSpaceDE w:val="0"/>
        <w:autoSpaceDN w:val="0"/>
        <w:adjustRightIn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en-US" w:eastAsia="zh-CN"/>
        </w:rPr>
        <w:t>3）</w:t>
      </w:r>
      <w:r>
        <w:rPr>
          <w:rFonts w:hint="eastAsia" w:ascii="宋体" w:hAnsi="宋体" w:cs="宋体"/>
          <w:sz w:val="24"/>
          <w:szCs w:val="24"/>
          <w:lang w:val="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bookmarkStart w:id="7" w:name="_GoBack"/>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bookmarkEnd w:id="7"/>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6BE7A20B">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2C8A44FE"/>
    <w:rsid w:val="313222ED"/>
    <w:rsid w:val="33E20444"/>
    <w:rsid w:val="3A9C72CB"/>
    <w:rsid w:val="3B5605FA"/>
    <w:rsid w:val="41BA48D8"/>
    <w:rsid w:val="41E46480"/>
    <w:rsid w:val="4556572C"/>
    <w:rsid w:val="48431768"/>
    <w:rsid w:val="4A5B3A3A"/>
    <w:rsid w:val="4B7E71FC"/>
    <w:rsid w:val="4B7E746B"/>
    <w:rsid w:val="5D36792F"/>
    <w:rsid w:val="60CF0B42"/>
    <w:rsid w:val="60DE4E40"/>
    <w:rsid w:val="6B2A218C"/>
    <w:rsid w:val="6CD358FE"/>
    <w:rsid w:val="6E98472B"/>
    <w:rsid w:val="6EA82D92"/>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3217</Words>
  <Characters>3329</Characters>
  <Lines>4</Lines>
  <Paragraphs>6</Paragraphs>
  <TotalTime>0</TotalTime>
  <ScaleCrop>false</ScaleCrop>
  <LinksUpToDate>false</LinksUpToDate>
  <CharactersWithSpaces>3936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2026-05-21T04:39:28Z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A61807ACDAA542CCA550A5F2DD497924_13</vt:lpwstr>
  </property>
  <property fmtid="{D5CDD505-2E9C-101B-9397-08002B2CF9AE}" pid="4" name="KSOTemplateDocerSaveRecord">
    <vt:lpwstr>eyJoZGlkIjoiMjUzNWM1YzQyNmZjOGE5OWVjZTFkMzRiNTgzODg5ZjAiLCJ1c2VySWQiOiIyNTQ0OTA1OTQifQ==</vt:lpwstr>
  </property>
</Properties>
</file>