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DF11BE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jc w:val="center"/>
        <w:textAlignment w:val="auto"/>
        <w:rPr>
          <w:rFonts w:hint="default" w:ascii="仿宋_GB2312" w:hAnsi="仿宋_GB2312" w:eastAsia="仿宋_GB2312" w:cs="仿宋_GB2312"/>
          <w:b/>
          <w:bCs/>
          <w:sz w:val="24"/>
          <w:szCs w:val="24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24"/>
          <w:szCs w:val="24"/>
          <w:highlight w:val="none"/>
          <w:lang w:val="en-US" w:eastAsia="zh-CN"/>
        </w:rPr>
        <w:t>采购需求</w:t>
      </w:r>
    </w:p>
    <w:p w14:paraId="1119075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2" w:firstLineChars="200"/>
        <w:jc w:val="left"/>
        <w:textAlignment w:val="auto"/>
        <w:rPr>
          <w:rFonts w:hint="eastAsia" w:ascii="仿宋_GB2312" w:hAnsi="仿宋_GB2312" w:eastAsia="仿宋_GB2312" w:cs="仿宋_GB2312"/>
          <w:b/>
          <w:bCs/>
          <w:sz w:val="24"/>
          <w:szCs w:val="24"/>
          <w:highlight w:val="none"/>
          <w:lang w:val="en-US" w:eastAsia="zh-CN"/>
        </w:rPr>
      </w:pPr>
      <w:bookmarkStart w:id="6" w:name="_GoBack"/>
      <w:r>
        <w:rPr>
          <w:rFonts w:hint="eastAsia" w:ascii="仿宋_GB2312" w:hAnsi="仿宋_GB2312" w:eastAsia="仿宋_GB2312" w:cs="仿宋_GB2312"/>
          <w:b/>
          <w:bCs/>
          <w:sz w:val="24"/>
          <w:szCs w:val="24"/>
          <w:highlight w:val="none"/>
          <w:lang w:eastAsia="zh-CN"/>
        </w:rPr>
        <w:t>一、</w:t>
      </w:r>
      <w:r>
        <w:rPr>
          <w:rFonts w:hint="eastAsia" w:ascii="仿宋_GB2312" w:hAnsi="仿宋_GB2312" w:eastAsia="仿宋_GB2312" w:cs="仿宋_GB2312"/>
          <w:b/>
          <w:bCs/>
          <w:sz w:val="24"/>
          <w:szCs w:val="24"/>
          <w:highlight w:val="none"/>
        </w:rPr>
        <w:t xml:space="preserve">采购内容及要求 </w:t>
      </w:r>
    </w:p>
    <w:p w14:paraId="0A8273F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2" w:firstLineChars="200"/>
        <w:jc w:val="left"/>
        <w:textAlignment w:val="auto"/>
        <w:rPr>
          <w:rFonts w:hint="eastAsia" w:ascii="仿宋_GB2312" w:hAnsi="仿宋_GB2312" w:eastAsia="仿宋_GB2312" w:cs="仿宋_GB2312"/>
          <w:b/>
          <w:bCs/>
          <w:sz w:val="24"/>
          <w:szCs w:val="24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kern w:val="2"/>
          <w:sz w:val="24"/>
          <w:szCs w:val="24"/>
          <w:highlight w:val="none"/>
          <w:lang w:val="en-US" w:eastAsia="zh-CN" w:bidi="ar-SA"/>
        </w:rPr>
        <w:t>1. 预算金额</w:t>
      </w:r>
      <w:r>
        <w:rPr>
          <w:rFonts w:hint="eastAsia" w:ascii="仿宋_GB2312" w:hAnsi="仿宋_GB2312" w:eastAsia="仿宋_GB2312" w:cs="仿宋_GB2312"/>
          <w:kern w:val="2"/>
          <w:sz w:val="24"/>
          <w:szCs w:val="24"/>
          <w:highlight w:val="none"/>
          <w:lang w:val="en-US" w:eastAsia="zh-CN" w:bidi="ar-SA"/>
        </w:rPr>
        <w:t xml:space="preserve">：228.4万元 </w:t>
      </w:r>
      <w:r>
        <w:rPr>
          <w:rFonts w:hint="eastAsia" w:ascii="仿宋_GB2312" w:hAnsi="仿宋_GB2312" w:eastAsia="仿宋_GB2312" w:cs="仿宋_GB2312"/>
          <w:b/>
          <w:bCs/>
          <w:sz w:val="24"/>
          <w:szCs w:val="24"/>
          <w:highlight w:val="none"/>
          <w:lang w:val="en-US" w:eastAsia="zh-CN"/>
        </w:rPr>
        <w:t xml:space="preserve"> </w:t>
      </w:r>
    </w:p>
    <w:p w14:paraId="66E4163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2" w:firstLineChars="200"/>
        <w:textAlignment w:val="auto"/>
        <w:rPr>
          <w:rFonts w:hint="eastAsia" w:ascii="仿宋_GB2312" w:hAnsi="仿宋_GB2312" w:eastAsia="仿宋_GB2312" w:cs="仿宋_GB2312"/>
          <w:b/>
          <w:sz w:val="24"/>
          <w:szCs w:val="24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24"/>
          <w:szCs w:val="24"/>
          <w:highlight w:val="none"/>
          <w:lang w:val="en-US" w:eastAsia="zh-CN"/>
        </w:rPr>
        <w:t xml:space="preserve">2. </w:t>
      </w:r>
      <w:r>
        <w:rPr>
          <w:rFonts w:hint="eastAsia" w:ascii="仿宋_GB2312" w:hAnsi="仿宋_GB2312" w:eastAsia="仿宋_GB2312" w:cs="仿宋_GB2312"/>
          <w:b/>
          <w:bCs/>
          <w:sz w:val="24"/>
          <w:szCs w:val="24"/>
          <w:highlight w:val="none"/>
          <w:lang w:eastAsia="zh-CN"/>
        </w:rPr>
        <w:t>采购需求：</w:t>
      </w:r>
    </w:p>
    <w:tbl>
      <w:tblPr>
        <w:tblStyle w:val="2"/>
        <w:tblW w:w="4934" w:type="pct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81"/>
        <w:gridCol w:w="3389"/>
        <w:gridCol w:w="1503"/>
        <w:gridCol w:w="988"/>
        <w:gridCol w:w="764"/>
        <w:gridCol w:w="1185"/>
      </w:tblGrid>
      <w:tr w14:paraId="23A4C29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5" w:hRule="atLeast"/>
          <w:jc w:val="center"/>
        </w:trPr>
        <w:tc>
          <w:tcPr>
            <w:tcW w:w="3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C427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序号</w:t>
            </w:r>
          </w:p>
        </w:tc>
        <w:tc>
          <w:tcPr>
            <w:tcW w:w="20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2993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商品名称</w:t>
            </w:r>
          </w:p>
        </w:tc>
        <w:tc>
          <w:tcPr>
            <w:tcW w:w="8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01A0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参考规格</w:t>
            </w:r>
          </w:p>
        </w:tc>
        <w:tc>
          <w:tcPr>
            <w:tcW w:w="5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3545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预估</w:t>
            </w:r>
          </w:p>
          <w:p w14:paraId="65D284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数量</w:t>
            </w:r>
          </w:p>
        </w:tc>
        <w:tc>
          <w:tcPr>
            <w:tcW w:w="4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9B77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最小单位</w:t>
            </w:r>
          </w:p>
        </w:tc>
        <w:tc>
          <w:tcPr>
            <w:tcW w:w="7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3BBD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最小单位单价限价（元）</w:t>
            </w:r>
          </w:p>
        </w:tc>
      </w:tr>
      <w:tr w14:paraId="06C3F66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3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CF09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20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AAB0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一次性使用灭菌橡胶外科手套</w:t>
            </w:r>
          </w:p>
        </w:tc>
        <w:tc>
          <w:tcPr>
            <w:tcW w:w="8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23FC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6号</w:t>
            </w:r>
          </w:p>
        </w:tc>
        <w:tc>
          <w:tcPr>
            <w:tcW w:w="5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5FB9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20000</w:t>
            </w:r>
          </w:p>
        </w:tc>
        <w:tc>
          <w:tcPr>
            <w:tcW w:w="4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8B42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双</w:t>
            </w:r>
          </w:p>
        </w:tc>
        <w:tc>
          <w:tcPr>
            <w:tcW w:w="7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7C11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1.60</w:t>
            </w:r>
          </w:p>
        </w:tc>
      </w:tr>
      <w:tr w14:paraId="24D5D60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3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AD70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20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34D3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一次性使用灭菌橡胶外科手套</w:t>
            </w:r>
          </w:p>
        </w:tc>
        <w:tc>
          <w:tcPr>
            <w:tcW w:w="8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23C9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6.5号</w:t>
            </w:r>
          </w:p>
        </w:tc>
        <w:tc>
          <w:tcPr>
            <w:tcW w:w="5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6D77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300000</w:t>
            </w:r>
          </w:p>
        </w:tc>
        <w:tc>
          <w:tcPr>
            <w:tcW w:w="4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A755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双</w:t>
            </w:r>
          </w:p>
        </w:tc>
        <w:tc>
          <w:tcPr>
            <w:tcW w:w="7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780E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1.60</w:t>
            </w:r>
          </w:p>
        </w:tc>
      </w:tr>
      <w:tr w14:paraId="619A7F7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3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B871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20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56B9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一次性使用灭菌橡胶外科手套</w:t>
            </w:r>
          </w:p>
        </w:tc>
        <w:tc>
          <w:tcPr>
            <w:tcW w:w="8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8974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7号</w:t>
            </w:r>
          </w:p>
        </w:tc>
        <w:tc>
          <w:tcPr>
            <w:tcW w:w="5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B207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150000</w:t>
            </w:r>
          </w:p>
        </w:tc>
        <w:tc>
          <w:tcPr>
            <w:tcW w:w="4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FFD6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双</w:t>
            </w:r>
          </w:p>
        </w:tc>
        <w:tc>
          <w:tcPr>
            <w:tcW w:w="7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5C2B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1.60</w:t>
            </w:r>
          </w:p>
        </w:tc>
      </w:tr>
      <w:tr w14:paraId="08F476E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3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8347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</w:t>
            </w:r>
          </w:p>
        </w:tc>
        <w:tc>
          <w:tcPr>
            <w:tcW w:w="20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6113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一次性使用灭菌橡胶外科手套</w:t>
            </w:r>
          </w:p>
        </w:tc>
        <w:tc>
          <w:tcPr>
            <w:tcW w:w="8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DDF1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7.5号</w:t>
            </w:r>
          </w:p>
        </w:tc>
        <w:tc>
          <w:tcPr>
            <w:tcW w:w="5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583A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150000</w:t>
            </w:r>
          </w:p>
        </w:tc>
        <w:tc>
          <w:tcPr>
            <w:tcW w:w="4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0E0D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双</w:t>
            </w:r>
          </w:p>
        </w:tc>
        <w:tc>
          <w:tcPr>
            <w:tcW w:w="7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4800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1.60</w:t>
            </w:r>
          </w:p>
        </w:tc>
      </w:tr>
      <w:tr w14:paraId="25C9D09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3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6A6F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</w:t>
            </w:r>
          </w:p>
        </w:tc>
        <w:tc>
          <w:tcPr>
            <w:tcW w:w="20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0174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一次性使用灭菌橡胶外科手套</w:t>
            </w:r>
          </w:p>
        </w:tc>
        <w:tc>
          <w:tcPr>
            <w:tcW w:w="8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29A0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8号</w:t>
            </w:r>
          </w:p>
        </w:tc>
        <w:tc>
          <w:tcPr>
            <w:tcW w:w="5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4A32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10000</w:t>
            </w:r>
          </w:p>
        </w:tc>
        <w:tc>
          <w:tcPr>
            <w:tcW w:w="4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EC23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双</w:t>
            </w:r>
          </w:p>
        </w:tc>
        <w:tc>
          <w:tcPr>
            <w:tcW w:w="7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7B57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1.60</w:t>
            </w:r>
          </w:p>
        </w:tc>
      </w:tr>
      <w:tr w14:paraId="00E750B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3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D35C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</w:t>
            </w:r>
          </w:p>
        </w:tc>
        <w:tc>
          <w:tcPr>
            <w:tcW w:w="20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9DE0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一次性使用医用橡胶检查手套</w:t>
            </w:r>
          </w:p>
        </w:tc>
        <w:tc>
          <w:tcPr>
            <w:tcW w:w="8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E81A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小号</w:t>
            </w:r>
          </w:p>
        </w:tc>
        <w:tc>
          <w:tcPr>
            <w:tcW w:w="5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F48F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300000</w:t>
            </w:r>
          </w:p>
        </w:tc>
        <w:tc>
          <w:tcPr>
            <w:tcW w:w="4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03E6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双</w:t>
            </w:r>
          </w:p>
        </w:tc>
        <w:tc>
          <w:tcPr>
            <w:tcW w:w="7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26D4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1.00</w:t>
            </w:r>
          </w:p>
        </w:tc>
      </w:tr>
      <w:tr w14:paraId="1BD3479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3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D5CF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</w:t>
            </w:r>
          </w:p>
        </w:tc>
        <w:tc>
          <w:tcPr>
            <w:tcW w:w="20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2FC8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一次性使用医用橡胶检查手套</w:t>
            </w:r>
          </w:p>
        </w:tc>
        <w:tc>
          <w:tcPr>
            <w:tcW w:w="8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BFE7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中号</w:t>
            </w:r>
          </w:p>
        </w:tc>
        <w:tc>
          <w:tcPr>
            <w:tcW w:w="5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1981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200000</w:t>
            </w:r>
          </w:p>
        </w:tc>
        <w:tc>
          <w:tcPr>
            <w:tcW w:w="4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DB13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双</w:t>
            </w:r>
          </w:p>
        </w:tc>
        <w:tc>
          <w:tcPr>
            <w:tcW w:w="7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57C2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1.00</w:t>
            </w:r>
          </w:p>
        </w:tc>
      </w:tr>
      <w:tr w14:paraId="27CDFEA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3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56DE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8</w:t>
            </w:r>
          </w:p>
        </w:tc>
        <w:tc>
          <w:tcPr>
            <w:tcW w:w="20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4495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一次性使用医用橡胶检查手套</w:t>
            </w:r>
          </w:p>
        </w:tc>
        <w:tc>
          <w:tcPr>
            <w:tcW w:w="8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C882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大号</w:t>
            </w:r>
          </w:p>
        </w:tc>
        <w:tc>
          <w:tcPr>
            <w:tcW w:w="5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3E60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100000</w:t>
            </w:r>
          </w:p>
        </w:tc>
        <w:tc>
          <w:tcPr>
            <w:tcW w:w="4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7D88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双</w:t>
            </w:r>
          </w:p>
        </w:tc>
        <w:tc>
          <w:tcPr>
            <w:tcW w:w="7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55A6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1.00</w:t>
            </w:r>
          </w:p>
        </w:tc>
      </w:tr>
      <w:tr w14:paraId="5085FCE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3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BD07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9</w:t>
            </w:r>
          </w:p>
        </w:tc>
        <w:tc>
          <w:tcPr>
            <w:tcW w:w="20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E377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一次性使用医用橡胶检查手套</w:t>
            </w:r>
          </w:p>
        </w:tc>
        <w:tc>
          <w:tcPr>
            <w:tcW w:w="8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8A3A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中号</w:t>
            </w:r>
          </w:p>
        </w:tc>
        <w:tc>
          <w:tcPr>
            <w:tcW w:w="5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1EBC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800000</w:t>
            </w:r>
          </w:p>
        </w:tc>
        <w:tc>
          <w:tcPr>
            <w:tcW w:w="4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3EB4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只</w:t>
            </w:r>
          </w:p>
        </w:tc>
        <w:tc>
          <w:tcPr>
            <w:tcW w:w="7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F539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0.60</w:t>
            </w:r>
          </w:p>
        </w:tc>
      </w:tr>
      <w:tr w14:paraId="2DF4E4D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3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DE55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</w:t>
            </w:r>
          </w:p>
        </w:tc>
        <w:tc>
          <w:tcPr>
            <w:tcW w:w="20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E18A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医用橡胶检查手套</w:t>
            </w:r>
          </w:p>
        </w:tc>
        <w:tc>
          <w:tcPr>
            <w:tcW w:w="8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F9E7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(丁腈橡胶) 大号</w:t>
            </w:r>
          </w:p>
        </w:tc>
        <w:tc>
          <w:tcPr>
            <w:tcW w:w="5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D312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10000</w:t>
            </w:r>
          </w:p>
        </w:tc>
        <w:tc>
          <w:tcPr>
            <w:tcW w:w="4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03BA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只</w:t>
            </w:r>
          </w:p>
        </w:tc>
        <w:tc>
          <w:tcPr>
            <w:tcW w:w="7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B55C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0.40</w:t>
            </w:r>
          </w:p>
        </w:tc>
      </w:tr>
      <w:tr w14:paraId="1DD72D2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3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598E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11</w:t>
            </w:r>
          </w:p>
        </w:tc>
        <w:tc>
          <w:tcPr>
            <w:tcW w:w="20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9D1E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医用橡胶检查手套</w:t>
            </w:r>
          </w:p>
        </w:tc>
        <w:tc>
          <w:tcPr>
            <w:tcW w:w="8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E1CD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(丁腈橡胶) 小号</w:t>
            </w:r>
          </w:p>
        </w:tc>
        <w:tc>
          <w:tcPr>
            <w:tcW w:w="5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CB4E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30000</w:t>
            </w:r>
          </w:p>
        </w:tc>
        <w:tc>
          <w:tcPr>
            <w:tcW w:w="4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09B7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只</w:t>
            </w:r>
          </w:p>
        </w:tc>
        <w:tc>
          <w:tcPr>
            <w:tcW w:w="7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07D8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0.40</w:t>
            </w:r>
          </w:p>
        </w:tc>
      </w:tr>
      <w:tr w14:paraId="6F4F760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3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3767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12</w:t>
            </w:r>
          </w:p>
        </w:tc>
        <w:tc>
          <w:tcPr>
            <w:tcW w:w="20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3158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医用橡胶检查手套</w:t>
            </w:r>
          </w:p>
        </w:tc>
        <w:tc>
          <w:tcPr>
            <w:tcW w:w="8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0F00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（丁腈橡胶）中号</w:t>
            </w:r>
          </w:p>
        </w:tc>
        <w:tc>
          <w:tcPr>
            <w:tcW w:w="5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55E5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30000</w:t>
            </w:r>
          </w:p>
        </w:tc>
        <w:tc>
          <w:tcPr>
            <w:tcW w:w="4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8FB7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只</w:t>
            </w:r>
          </w:p>
        </w:tc>
        <w:tc>
          <w:tcPr>
            <w:tcW w:w="7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945D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0.40</w:t>
            </w:r>
          </w:p>
        </w:tc>
      </w:tr>
      <w:tr w14:paraId="64CE41E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6" w:hRule="atLeast"/>
          <w:jc w:val="center"/>
        </w:trPr>
        <w:tc>
          <w:tcPr>
            <w:tcW w:w="3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FB4E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13</w:t>
            </w:r>
          </w:p>
        </w:tc>
        <w:tc>
          <w:tcPr>
            <w:tcW w:w="20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A359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一次性使用医用外科擦手纸</w:t>
            </w:r>
          </w:p>
        </w:tc>
        <w:tc>
          <w:tcPr>
            <w:tcW w:w="8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6B78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自动感应（100m/卷）</w:t>
            </w:r>
          </w:p>
        </w:tc>
        <w:tc>
          <w:tcPr>
            <w:tcW w:w="5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CBA3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100000</w:t>
            </w:r>
          </w:p>
        </w:tc>
        <w:tc>
          <w:tcPr>
            <w:tcW w:w="4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69C7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m</w:t>
            </w:r>
          </w:p>
        </w:tc>
        <w:tc>
          <w:tcPr>
            <w:tcW w:w="7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BAFD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1.00</w:t>
            </w:r>
          </w:p>
        </w:tc>
      </w:tr>
      <w:tr w14:paraId="43422EB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3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953B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14</w:t>
            </w:r>
          </w:p>
        </w:tc>
        <w:tc>
          <w:tcPr>
            <w:tcW w:w="20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14C1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病理标本袋</w:t>
            </w:r>
          </w:p>
        </w:tc>
        <w:tc>
          <w:tcPr>
            <w:tcW w:w="8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0554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特大号</w:t>
            </w:r>
          </w:p>
        </w:tc>
        <w:tc>
          <w:tcPr>
            <w:tcW w:w="5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E7DD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10000</w:t>
            </w:r>
          </w:p>
        </w:tc>
        <w:tc>
          <w:tcPr>
            <w:tcW w:w="4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F6FE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7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3D30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1.10</w:t>
            </w:r>
          </w:p>
        </w:tc>
      </w:tr>
      <w:tr w14:paraId="3079749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9" w:hRule="atLeast"/>
          <w:jc w:val="center"/>
        </w:trPr>
        <w:tc>
          <w:tcPr>
            <w:tcW w:w="3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8749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15</w:t>
            </w:r>
          </w:p>
        </w:tc>
        <w:tc>
          <w:tcPr>
            <w:tcW w:w="20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3126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病理标本袋</w:t>
            </w:r>
          </w:p>
        </w:tc>
        <w:tc>
          <w:tcPr>
            <w:tcW w:w="8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6CB2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大号 </w:t>
            </w:r>
          </w:p>
        </w:tc>
        <w:tc>
          <w:tcPr>
            <w:tcW w:w="5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FF7B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10000</w:t>
            </w:r>
          </w:p>
        </w:tc>
        <w:tc>
          <w:tcPr>
            <w:tcW w:w="4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E65D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7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6065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1.00</w:t>
            </w:r>
          </w:p>
        </w:tc>
      </w:tr>
      <w:tr w14:paraId="11F2B90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3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3168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16</w:t>
            </w:r>
          </w:p>
        </w:tc>
        <w:tc>
          <w:tcPr>
            <w:tcW w:w="20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9585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病理标本袋</w:t>
            </w:r>
          </w:p>
        </w:tc>
        <w:tc>
          <w:tcPr>
            <w:tcW w:w="8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38BB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中号</w:t>
            </w:r>
          </w:p>
        </w:tc>
        <w:tc>
          <w:tcPr>
            <w:tcW w:w="5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EE27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10000</w:t>
            </w:r>
          </w:p>
        </w:tc>
        <w:tc>
          <w:tcPr>
            <w:tcW w:w="4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E792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7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91C2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0.70</w:t>
            </w:r>
          </w:p>
        </w:tc>
      </w:tr>
      <w:tr w14:paraId="0F37FA7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3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42E6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17</w:t>
            </w:r>
          </w:p>
        </w:tc>
        <w:tc>
          <w:tcPr>
            <w:tcW w:w="20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2260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病理标本袋</w:t>
            </w:r>
          </w:p>
        </w:tc>
        <w:tc>
          <w:tcPr>
            <w:tcW w:w="8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D714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小号</w:t>
            </w:r>
          </w:p>
        </w:tc>
        <w:tc>
          <w:tcPr>
            <w:tcW w:w="5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D9BF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50000</w:t>
            </w:r>
          </w:p>
        </w:tc>
        <w:tc>
          <w:tcPr>
            <w:tcW w:w="4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E155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7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E599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0.40</w:t>
            </w:r>
          </w:p>
        </w:tc>
      </w:tr>
      <w:tr w14:paraId="486173A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3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AFA3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18</w:t>
            </w:r>
          </w:p>
        </w:tc>
        <w:tc>
          <w:tcPr>
            <w:tcW w:w="20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8821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病理标本袋</w:t>
            </w:r>
          </w:p>
        </w:tc>
        <w:tc>
          <w:tcPr>
            <w:tcW w:w="8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4834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特小号</w:t>
            </w:r>
          </w:p>
        </w:tc>
        <w:tc>
          <w:tcPr>
            <w:tcW w:w="5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23C7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50000</w:t>
            </w:r>
          </w:p>
        </w:tc>
        <w:tc>
          <w:tcPr>
            <w:tcW w:w="4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1C3F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7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69FE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0.30</w:t>
            </w:r>
          </w:p>
        </w:tc>
      </w:tr>
      <w:tr w14:paraId="0652022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3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7EB2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19</w:t>
            </w:r>
          </w:p>
        </w:tc>
        <w:tc>
          <w:tcPr>
            <w:tcW w:w="20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B57A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医用管道标签</w:t>
            </w:r>
          </w:p>
        </w:tc>
        <w:tc>
          <w:tcPr>
            <w:tcW w:w="8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6F1B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 80mm*20mm</w:t>
            </w:r>
          </w:p>
        </w:tc>
        <w:tc>
          <w:tcPr>
            <w:tcW w:w="5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8363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50000</w:t>
            </w:r>
          </w:p>
        </w:tc>
        <w:tc>
          <w:tcPr>
            <w:tcW w:w="4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83DC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片</w:t>
            </w:r>
          </w:p>
        </w:tc>
        <w:tc>
          <w:tcPr>
            <w:tcW w:w="7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5EFB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0.10</w:t>
            </w:r>
          </w:p>
        </w:tc>
      </w:tr>
    </w:tbl>
    <w:p w14:paraId="5EAEF6E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2" w:firstLineChars="200"/>
        <w:jc w:val="both"/>
        <w:rPr>
          <w:rFonts w:hint="eastAsia" w:ascii="仿宋_GB2312" w:hAnsi="仿宋_GB2312" w:eastAsia="仿宋_GB2312" w:cs="仿宋_GB2312"/>
          <w:b/>
          <w:bCs/>
          <w:sz w:val="24"/>
          <w:szCs w:val="24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i w:val="0"/>
          <w:iCs w:val="0"/>
          <w:color w:val="000000"/>
          <w:kern w:val="0"/>
          <w:sz w:val="24"/>
          <w:szCs w:val="24"/>
          <w:highlight w:val="none"/>
          <w:u w:val="none"/>
          <w:lang w:val="en-US" w:eastAsia="zh-CN" w:bidi="ar"/>
        </w:rPr>
        <w:t>注：1-5：一次性使用灭菌橡胶外科手套为核心产品。</w:t>
      </w:r>
    </w:p>
    <w:p w14:paraId="1C69BFE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2" w:firstLineChars="200"/>
        <w:textAlignment w:val="auto"/>
        <w:rPr>
          <w:rFonts w:hint="eastAsia" w:ascii="仿宋_GB2312" w:hAnsi="仿宋_GB2312" w:eastAsia="仿宋_GB2312" w:cs="仿宋_GB2312"/>
          <w:b/>
          <w:bCs/>
          <w:sz w:val="24"/>
          <w:szCs w:val="24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24"/>
          <w:szCs w:val="24"/>
          <w:highlight w:val="none"/>
          <w:lang w:val="en-US" w:eastAsia="zh-CN"/>
        </w:rPr>
        <w:t>二、采购参数</w:t>
      </w:r>
    </w:p>
    <w:p w14:paraId="0CFE7C4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2" w:firstLineChars="200"/>
        <w:jc w:val="both"/>
        <w:rPr>
          <w:rFonts w:hint="eastAsia" w:ascii="仿宋_GB2312" w:hAnsi="仿宋_GB2312" w:eastAsia="仿宋_GB2312" w:cs="仿宋_GB2312"/>
          <w:b/>
          <w:bCs/>
          <w:i w:val="0"/>
          <w:iCs w:val="0"/>
          <w:color w:val="000000"/>
          <w:kern w:val="0"/>
          <w:sz w:val="24"/>
          <w:szCs w:val="24"/>
          <w:highlight w:val="none"/>
          <w:u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b/>
          <w:bCs/>
          <w:i w:val="0"/>
          <w:iCs w:val="0"/>
          <w:color w:val="000000"/>
          <w:kern w:val="0"/>
          <w:sz w:val="24"/>
          <w:szCs w:val="24"/>
          <w:highlight w:val="none"/>
          <w:u w:val="none"/>
          <w:lang w:val="en-US" w:eastAsia="zh-CN" w:bidi="ar"/>
        </w:rPr>
        <w:t>1-5.一次性使用灭菌橡胶外科手套（核心产品）</w:t>
      </w:r>
    </w:p>
    <w:p w14:paraId="1C19DD28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Chars="0" w:firstLine="480" w:firstLineChars="200"/>
        <w:rPr>
          <w:rFonts w:hint="eastAsia" w:ascii="仿宋_GB2312" w:hAnsi="仿宋_GB2312" w:eastAsia="仿宋_GB2312" w:cs="仿宋_GB2312"/>
          <w:i w:val="0"/>
          <w:iCs w:val="0"/>
          <w:color w:val="000000"/>
          <w:kern w:val="0"/>
          <w:sz w:val="24"/>
          <w:szCs w:val="24"/>
          <w:highlight w:val="none"/>
          <w:u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i w:val="0"/>
          <w:iCs w:val="0"/>
          <w:color w:val="000000"/>
          <w:kern w:val="0"/>
          <w:sz w:val="24"/>
          <w:szCs w:val="24"/>
          <w:highlight w:val="none"/>
          <w:u w:val="none"/>
          <w:lang w:val="en-US" w:eastAsia="zh-CN" w:bidi="ar"/>
        </w:rPr>
        <w:t>1-5.1.符合国标GB/T 7543-2020《一次性使用灭菌橡胶外科手套》标准要求。</w:t>
      </w:r>
    </w:p>
    <w:p w14:paraId="2EAD5127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jc w:val="left"/>
        <w:textAlignment w:val="center"/>
        <w:rPr>
          <w:rFonts w:hint="eastAsia" w:ascii="仿宋_GB2312" w:hAnsi="仿宋_GB2312" w:eastAsia="仿宋_GB2312" w:cs="仿宋_GB2312"/>
          <w:i w:val="0"/>
          <w:color w:val="000000"/>
          <w:kern w:val="0"/>
          <w:sz w:val="24"/>
          <w:szCs w:val="24"/>
          <w:highlight w:val="none"/>
          <w:u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24"/>
          <w:szCs w:val="24"/>
          <w:highlight w:val="none"/>
          <w:u w:val="none"/>
          <w:lang w:val="en-US" w:eastAsia="zh-CN" w:bidi="ar"/>
        </w:rPr>
        <w:t>1-5.2.手术人员使用，在手术中起到双向生物防护。</w:t>
      </w:r>
    </w:p>
    <w:p w14:paraId="71EFF454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jc w:val="left"/>
        <w:textAlignment w:val="center"/>
        <w:rPr>
          <w:rFonts w:hint="eastAsia" w:ascii="仿宋_GB2312" w:hAnsi="仿宋_GB2312" w:eastAsia="仿宋_GB2312" w:cs="仿宋_GB2312"/>
          <w:i w:val="0"/>
          <w:color w:val="000000"/>
          <w:kern w:val="0"/>
          <w:sz w:val="24"/>
          <w:szCs w:val="24"/>
          <w:highlight w:val="none"/>
          <w:u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24"/>
          <w:szCs w:val="24"/>
          <w:highlight w:val="none"/>
          <w:u w:val="none"/>
          <w:lang w:val="en-US" w:eastAsia="zh-CN" w:bidi="ar"/>
        </w:rPr>
        <w:t>1-5.3.由指部、掌部、腕部构成。</w:t>
      </w:r>
    </w:p>
    <w:p w14:paraId="3F7C71C9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jc w:val="left"/>
        <w:textAlignment w:val="center"/>
        <w:rPr>
          <w:rFonts w:hint="eastAsia" w:ascii="仿宋_GB2312" w:hAnsi="仿宋_GB2312" w:eastAsia="仿宋_GB2312" w:cs="仿宋_GB2312"/>
          <w:i w:val="0"/>
          <w:color w:val="000000"/>
          <w:kern w:val="0"/>
          <w:sz w:val="24"/>
          <w:szCs w:val="24"/>
          <w:highlight w:val="none"/>
          <w:u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24"/>
          <w:szCs w:val="24"/>
          <w:highlight w:val="none"/>
          <w:u w:val="none"/>
          <w:lang w:val="en-US" w:eastAsia="zh-CN" w:bidi="ar"/>
        </w:rPr>
        <w:t>▲1-5.4.材质为天然橡胶胶乳。无粉、麻面、弯曲。（评审时提供第三方检测机构出具的合格有效且带有CMA标志的检测报告，以检测报告中体现的数值为准）</w:t>
      </w:r>
    </w:p>
    <w:p w14:paraId="49A5274B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jc w:val="left"/>
        <w:textAlignment w:val="center"/>
        <w:rPr>
          <w:rFonts w:hint="eastAsia" w:ascii="仿宋_GB2312" w:hAnsi="仿宋_GB2312" w:eastAsia="仿宋_GB2312" w:cs="仿宋_GB2312"/>
          <w:i w:val="0"/>
          <w:color w:val="000000"/>
          <w:kern w:val="0"/>
          <w:sz w:val="24"/>
          <w:szCs w:val="24"/>
          <w:highlight w:val="none"/>
          <w:u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24"/>
          <w:szCs w:val="24"/>
          <w:highlight w:val="none"/>
          <w:u w:val="none"/>
          <w:lang w:val="en-US" w:eastAsia="zh-CN" w:bidi="ar"/>
        </w:rPr>
        <w:t>1-5.5.宽度规格： 8#≥100 mm；7.5#≥95mm；7#≥85mm; 6.5#≥80mm；6#≥75mm。</w:t>
      </w:r>
    </w:p>
    <w:p w14:paraId="40D74C8E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jc w:val="left"/>
        <w:textAlignment w:val="center"/>
        <w:rPr>
          <w:rFonts w:hint="eastAsia" w:ascii="仿宋_GB2312" w:hAnsi="仿宋_GB2312" w:eastAsia="仿宋_GB2312" w:cs="仿宋_GB2312"/>
          <w:i w:val="0"/>
          <w:color w:val="000000"/>
          <w:kern w:val="0"/>
          <w:sz w:val="24"/>
          <w:szCs w:val="24"/>
          <w:highlight w:val="none"/>
          <w:u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24"/>
          <w:szCs w:val="24"/>
          <w:highlight w:val="none"/>
          <w:u w:val="none"/>
          <w:lang w:val="en-US" w:eastAsia="zh-CN" w:bidi="ar"/>
        </w:rPr>
        <w:t>1-5.6.手套最小厚度（单层）≥0.12mm。</w:t>
      </w:r>
    </w:p>
    <w:p w14:paraId="0D9D4431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jc w:val="left"/>
        <w:textAlignment w:val="center"/>
        <w:rPr>
          <w:rFonts w:hint="eastAsia" w:ascii="仿宋_GB2312" w:hAnsi="仿宋_GB2312" w:eastAsia="仿宋_GB2312" w:cs="仿宋_GB2312"/>
          <w:i w:val="0"/>
          <w:color w:val="000000"/>
          <w:kern w:val="0"/>
          <w:sz w:val="24"/>
          <w:szCs w:val="24"/>
          <w:highlight w:val="none"/>
          <w:u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24"/>
          <w:szCs w:val="24"/>
          <w:highlight w:val="none"/>
          <w:u w:val="none"/>
          <w:lang w:val="en-US" w:eastAsia="zh-CN" w:bidi="ar"/>
        </w:rPr>
        <w:t>▲1-5.7.扯断力≥12.5N,伸长率 ≥700%（评审时提供第三方检测机构出具的合格有效且带有CMA标志的检测报告，以检测报告中体现的数值为准）</w:t>
      </w:r>
    </w:p>
    <w:p w14:paraId="6D700A94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jc w:val="left"/>
        <w:textAlignment w:val="center"/>
        <w:rPr>
          <w:rFonts w:hint="eastAsia" w:ascii="仿宋_GB2312" w:hAnsi="仿宋_GB2312" w:eastAsia="仿宋_GB2312" w:cs="仿宋_GB2312"/>
          <w:i w:val="0"/>
          <w:color w:val="000000"/>
          <w:kern w:val="0"/>
          <w:sz w:val="24"/>
          <w:szCs w:val="24"/>
          <w:highlight w:val="none"/>
          <w:u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24"/>
          <w:szCs w:val="24"/>
          <w:highlight w:val="none"/>
          <w:u w:val="none"/>
          <w:lang w:val="en-US" w:eastAsia="zh-CN" w:bidi="ar"/>
        </w:rPr>
        <w:t>1-5.8.无菌，2只/包。</w:t>
      </w:r>
    </w:p>
    <w:p w14:paraId="45F580EE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jc w:val="left"/>
        <w:textAlignment w:val="center"/>
        <w:rPr>
          <w:rFonts w:hint="eastAsia" w:ascii="仿宋_GB2312" w:hAnsi="仿宋_GB2312" w:eastAsia="仿宋_GB2312" w:cs="仿宋_GB2312"/>
          <w:i w:val="0"/>
          <w:color w:val="000000"/>
          <w:kern w:val="0"/>
          <w:sz w:val="24"/>
          <w:szCs w:val="24"/>
          <w:highlight w:val="none"/>
          <w:u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24"/>
          <w:szCs w:val="24"/>
          <w:highlight w:val="none"/>
          <w:u w:val="none"/>
          <w:lang w:val="en-US" w:eastAsia="zh-CN" w:bidi="ar"/>
        </w:rPr>
        <w:t>1-5.9.产品有效期≥24个月。</w:t>
      </w:r>
    </w:p>
    <w:p w14:paraId="061140A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jc w:val="both"/>
        <w:rPr>
          <w:rFonts w:hint="eastAsia" w:ascii="仿宋_GB2312" w:hAnsi="仿宋_GB2312" w:eastAsia="仿宋_GB2312" w:cs="仿宋_GB2312"/>
          <w:i w:val="0"/>
          <w:iCs w:val="0"/>
          <w:color w:val="000000"/>
          <w:kern w:val="0"/>
          <w:sz w:val="24"/>
          <w:szCs w:val="24"/>
          <w:highlight w:val="none"/>
          <w:u w:val="none"/>
          <w:lang w:val="en-US" w:eastAsia="zh-CN" w:bidi="ar"/>
        </w:rPr>
      </w:pPr>
    </w:p>
    <w:p w14:paraId="5355BB4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2" w:firstLineChars="200"/>
        <w:jc w:val="both"/>
        <w:rPr>
          <w:rFonts w:hint="eastAsia" w:ascii="仿宋_GB2312" w:hAnsi="仿宋_GB2312" w:eastAsia="仿宋_GB2312" w:cs="仿宋_GB2312"/>
          <w:b/>
          <w:bCs/>
          <w:i w:val="0"/>
          <w:iCs w:val="0"/>
          <w:color w:val="000000"/>
          <w:kern w:val="0"/>
          <w:sz w:val="24"/>
          <w:szCs w:val="24"/>
          <w:highlight w:val="none"/>
          <w:u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b/>
          <w:bCs/>
          <w:i w:val="0"/>
          <w:iCs w:val="0"/>
          <w:color w:val="000000"/>
          <w:kern w:val="0"/>
          <w:sz w:val="24"/>
          <w:szCs w:val="24"/>
          <w:highlight w:val="none"/>
          <w:u w:val="none"/>
          <w:lang w:val="en-US" w:eastAsia="zh-CN" w:bidi="ar"/>
        </w:rPr>
        <w:t>6-8.一次性使用医用橡胶检查手套</w:t>
      </w:r>
    </w:p>
    <w:p w14:paraId="14FDFE46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jc w:val="both"/>
        <w:textAlignment w:val="center"/>
        <w:rPr>
          <w:rFonts w:hint="eastAsia" w:ascii="仿宋_GB2312" w:hAnsi="仿宋_GB2312" w:eastAsia="仿宋_GB2312" w:cs="仿宋_GB2312"/>
          <w:i w:val="0"/>
          <w:color w:val="000000"/>
          <w:kern w:val="0"/>
          <w:sz w:val="24"/>
          <w:szCs w:val="24"/>
          <w:highlight w:val="none"/>
          <w:u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24"/>
          <w:szCs w:val="24"/>
          <w:highlight w:val="none"/>
          <w:u w:val="none"/>
          <w:lang w:val="en-US" w:eastAsia="zh-CN" w:bidi="ar"/>
        </w:rPr>
        <w:t>6-8.1.符合国家标准GB 10213-2006《一次性使用医用橡胶检查手套》。</w:t>
      </w:r>
    </w:p>
    <w:p w14:paraId="18D0FA72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jc w:val="both"/>
        <w:textAlignment w:val="center"/>
        <w:rPr>
          <w:rFonts w:hint="eastAsia" w:ascii="仿宋_GB2312" w:hAnsi="仿宋_GB2312" w:eastAsia="仿宋_GB2312" w:cs="仿宋_GB2312"/>
          <w:i w:val="0"/>
          <w:color w:val="000000"/>
          <w:kern w:val="0"/>
          <w:sz w:val="24"/>
          <w:szCs w:val="24"/>
          <w:highlight w:val="none"/>
          <w:u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24"/>
          <w:szCs w:val="24"/>
          <w:highlight w:val="none"/>
          <w:u w:val="none"/>
          <w:lang w:val="en-US" w:eastAsia="zh-CN" w:bidi="ar"/>
        </w:rPr>
        <w:t>6-8.2.用于对患者病情进行检查或触检，防止交叉感染。</w:t>
      </w:r>
    </w:p>
    <w:p w14:paraId="5B11B36A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jc w:val="both"/>
        <w:textAlignment w:val="center"/>
        <w:rPr>
          <w:rFonts w:hint="eastAsia" w:ascii="仿宋_GB2312" w:hAnsi="仿宋_GB2312" w:eastAsia="仿宋_GB2312" w:cs="仿宋_GB2312"/>
          <w:i w:val="0"/>
          <w:color w:val="000000"/>
          <w:kern w:val="0"/>
          <w:sz w:val="24"/>
          <w:szCs w:val="24"/>
          <w:highlight w:val="none"/>
          <w:u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24"/>
          <w:szCs w:val="24"/>
          <w:highlight w:val="none"/>
          <w:u w:val="none"/>
          <w:lang w:val="en-US" w:eastAsia="zh-CN" w:bidi="ar"/>
        </w:rPr>
        <w:t>6-8.3.由指部、掌部、腕部构成。</w:t>
      </w:r>
    </w:p>
    <w:p w14:paraId="6AEF2EA9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jc w:val="both"/>
        <w:textAlignment w:val="center"/>
        <w:rPr>
          <w:rFonts w:hint="eastAsia" w:ascii="仿宋_GB2312" w:hAnsi="仿宋_GB2312" w:eastAsia="仿宋_GB2312" w:cs="仿宋_GB2312"/>
          <w:i w:val="0"/>
          <w:color w:val="000000"/>
          <w:kern w:val="0"/>
          <w:sz w:val="24"/>
          <w:szCs w:val="24"/>
          <w:highlight w:val="none"/>
          <w:u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24"/>
          <w:szCs w:val="24"/>
          <w:highlight w:val="none"/>
          <w:u w:val="none"/>
          <w:lang w:val="en-US" w:eastAsia="zh-CN" w:bidi="ar"/>
        </w:rPr>
        <w:t>▲6-8.4.材质为天然橡胶胶乳，麻面、无粉。（评审时提供第三方检测机构出具的合格有效且带有CMA标志的检测报告，以检测报告中体现的数值为准）</w:t>
      </w:r>
    </w:p>
    <w:p w14:paraId="241DCA0C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jc w:val="both"/>
        <w:textAlignment w:val="center"/>
        <w:rPr>
          <w:rFonts w:hint="eastAsia" w:ascii="仿宋_GB2312" w:hAnsi="仿宋_GB2312" w:eastAsia="仿宋_GB2312" w:cs="仿宋_GB2312"/>
          <w:i w:val="0"/>
          <w:color w:val="000000"/>
          <w:kern w:val="0"/>
          <w:sz w:val="24"/>
          <w:szCs w:val="24"/>
          <w:highlight w:val="none"/>
          <w:u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24"/>
          <w:szCs w:val="24"/>
          <w:highlight w:val="none"/>
          <w:u w:val="none"/>
          <w:lang w:val="en-US" w:eastAsia="zh-CN" w:bidi="ar"/>
        </w:rPr>
        <w:t>6-8.5.宽度规格：大号≥100mm；中号≥90mm；小号≥80mm 。</w:t>
      </w:r>
    </w:p>
    <w:p w14:paraId="4325DF19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jc w:val="both"/>
        <w:textAlignment w:val="center"/>
        <w:rPr>
          <w:rFonts w:hint="eastAsia" w:ascii="仿宋_GB2312" w:hAnsi="仿宋_GB2312" w:eastAsia="仿宋_GB2312" w:cs="仿宋_GB2312"/>
          <w:i w:val="0"/>
          <w:color w:val="000000"/>
          <w:kern w:val="0"/>
          <w:sz w:val="24"/>
          <w:szCs w:val="24"/>
          <w:highlight w:val="none"/>
          <w:u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24"/>
          <w:szCs w:val="24"/>
          <w:highlight w:val="none"/>
          <w:u w:val="none"/>
          <w:lang w:val="en-US" w:eastAsia="zh-CN" w:bidi="ar"/>
        </w:rPr>
        <w:t>6-8.6.手套最小厚度（单层）≥0.08mm。</w:t>
      </w:r>
    </w:p>
    <w:p w14:paraId="5DBABA1E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jc w:val="both"/>
        <w:textAlignment w:val="center"/>
        <w:rPr>
          <w:rFonts w:hint="eastAsia" w:ascii="仿宋_GB2312" w:hAnsi="仿宋_GB2312" w:eastAsia="仿宋_GB2312" w:cs="仿宋_GB2312"/>
          <w:i w:val="0"/>
          <w:color w:val="000000"/>
          <w:kern w:val="0"/>
          <w:sz w:val="24"/>
          <w:szCs w:val="24"/>
          <w:highlight w:val="none"/>
          <w:u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24"/>
          <w:szCs w:val="24"/>
          <w:highlight w:val="none"/>
          <w:u w:val="none"/>
          <w:lang w:val="en-US" w:eastAsia="zh-CN" w:bidi="ar"/>
        </w:rPr>
        <w:t>▲6-8.7.扯断力≥7N，伸长率 ≥500%。（评审时提供第三方检测机构出具的合格有效且带有CMA标志的检测报告，以检测报告中体现的数值为准）</w:t>
      </w:r>
    </w:p>
    <w:p w14:paraId="758B1274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jc w:val="both"/>
        <w:textAlignment w:val="center"/>
        <w:rPr>
          <w:rFonts w:hint="eastAsia" w:ascii="仿宋_GB2312" w:hAnsi="仿宋_GB2312" w:eastAsia="仿宋_GB2312" w:cs="仿宋_GB2312"/>
          <w:i w:val="0"/>
          <w:color w:val="000000"/>
          <w:kern w:val="0"/>
          <w:sz w:val="24"/>
          <w:szCs w:val="24"/>
          <w:highlight w:val="none"/>
          <w:u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24"/>
          <w:szCs w:val="24"/>
          <w:highlight w:val="none"/>
          <w:u w:val="none"/>
          <w:lang w:val="en-US" w:eastAsia="zh-CN" w:bidi="ar"/>
        </w:rPr>
        <w:t>6-8.8.2只/包。</w:t>
      </w:r>
    </w:p>
    <w:p w14:paraId="69BA1CD1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jc w:val="both"/>
        <w:textAlignment w:val="center"/>
        <w:rPr>
          <w:rFonts w:hint="eastAsia" w:ascii="仿宋_GB2312" w:hAnsi="仿宋_GB2312" w:eastAsia="仿宋_GB2312" w:cs="仿宋_GB2312"/>
          <w:i w:val="0"/>
          <w:color w:val="000000"/>
          <w:kern w:val="0"/>
          <w:sz w:val="24"/>
          <w:szCs w:val="24"/>
          <w:highlight w:val="none"/>
          <w:u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24"/>
          <w:szCs w:val="24"/>
          <w:highlight w:val="none"/>
          <w:u w:val="none"/>
          <w:lang w:val="en-US" w:eastAsia="zh-CN" w:bidi="ar"/>
        </w:rPr>
        <w:t>6-8.9.产品有效期≥24个月。</w:t>
      </w:r>
    </w:p>
    <w:p w14:paraId="0EEA62A9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jc w:val="both"/>
        <w:textAlignment w:val="center"/>
        <w:rPr>
          <w:rFonts w:hint="eastAsia" w:ascii="仿宋_GB2312" w:hAnsi="仿宋_GB2312" w:eastAsia="仿宋_GB2312" w:cs="仿宋_GB2312"/>
          <w:i w:val="0"/>
          <w:color w:val="000000"/>
          <w:kern w:val="0"/>
          <w:sz w:val="24"/>
          <w:szCs w:val="24"/>
          <w:highlight w:val="none"/>
          <w:u w:val="none"/>
          <w:lang w:val="en-US" w:eastAsia="zh-CN" w:bidi="ar"/>
        </w:rPr>
      </w:pPr>
    </w:p>
    <w:p w14:paraId="294CF215">
      <w:pPr>
        <w:keepNext w:val="0"/>
        <w:keepLines w:val="0"/>
        <w:pageBreakBefore w:val="0"/>
        <w:widowControl/>
        <w:numPr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2" w:firstLineChars="200"/>
        <w:jc w:val="both"/>
        <w:textAlignment w:val="center"/>
        <w:rPr>
          <w:rFonts w:hint="eastAsia" w:ascii="仿宋_GB2312" w:hAnsi="仿宋_GB2312" w:eastAsia="仿宋_GB2312" w:cs="仿宋_GB2312"/>
          <w:b/>
          <w:bCs/>
          <w:i w:val="0"/>
          <w:iCs w:val="0"/>
          <w:color w:val="000000"/>
          <w:kern w:val="0"/>
          <w:sz w:val="24"/>
          <w:szCs w:val="24"/>
          <w:highlight w:val="none"/>
          <w:u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b/>
          <w:bCs/>
          <w:i w:val="0"/>
          <w:iCs w:val="0"/>
          <w:color w:val="000000"/>
          <w:kern w:val="0"/>
          <w:sz w:val="24"/>
          <w:szCs w:val="24"/>
          <w:highlight w:val="none"/>
          <w:u w:val="none"/>
          <w:lang w:val="en-US" w:eastAsia="zh-CN" w:bidi="ar"/>
        </w:rPr>
        <w:t>9.一次性使用医用橡胶检查手套</w:t>
      </w:r>
    </w:p>
    <w:p w14:paraId="5DFB0AA0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jc w:val="both"/>
        <w:textAlignment w:val="center"/>
        <w:rPr>
          <w:rFonts w:hint="eastAsia" w:ascii="仿宋_GB2312" w:hAnsi="仿宋_GB2312" w:eastAsia="仿宋_GB2312" w:cs="仿宋_GB2312"/>
          <w:i w:val="0"/>
          <w:color w:val="000000"/>
          <w:kern w:val="0"/>
          <w:sz w:val="24"/>
          <w:szCs w:val="24"/>
          <w:highlight w:val="none"/>
          <w:u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24"/>
          <w:szCs w:val="24"/>
          <w:highlight w:val="none"/>
          <w:u w:val="none"/>
          <w:lang w:val="en-US" w:eastAsia="zh-CN" w:bidi="ar"/>
        </w:rPr>
        <w:t>9.1.符合国家标准GB 10213-2006《一次性使用医用橡胶检查手套》。</w:t>
      </w:r>
    </w:p>
    <w:p w14:paraId="511B028B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jc w:val="both"/>
        <w:textAlignment w:val="center"/>
        <w:rPr>
          <w:rFonts w:hint="eastAsia" w:ascii="仿宋_GB2312" w:hAnsi="仿宋_GB2312" w:eastAsia="仿宋_GB2312" w:cs="仿宋_GB2312"/>
          <w:i w:val="0"/>
          <w:color w:val="000000"/>
          <w:kern w:val="0"/>
          <w:sz w:val="24"/>
          <w:szCs w:val="24"/>
          <w:highlight w:val="none"/>
          <w:u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24"/>
          <w:szCs w:val="24"/>
          <w:highlight w:val="none"/>
          <w:u w:val="none"/>
          <w:lang w:val="en-US" w:eastAsia="zh-CN" w:bidi="ar"/>
        </w:rPr>
        <w:t>9.2.用于对患者病情进行检查或触检，防止交叉感染。</w:t>
      </w:r>
    </w:p>
    <w:p w14:paraId="2DBC1BD2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jc w:val="left"/>
        <w:textAlignment w:val="center"/>
        <w:rPr>
          <w:rFonts w:hint="eastAsia" w:ascii="仿宋_GB2312" w:hAnsi="仿宋_GB2312" w:eastAsia="仿宋_GB2312" w:cs="仿宋_GB2312"/>
          <w:i w:val="0"/>
          <w:color w:val="000000"/>
          <w:kern w:val="0"/>
          <w:sz w:val="24"/>
          <w:szCs w:val="24"/>
          <w:highlight w:val="none"/>
          <w:u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24"/>
          <w:szCs w:val="24"/>
          <w:highlight w:val="none"/>
          <w:u w:val="none"/>
          <w:lang w:val="en-US" w:eastAsia="zh-CN" w:bidi="ar"/>
        </w:rPr>
        <w:t>9.3.由指部、掌部、腕部构成。</w:t>
      </w:r>
    </w:p>
    <w:p w14:paraId="7A520BB7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jc w:val="both"/>
        <w:textAlignment w:val="center"/>
        <w:rPr>
          <w:rFonts w:hint="eastAsia" w:ascii="仿宋_GB2312" w:hAnsi="仿宋_GB2312" w:eastAsia="仿宋_GB2312" w:cs="仿宋_GB2312"/>
          <w:i w:val="0"/>
          <w:color w:val="000000"/>
          <w:kern w:val="0"/>
          <w:sz w:val="24"/>
          <w:szCs w:val="24"/>
          <w:highlight w:val="none"/>
          <w:u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24"/>
          <w:szCs w:val="24"/>
          <w:highlight w:val="none"/>
          <w:u w:val="none"/>
          <w:lang w:val="en-US" w:eastAsia="zh-CN" w:bidi="ar"/>
        </w:rPr>
        <w:t>▲9.4.材质为天然橡胶胶乳，麻面无粉。（评审时提供第三方检测机构出具的合格有效且带有CMA标志的检测报告，以检测报告中体现的数值为准）</w:t>
      </w:r>
    </w:p>
    <w:p w14:paraId="58DC8D6A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jc w:val="both"/>
        <w:textAlignment w:val="center"/>
        <w:rPr>
          <w:rFonts w:hint="eastAsia" w:ascii="仿宋_GB2312" w:hAnsi="仿宋_GB2312" w:eastAsia="仿宋_GB2312" w:cs="仿宋_GB2312"/>
          <w:i w:val="0"/>
          <w:color w:val="000000"/>
          <w:kern w:val="0"/>
          <w:sz w:val="24"/>
          <w:szCs w:val="24"/>
          <w:highlight w:val="none"/>
          <w:u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24"/>
          <w:szCs w:val="24"/>
          <w:highlight w:val="none"/>
          <w:u w:val="none"/>
          <w:lang w:val="en-US" w:eastAsia="zh-CN" w:bidi="ar"/>
        </w:rPr>
        <w:t>9.5.宽度规格： 中号≥90mm。</w:t>
      </w:r>
    </w:p>
    <w:p w14:paraId="678DA084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jc w:val="both"/>
        <w:textAlignment w:val="center"/>
        <w:rPr>
          <w:rFonts w:hint="eastAsia" w:ascii="仿宋_GB2312" w:hAnsi="仿宋_GB2312" w:eastAsia="仿宋_GB2312" w:cs="仿宋_GB2312"/>
          <w:i w:val="0"/>
          <w:color w:val="000000"/>
          <w:kern w:val="0"/>
          <w:sz w:val="24"/>
          <w:szCs w:val="24"/>
          <w:highlight w:val="none"/>
          <w:u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24"/>
          <w:szCs w:val="24"/>
          <w:highlight w:val="none"/>
          <w:u w:val="none"/>
          <w:lang w:val="en-US" w:eastAsia="zh-CN" w:bidi="ar"/>
        </w:rPr>
        <w:t>9.6.手套最小厚度（单层）≥0.08mm。</w:t>
      </w:r>
    </w:p>
    <w:p w14:paraId="4CD418FE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jc w:val="both"/>
        <w:textAlignment w:val="center"/>
        <w:rPr>
          <w:rFonts w:hint="eastAsia" w:ascii="仿宋_GB2312" w:hAnsi="仿宋_GB2312" w:eastAsia="仿宋_GB2312" w:cs="仿宋_GB2312"/>
          <w:i w:val="0"/>
          <w:color w:val="000000"/>
          <w:kern w:val="0"/>
          <w:sz w:val="24"/>
          <w:szCs w:val="24"/>
          <w:highlight w:val="none"/>
          <w:u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24"/>
          <w:szCs w:val="24"/>
          <w:highlight w:val="none"/>
          <w:u w:val="none"/>
          <w:lang w:val="en-US" w:eastAsia="zh-CN" w:bidi="ar"/>
        </w:rPr>
        <w:t>▲9.7.扯断力≥7N，伸长率 ≥650%。（评审时提供第三方检测机构出具的合格有效且带有CMA标志的检测报告，以检测报告中体现的数值为准）</w:t>
      </w:r>
    </w:p>
    <w:p w14:paraId="2394058F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jc w:val="both"/>
        <w:textAlignment w:val="center"/>
        <w:rPr>
          <w:rFonts w:hint="eastAsia" w:ascii="仿宋_GB2312" w:hAnsi="仿宋_GB2312" w:eastAsia="仿宋_GB2312" w:cs="仿宋_GB2312"/>
          <w:i w:val="0"/>
          <w:color w:val="000000"/>
          <w:kern w:val="0"/>
          <w:sz w:val="24"/>
          <w:szCs w:val="24"/>
          <w:highlight w:val="none"/>
          <w:u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24"/>
          <w:szCs w:val="24"/>
          <w:highlight w:val="none"/>
          <w:u w:val="none"/>
          <w:lang w:val="en-US" w:eastAsia="zh-CN" w:bidi="ar"/>
        </w:rPr>
        <w:t>9.8.1只/包。</w:t>
      </w:r>
    </w:p>
    <w:p w14:paraId="0F8C12CA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jc w:val="both"/>
        <w:textAlignment w:val="center"/>
        <w:rPr>
          <w:rFonts w:hint="eastAsia" w:ascii="仿宋_GB2312" w:hAnsi="仿宋_GB2312" w:eastAsia="仿宋_GB2312" w:cs="仿宋_GB2312"/>
          <w:i w:val="0"/>
          <w:color w:val="000000"/>
          <w:kern w:val="0"/>
          <w:sz w:val="24"/>
          <w:szCs w:val="24"/>
          <w:highlight w:val="none"/>
          <w:u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24"/>
          <w:szCs w:val="24"/>
          <w:highlight w:val="none"/>
          <w:u w:val="none"/>
          <w:lang w:val="en-US" w:eastAsia="zh-CN" w:bidi="ar"/>
        </w:rPr>
        <w:t>9.9.产品有效期≥24个月。</w:t>
      </w:r>
    </w:p>
    <w:p w14:paraId="7037794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jc w:val="both"/>
        <w:rPr>
          <w:rFonts w:hint="eastAsia" w:ascii="仿宋_GB2312" w:hAnsi="仿宋_GB2312" w:eastAsia="仿宋_GB2312" w:cs="仿宋_GB2312"/>
          <w:i w:val="0"/>
          <w:iCs w:val="0"/>
          <w:color w:val="000000"/>
          <w:kern w:val="0"/>
          <w:sz w:val="24"/>
          <w:szCs w:val="24"/>
          <w:highlight w:val="none"/>
          <w:u w:val="none"/>
          <w:lang w:val="en-US" w:eastAsia="zh-CN" w:bidi="ar"/>
        </w:rPr>
      </w:pPr>
    </w:p>
    <w:p w14:paraId="2BE24A1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2" w:firstLineChars="200"/>
        <w:jc w:val="both"/>
        <w:rPr>
          <w:rFonts w:hint="eastAsia" w:ascii="仿宋_GB2312" w:hAnsi="仿宋_GB2312" w:eastAsia="仿宋_GB2312" w:cs="仿宋_GB2312"/>
          <w:b/>
          <w:bCs/>
          <w:i w:val="0"/>
          <w:iCs w:val="0"/>
          <w:color w:val="000000"/>
          <w:kern w:val="0"/>
          <w:sz w:val="24"/>
          <w:szCs w:val="24"/>
          <w:highlight w:val="none"/>
          <w:u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b/>
          <w:bCs/>
          <w:i w:val="0"/>
          <w:iCs w:val="0"/>
          <w:color w:val="000000"/>
          <w:kern w:val="0"/>
          <w:sz w:val="24"/>
          <w:szCs w:val="24"/>
          <w:highlight w:val="none"/>
          <w:u w:val="none"/>
          <w:lang w:val="en-US" w:eastAsia="zh-CN" w:bidi="ar"/>
        </w:rPr>
        <w:t>10-12.医用橡胶检查手套</w:t>
      </w:r>
    </w:p>
    <w:p w14:paraId="78E8E343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jc w:val="both"/>
        <w:textAlignment w:val="center"/>
        <w:rPr>
          <w:rFonts w:hint="eastAsia" w:ascii="仿宋_GB2312" w:hAnsi="仿宋_GB2312" w:eastAsia="仿宋_GB2312" w:cs="仿宋_GB2312"/>
          <w:i w:val="0"/>
          <w:color w:val="000000"/>
          <w:kern w:val="0"/>
          <w:sz w:val="24"/>
          <w:szCs w:val="24"/>
          <w:highlight w:val="none"/>
          <w:u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24"/>
          <w:szCs w:val="24"/>
          <w:highlight w:val="none"/>
          <w:u w:val="none"/>
          <w:lang w:val="en-US" w:eastAsia="zh-CN" w:bidi="ar"/>
        </w:rPr>
        <w:t>10-12.1.用于对患者病情进行检查或触检，防止交叉感染。</w:t>
      </w:r>
    </w:p>
    <w:p w14:paraId="3CBF5C69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jc w:val="both"/>
        <w:textAlignment w:val="center"/>
        <w:rPr>
          <w:rFonts w:hint="eastAsia" w:ascii="仿宋_GB2312" w:hAnsi="仿宋_GB2312" w:eastAsia="仿宋_GB2312" w:cs="仿宋_GB2312"/>
          <w:i w:val="0"/>
          <w:color w:val="000000"/>
          <w:kern w:val="0"/>
          <w:sz w:val="24"/>
          <w:szCs w:val="24"/>
          <w:highlight w:val="none"/>
          <w:u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24"/>
          <w:szCs w:val="24"/>
          <w:highlight w:val="none"/>
          <w:u w:val="none"/>
          <w:lang w:val="en-US" w:eastAsia="zh-CN" w:bidi="ar"/>
        </w:rPr>
        <w:t>▲10-12.2.材料为丁腈橡胶，麻面无粉。（评审时提供第三方检测机构出具的合格有效且带有CMA标志的检测报告，以检测报告中体现的数值为准）</w:t>
      </w:r>
    </w:p>
    <w:p w14:paraId="5E3022F8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jc w:val="both"/>
        <w:textAlignment w:val="center"/>
        <w:rPr>
          <w:rFonts w:hint="eastAsia" w:ascii="仿宋_GB2312" w:hAnsi="仿宋_GB2312" w:eastAsia="仿宋_GB2312" w:cs="仿宋_GB2312"/>
          <w:i w:val="0"/>
          <w:color w:val="000000"/>
          <w:kern w:val="0"/>
          <w:sz w:val="24"/>
          <w:szCs w:val="24"/>
          <w:highlight w:val="none"/>
          <w:u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24"/>
          <w:szCs w:val="24"/>
          <w:highlight w:val="none"/>
          <w:u w:val="none"/>
          <w:lang w:val="en-US" w:eastAsia="zh-CN" w:bidi="ar"/>
        </w:rPr>
        <w:t>10-12.3.宽度规格：大号≥100 mm；中号≥90mm；小号≥ 80mm 。</w:t>
      </w:r>
    </w:p>
    <w:p w14:paraId="2974407B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jc w:val="both"/>
        <w:textAlignment w:val="center"/>
        <w:rPr>
          <w:rFonts w:hint="eastAsia" w:ascii="仿宋_GB2312" w:hAnsi="仿宋_GB2312" w:eastAsia="仿宋_GB2312" w:cs="仿宋_GB2312"/>
          <w:i w:val="0"/>
          <w:color w:val="000000"/>
          <w:kern w:val="0"/>
          <w:sz w:val="24"/>
          <w:szCs w:val="24"/>
          <w:highlight w:val="none"/>
          <w:u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24"/>
          <w:szCs w:val="24"/>
          <w:highlight w:val="none"/>
          <w:u w:val="none"/>
          <w:lang w:val="en-US" w:eastAsia="zh-CN" w:bidi="ar"/>
        </w:rPr>
        <w:t>10-12.4.手套最小厚度（单层）≥0.08mm。</w:t>
      </w:r>
    </w:p>
    <w:p w14:paraId="140F0C5C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jc w:val="both"/>
        <w:textAlignment w:val="center"/>
        <w:rPr>
          <w:rFonts w:hint="eastAsia" w:ascii="仿宋_GB2312" w:hAnsi="仿宋_GB2312" w:eastAsia="仿宋_GB2312" w:cs="仿宋_GB2312"/>
          <w:i w:val="0"/>
          <w:color w:val="000000"/>
          <w:kern w:val="0"/>
          <w:sz w:val="24"/>
          <w:szCs w:val="24"/>
          <w:highlight w:val="none"/>
          <w:u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24"/>
          <w:szCs w:val="24"/>
          <w:highlight w:val="none"/>
          <w:u w:val="none"/>
          <w:lang w:val="en-US" w:eastAsia="zh-CN" w:bidi="ar"/>
        </w:rPr>
        <w:t>▲10-12.5.扯断力≥7N，伸长率 ≥500%。（评审时提供第三方检测机构出具的合格有效且带有CMA标志的检测报告，以检测报告中体现的数值为准）。</w:t>
      </w:r>
    </w:p>
    <w:p w14:paraId="2E812669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jc w:val="both"/>
        <w:textAlignment w:val="center"/>
        <w:rPr>
          <w:rFonts w:hint="eastAsia" w:ascii="仿宋_GB2312" w:hAnsi="仿宋_GB2312" w:eastAsia="仿宋_GB2312" w:cs="仿宋_GB2312"/>
          <w:i w:val="0"/>
          <w:color w:val="000000"/>
          <w:kern w:val="0"/>
          <w:sz w:val="24"/>
          <w:szCs w:val="24"/>
          <w:highlight w:val="none"/>
          <w:u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24"/>
          <w:szCs w:val="24"/>
          <w:highlight w:val="none"/>
          <w:u w:val="none"/>
          <w:lang w:val="en-US" w:eastAsia="zh-CN" w:bidi="ar"/>
        </w:rPr>
        <w:t>10-12.6.每盒≥100只。</w:t>
      </w:r>
    </w:p>
    <w:p w14:paraId="08590686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jc w:val="both"/>
        <w:textAlignment w:val="center"/>
        <w:rPr>
          <w:rFonts w:hint="eastAsia" w:ascii="仿宋_GB2312" w:hAnsi="仿宋_GB2312" w:eastAsia="仿宋_GB2312" w:cs="仿宋_GB2312"/>
          <w:i w:val="0"/>
          <w:color w:val="000000"/>
          <w:kern w:val="0"/>
          <w:sz w:val="24"/>
          <w:szCs w:val="24"/>
          <w:highlight w:val="none"/>
          <w:u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24"/>
          <w:szCs w:val="24"/>
          <w:highlight w:val="none"/>
          <w:u w:val="none"/>
          <w:lang w:val="en-US" w:eastAsia="zh-CN" w:bidi="ar"/>
        </w:rPr>
        <w:t>▲10-12.7.微生物指标：细菌菌落总数≤200cfu/g，真菌菌落总数≤100cfu/g，不得检出大肠菌群、绿脓杆菌、金黄色葡萄球菌、溶血性链球菌。（评审时提供第三方检测机构出具的合格有效且带有CMA标志的检测报告，以检测报告中体现的数值为准）。</w:t>
      </w:r>
    </w:p>
    <w:p w14:paraId="42D9765C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jc w:val="both"/>
        <w:textAlignment w:val="center"/>
        <w:rPr>
          <w:rFonts w:hint="eastAsia" w:ascii="仿宋_GB2312" w:hAnsi="仿宋_GB2312" w:eastAsia="仿宋_GB2312" w:cs="仿宋_GB2312"/>
          <w:i w:val="0"/>
          <w:color w:val="000000"/>
          <w:kern w:val="0"/>
          <w:sz w:val="24"/>
          <w:szCs w:val="24"/>
          <w:highlight w:val="none"/>
          <w:u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24"/>
          <w:szCs w:val="24"/>
          <w:highlight w:val="none"/>
          <w:u w:val="none"/>
          <w:lang w:val="en-US" w:eastAsia="zh-CN" w:bidi="ar"/>
        </w:rPr>
        <w:t>10-12.8.产品有效期≥24个月。</w:t>
      </w:r>
    </w:p>
    <w:p w14:paraId="06624519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Chars="0" w:firstLine="482" w:firstLineChars="200"/>
        <w:rPr>
          <w:rFonts w:hint="eastAsia" w:ascii="仿宋_GB2312" w:hAnsi="仿宋_GB2312" w:eastAsia="仿宋_GB2312" w:cs="仿宋_GB2312"/>
          <w:b/>
          <w:bCs/>
          <w:i w:val="0"/>
          <w:color w:val="000000"/>
          <w:kern w:val="0"/>
          <w:sz w:val="24"/>
          <w:szCs w:val="24"/>
          <w:highlight w:val="none"/>
          <w:u w:val="none"/>
          <w:lang w:val="en-US" w:eastAsia="zh-CN" w:bidi="ar"/>
        </w:rPr>
      </w:pPr>
    </w:p>
    <w:p w14:paraId="0CCF3E63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Chars="0" w:firstLine="482" w:firstLineChars="200"/>
        <w:rPr>
          <w:rFonts w:hint="eastAsia" w:ascii="仿宋_GB2312" w:hAnsi="仿宋_GB2312" w:eastAsia="仿宋_GB2312" w:cs="仿宋_GB2312"/>
          <w:b/>
          <w:bCs/>
          <w:i w:val="0"/>
          <w:color w:val="000000"/>
          <w:kern w:val="0"/>
          <w:sz w:val="24"/>
          <w:szCs w:val="24"/>
          <w:highlight w:val="none"/>
          <w:u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b/>
          <w:bCs/>
          <w:i w:val="0"/>
          <w:color w:val="000000"/>
          <w:kern w:val="0"/>
          <w:sz w:val="24"/>
          <w:szCs w:val="24"/>
          <w:highlight w:val="none"/>
          <w:u w:val="none"/>
          <w:lang w:val="en-US" w:eastAsia="zh-CN" w:bidi="ar"/>
        </w:rPr>
        <w:t>13.一次性使用医用外科擦手纸</w:t>
      </w:r>
    </w:p>
    <w:p w14:paraId="16413484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Chars="0" w:firstLine="480" w:firstLineChars="200"/>
        <w:rPr>
          <w:rFonts w:hint="eastAsia" w:ascii="仿宋_GB2312" w:hAnsi="仿宋_GB2312" w:eastAsia="仿宋_GB2312" w:cs="仿宋_GB2312"/>
          <w:i w:val="0"/>
          <w:color w:val="000000"/>
          <w:kern w:val="0"/>
          <w:sz w:val="24"/>
          <w:szCs w:val="24"/>
          <w:highlight w:val="none"/>
          <w:u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24"/>
          <w:szCs w:val="24"/>
          <w:highlight w:val="none"/>
          <w:u w:val="none"/>
          <w:lang w:val="en-US" w:eastAsia="zh-CN" w:bidi="ar"/>
        </w:rPr>
        <w:t>13.1.用于外科洗手后擦干双手及手臂上的水迹。</w:t>
      </w:r>
    </w:p>
    <w:p w14:paraId="62B4751E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Chars="0" w:firstLine="480" w:firstLineChars="200"/>
        <w:rPr>
          <w:rFonts w:hint="eastAsia" w:ascii="仿宋_GB2312" w:hAnsi="仿宋_GB2312" w:eastAsia="仿宋_GB2312" w:cs="仿宋_GB2312"/>
          <w:i w:val="0"/>
          <w:color w:val="000000"/>
          <w:kern w:val="0"/>
          <w:sz w:val="24"/>
          <w:szCs w:val="24"/>
          <w:highlight w:val="none"/>
          <w:u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24"/>
          <w:szCs w:val="24"/>
          <w:highlight w:val="none"/>
          <w:u w:val="none"/>
          <w:lang w:val="en-US" w:eastAsia="zh-CN" w:bidi="ar"/>
        </w:rPr>
        <w:t>13.2.适用自动感应出纸机。</w:t>
      </w:r>
    </w:p>
    <w:p w14:paraId="5CDEEB86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Chars="0" w:firstLine="480" w:firstLineChars="200"/>
        <w:rPr>
          <w:rFonts w:hint="eastAsia" w:ascii="仿宋_GB2312" w:hAnsi="仿宋_GB2312" w:eastAsia="仿宋_GB2312" w:cs="仿宋_GB2312"/>
          <w:i w:val="0"/>
          <w:color w:val="000000"/>
          <w:kern w:val="0"/>
          <w:sz w:val="24"/>
          <w:szCs w:val="24"/>
          <w:highlight w:val="none"/>
          <w:u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24"/>
          <w:szCs w:val="24"/>
          <w:highlight w:val="none"/>
          <w:u w:val="none"/>
          <w:lang w:val="en-US" w:eastAsia="zh-CN" w:bidi="ar"/>
        </w:rPr>
        <w:t>13.3.成份：纸浆，无菌无屑，柔软舒适，吸水性强，耐摩擦，擦拭时不掉屑，不破裂。</w:t>
      </w:r>
    </w:p>
    <w:p w14:paraId="6C32990E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Chars="0" w:firstLine="480" w:firstLineChars="200"/>
        <w:rPr>
          <w:rFonts w:hint="eastAsia" w:ascii="仿宋_GB2312" w:hAnsi="仿宋_GB2312" w:eastAsia="仿宋_GB2312" w:cs="仿宋_GB2312"/>
          <w:i w:val="0"/>
          <w:color w:val="000000"/>
          <w:kern w:val="0"/>
          <w:sz w:val="24"/>
          <w:szCs w:val="24"/>
          <w:highlight w:val="none"/>
          <w:u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24"/>
          <w:szCs w:val="24"/>
          <w:highlight w:val="none"/>
          <w:u w:val="none"/>
          <w:lang w:val="en-US" w:eastAsia="zh-CN" w:bidi="ar"/>
        </w:rPr>
        <w:t>13.4.提供配套感应盒。</w:t>
      </w:r>
    </w:p>
    <w:p w14:paraId="0984DAD1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Chars="0" w:firstLine="480" w:firstLineChars="200"/>
        <w:rPr>
          <w:rFonts w:hint="eastAsia" w:ascii="仿宋_GB2312" w:hAnsi="仿宋_GB2312" w:eastAsia="仿宋_GB2312" w:cs="仿宋_GB2312"/>
          <w:i w:val="0"/>
          <w:color w:val="000000"/>
          <w:kern w:val="0"/>
          <w:sz w:val="24"/>
          <w:szCs w:val="24"/>
          <w:highlight w:val="none"/>
          <w:u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24"/>
          <w:szCs w:val="24"/>
          <w:highlight w:val="none"/>
          <w:u w:val="none"/>
          <w:lang w:val="en-US" w:eastAsia="zh-CN" w:bidi="ar"/>
        </w:rPr>
        <w:t>13.5.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color w:val="000000"/>
          <w:kern w:val="0"/>
          <w:sz w:val="24"/>
          <w:szCs w:val="24"/>
          <w:highlight w:val="none"/>
          <w:u w:val="none"/>
          <w:lang w:val="en-US" w:eastAsia="zh-CN" w:bidi="ar"/>
        </w:rPr>
        <w:t>一次性使用医用外科擦手纸</w:t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24"/>
          <w:szCs w:val="24"/>
          <w:highlight w:val="none"/>
          <w:u w:val="none"/>
          <w:lang w:val="en-US" w:eastAsia="zh-CN" w:bidi="ar"/>
        </w:rPr>
        <w:t>规格：宽度≥20cm，长度≥100m，层数≥2。</w:t>
      </w:r>
    </w:p>
    <w:p w14:paraId="704FBA3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jc w:val="both"/>
        <w:rPr>
          <w:rFonts w:hint="default" w:ascii="仿宋_GB2312" w:hAnsi="仿宋_GB2312" w:eastAsia="仿宋_GB2312" w:cs="仿宋_GB2312"/>
          <w:i w:val="0"/>
          <w:iCs w:val="0"/>
          <w:color w:val="000000"/>
          <w:kern w:val="0"/>
          <w:sz w:val="24"/>
          <w:szCs w:val="24"/>
          <w:highlight w:val="none"/>
          <w:u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i w:val="0"/>
          <w:iCs w:val="0"/>
          <w:color w:val="000000"/>
          <w:kern w:val="0"/>
          <w:sz w:val="24"/>
          <w:szCs w:val="24"/>
          <w:highlight w:val="none"/>
          <w:u w:val="none"/>
          <w:lang w:val="en-US" w:eastAsia="zh-CN" w:bidi="ar"/>
        </w:rPr>
        <w:t>13.6.</w:t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24"/>
          <w:szCs w:val="24"/>
          <w:highlight w:val="none"/>
          <w:u w:val="none"/>
          <w:lang w:val="en-US" w:eastAsia="zh-CN" w:bidi="ar"/>
        </w:rPr>
        <w:t>产品有效期≥24个月。</w:t>
      </w:r>
    </w:p>
    <w:p w14:paraId="7EB5330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2" w:firstLineChars="200"/>
        <w:jc w:val="both"/>
        <w:rPr>
          <w:rFonts w:hint="eastAsia" w:ascii="仿宋_GB2312" w:hAnsi="仿宋_GB2312" w:eastAsia="仿宋_GB2312" w:cs="仿宋_GB2312"/>
          <w:b/>
          <w:bCs/>
          <w:i w:val="0"/>
          <w:iCs w:val="0"/>
          <w:color w:val="000000"/>
          <w:kern w:val="0"/>
          <w:sz w:val="24"/>
          <w:szCs w:val="24"/>
          <w:highlight w:val="none"/>
          <w:u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b/>
          <w:bCs/>
          <w:i w:val="0"/>
          <w:iCs w:val="0"/>
          <w:color w:val="000000"/>
          <w:kern w:val="0"/>
          <w:sz w:val="24"/>
          <w:szCs w:val="24"/>
          <w:highlight w:val="none"/>
          <w:u w:val="none"/>
          <w:lang w:val="en-US" w:eastAsia="zh-CN" w:bidi="ar"/>
        </w:rPr>
        <w:t>14-18.病理标本袋</w:t>
      </w:r>
    </w:p>
    <w:p w14:paraId="3AC3B1BB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jc w:val="both"/>
        <w:textAlignment w:val="center"/>
        <w:rPr>
          <w:rFonts w:hint="eastAsia" w:ascii="仿宋_GB2312" w:hAnsi="仿宋_GB2312" w:eastAsia="仿宋_GB2312" w:cs="仿宋_GB2312"/>
          <w:i w:val="0"/>
          <w:color w:val="000000"/>
          <w:kern w:val="0"/>
          <w:sz w:val="24"/>
          <w:szCs w:val="24"/>
          <w:highlight w:val="none"/>
          <w:u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24"/>
          <w:szCs w:val="24"/>
          <w:highlight w:val="none"/>
          <w:u w:val="none"/>
          <w:lang w:val="en-US" w:eastAsia="zh-CN" w:bidi="ar"/>
        </w:rPr>
        <w:t>14-18.1.适用存放各种病理标本。</w:t>
      </w:r>
    </w:p>
    <w:p w14:paraId="2024ADE3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jc w:val="both"/>
        <w:textAlignment w:val="center"/>
        <w:rPr>
          <w:rFonts w:hint="eastAsia" w:ascii="仿宋_GB2312" w:hAnsi="仿宋_GB2312" w:eastAsia="仿宋_GB2312" w:cs="仿宋_GB2312"/>
          <w:i w:val="0"/>
          <w:color w:val="000000"/>
          <w:kern w:val="0"/>
          <w:sz w:val="24"/>
          <w:szCs w:val="24"/>
          <w:highlight w:val="none"/>
          <w:u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24"/>
          <w:szCs w:val="24"/>
          <w:highlight w:val="none"/>
          <w:u w:val="none"/>
          <w:lang w:val="en-US" w:eastAsia="zh-CN" w:bidi="ar"/>
        </w:rPr>
        <w:t>14-18.2.规格：</w:t>
      </w:r>
      <w:bookmarkStart w:id="0" w:name="OLE_LINK1"/>
      <w:bookmarkStart w:id="1" w:name="OLE_LINK4"/>
      <w:bookmarkStart w:id="2" w:name="OLE_LINK2"/>
      <w:bookmarkStart w:id="3" w:name="OLE_LINK3"/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24"/>
          <w:szCs w:val="24"/>
          <w:highlight w:val="none"/>
          <w:u w:val="none"/>
          <w:lang w:val="en-US" w:eastAsia="zh-CN" w:bidi="ar"/>
        </w:rPr>
        <w:t>30cm*30cm</w:t>
      </w:r>
      <w:bookmarkEnd w:id="0"/>
      <w:bookmarkEnd w:id="1"/>
      <w:bookmarkEnd w:id="2"/>
      <w:bookmarkEnd w:id="3"/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24"/>
          <w:szCs w:val="24"/>
          <w:highlight w:val="none"/>
          <w:u w:val="none"/>
          <w:lang w:val="en-US" w:eastAsia="zh-CN" w:bidi="ar"/>
        </w:rPr>
        <w:t>；31cm*27cm；16cm*22cm；11cm*14cm；9cm*12cm。</w:t>
      </w:r>
    </w:p>
    <w:p w14:paraId="5429CE7C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jc w:val="both"/>
        <w:textAlignment w:val="center"/>
        <w:rPr>
          <w:rFonts w:hint="eastAsia" w:ascii="仿宋_GB2312" w:hAnsi="仿宋_GB2312" w:eastAsia="仿宋_GB2312" w:cs="仿宋_GB2312"/>
          <w:i w:val="0"/>
          <w:color w:val="000000"/>
          <w:kern w:val="0"/>
          <w:sz w:val="24"/>
          <w:szCs w:val="24"/>
          <w:highlight w:val="none"/>
          <w:u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24"/>
          <w:szCs w:val="24"/>
          <w:highlight w:val="none"/>
          <w:u w:val="none"/>
          <w:lang w:val="en-US" w:eastAsia="zh-CN" w:bidi="ar"/>
        </w:rPr>
        <w:t>14-18.3.</w:t>
      </w:r>
      <w:bookmarkStart w:id="4" w:name="OLE_LINK28"/>
      <w:bookmarkStart w:id="5" w:name="OLE_LINK27"/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24"/>
          <w:szCs w:val="24"/>
          <w:highlight w:val="none"/>
          <w:u w:val="none"/>
          <w:lang w:val="en-US" w:eastAsia="zh-CN" w:bidi="ar"/>
        </w:rPr>
        <w:t>密封拉链、袋子可自立。</w:t>
      </w:r>
    </w:p>
    <w:bookmarkEnd w:id="4"/>
    <w:bookmarkEnd w:id="5"/>
    <w:p w14:paraId="44FAA1DF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jc w:val="both"/>
        <w:textAlignment w:val="center"/>
        <w:rPr>
          <w:rFonts w:hint="eastAsia" w:ascii="仿宋_GB2312" w:hAnsi="仿宋_GB2312" w:eastAsia="仿宋_GB2312" w:cs="仿宋_GB2312"/>
          <w:i w:val="0"/>
          <w:color w:val="000000"/>
          <w:kern w:val="0"/>
          <w:sz w:val="24"/>
          <w:szCs w:val="24"/>
          <w:highlight w:val="none"/>
          <w:u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24"/>
          <w:szCs w:val="24"/>
          <w:highlight w:val="none"/>
          <w:u w:val="none"/>
          <w:lang w:val="en-US" w:eastAsia="zh-CN" w:bidi="ar"/>
        </w:rPr>
        <w:t>14-18.4.标签黄色字体注明“当心感染”并标明“病理标本袋”。标签内容须包含：姓名，性别，年龄，床号，科室，病区，住院号，标本名称，数量，病理号，送检日期，组织离体时间，固定时间，医生，护士，送检医师等内容。</w:t>
      </w:r>
    </w:p>
    <w:p w14:paraId="42DD97EE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jc w:val="both"/>
        <w:textAlignment w:val="center"/>
        <w:rPr>
          <w:rFonts w:hint="eastAsia" w:ascii="仿宋_GB2312" w:hAnsi="仿宋_GB2312" w:eastAsia="仿宋_GB2312" w:cs="仿宋_GB2312"/>
          <w:i w:val="0"/>
          <w:color w:val="000000"/>
          <w:kern w:val="0"/>
          <w:sz w:val="24"/>
          <w:szCs w:val="24"/>
          <w:highlight w:val="none"/>
          <w:u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24"/>
          <w:szCs w:val="24"/>
          <w:highlight w:val="none"/>
          <w:u w:val="none"/>
          <w:lang w:val="en-US" w:eastAsia="zh-CN" w:bidi="ar"/>
        </w:rPr>
        <w:t>14-18.5.产品有效期≥24个月。</w:t>
      </w:r>
    </w:p>
    <w:p w14:paraId="520EA59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jc w:val="both"/>
        <w:rPr>
          <w:rFonts w:hint="eastAsia" w:ascii="仿宋_GB2312" w:hAnsi="仿宋_GB2312" w:eastAsia="仿宋_GB2312" w:cs="仿宋_GB2312"/>
          <w:i w:val="0"/>
          <w:iCs w:val="0"/>
          <w:color w:val="000000"/>
          <w:kern w:val="0"/>
          <w:sz w:val="24"/>
          <w:szCs w:val="24"/>
          <w:highlight w:val="none"/>
          <w:u w:val="none"/>
          <w:lang w:val="en-US" w:eastAsia="zh-CN" w:bidi="ar"/>
        </w:rPr>
      </w:pPr>
    </w:p>
    <w:p w14:paraId="47E20730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2" w:firstLineChars="200"/>
        <w:jc w:val="both"/>
        <w:textAlignment w:val="center"/>
        <w:rPr>
          <w:rFonts w:hint="eastAsia" w:ascii="仿宋_GB2312" w:hAnsi="仿宋_GB2312" w:eastAsia="仿宋_GB2312" w:cs="仿宋_GB2312"/>
          <w:b/>
          <w:bCs/>
          <w:i w:val="0"/>
          <w:color w:val="000000"/>
          <w:kern w:val="0"/>
          <w:sz w:val="24"/>
          <w:szCs w:val="24"/>
          <w:highlight w:val="none"/>
          <w:u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b/>
          <w:bCs/>
          <w:i w:val="0"/>
          <w:color w:val="000000"/>
          <w:kern w:val="0"/>
          <w:sz w:val="24"/>
          <w:szCs w:val="24"/>
          <w:highlight w:val="none"/>
          <w:u w:val="none"/>
          <w:lang w:val="en-US" w:eastAsia="zh-CN" w:bidi="ar"/>
        </w:rPr>
        <w:t>19.医用管道标签</w:t>
      </w:r>
    </w:p>
    <w:p w14:paraId="513A9E1F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Chars="0" w:firstLine="480" w:firstLineChars="200"/>
        <w:jc w:val="both"/>
        <w:textAlignment w:val="center"/>
        <w:rPr>
          <w:rFonts w:hint="eastAsia" w:ascii="仿宋_GB2312" w:hAnsi="仿宋_GB2312" w:eastAsia="仿宋_GB2312" w:cs="仿宋_GB2312"/>
          <w:i w:val="0"/>
          <w:color w:val="000000"/>
          <w:kern w:val="0"/>
          <w:sz w:val="24"/>
          <w:szCs w:val="24"/>
          <w:highlight w:val="none"/>
          <w:u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24"/>
          <w:szCs w:val="24"/>
          <w:highlight w:val="none"/>
          <w:u w:val="none"/>
          <w:lang w:val="en-US" w:eastAsia="zh-CN" w:bidi="ar"/>
        </w:rPr>
        <w:t>19.1适用住院病房、手术区域、急诊急救场景，用于病患信息标识。</w:t>
      </w:r>
    </w:p>
    <w:p w14:paraId="79CEE243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jc w:val="left"/>
        <w:textAlignment w:val="center"/>
        <w:rPr>
          <w:rFonts w:hint="eastAsia" w:ascii="仿宋_GB2312" w:hAnsi="仿宋_GB2312" w:eastAsia="仿宋_GB2312" w:cs="仿宋_GB2312"/>
          <w:i w:val="0"/>
          <w:color w:val="000000"/>
          <w:kern w:val="0"/>
          <w:sz w:val="24"/>
          <w:szCs w:val="24"/>
          <w:highlight w:val="none"/>
          <w:u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24"/>
          <w:szCs w:val="24"/>
          <w:highlight w:val="none"/>
          <w:u w:val="none"/>
          <w:lang w:val="en-US" w:eastAsia="zh-CN" w:bidi="ar"/>
        </w:rPr>
        <w:t>19.2.可按颜色订制。绿色（胃管标签）；红色（中心静脉导管标签）；黄色（导尿管标签）；紫色（引流管标签）；白色（动脉置管标识）；粉色（泵奶标签）。</w:t>
      </w:r>
    </w:p>
    <w:p w14:paraId="0F663644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jc w:val="left"/>
        <w:textAlignment w:val="center"/>
        <w:rPr>
          <w:rFonts w:hint="eastAsia" w:ascii="仿宋_GB2312" w:hAnsi="仿宋_GB2312" w:eastAsia="仿宋_GB2312" w:cs="仿宋_GB2312"/>
          <w:i w:val="0"/>
          <w:color w:val="000000"/>
          <w:kern w:val="0"/>
          <w:sz w:val="24"/>
          <w:szCs w:val="24"/>
          <w:highlight w:val="none"/>
          <w:u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24"/>
          <w:szCs w:val="24"/>
          <w:highlight w:val="none"/>
          <w:u w:val="none"/>
          <w:lang w:val="en-US" w:eastAsia="zh-CN" w:bidi="ar"/>
        </w:rPr>
        <w:t>19.3.规格尺寸： 80x20mm±5%。</w:t>
      </w:r>
    </w:p>
    <w:p w14:paraId="72867B96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jc w:val="left"/>
        <w:textAlignment w:val="center"/>
        <w:rPr>
          <w:rFonts w:hint="eastAsia" w:ascii="仿宋_GB2312" w:hAnsi="仿宋_GB2312" w:eastAsia="仿宋_GB2312" w:cs="仿宋_GB2312"/>
          <w:i w:val="0"/>
          <w:color w:val="000000"/>
          <w:kern w:val="0"/>
          <w:sz w:val="24"/>
          <w:szCs w:val="24"/>
          <w:highlight w:val="none"/>
          <w:u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24"/>
          <w:szCs w:val="24"/>
          <w:highlight w:val="none"/>
          <w:u w:val="none"/>
          <w:lang w:val="en-US" w:eastAsia="zh-CN" w:bidi="ar"/>
        </w:rPr>
        <w:t>19.4.可书写病员信息。</w:t>
      </w:r>
    </w:p>
    <w:p w14:paraId="2C83B0E4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jc w:val="left"/>
        <w:textAlignment w:val="center"/>
        <w:rPr>
          <w:rFonts w:hint="eastAsia" w:ascii="仿宋_GB2312" w:hAnsi="仿宋_GB2312" w:eastAsia="仿宋_GB2312" w:cs="仿宋_GB2312"/>
          <w:color w:val="11192D"/>
          <w:sz w:val="24"/>
          <w:szCs w:val="24"/>
          <w:highlight w:val="none"/>
          <w:shd w:val="clear" w:color="auto" w:fill="FFFFFF"/>
          <w:lang w:eastAsia="zh-CN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24"/>
          <w:szCs w:val="24"/>
          <w:highlight w:val="none"/>
          <w:u w:val="none"/>
          <w:lang w:val="en-US" w:eastAsia="zh-CN" w:bidi="ar"/>
        </w:rPr>
        <w:t>19.5.材质无毒无害，防水、一侧为不干胶。</w:t>
      </w:r>
    </w:p>
    <w:p w14:paraId="3DC2F76B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Chars="0" w:firstLine="480" w:firstLineChars="200"/>
        <w:jc w:val="both"/>
        <w:textAlignment w:val="center"/>
        <w:rPr>
          <w:rFonts w:hint="eastAsia" w:ascii="仿宋_GB2312" w:hAnsi="仿宋_GB2312" w:eastAsia="仿宋_GB2312" w:cs="仿宋_GB2312"/>
          <w:i w:val="0"/>
          <w:color w:val="000000"/>
          <w:kern w:val="0"/>
          <w:sz w:val="24"/>
          <w:szCs w:val="24"/>
          <w:highlight w:val="none"/>
          <w:u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24"/>
          <w:szCs w:val="24"/>
          <w:highlight w:val="none"/>
          <w:u w:val="none"/>
          <w:lang w:val="en-US" w:eastAsia="zh-CN" w:bidi="ar"/>
        </w:rPr>
        <w:t>19.6.每盒≥100张。</w:t>
      </w:r>
    </w:p>
    <w:p w14:paraId="74768BB6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jc w:val="both"/>
        <w:textAlignment w:val="center"/>
        <w:rPr>
          <w:rFonts w:hint="eastAsia" w:ascii="仿宋_GB2312" w:hAnsi="仿宋_GB2312" w:eastAsia="仿宋_GB2312" w:cs="仿宋_GB2312"/>
          <w:i w:val="0"/>
          <w:color w:val="000000"/>
          <w:kern w:val="0"/>
          <w:sz w:val="24"/>
          <w:szCs w:val="24"/>
          <w:highlight w:val="none"/>
          <w:u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24"/>
          <w:szCs w:val="24"/>
          <w:highlight w:val="none"/>
          <w:u w:val="none"/>
          <w:lang w:val="en-US" w:eastAsia="zh-CN" w:bidi="ar"/>
        </w:rPr>
        <w:t>19.7.产品有效期≥24个月。</w:t>
      </w:r>
    </w:p>
    <w:p w14:paraId="1123F94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2" w:firstLineChars="200"/>
        <w:rPr>
          <w:rFonts w:hint="eastAsia" w:ascii="仿宋_GB2312" w:hAnsi="仿宋_GB2312" w:eastAsia="仿宋_GB2312" w:cs="仿宋_GB2312"/>
          <w:color w:val="000000"/>
          <w:sz w:val="24"/>
          <w:szCs w:val="24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b/>
          <w:bCs/>
          <w:sz w:val="24"/>
          <w:szCs w:val="24"/>
          <w:highlight w:val="none"/>
        </w:rPr>
        <w:t>三.售后服务要求</w:t>
      </w:r>
    </w:p>
    <w:p w14:paraId="615F86D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rPr>
          <w:rFonts w:hint="eastAsia" w:ascii="仿宋_GB2312" w:hAnsi="仿宋_GB2312" w:eastAsia="仿宋_GB2312" w:cs="仿宋_GB2312"/>
          <w:color w:val="000000"/>
          <w:sz w:val="24"/>
          <w:szCs w:val="24"/>
          <w:highlight w:val="none"/>
        </w:rPr>
      </w:pPr>
      <w:r>
        <w:rPr>
          <w:rFonts w:hint="eastAsia" w:ascii="仿宋_GB2312" w:hAnsi="仿宋_GB2312" w:eastAsia="仿宋_GB2312" w:cs="仿宋_GB2312"/>
          <w:color w:val="000000"/>
          <w:sz w:val="24"/>
          <w:szCs w:val="24"/>
          <w:highlight w:val="none"/>
          <w:lang w:val="en-US" w:eastAsia="zh-CN"/>
        </w:rPr>
        <w:t>1</w:t>
      </w:r>
      <w:r>
        <w:rPr>
          <w:rFonts w:hint="eastAsia" w:ascii="仿宋_GB2312" w:hAnsi="仿宋_GB2312" w:eastAsia="仿宋_GB2312" w:cs="仿宋_GB2312"/>
          <w:color w:val="000000"/>
          <w:sz w:val="24"/>
          <w:szCs w:val="24"/>
          <w:highlight w:val="none"/>
        </w:rPr>
        <w:t>.</w:t>
      </w:r>
      <w:r>
        <w:rPr>
          <w:rFonts w:hint="eastAsia" w:ascii="仿宋_GB2312" w:hAnsi="仿宋_GB2312" w:eastAsia="仿宋_GB2312" w:cs="仿宋_GB2312"/>
          <w:color w:val="000000"/>
          <w:sz w:val="24"/>
          <w:szCs w:val="24"/>
          <w:highlight w:val="none"/>
          <w:lang w:val="en-US" w:eastAsia="zh-CN"/>
        </w:rPr>
        <w:t>耗材</w:t>
      </w:r>
      <w:r>
        <w:rPr>
          <w:rFonts w:hint="eastAsia" w:ascii="仿宋_GB2312" w:hAnsi="仿宋_GB2312" w:eastAsia="仿宋_GB2312" w:cs="仿宋_GB2312"/>
          <w:color w:val="auto"/>
          <w:sz w:val="24"/>
          <w:szCs w:val="24"/>
          <w:highlight w:val="none"/>
        </w:rPr>
        <w:t>进院后的</w:t>
      </w:r>
      <w:r>
        <w:rPr>
          <w:rFonts w:hint="eastAsia" w:ascii="仿宋_GB2312" w:hAnsi="仿宋_GB2312" w:eastAsia="仿宋_GB2312" w:cs="仿宋_GB2312"/>
          <w:color w:val="auto"/>
          <w:sz w:val="24"/>
          <w:szCs w:val="24"/>
          <w:highlight w:val="none"/>
          <w:lang w:eastAsia="zh-CN"/>
        </w:rPr>
        <w:t>产品</w:t>
      </w:r>
      <w:r>
        <w:rPr>
          <w:rFonts w:hint="eastAsia" w:ascii="仿宋_GB2312" w:hAnsi="仿宋_GB2312" w:eastAsia="仿宋_GB2312" w:cs="仿宋_GB2312"/>
          <w:color w:val="auto"/>
          <w:sz w:val="24"/>
          <w:szCs w:val="24"/>
          <w:highlight w:val="none"/>
        </w:rPr>
        <w:t>有效期</w:t>
      </w:r>
      <w:r>
        <w:rPr>
          <w:rFonts w:hint="eastAsia" w:ascii="仿宋_GB2312" w:hAnsi="仿宋_GB2312" w:eastAsia="仿宋_GB2312" w:cs="仿宋_GB2312"/>
          <w:color w:val="auto"/>
          <w:sz w:val="24"/>
          <w:szCs w:val="24"/>
          <w:highlight w:val="none"/>
          <w:lang w:val="en-US" w:eastAsia="zh-CN"/>
        </w:rPr>
        <w:t>≥</w:t>
      </w:r>
      <w:r>
        <w:rPr>
          <w:rFonts w:hint="eastAsia" w:ascii="仿宋_GB2312" w:hAnsi="仿宋_GB2312" w:eastAsia="仿宋_GB2312" w:cs="仿宋_GB2312"/>
          <w:color w:val="auto"/>
          <w:sz w:val="24"/>
          <w:szCs w:val="24"/>
          <w:highlight w:val="none"/>
          <w:u w:val="none"/>
          <w:lang w:val="en-US" w:eastAsia="zh-CN"/>
        </w:rPr>
        <w:t>12</w:t>
      </w:r>
      <w:r>
        <w:rPr>
          <w:rFonts w:hint="eastAsia" w:ascii="仿宋_GB2312" w:hAnsi="仿宋_GB2312" w:eastAsia="仿宋_GB2312" w:cs="仿宋_GB2312"/>
          <w:color w:val="auto"/>
          <w:sz w:val="24"/>
          <w:szCs w:val="24"/>
          <w:highlight w:val="none"/>
          <w:u w:val="none"/>
        </w:rPr>
        <w:t>个月</w:t>
      </w:r>
      <w:r>
        <w:rPr>
          <w:rFonts w:hint="eastAsia" w:ascii="仿宋_GB2312" w:hAnsi="仿宋_GB2312" w:eastAsia="仿宋_GB2312" w:cs="仿宋_GB2312"/>
          <w:color w:val="auto"/>
          <w:sz w:val="24"/>
          <w:szCs w:val="24"/>
          <w:highlight w:val="none"/>
        </w:rPr>
        <w:t>，近效期产品无条件更换</w:t>
      </w:r>
      <w:r>
        <w:rPr>
          <w:rFonts w:hint="eastAsia" w:ascii="仿宋_GB2312" w:hAnsi="仿宋_GB2312" w:eastAsia="仿宋_GB2312" w:cs="仿宋_GB2312"/>
          <w:color w:val="auto"/>
          <w:sz w:val="24"/>
          <w:szCs w:val="24"/>
          <w:highlight w:val="none"/>
          <w:lang w:eastAsia="zh-CN"/>
        </w:rPr>
        <w:t>。</w:t>
      </w:r>
    </w:p>
    <w:p w14:paraId="05A498A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rPr>
          <w:rFonts w:hint="eastAsia" w:ascii="仿宋_GB2312" w:hAnsi="仿宋_GB2312" w:eastAsia="仿宋_GB2312" w:cs="仿宋_GB2312"/>
          <w:sz w:val="24"/>
          <w:szCs w:val="24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color w:val="000000"/>
          <w:sz w:val="24"/>
          <w:szCs w:val="24"/>
          <w:highlight w:val="none"/>
          <w:lang w:val="en-US" w:eastAsia="zh-CN"/>
        </w:rPr>
        <w:t>2.提供</w:t>
      </w:r>
      <w:r>
        <w:rPr>
          <w:rFonts w:hint="eastAsia" w:ascii="仿宋_GB2312" w:hAnsi="仿宋_GB2312" w:eastAsia="仿宋_GB2312" w:cs="仿宋_GB2312"/>
          <w:color w:val="000000"/>
          <w:sz w:val="24"/>
          <w:szCs w:val="24"/>
          <w:highlight w:val="none"/>
        </w:rPr>
        <w:t>操作人员培训</w:t>
      </w:r>
      <w:r>
        <w:rPr>
          <w:rFonts w:hint="eastAsia" w:ascii="仿宋_GB2312" w:hAnsi="仿宋_GB2312" w:eastAsia="仿宋_GB2312" w:cs="仿宋_GB2312"/>
          <w:color w:val="000000"/>
          <w:sz w:val="24"/>
          <w:szCs w:val="24"/>
          <w:highlight w:val="none"/>
          <w:lang w:eastAsia="zh-CN"/>
        </w:rPr>
        <w:t>。</w:t>
      </w:r>
    </w:p>
    <w:p w14:paraId="6416E79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rPr>
          <w:rFonts w:hint="eastAsia" w:ascii="仿宋_GB2312" w:hAnsi="仿宋_GB2312" w:eastAsia="仿宋_GB2312" w:cs="仿宋_GB2312"/>
          <w:sz w:val="24"/>
          <w:szCs w:val="24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color w:val="000000"/>
          <w:sz w:val="24"/>
          <w:szCs w:val="24"/>
          <w:highlight w:val="none"/>
          <w:lang w:val="en-US" w:eastAsia="zh-CN"/>
        </w:rPr>
        <w:t>3</w:t>
      </w:r>
      <w:r>
        <w:rPr>
          <w:rFonts w:hint="eastAsia" w:ascii="仿宋_GB2312" w:hAnsi="仿宋_GB2312" w:eastAsia="仿宋_GB2312" w:cs="仿宋_GB2312"/>
          <w:color w:val="000000"/>
          <w:sz w:val="24"/>
          <w:szCs w:val="24"/>
          <w:highlight w:val="none"/>
        </w:rPr>
        <w:t>.技术支持响应时间</w:t>
      </w:r>
      <w:r>
        <w:rPr>
          <w:rFonts w:hint="eastAsia" w:ascii="仿宋_GB2312" w:hAnsi="仿宋_GB2312" w:eastAsia="仿宋_GB2312" w:cs="仿宋_GB2312"/>
          <w:color w:val="000000"/>
          <w:sz w:val="24"/>
          <w:szCs w:val="24"/>
          <w:highlight w:val="none"/>
          <w:lang w:val="en-US" w:eastAsia="zh-CN"/>
        </w:rPr>
        <w:t>≤</w:t>
      </w:r>
      <w:r>
        <w:rPr>
          <w:rFonts w:hint="eastAsia" w:ascii="仿宋_GB2312" w:hAnsi="仿宋_GB2312" w:eastAsia="仿宋_GB2312" w:cs="仿宋_GB2312"/>
          <w:color w:val="000000"/>
          <w:sz w:val="24"/>
          <w:szCs w:val="24"/>
          <w:highlight w:val="none"/>
          <w:u w:val="none"/>
        </w:rPr>
        <w:t>2小时，</w:t>
      </w:r>
      <w:r>
        <w:rPr>
          <w:rFonts w:hint="eastAsia" w:ascii="仿宋_GB2312" w:hAnsi="仿宋_GB2312" w:eastAsia="仿宋_GB2312" w:cs="仿宋_GB2312"/>
          <w:color w:val="000000"/>
          <w:sz w:val="24"/>
          <w:szCs w:val="24"/>
          <w:highlight w:val="none"/>
          <w:u w:val="none"/>
          <w:lang w:val="en-US" w:eastAsia="zh-CN"/>
        </w:rPr>
        <w:t>≤</w:t>
      </w:r>
      <w:r>
        <w:rPr>
          <w:rFonts w:hint="eastAsia" w:ascii="仿宋_GB2312" w:hAnsi="仿宋_GB2312" w:eastAsia="仿宋_GB2312" w:cs="仿宋_GB2312"/>
          <w:color w:val="000000"/>
          <w:sz w:val="24"/>
          <w:szCs w:val="24"/>
          <w:highlight w:val="none"/>
          <w:u w:val="none"/>
        </w:rPr>
        <w:t>24小</w:t>
      </w:r>
      <w:r>
        <w:rPr>
          <w:rFonts w:hint="eastAsia" w:ascii="仿宋_GB2312" w:hAnsi="仿宋_GB2312" w:eastAsia="仿宋_GB2312" w:cs="仿宋_GB2312"/>
          <w:color w:val="000000"/>
          <w:sz w:val="24"/>
          <w:szCs w:val="24"/>
          <w:highlight w:val="none"/>
        </w:rPr>
        <w:t>时到位</w:t>
      </w:r>
      <w:r>
        <w:rPr>
          <w:rFonts w:hint="eastAsia" w:ascii="仿宋_GB2312" w:hAnsi="仿宋_GB2312" w:eastAsia="仿宋_GB2312" w:cs="仿宋_GB2312"/>
          <w:color w:val="000000"/>
          <w:sz w:val="24"/>
          <w:szCs w:val="24"/>
          <w:highlight w:val="none"/>
          <w:lang w:eastAsia="zh-CN"/>
        </w:rPr>
        <w:t>。</w:t>
      </w:r>
    </w:p>
    <w:p w14:paraId="119A930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2" w:firstLineChars="200"/>
        <w:rPr>
          <w:rFonts w:hint="eastAsia" w:ascii="仿宋_GB2312" w:hAnsi="仿宋_GB2312" w:eastAsia="仿宋_GB2312" w:cs="仿宋_GB2312"/>
          <w:b/>
          <w:bCs/>
          <w:sz w:val="24"/>
          <w:szCs w:val="24"/>
          <w:highlight w:val="none"/>
        </w:rPr>
      </w:pPr>
      <w:r>
        <w:rPr>
          <w:rFonts w:hint="eastAsia" w:ascii="仿宋_GB2312" w:hAnsi="仿宋_GB2312" w:eastAsia="仿宋_GB2312" w:cs="仿宋_GB2312"/>
          <w:b/>
          <w:bCs/>
          <w:sz w:val="24"/>
          <w:szCs w:val="24"/>
          <w:highlight w:val="none"/>
        </w:rPr>
        <w:t>四.包装及其他要求</w:t>
      </w:r>
    </w:p>
    <w:p w14:paraId="32B2B88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rPr>
          <w:rFonts w:hint="eastAsia" w:ascii="仿宋_GB2312" w:hAnsi="仿宋_GB2312" w:eastAsia="仿宋_GB2312" w:cs="仿宋_GB2312"/>
          <w:sz w:val="24"/>
          <w:szCs w:val="24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sz w:val="24"/>
          <w:szCs w:val="24"/>
          <w:highlight w:val="none"/>
        </w:rPr>
        <w:t>1.符合出厂规范、包装完整无破损、满足长途运输要求</w:t>
      </w:r>
      <w:r>
        <w:rPr>
          <w:rFonts w:hint="eastAsia" w:ascii="仿宋_GB2312" w:hAnsi="仿宋_GB2312" w:eastAsia="仿宋_GB2312" w:cs="仿宋_GB2312"/>
          <w:sz w:val="24"/>
          <w:szCs w:val="24"/>
          <w:highlight w:val="none"/>
          <w:lang w:eastAsia="zh-CN"/>
        </w:rPr>
        <w:t>。</w:t>
      </w:r>
    </w:p>
    <w:p w14:paraId="5F74C72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rPr>
          <w:rFonts w:hint="eastAsia" w:ascii="仿宋_GB2312" w:hAnsi="仿宋_GB2312" w:eastAsia="仿宋_GB2312" w:cs="仿宋_GB2312"/>
          <w:sz w:val="24"/>
          <w:szCs w:val="24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sz w:val="24"/>
          <w:szCs w:val="24"/>
          <w:highlight w:val="none"/>
        </w:rPr>
        <w:t>2</w:t>
      </w:r>
      <w:r>
        <w:rPr>
          <w:rFonts w:hint="eastAsia" w:ascii="仿宋_GB2312" w:hAnsi="仿宋_GB2312" w:eastAsia="仿宋_GB2312" w:cs="仿宋_GB2312"/>
          <w:sz w:val="24"/>
          <w:szCs w:val="24"/>
          <w:highlight w:val="none"/>
          <w:lang w:val="en-US" w:eastAsia="zh-CN"/>
        </w:rPr>
        <w:t>.</w:t>
      </w:r>
      <w:r>
        <w:rPr>
          <w:rFonts w:hint="eastAsia" w:ascii="仿宋_GB2312" w:hAnsi="仿宋_GB2312" w:eastAsia="仿宋_GB2312" w:cs="仿宋_GB2312"/>
          <w:sz w:val="24"/>
          <w:szCs w:val="24"/>
          <w:highlight w:val="none"/>
        </w:rPr>
        <w:t>防雨、防潮、灭菌方式、有效期、各种符号、标识清楚</w:t>
      </w:r>
      <w:r>
        <w:rPr>
          <w:rFonts w:hint="eastAsia" w:ascii="仿宋_GB2312" w:hAnsi="仿宋_GB2312" w:eastAsia="仿宋_GB2312" w:cs="仿宋_GB2312"/>
          <w:sz w:val="24"/>
          <w:szCs w:val="24"/>
          <w:highlight w:val="none"/>
          <w:lang w:eastAsia="zh-CN"/>
        </w:rPr>
        <w:t>。</w:t>
      </w:r>
    </w:p>
    <w:p w14:paraId="5809706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rPr>
          <w:rFonts w:hint="eastAsia" w:ascii="仿宋_GB2312" w:hAnsi="仿宋_GB2312" w:eastAsia="仿宋_GB2312" w:cs="仿宋_GB2312"/>
          <w:sz w:val="24"/>
          <w:szCs w:val="24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sz w:val="24"/>
          <w:szCs w:val="24"/>
          <w:highlight w:val="none"/>
        </w:rPr>
        <w:t>3.必须为原装、全新产品，渠道合法</w:t>
      </w:r>
      <w:r>
        <w:rPr>
          <w:rFonts w:hint="eastAsia" w:ascii="仿宋_GB2312" w:hAnsi="仿宋_GB2312" w:eastAsia="仿宋_GB2312" w:cs="仿宋_GB2312"/>
          <w:sz w:val="24"/>
          <w:szCs w:val="24"/>
          <w:highlight w:val="none"/>
          <w:lang w:eastAsia="zh-CN"/>
        </w:rPr>
        <w:t>。</w:t>
      </w:r>
    </w:p>
    <w:p w14:paraId="45774D2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2" w:firstLineChars="200"/>
        <w:rPr>
          <w:rFonts w:hint="eastAsia" w:ascii="仿宋_GB2312" w:hAnsi="仿宋_GB2312" w:eastAsia="仿宋_GB2312" w:cs="仿宋_GB2312"/>
          <w:b/>
          <w:bCs/>
          <w:sz w:val="24"/>
          <w:szCs w:val="24"/>
          <w:highlight w:val="none"/>
        </w:rPr>
      </w:pPr>
      <w:r>
        <w:rPr>
          <w:rFonts w:hint="eastAsia" w:ascii="仿宋_GB2312" w:hAnsi="仿宋_GB2312" w:eastAsia="仿宋_GB2312" w:cs="仿宋_GB2312"/>
          <w:b/>
          <w:bCs/>
          <w:sz w:val="24"/>
          <w:szCs w:val="24"/>
          <w:highlight w:val="none"/>
        </w:rPr>
        <w:t>五、供货及验收要求</w:t>
      </w:r>
    </w:p>
    <w:p w14:paraId="207366C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rPr>
          <w:rFonts w:hint="eastAsia" w:ascii="仿宋_GB2312" w:hAnsi="仿宋_GB2312" w:eastAsia="仿宋_GB2312" w:cs="仿宋_GB2312"/>
          <w:sz w:val="24"/>
          <w:szCs w:val="24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sz w:val="24"/>
          <w:szCs w:val="24"/>
          <w:highlight w:val="none"/>
        </w:rPr>
        <w:t>1.到货期：按采购人需求随时供货</w:t>
      </w:r>
      <w:r>
        <w:rPr>
          <w:rFonts w:hint="eastAsia" w:ascii="仿宋_GB2312" w:hAnsi="仿宋_GB2312" w:eastAsia="仿宋_GB2312" w:cs="仿宋_GB2312"/>
          <w:sz w:val="24"/>
          <w:szCs w:val="24"/>
          <w:highlight w:val="none"/>
          <w:lang w:eastAsia="zh-CN"/>
        </w:rPr>
        <w:t>。</w:t>
      </w:r>
    </w:p>
    <w:p w14:paraId="3ED6D4D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rPr>
          <w:rFonts w:hint="eastAsia" w:ascii="仿宋_GB2312" w:hAnsi="仿宋_GB2312" w:eastAsia="仿宋_GB2312" w:cs="仿宋_GB2312"/>
          <w:sz w:val="24"/>
          <w:szCs w:val="24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sz w:val="24"/>
          <w:szCs w:val="24"/>
          <w:highlight w:val="none"/>
        </w:rPr>
        <w:t>2.供货地点：</w:t>
      </w:r>
      <w:r>
        <w:rPr>
          <w:rFonts w:hint="eastAsia" w:ascii="仿宋_GB2312" w:hAnsi="仿宋_GB2312" w:eastAsia="仿宋_GB2312" w:cs="仿宋_GB2312"/>
          <w:sz w:val="24"/>
          <w:szCs w:val="24"/>
          <w:highlight w:val="none"/>
          <w:lang w:val="en-US" w:eastAsia="zh-CN"/>
        </w:rPr>
        <w:t>西北妇女儿童医院曲江院区和后宰门院区，具体以采购人指定地址为准</w:t>
      </w:r>
      <w:r>
        <w:rPr>
          <w:rFonts w:hint="eastAsia" w:ascii="仿宋_GB2312" w:hAnsi="仿宋_GB2312" w:eastAsia="仿宋_GB2312" w:cs="仿宋_GB2312"/>
          <w:sz w:val="24"/>
          <w:szCs w:val="24"/>
          <w:highlight w:val="none"/>
          <w:lang w:eastAsia="zh-CN"/>
        </w:rPr>
        <w:t>。</w:t>
      </w:r>
    </w:p>
    <w:p w14:paraId="5E949BB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rPr>
          <w:rFonts w:hint="eastAsia" w:ascii="仿宋_GB2312" w:hAnsi="仿宋_GB2312" w:eastAsia="仿宋_GB2312" w:cs="仿宋_GB2312"/>
          <w:sz w:val="24"/>
          <w:szCs w:val="24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sz w:val="24"/>
          <w:szCs w:val="24"/>
          <w:highlight w:val="none"/>
        </w:rPr>
        <w:t>3.供货完成时间：接</w:t>
      </w:r>
      <w:r>
        <w:rPr>
          <w:rFonts w:hint="eastAsia" w:ascii="仿宋_GB2312" w:hAnsi="仿宋_GB2312" w:eastAsia="仿宋_GB2312" w:cs="仿宋_GB2312"/>
          <w:sz w:val="24"/>
          <w:szCs w:val="24"/>
          <w:highlight w:val="none"/>
          <w:lang w:val="en-US" w:eastAsia="zh-CN"/>
        </w:rPr>
        <w:t>采购人</w:t>
      </w:r>
      <w:r>
        <w:rPr>
          <w:rFonts w:hint="eastAsia" w:ascii="仿宋_GB2312" w:hAnsi="仿宋_GB2312" w:eastAsia="仿宋_GB2312" w:cs="仿宋_GB2312"/>
          <w:sz w:val="24"/>
          <w:szCs w:val="24"/>
          <w:highlight w:val="none"/>
        </w:rPr>
        <w:t>通知后</w:t>
      </w:r>
      <w:r>
        <w:rPr>
          <w:rFonts w:hint="eastAsia" w:ascii="仿宋_GB2312" w:hAnsi="仿宋_GB2312" w:eastAsia="仿宋_GB2312" w:cs="仿宋_GB2312"/>
          <w:sz w:val="24"/>
          <w:szCs w:val="24"/>
          <w:highlight w:val="none"/>
          <w:u w:val="single"/>
        </w:rPr>
        <w:t xml:space="preserve"> 5 </w:t>
      </w:r>
      <w:r>
        <w:rPr>
          <w:rFonts w:hint="eastAsia" w:ascii="仿宋_GB2312" w:hAnsi="仿宋_GB2312" w:eastAsia="仿宋_GB2312" w:cs="仿宋_GB2312"/>
          <w:sz w:val="24"/>
          <w:szCs w:val="24"/>
          <w:highlight w:val="none"/>
        </w:rPr>
        <w:t>个工作日内完成</w:t>
      </w:r>
      <w:r>
        <w:rPr>
          <w:rFonts w:hint="eastAsia" w:ascii="仿宋_GB2312" w:hAnsi="仿宋_GB2312" w:eastAsia="仿宋_GB2312" w:cs="仿宋_GB2312"/>
          <w:sz w:val="24"/>
          <w:szCs w:val="24"/>
          <w:highlight w:val="none"/>
          <w:lang w:eastAsia="zh-CN"/>
        </w:rPr>
        <w:t>。</w:t>
      </w:r>
    </w:p>
    <w:p w14:paraId="66F2C99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rPr>
          <w:rFonts w:hint="eastAsia" w:ascii="仿宋_GB2312" w:hAnsi="仿宋_GB2312" w:eastAsia="仿宋_GB2312" w:cs="仿宋_GB2312"/>
          <w:sz w:val="24"/>
          <w:szCs w:val="24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sz w:val="24"/>
          <w:szCs w:val="24"/>
          <w:highlight w:val="none"/>
        </w:rPr>
        <w:t>4.运输：按照产品的运输要求执行</w:t>
      </w:r>
      <w:r>
        <w:rPr>
          <w:rFonts w:hint="eastAsia" w:ascii="仿宋_GB2312" w:hAnsi="仿宋_GB2312" w:eastAsia="仿宋_GB2312" w:cs="仿宋_GB2312"/>
          <w:sz w:val="24"/>
          <w:szCs w:val="24"/>
          <w:highlight w:val="none"/>
          <w:lang w:eastAsia="zh-CN"/>
        </w:rPr>
        <w:t>。</w:t>
      </w:r>
    </w:p>
    <w:p w14:paraId="071F48B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rPr>
          <w:rFonts w:hint="eastAsia" w:ascii="仿宋_GB2312" w:hAnsi="仿宋_GB2312" w:eastAsia="仿宋_GB2312" w:cs="仿宋_GB2312"/>
          <w:sz w:val="24"/>
          <w:szCs w:val="24"/>
          <w:highlight w:val="none"/>
        </w:rPr>
      </w:pPr>
      <w:r>
        <w:rPr>
          <w:rFonts w:hint="eastAsia" w:ascii="仿宋_GB2312" w:hAnsi="仿宋_GB2312" w:eastAsia="仿宋_GB2312" w:cs="仿宋_GB2312"/>
          <w:sz w:val="24"/>
          <w:szCs w:val="24"/>
          <w:highlight w:val="none"/>
        </w:rPr>
        <w:t>5.验收标准及费用：（1）符合采购人与</w:t>
      </w:r>
      <w:r>
        <w:rPr>
          <w:rFonts w:hint="eastAsia" w:ascii="仿宋_GB2312" w:hAnsi="仿宋_GB2312" w:eastAsia="仿宋_GB2312" w:cs="仿宋_GB2312"/>
          <w:sz w:val="24"/>
          <w:szCs w:val="24"/>
          <w:highlight w:val="none"/>
          <w:lang w:eastAsia="zh-CN"/>
        </w:rPr>
        <w:t>中标人</w:t>
      </w:r>
      <w:r>
        <w:rPr>
          <w:rFonts w:hint="eastAsia" w:ascii="仿宋_GB2312" w:hAnsi="仿宋_GB2312" w:eastAsia="仿宋_GB2312" w:cs="仿宋_GB2312"/>
          <w:sz w:val="24"/>
          <w:szCs w:val="24"/>
          <w:highlight w:val="none"/>
        </w:rPr>
        <w:t>签订的经济合同</w:t>
      </w:r>
      <w:r>
        <w:rPr>
          <w:rFonts w:hint="eastAsia" w:ascii="仿宋_GB2312" w:hAnsi="仿宋_GB2312" w:eastAsia="仿宋_GB2312" w:cs="仿宋_GB2312"/>
          <w:sz w:val="24"/>
          <w:szCs w:val="24"/>
          <w:highlight w:val="none"/>
          <w:lang w:eastAsia="zh-CN"/>
        </w:rPr>
        <w:t>；</w:t>
      </w:r>
      <w:r>
        <w:rPr>
          <w:rFonts w:hint="eastAsia" w:ascii="仿宋_GB2312" w:hAnsi="仿宋_GB2312" w:eastAsia="仿宋_GB2312" w:cs="仿宋_GB2312"/>
          <w:sz w:val="24"/>
          <w:szCs w:val="24"/>
          <w:highlight w:val="none"/>
        </w:rPr>
        <w:t>（2）符合国家有关技术规范和标准。所有运输、验收的手续及费用由</w:t>
      </w:r>
      <w:r>
        <w:rPr>
          <w:rFonts w:hint="eastAsia" w:ascii="仿宋_GB2312" w:hAnsi="仿宋_GB2312" w:eastAsia="仿宋_GB2312" w:cs="仿宋_GB2312"/>
          <w:sz w:val="24"/>
          <w:szCs w:val="24"/>
          <w:highlight w:val="none"/>
          <w:lang w:eastAsia="zh-CN"/>
        </w:rPr>
        <w:t>中标人</w:t>
      </w:r>
      <w:r>
        <w:rPr>
          <w:rFonts w:hint="eastAsia" w:ascii="仿宋_GB2312" w:hAnsi="仿宋_GB2312" w:eastAsia="仿宋_GB2312" w:cs="仿宋_GB2312"/>
          <w:sz w:val="24"/>
          <w:szCs w:val="24"/>
          <w:highlight w:val="none"/>
        </w:rPr>
        <w:t>自行办理和承担，采购人提供相关辅助。</w:t>
      </w:r>
    </w:p>
    <w:p w14:paraId="0AB0A61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2" w:firstLineChars="200"/>
        <w:rPr>
          <w:rFonts w:hint="eastAsia" w:ascii="仿宋_GB2312" w:hAnsi="仿宋_GB2312" w:eastAsia="仿宋_GB2312" w:cs="仿宋_GB2312"/>
          <w:b/>
          <w:bCs/>
          <w:color w:val="auto"/>
          <w:sz w:val="24"/>
          <w:szCs w:val="24"/>
          <w:highlight w:val="none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sz w:val="24"/>
          <w:szCs w:val="24"/>
          <w:highlight w:val="none"/>
        </w:rPr>
        <w:t>六、付款方式及结算要求</w:t>
      </w:r>
    </w:p>
    <w:p w14:paraId="647F055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rPr>
          <w:rFonts w:hint="eastAsia" w:ascii="仿宋_GB2312" w:hAnsi="仿宋_GB2312" w:eastAsia="仿宋_GB2312" w:cs="仿宋_GB2312"/>
          <w:sz w:val="24"/>
          <w:szCs w:val="24"/>
          <w:highlight w:val="none"/>
        </w:rPr>
      </w:pPr>
      <w:r>
        <w:rPr>
          <w:rFonts w:hint="eastAsia" w:ascii="仿宋_GB2312" w:hAnsi="仿宋_GB2312" w:eastAsia="仿宋_GB2312" w:cs="仿宋_GB2312"/>
          <w:sz w:val="24"/>
          <w:szCs w:val="24"/>
          <w:highlight w:val="none"/>
        </w:rPr>
        <w:t>1.付款方式：以中标单价为依据，按实际配送量</w:t>
      </w:r>
      <w:r>
        <w:rPr>
          <w:rFonts w:hint="eastAsia" w:ascii="仿宋_GB2312" w:hAnsi="仿宋_GB2312" w:eastAsia="仿宋_GB2312" w:cs="仿宋_GB2312"/>
          <w:sz w:val="24"/>
          <w:szCs w:val="24"/>
          <w:highlight w:val="none"/>
          <w:lang w:val="en-US" w:eastAsia="zh-CN"/>
        </w:rPr>
        <w:t>据实</w:t>
      </w:r>
      <w:r>
        <w:rPr>
          <w:rFonts w:hint="eastAsia" w:ascii="仿宋_GB2312" w:hAnsi="仿宋_GB2312" w:eastAsia="仿宋_GB2312" w:cs="仿宋_GB2312"/>
          <w:sz w:val="24"/>
          <w:szCs w:val="24"/>
          <w:highlight w:val="none"/>
        </w:rPr>
        <w:t>结算。验收合格入库后，回款周期5</w:t>
      </w:r>
      <w:r>
        <w:rPr>
          <w:rFonts w:hint="eastAsia" w:ascii="仿宋_GB2312" w:hAnsi="仿宋_GB2312" w:eastAsia="仿宋_GB2312" w:cs="仿宋_GB2312"/>
          <w:sz w:val="24"/>
          <w:szCs w:val="24"/>
          <w:highlight w:val="none"/>
          <w:lang w:val="en-US" w:eastAsia="zh-CN"/>
        </w:rPr>
        <w:t>个</w:t>
      </w:r>
      <w:r>
        <w:rPr>
          <w:rFonts w:hint="eastAsia" w:ascii="仿宋_GB2312" w:hAnsi="仿宋_GB2312" w:eastAsia="仿宋_GB2312" w:cs="仿宋_GB2312"/>
          <w:sz w:val="24"/>
          <w:szCs w:val="24"/>
          <w:highlight w:val="none"/>
        </w:rPr>
        <w:t>月</w:t>
      </w:r>
      <w:r>
        <w:rPr>
          <w:rFonts w:hint="eastAsia" w:ascii="仿宋_GB2312" w:hAnsi="仿宋_GB2312" w:eastAsia="仿宋_GB2312" w:cs="仿宋_GB2312"/>
          <w:sz w:val="24"/>
          <w:szCs w:val="24"/>
          <w:highlight w:val="none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24"/>
          <w:szCs w:val="24"/>
          <w:highlight w:val="none"/>
          <w:lang w:val="en-US" w:eastAsia="zh-CN"/>
        </w:rPr>
        <w:t>结算上限金额为项目预算金额（</w:t>
      </w:r>
      <w:r>
        <w:rPr>
          <w:rFonts w:hint="eastAsia" w:ascii="仿宋_GB2312" w:hAnsi="仿宋_GB2312" w:eastAsia="仿宋_GB2312" w:cs="仿宋_GB2312"/>
          <w:kern w:val="2"/>
          <w:sz w:val="24"/>
          <w:szCs w:val="24"/>
          <w:highlight w:val="none"/>
          <w:lang w:val="en-US" w:eastAsia="zh-CN" w:bidi="ar-SA"/>
        </w:rPr>
        <w:t>228.40万元</w:t>
      </w:r>
      <w:r>
        <w:rPr>
          <w:rFonts w:hint="eastAsia" w:ascii="仿宋_GB2312" w:hAnsi="仿宋_GB2312" w:eastAsia="仿宋_GB2312" w:cs="仿宋_GB2312"/>
          <w:sz w:val="24"/>
          <w:szCs w:val="24"/>
          <w:highlight w:val="none"/>
          <w:lang w:val="en-US" w:eastAsia="zh-CN"/>
        </w:rPr>
        <w:t>）</w:t>
      </w:r>
      <w:r>
        <w:rPr>
          <w:rFonts w:hint="eastAsia" w:ascii="仿宋_GB2312" w:hAnsi="仿宋_GB2312" w:eastAsia="仿宋_GB2312" w:cs="仿宋_GB2312"/>
          <w:sz w:val="24"/>
          <w:szCs w:val="24"/>
          <w:highlight w:val="none"/>
        </w:rPr>
        <w:t>。</w:t>
      </w:r>
    </w:p>
    <w:p w14:paraId="02B9598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rPr>
          <w:rFonts w:hint="eastAsia" w:ascii="仿宋_GB2312" w:hAnsi="仿宋_GB2312" w:eastAsia="仿宋_GB2312" w:cs="仿宋_GB2312"/>
          <w:sz w:val="24"/>
          <w:szCs w:val="24"/>
          <w:highlight w:val="none"/>
        </w:rPr>
      </w:pPr>
      <w:r>
        <w:rPr>
          <w:rFonts w:hint="eastAsia" w:ascii="仿宋_GB2312" w:hAnsi="仿宋_GB2312" w:eastAsia="仿宋_GB2312" w:cs="仿宋_GB2312"/>
          <w:sz w:val="24"/>
          <w:szCs w:val="24"/>
          <w:highlight w:val="none"/>
        </w:rPr>
        <w:t>2.支付方式：</w:t>
      </w:r>
      <w:r>
        <w:rPr>
          <w:rFonts w:hint="eastAsia" w:ascii="仿宋_GB2312" w:hAnsi="仿宋_GB2312" w:eastAsia="仿宋_GB2312" w:cs="仿宋_GB2312"/>
          <w:sz w:val="24"/>
          <w:szCs w:val="24"/>
          <w:highlight w:val="none"/>
          <w:lang w:eastAsia="zh-CN"/>
        </w:rPr>
        <w:t>银行转账</w:t>
      </w:r>
    </w:p>
    <w:p w14:paraId="5D57AAE9">
      <w:pPr>
        <w:ind w:firstLine="480" w:firstLineChars="200"/>
      </w:pPr>
      <w:r>
        <w:rPr>
          <w:rFonts w:hint="eastAsia" w:ascii="仿宋_GB2312" w:hAnsi="仿宋_GB2312" w:eastAsia="仿宋_GB2312" w:cs="仿宋_GB2312"/>
          <w:sz w:val="24"/>
          <w:szCs w:val="24"/>
          <w:highlight w:val="none"/>
        </w:rPr>
        <w:t>3.结算要求：必须符合“一票</w:t>
      </w:r>
      <w:r>
        <w:rPr>
          <w:rFonts w:hint="eastAsia" w:ascii="仿宋_GB2312" w:hAnsi="仿宋_GB2312" w:eastAsia="仿宋_GB2312" w:cs="仿宋_GB2312"/>
          <w:sz w:val="24"/>
          <w:szCs w:val="24"/>
          <w:highlight w:val="none"/>
          <w:lang w:val="en-US" w:eastAsia="zh-CN"/>
        </w:rPr>
        <w:t>制</w:t>
      </w:r>
      <w:r>
        <w:rPr>
          <w:rFonts w:hint="eastAsia" w:ascii="仿宋_GB2312" w:hAnsi="仿宋_GB2312" w:eastAsia="仿宋_GB2312" w:cs="仿宋_GB2312"/>
          <w:sz w:val="24"/>
          <w:szCs w:val="24"/>
          <w:highlight w:val="none"/>
        </w:rPr>
        <w:t>”或者“两票</w:t>
      </w:r>
      <w:r>
        <w:rPr>
          <w:rFonts w:hint="eastAsia" w:ascii="仿宋_GB2312" w:hAnsi="仿宋_GB2312" w:eastAsia="仿宋_GB2312" w:cs="仿宋_GB2312"/>
          <w:sz w:val="24"/>
          <w:szCs w:val="24"/>
          <w:highlight w:val="none"/>
          <w:lang w:val="en-US" w:eastAsia="zh-CN"/>
        </w:rPr>
        <w:t>制</w:t>
      </w:r>
      <w:r>
        <w:rPr>
          <w:rFonts w:hint="eastAsia" w:ascii="仿宋_GB2312" w:hAnsi="仿宋_GB2312" w:eastAsia="仿宋_GB2312" w:cs="仿宋_GB2312"/>
          <w:sz w:val="24"/>
          <w:szCs w:val="24"/>
          <w:highlight w:val="none"/>
        </w:rPr>
        <w:t>”的要求。</w:t>
      </w:r>
      <w:bookmarkEnd w:id="6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0B71BD6"/>
    <w:rsid w:val="087950BB"/>
    <w:rsid w:val="30B71BD6"/>
    <w:rsid w:val="33081E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2345</Words>
  <Characters>3030</Characters>
  <Lines>0</Lines>
  <Paragraphs>0</Paragraphs>
  <TotalTime>3</TotalTime>
  <ScaleCrop>false</ScaleCrop>
  <LinksUpToDate>false</LinksUpToDate>
  <CharactersWithSpaces>3057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2026-06-03T10:17:00Z</dcterms:created>
  <dc:creator>陕西华采招标有限公司</dc:creator>
  <cp:lastModifiedBy>陕西华采招标有限公司</cp:lastModifiedBy>
  <dcterms:modified xsi:type="dcterms:W3CDTF">2026-06-05T06:03:42Z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4B4A9B6EEC264490B215028169F5F2D5_11</vt:lpwstr>
  </property>
  <property fmtid="{D5CDD505-2E9C-101B-9397-08002B2CF9AE}" pid="4" name="KSOTemplateDocerSaveRecord">
    <vt:lpwstr>eyJoZGlkIjoiZWMxNWU5MTM1NDJhMzM3NzZlNjAyMmRiMjcyMmY4OWYiLCJ1c2VySWQiOiI5MzY1NjA0ODAifQ==</vt:lpwstr>
  </property>
</Properties>
</file>