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17D90">
      <w:pPr>
        <w:numPr>
          <w:ilvl w:val="0"/>
          <w:numId w:val="0"/>
        </w:numPr>
        <w:jc w:val="center"/>
        <w:outlineLvl w:val="0"/>
        <w:rPr>
          <w:rFonts w:ascii="仿宋" w:hAnsi="仿宋" w:eastAsia="仿宋" w:cs="仿宋"/>
          <w:b/>
          <w:bCs/>
          <w:sz w:val="36"/>
          <w:szCs w:val="36"/>
        </w:rPr>
      </w:pPr>
      <w:r>
        <w:rPr>
          <w:rFonts w:hint="eastAsia" w:ascii="仿宋" w:hAnsi="仿宋" w:eastAsia="仿宋" w:cs="仿宋"/>
          <w:b/>
          <w:bCs/>
          <w:kern w:val="2"/>
          <w:sz w:val="36"/>
          <w:szCs w:val="36"/>
          <w:lang w:val="en-US" w:eastAsia="zh-CN" w:bidi="ar-SA"/>
        </w:rPr>
        <w:t>采购需求</w:t>
      </w:r>
    </w:p>
    <w:p w14:paraId="7A64A483">
      <w:pPr>
        <w:adjustRightInd w:val="0"/>
        <w:snapToGrid w:val="0"/>
        <w:spacing w:line="360" w:lineRule="auto"/>
        <w:ind w:firstLine="482" w:firstLineChars="200"/>
        <w:jc w:val="left"/>
        <w:rPr>
          <w:rFonts w:ascii="仿宋" w:hAnsi="仿宋" w:eastAsia="仿宋" w:cs="仿宋"/>
        </w:rPr>
      </w:pPr>
      <w:r>
        <w:rPr>
          <w:rFonts w:hint="eastAsia" w:ascii="仿宋" w:hAnsi="仿宋" w:eastAsia="仿宋" w:cs="仿宋"/>
          <w:b/>
          <w:bCs/>
        </w:rPr>
        <w:t>一、车辆类型及限价</w:t>
      </w:r>
    </w:p>
    <w:p w14:paraId="73C8B0F2">
      <w:pPr>
        <w:pStyle w:val="6"/>
        <w:adjustRightInd w:val="0"/>
        <w:snapToGrid w:val="0"/>
        <w:spacing w:line="360" w:lineRule="auto"/>
        <w:ind w:firstLine="502" w:firstLineChars="200"/>
        <w:jc w:val="left"/>
        <w:rPr>
          <w:lang w:eastAsia="zh-CN"/>
        </w:rPr>
      </w:pPr>
      <w:r>
        <w:rPr>
          <w:rFonts w:hint="eastAsia"/>
          <w:b/>
          <w:bCs/>
          <w:spacing w:val="5"/>
          <w:lang w:eastAsia="zh-CN"/>
        </w:rPr>
        <w:t>1.车辆类型及限价</w:t>
      </w:r>
    </w:p>
    <w:p w14:paraId="3B03F65F">
      <w:pPr>
        <w:pStyle w:val="6"/>
        <w:adjustRightInd w:val="0"/>
        <w:snapToGrid w:val="0"/>
        <w:spacing w:line="360" w:lineRule="auto"/>
        <w:ind w:firstLine="506" w:firstLineChars="200"/>
        <w:jc w:val="left"/>
        <w:rPr>
          <w:lang w:eastAsia="zh-CN"/>
        </w:rPr>
      </w:pPr>
      <w:r>
        <w:rPr>
          <w:rFonts w:hint="eastAsia"/>
          <w:b/>
          <w:bCs/>
          <w:spacing w:val="6"/>
          <w:lang w:eastAsia="zh-CN"/>
        </w:rPr>
        <w:t>车辆类型及限价表</w:t>
      </w:r>
    </w:p>
    <w:tbl>
      <w:tblPr>
        <w:tblStyle w:val="7"/>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160"/>
        <w:gridCol w:w="4160"/>
      </w:tblGrid>
      <w:tr w14:paraId="7ABCF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500" w:type="pct"/>
            <w:vAlign w:val="center"/>
          </w:tcPr>
          <w:p w14:paraId="5B68BC57">
            <w:pPr>
              <w:pStyle w:val="6"/>
              <w:adjustRightInd w:val="0"/>
              <w:snapToGrid w:val="0"/>
              <w:spacing w:line="360" w:lineRule="auto"/>
              <w:ind w:firstLine="494" w:firstLineChars="200"/>
              <w:jc w:val="center"/>
              <w:rPr>
                <w:kern w:val="0"/>
              </w:rPr>
            </w:pPr>
            <w:r>
              <w:rPr>
                <w:rFonts w:hint="eastAsia"/>
                <w:b/>
                <w:bCs/>
                <w:spacing w:val="3"/>
                <w:kern w:val="0"/>
              </w:rPr>
              <w:t>车辆类型</w:t>
            </w:r>
          </w:p>
        </w:tc>
        <w:tc>
          <w:tcPr>
            <w:tcW w:w="2500" w:type="pct"/>
            <w:vAlign w:val="center"/>
          </w:tcPr>
          <w:p w14:paraId="486E23BC">
            <w:pPr>
              <w:pStyle w:val="6"/>
              <w:adjustRightInd w:val="0"/>
              <w:snapToGrid w:val="0"/>
              <w:spacing w:line="360" w:lineRule="auto"/>
              <w:ind w:firstLine="502" w:firstLineChars="200"/>
              <w:jc w:val="center"/>
              <w:rPr>
                <w:kern w:val="0"/>
                <w:lang w:eastAsia="zh-CN"/>
              </w:rPr>
            </w:pPr>
            <w:r>
              <w:rPr>
                <w:rFonts w:hint="eastAsia"/>
                <w:b/>
                <w:bCs/>
                <w:spacing w:val="5"/>
                <w:kern w:val="0"/>
                <w:lang w:eastAsia="zh-CN"/>
              </w:rPr>
              <w:t>最高限价</w:t>
            </w:r>
          </w:p>
        </w:tc>
      </w:tr>
      <w:tr w14:paraId="1A3C3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14482CCD">
            <w:pPr>
              <w:pStyle w:val="6"/>
              <w:adjustRightInd w:val="0"/>
              <w:snapToGrid w:val="0"/>
              <w:spacing w:line="360" w:lineRule="auto"/>
              <w:ind w:firstLine="488" w:firstLineChars="200"/>
              <w:jc w:val="center"/>
              <w:rPr>
                <w:kern w:val="0"/>
              </w:rPr>
            </w:pPr>
            <w:r>
              <w:rPr>
                <w:rFonts w:hint="eastAsia"/>
                <w:spacing w:val="2"/>
                <w:kern w:val="0"/>
                <w:lang w:eastAsia="zh-CN"/>
              </w:rPr>
              <w:t>业务体检车</w:t>
            </w:r>
          </w:p>
        </w:tc>
        <w:tc>
          <w:tcPr>
            <w:tcW w:w="2500" w:type="pct"/>
            <w:vAlign w:val="center"/>
          </w:tcPr>
          <w:p w14:paraId="7B4151E3">
            <w:pPr>
              <w:pStyle w:val="6"/>
              <w:adjustRightInd w:val="0"/>
              <w:snapToGrid w:val="0"/>
              <w:spacing w:line="360" w:lineRule="auto"/>
              <w:ind w:firstLine="484" w:firstLineChars="200"/>
              <w:jc w:val="center"/>
              <w:rPr>
                <w:color w:val="auto"/>
                <w:kern w:val="0"/>
                <w:lang w:eastAsia="zh-CN"/>
              </w:rPr>
            </w:pPr>
            <w:r>
              <w:rPr>
                <w:rFonts w:hint="eastAsia"/>
                <w:color w:val="auto"/>
                <w:spacing w:val="1"/>
                <w:kern w:val="0"/>
                <w:lang w:val="en-US" w:eastAsia="zh-CN"/>
              </w:rPr>
              <w:t>950</w:t>
            </w:r>
            <w:r>
              <w:rPr>
                <w:rFonts w:hint="eastAsia"/>
                <w:color w:val="auto"/>
                <w:spacing w:val="1"/>
                <w:kern w:val="0"/>
                <w:lang w:eastAsia="zh-CN"/>
              </w:rPr>
              <w:t>元/日/辆</w:t>
            </w:r>
            <w:r>
              <w:rPr>
                <w:rFonts w:hint="eastAsia"/>
                <w:color w:val="auto"/>
                <w:spacing w:val="2"/>
                <w:kern w:val="0"/>
                <w:lang w:eastAsia="zh-CN"/>
              </w:rPr>
              <w:t>（按实际使用天数支付，与每日行驶公里数无关）</w:t>
            </w:r>
          </w:p>
        </w:tc>
      </w:tr>
      <w:tr w14:paraId="0B79E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2500" w:type="pct"/>
            <w:vAlign w:val="center"/>
          </w:tcPr>
          <w:p w14:paraId="5FF42E80">
            <w:pPr>
              <w:pStyle w:val="6"/>
              <w:adjustRightInd w:val="0"/>
              <w:snapToGrid w:val="0"/>
              <w:spacing w:line="360" w:lineRule="auto"/>
              <w:ind w:firstLine="496" w:firstLineChars="200"/>
              <w:jc w:val="center"/>
              <w:rPr>
                <w:kern w:val="0"/>
              </w:rPr>
            </w:pPr>
            <w:r>
              <w:rPr>
                <w:rFonts w:hint="eastAsia"/>
                <w:spacing w:val="4"/>
                <w:kern w:val="0"/>
                <w:lang w:eastAsia="zh-CN"/>
              </w:rPr>
              <w:t>客车（38座）</w:t>
            </w:r>
          </w:p>
        </w:tc>
        <w:tc>
          <w:tcPr>
            <w:tcW w:w="2500" w:type="pct"/>
            <w:vAlign w:val="center"/>
          </w:tcPr>
          <w:p w14:paraId="6EE32182">
            <w:pPr>
              <w:pStyle w:val="6"/>
              <w:adjustRightInd w:val="0"/>
              <w:snapToGrid w:val="0"/>
              <w:spacing w:line="360" w:lineRule="auto"/>
              <w:ind w:firstLine="488" w:firstLineChars="200"/>
              <w:jc w:val="center"/>
              <w:rPr>
                <w:color w:val="auto"/>
                <w:kern w:val="0"/>
                <w:lang w:eastAsia="zh-CN"/>
              </w:rPr>
            </w:pPr>
            <w:r>
              <w:rPr>
                <w:rFonts w:hint="eastAsia"/>
                <w:color w:val="auto"/>
                <w:spacing w:val="2"/>
                <w:kern w:val="0"/>
                <w:lang w:val="en-US" w:eastAsia="zh-CN"/>
              </w:rPr>
              <w:t>1000</w:t>
            </w:r>
            <w:r>
              <w:rPr>
                <w:rFonts w:hint="eastAsia"/>
                <w:color w:val="auto"/>
                <w:spacing w:val="2"/>
                <w:kern w:val="0"/>
                <w:lang w:eastAsia="zh-CN"/>
              </w:rPr>
              <w:t>元/日/辆（按实际使用天数支付，与每日行驶公里数无关）</w:t>
            </w:r>
          </w:p>
        </w:tc>
      </w:tr>
    </w:tbl>
    <w:p w14:paraId="4359579E">
      <w:pPr>
        <w:pStyle w:val="6"/>
        <w:adjustRightInd w:val="0"/>
        <w:snapToGrid w:val="0"/>
        <w:spacing w:line="360" w:lineRule="auto"/>
        <w:ind w:firstLine="514" w:firstLineChars="200"/>
        <w:jc w:val="left"/>
        <w:rPr>
          <w:b/>
          <w:bCs/>
          <w:spacing w:val="5"/>
          <w:lang w:eastAsia="zh-CN"/>
        </w:rPr>
      </w:pPr>
      <w:r>
        <w:rPr>
          <w:rFonts w:hint="eastAsia"/>
          <w:b/>
          <w:bCs/>
          <w:spacing w:val="8"/>
          <w:lang w:eastAsia="zh-CN"/>
        </w:rPr>
        <w:t>本项目招单价，供应商报价不得超过各车型对应</w:t>
      </w:r>
      <w:r>
        <w:rPr>
          <w:rFonts w:hint="eastAsia"/>
          <w:b/>
          <w:bCs/>
          <w:spacing w:val="7"/>
          <w:lang w:eastAsia="zh-CN"/>
        </w:rPr>
        <w:t>的限制单价。</w:t>
      </w:r>
    </w:p>
    <w:p w14:paraId="12236B23">
      <w:pPr>
        <w:pStyle w:val="6"/>
        <w:adjustRightInd w:val="0"/>
        <w:snapToGrid w:val="0"/>
        <w:spacing w:line="360" w:lineRule="auto"/>
        <w:ind w:firstLine="502" w:firstLineChars="200"/>
        <w:jc w:val="left"/>
        <w:rPr>
          <w:lang w:eastAsia="zh-CN"/>
        </w:rPr>
      </w:pPr>
      <w:r>
        <w:rPr>
          <w:rFonts w:hint="eastAsia"/>
          <w:b/>
          <w:bCs/>
          <w:spacing w:val="5"/>
          <w:lang w:eastAsia="zh-CN"/>
        </w:rPr>
        <w:t>二、服务要求</w:t>
      </w:r>
      <w:bookmarkStart w:id="0" w:name="_GoBack"/>
      <w:bookmarkEnd w:id="0"/>
    </w:p>
    <w:p w14:paraId="20196A9A">
      <w:pPr>
        <w:pStyle w:val="6"/>
        <w:adjustRightInd w:val="0"/>
        <w:snapToGrid w:val="0"/>
        <w:spacing w:line="360" w:lineRule="auto"/>
        <w:ind w:firstLine="490" w:firstLineChars="200"/>
        <w:jc w:val="left"/>
        <w:rPr>
          <w:lang w:eastAsia="zh-CN"/>
        </w:rPr>
      </w:pPr>
      <w:r>
        <w:rPr>
          <w:rFonts w:hint="eastAsia"/>
          <w:b/>
          <w:bCs/>
          <w:spacing w:val="2"/>
          <w:lang w:eastAsia="zh-CN"/>
        </w:rPr>
        <w:t>2.1</w:t>
      </w:r>
      <w:r>
        <w:rPr>
          <w:rFonts w:hint="eastAsia"/>
          <w:spacing w:val="-25"/>
          <w:lang w:eastAsia="zh-CN"/>
        </w:rPr>
        <w:t xml:space="preserve"> </w:t>
      </w:r>
      <w:r>
        <w:rPr>
          <w:rFonts w:hint="eastAsia"/>
          <w:b/>
          <w:bCs/>
          <w:spacing w:val="2"/>
          <w:lang w:eastAsia="zh-CN"/>
        </w:rPr>
        <w:t>车辆要求</w:t>
      </w:r>
    </w:p>
    <w:p w14:paraId="794FFC43">
      <w:pPr>
        <w:pStyle w:val="6"/>
        <w:adjustRightInd w:val="0"/>
        <w:snapToGrid w:val="0"/>
        <w:spacing w:line="360" w:lineRule="auto"/>
        <w:ind w:firstLine="528" w:firstLineChars="200"/>
        <w:jc w:val="left"/>
        <w:rPr>
          <w:lang w:eastAsia="zh-CN"/>
        </w:rPr>
      </w:pPr>
      <w:r>
        <w:rPr>
          <w:rFonts w:hint="eastAsia"/>
          <w:spacing w:val="12"/>
          <w:lang w:eastAsia="zh-CN"/>
        </w:rPr>
        <w:t>1)供应商有充足的车辆类型同时满足采购方的各类用车</w:t>
      </w:r>
      <w:r>
        <w:rPr>
          <w:rFonts w:hint="eastAsia"/>
          <w:spacing w:val="-1"/>
          <w:lang w:eastAsia="zh-CN"/>
        </w:rPr>
        <w:t>需求。</w:t>
      </w:r>
    </w:p>
    <w:p w14:paraId="5130160D">
      <w:pPr>
        <w:pStyle w:val="6"/>
        <w:adjustRightInd w:val="0"/>
        <w:snapToGrid w:val="0"/>
        <w:spacing w:line="360" w:lineRule="auto"/>
        <w:ind w:firstLine="504" w:firstLineChars="200"/>
        <w:jc w:val="left"/>
        <w:rPr>
          <w:lang w:eastAsia="zh-CN"/>
        </w:rPr>
      </w:pPr>
      <w:r>
        <w:rPr>
          <w:rFonts w:hint="eastAsia"/>
          <w:spacing w:val="6"/>
          <w:lang w:eastAsia="zh-CN"/>
        </w:rPr>
        <w:t>2)所投业务体检车辆车龄不超过</w:t>
      </w:r>
      <w:r>
        <w:rPr>
          <w:rFonts w:hint="eastAsia"/>
          <w:spacing w:val="-20"/>
          <w:lang w:eastAsia="zh-CN"/>
        </w:rPr>
        <w:t xml:space="preserve"> </w:t>
      </w:r>
      <w:r>
        <w:rPr>
          <w:rFonts w:hint="eastAsia"/>
          <w:spacing w:val="6"/>
          <w:lang w:eastAsia="zh-CN"/>
        </w:rPr>
        <w:t>7年，无重大事故。</w:t>
      </w:r>
    </w:p>
    <w:p w14:paraId="47E87A72">
      <w:pPr>
        <w:pStyle w:val="6"/>
        <w:adjustRightInd w:val="0"/>
        <w:snapToGrid w:val="0"/>
        <w:spacing w:line="360" w:lineRule="auto"/>
        <w:ind w:firstLine="524" w:firstLineChars="200"/>
        <w:jc w:val="left"/>
        <w:rPr>
          <w:lang w:eastAsia="zh-CN"/>
        </w:rPr>
      </w:pPr>
      <w:r>
        <w:rPr>
          <w:rFonts w:hint="eastAsia"/>
          <w:spacing w:val="11"/>
          <w:lang w:eastAsia="zh-CN"/>
        </w:rPr>
        <w:t>3)车辆配置要求：车辆有</w:t>
      </w:r>
      <w:r>
        <w:rPr>
          <w:rFonts w:hint="eastAsia"/>
          <w:spacing w:val="-35"/>
          <w:lang w:eastAsia="zh-CN"/>
        </w:rPr>
        <w:t xml:space="preserve"> </w:t>
      </w:r>
      <w:r>
        <w:rPr>
          <w:rFonts w:hint="eastAsia"/>
          <w:lang w:eastAsia="zh-CN"/>
        </w:rPr>
        <w:t>GPS</w:t>
      </w:r>
      <w:r>
        <w:rPr>
          <w:rFonts w:hint="eastAsia"/>
          <w:spacing w:val="-26"/>
          <w:lang w:eastAsia="zh-CN"/>
        </w:rPr>
        <w:t xml:space="preserve"> </w:t>
      </w:r>
      <w:r>
        <w:rPr>
          <w:rFonts w:hint="eastAsia"/>
          <w:spacing w:val="11"/>
          <w:lang w:eastAsia="zh-CN"/>
        </w:rPr>
        <w:t>定位系统、行车记</w:t>
      </w:r>
      <w:r>
        <w:rPr>
          <w:rFonts w:hint="eastAsia"/>
          <w:spacing w:val="10"/>
          <w:lang w:eastAsia="zh-CN"/>
        </w:rPr>
        <w:t>录仪、急救包、</w:t>
      </w:r>
      <w:r>
        <w:rPr>
          <w:rFonts w:hint="eastAsia"/>
          <w:spacing w:val="8"/>
          <w:lang w:eastAsia="zh-CN"/>
        </w:rPr>
        <w:t>灭火器、防滑链、备用轮胎：</w:t>
      </w:r>
    </w:p>
    <w:p w14:paraId="49E16671">
      <w:pPr>
        <w:pStyle w:val="8"/>
        <w:spacing w:line="360" w:lineRule="auto"/>
        <w:ind w:firstLine="532" w:firstLineChars="200"/>
        <w:rPr>
          <w:rFonts w:ascii="仿宋" w:hAnsi="仿宋" w:eastAsia="仿宋" w:cs="仿宋"/>
          <w:spacing w:val="13"/>
          <w:szCs w:val="24"/>
        </w:rPr>
      </w:pPr>
      <w:r>
        <w:rPr>
          <w:rFonts w:hint="eastAsia" w:ascii="仿宋" w:hAnsi="仿宋" w:eastAsia="仿宋" w:cs="仿宋"/>
          <w:spacing w:val="13"/>
          <w:szCs w:val="24"/>
        </w:rPr>
        <w:t>业务体检车：</w:t>
      </w:r>
    </w:p>
    <w:p w14:paraId="6014414B">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1、整车（车内</w:t>
      </w:r>
      <w:r>
        <w:rPr>
          <w:rFonts w:hint="eastAsia" w:ascii="仿宋" w:hAnsi="仿宋" w:eastAsia="仿宋" w:cs="仿宋"/>
          <w:szCs w:val="24"/>
          <w:shd w:val="clear" w:color="auto" w:fill="FFFFFF"/>
        </w:rPr>
        <w:t>配有BS-800全自动生化分析仪、 BC-5930CRP全自动血液细胞分析仪、ZL0000C全自动血流变测试仪、 AKHX-50/200D-RAD厢式X射线影像系统并配置实时传输检查数据的外检服务器等设备由采购方提供，安装事宜及相关费用由供应商负责。</w:t>
      </w:r>
      <w:r>
        <w:rPr>
          <w:rFonts w:hint="eastAsia" w:ascii="仿宋" w:hAnsi="仿宋" w:eastAsia="仿宋" w:cs="仿宋"/>
          <w:kern w:val="2"/>
          <w:szCs w:val="24"/>
        </w:rPr>
        <w:t>）</w:t>
      </w:r>
    </w:p>
    <w:p w14:paraId="7303D8CD">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（1）车身要求：总长：≥12000mm  </w:t>
      </w:r>
    </w:p>
    <w:p w14:paraId="455433B2">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2、发动机</w:t>
      </w:r>
    </w:p>
    <w:p w14:paraId="087BDF45">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（1）发动机功率：≥280kw</w:t>
      </w:r>
    </w:p>
    <w:p w14:paraId="4598EE50">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（2）排放标准：国六</w:t>
      </w:r>
    </w:p>
    <w:p w14:paraId="5A2E3B01">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3、底盘参数及配置</w:t>
      </w:r>
    </w:p>
    <w:p w14:paraId="39BFFE9A">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（1）制动系统：ECE标准双回路气制动，前后碟刹</w:t>
      </w:r>
    </w:p>
    <w:p w14:paraId="79741A92">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（2）悬架：六气囊悬架，手动、自动升降功能</w:t>
      </w:r>
    </w:p>
    <w:p w14:paraId="574B671C">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4、车身主要配置</w:t>
      </w:r>
    </w:p>
    <w:p w14:paraId="1228BB0F">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（1）2人座位 (主副驾）</w:t>
      </w:r>
    </w:p>
    <w:p w14:paraId="2ADC11A2">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（2）乘客门及门泵：气动单、双扇外摆门（右前门1个、右中门双开1个贴近DR）</w:t>
      </w:r>
    </w:p>
    <w:p w14:paraId="7762478C">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 xml:space="preserve"> （3） 车窗、风挡：全封闭双层中空普通钢化玻璃，尾窗玻璃为内嵌上推拉</w:t>
      </w:r>
    </w:p>
    <w:p w14:paraId="146E0C81">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（4）彩色倒车监视，具备倒车雷达</w:t>
      </w:r>
    </w:p>
    <w:p w14:paraId="3DD84BB6">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（5）后视镜电动调节，具备加热功能</w:t>
      </w:r>
    </w:p>
    <w:p w14:paraId="32205539">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（6）行李舱上移动门</w:t>
      </w:r>
    </w:p>
    <w:p w14:paraId="5125FE12">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（7）电子缓速器</w:t>
      </w:r>
    </w:p>
    <w:p w14:paraId="5B3984E4">
      <w:pPr>
        <w:pStyle w:val="8"/>
        <w:spacing w:line="360" w:lineRule="auto"/>
        <w:ind w:firstLine="480" w:firstLineChars="200"/>
        <w:rPr>
          <w:rFonts w:ascii="仿宋" w:hAnsi="仿宋" w:eastAsia="仿宋" w:cs="仿宋"/>
          <w:kern w:val="2"/>
          <w:szCs w:val="24"/>
        </w:rPr>
      </w:pPr>
      <w:r>
        <w:rPr>
          <w:rFonts w:hint="eastAsia" w:ascii="仿宋" w:hAnsi="仿宋" w:eastAsia="仿宋" w:cs="仿宋"/>
          <w:kern w:val="2"/>
          <w:szCs w:val="24"/>
        </w:rPr>
        <w:t>（8）前悬后挂过渡轮</w:t>
      </w:r>
    </w:p>
    <w:p w14:paraId="49E78CE3">
      <w:pPr>
        <w:ind w:firstLine="516" w:firstLineChars="200"/>
        <w:rPr>
          <w:rFonts w:ascii="仿宋" w:hAnsi="仿宋" w:eastAsia="仿宋" w:cs="仿宋"/>
          <w:spacing w:val="9"/>
        </w:rPr>
      </w:pPr>
      <w:r>
        <w:rPr>
          <w:rFonts w:hint="eastAsia" w:ascii="仿宋" w:hAnsi="仿宋" w:eastAsia="仿宋" w:cs="仿宋"/>
          <w:spacing w:val="9"/>
        </w:rPr>
        <w:t>客车（38座）：</w:t>
      </w:r>
    </w:p>
    <w:p w14:paraId="4138F685">
      <w:pPr>
        <w:ind w:firstLine="480" w:firstLineChars="200"/>
        <w:rPr>
          <w:rFonts w:ascii="仿宋" w:hAnsi="仿宋" w:eastAsia="仿宋" w:cs="仿宋"/>
        </w:rPr>
      </w:pPr>
      <w:r>
        <w:rPr>
          <w:rFonts w:hint="eastAsia" w:ascii="仿宋" w:hAnsi="仿宋" w:eastAsia="仿宋" w:cs="仿宋"/>
        </w:rPr>
        <w:t>1、供应商承诺其车辆运营手续应齐全，应为车辆聘用专职驾驶员，所聘用的驾驶员必须符合国家规定的驾驶员资质的有关要求，各种手续齐全，身心健康，业务娴熟。</w:t>
      </w:r>
    </w:p>
    <w:p w14:paraId="78672D06">
      <w:pPr>
        <w:ind w:firstLine="480" w:firstLineChars="200"/>
        <w:rPr>
          <w:rFonts w:ascii="仿宋" w:hAnsi="仿宋" w:eastAsia="仿宋" w:cs="仿宋"/>
        </w:rPr>
      </w:pPr>
      <w:r>
        <w:rPr>
          <w:rFonts w:hint="eastAsia" w:ascii="仿宋" w:hAnsi="仿宋" w:eastAsia="仿宋" w:cs="仿宋"/>
        </w:rPr>
        <w:t>2、车辆的一切事宜（保险、保养维护、违章处理等），由供应商负责。</w:t>
      </w:r>
    </w:p>
    <w:p w14:paraId="19E36E7B">
      <w:pPr>
        <w:ind w:firstLine="480" w:firstLineChars="200"/>
        <w:rPr>
          <w:rFonts w:ascii="仿宋" w:hAnsi="仿宋" w:eastAsia="仿宋" w:cs="仿宋"/>
        </w:rPr>
      </w:pPr>
      <w:r>
        <w:rPr>
          <w:rFonts w:hint="eastAsia" w:ascii="仿宋" w:hAnsi="仿宋" w:eastAsia="仿宋" w:cs="仿宋"/>
        </w:rPr>
        <w:t>4、附有车辆相关的证件（车辆的行驶证、牌照、车辆的保险单、驾驶员的驾照等证件）。</w:t>
      </w:r>
    </w:p>
    <w:p w14:paraId="33FE4A7B">
      <w:pPr>
        <w:ind w:firstLine="480" w:firstLineChars="200"/>
        <w:rPr>
          <w:rFonts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5 \* Arabic \* MERGEFORMAT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t>、车辆必须设备齐全，具备空调、暖风等设备。</w:t>
      </w:r>
    </w:p>
    <w:p w14:paraId="4523D47C">
      <w:pPr>
        <w:pStyle w:val="6"/>
        <w:adjustRightInd w:val="0"/>
        <w:snapToGrid w:val="0"/>
        <w:spacing w:line="360" w:lineRule="auto"/>
        <w:ind w:firstLine="516" w:firstLineChars="200"/>
        <w:jc w:val="left"/>
        <w:rPr>
          <w:spacing w:val="3"/>
          <w:lang w:eastAsia="zh-CN"/>
        </w:rPr>
      </w:pPr>
      <w:r>
        <w:rPr>
          <w:rFonts w:hint="eastAsia"/>
          <w:spacing w:val="9"/>
          <w:lang w:eastAsia="zh-CN"/>
        </w:rPr>
        <w:t>4）车辆保险要求：车辆有交强险、商业险（车损险、第三者责任</w:t>
      </w:r>
      <w:r>
        <w:rPr>
          <w:rFonts w:hint="eastAsia"/>
          <w:spacing w:val="3"/>
          <w:lang w:eastAsia="zh-CN"/>
        </w:rPr>
        <w:t>险≥200</w:t>
      </w:r>
      <w:r>
        <w:rPr>
          <w:rFonts w:hint="eastAsia"/>
          <w:spacing w:val="-21"/>
          <w:lang w:eastAsia="zh-CN"/>
        </w:rPr>
        <w:t xml:space="preserve"> </w:t>
      </w:r>
      <w:r>
        <w:rPr>
          <w:rFonts w:hint="eastAsia"/>
          <w:spacing w:val="3"/>
          <w:lang w:eastAsia="zh-CN"/>
        </w:rPr>
        <w:t>万、座位险）。</w:t>
      </w:r>
    </w:p>
    <w:p w14:paraId="64CF3205">
      <w:pPr>
        <w:pStyle w:val="6"/>
        <w:adjustRightInd w:val="0"/>
        <w:snapToGrid w:val="0"/>
        <w:spacing w:line="360" w:lineRule="auto"/>
        <w:ind w:firstLine="516" w:firstLineChars="200"/>
        <w:jc w:val="left"/>
        <w:rPr>
          <w:lang w:eastAsia="zh-CN"/>
        </w:rPr>
      </w:pPr>
      <w:r>
        <w:rPr>
          <w:rFonts w:hint="eastAsia"/>
          <w:spacing w:val="9"/>
          <w:lang w:eastAsia="zh-CN"/>
        </w:rPr>
        <w:t>5）车辆维护要求：供应商负责日常保养、维修及年检，确保提供</w:t>
      </w:r>
      <w:r>
        <w:rPr>
          <w:rFonts w:hint="eastAsia"/>
          <w:spacing w:val="6"/>
          <w:lang w:eastAsia="zh-CN"/>
        </w:rPr>
        <w:t>的车辆始终处于良好功能状态。</w:t>
      </w:r>
    </w:p>
    <w:p w14:paraId="5B681789">
      <w:pPr>
        <w:pStyle w:val="6"/>
        <w:adjustRightInd w:val="0"/>
        <w:snapToGrid w:val="0"/>
        <w:spacing w:line="360" w:lineRule="auto"/>
        <w:ind w:firstLine="490" w:firstLineChars="200"/>
        <w:jc w:val="left"/>
        <w:rPr>
          <w:lang w:eastAsia="zh-CN"/>
        </w:rPr>
      </w:pPr>
      <w:r>
        <w:rPr>
          <w:rFonts w:hint="eastAsia"/>
          <w:b/>
          <w:bCs/>
          <w:spacing w:val="2"/>
          <w:lang w:eastAsia="zh-CN"/>
        </w:rPr>
        <w:t>2.2</w:t>
      </w:r>
      <w:r>
        <w:rPr>
          <w:rFonts w:hint="eastAsia"/>
          <w:spacing w:val="-17"/>
          <w:lang w:eastAsia="zh-CN"/>
        </w:rPr>
        <w:t xml:space="preserve"> </w:t>
      </w:r>
      <w:r>
        <w:rPr>
          <w:rFonts w:hint="eastAsia"/>
          <w:b/>
          <w:bCs/>
          <w:spacing w:val="2"/>
          <w:lang w:eastAsia="zh-CN"/>
        </w:rPr>
        <w:t>驾驶员要求</w:t>
      </w:r>
    </w:p>
    <w:p w14:paraId="0701BF7E">
      <w:pPr>
        <w:pStyle w:val="6"/>
        <w:adjustRightInd w:val="0"/>
        <w:snapToGrid w:val="0"/>
        <w:spacing w:line="360" w:lineRule="auto"/>
        <w:ind w:firstLine="516" w:firstLineChars="200"/>
        <w:jc w:val="left"/>
        <w:rPr>
          <w:lang w:eastAsia="zh-CN"/>
        </w:rPr>
      </w:pPr>
      <w:r>
        <w:rPr>
          <w:rFonts w:hint="eastAsia"/>
          <w:spacing w:val="9"/>
          <w:lang w:eastAsia="zh-CN"/>
        </w:rPr>
        <w:t>1）供应商根据采购人用车情况，配备专职驾驶员</w:t>
      </w:r>
      <w:r>
        <w:rPr>
          <w:rFonts w:hint="eastAsia"/>
          <w:spacing w:val="8"/>
          <w:lang w:eastAsia="zh-CN"/>
        </w:rPr>
        <w:t>，驾驶员持有准</w:t>
      </w:r>
      <w:r>
        <w:rPr>
          <w:rFonts w:hint="eastAsia"/>
          <w:spacing w:val="7"/>
          <w:lang w:eastAsia="zh-CN"/>
        </w:rPr>
        <w:t>驾车型驾驶证，年龄≤55</w:t>
      </w:r>
      <w:r>
        <w:rPr>
          <w:rFonts w:hint="eastAsia"/>
          <w:spacing w:val="-25"/>
          <w:lang w:eastAsia="zh-CN"/>
        </w:rPr>
        <w:t xml:space="preserve"> </w:t>
      </w:r>
      <w:r>
        <w:rPr>
          <w:rFonts w:hint="eastAsia"/>
          <w:spacing w:val="7"/>
          <w:lang w:eastAsia="zh-CN"/>
        </w:rPr>
        <w:t>岁，熟悉省内路况。</w:t>
      </w:r>
    </w:p>
    <w:p w14:paraId="73E16DAC">
      <w:pPr>
        <w:pStyle w:val="6"/>
        <w:adjustRightInd w:val="0"/>
        <w:snapToGrid w:val="0"/>
        <w:spacing w:line="360" w:lineRule="auto"/>
        <w:ind w:firstLine="516" w:firstLineChars="200"/>
        <w:jc w:val="left"/>
        <w:rPr>
          <w:lang w:eastAsia="zh-CN"/>
        </w:rPr>
      </w:pPr>
      <w:r>
        <w:rPr>
          <w:rFonts w:hint="eastAsia"/>
          <w:spacing w:val="9"/>
          <w:lang w:eastAsia="zh-CN"/>
        </w:rPr>
        <w:t>2）驾驶员应身体健康、无饮酒嗜好、无酒驾记录、无任何影响安</w:t>
      </w:r>
      <w:r>
        <w:rPr>
          <w:rFonts w:hint="eastAsia"/>
          <w:spacing w:val="7"/>
          <w:lang w:eastAsia="zh-CN"/>
        </w:rPr>
        <w:t>全驾驶的疾病、驾龄不少于</w:t>
      </w:r>
      <w:r>
        <w:rPr>
          <w:rFonts w:hint="eastAsia"/>
          <w:spacing w:val="-24"/>
          <w:lang w:eastAsia="zh-CN"/>
        </w:rPr>
        <w:t xml:space="preserve"> </w:t>
      </w:r>
      <w:r>
        <w:rPr>
          <w:rFonts w:hint="eastAsia"/>
          <w:spacing w:val="7"/>
          <w:lang w:eastAsia="zh-CN"/>
        </w:rPr>
        <w:t>5</w:t>
      </w:r>
      <w:r>
        <w:rPr>
          <w:rFonts w:hint="eastAsia"/>
          <w:spacing w:val="-26"/>
          <w:lang w:eastAsia="zh-CN"/>
        </w:rPr>
        <w:t xml:space="preserve"> </w:t>
      </w:r>
      <w:r>
        <w:rPr>
          <w:rFonts w:hint="eastAsia"/>
          <w:spacing w:val="7"/>
          <w:lang w:eastAsia="zh-CN"/>
        </w:rPr>
        <w:t>年、具有丰富的驾驶经验。</w:t>
      </w:r>
    </w:p>
    <w:p w14:paraId="600C0468">
      <w:pPr>
        <w:pStyle w:val="6"/>
        <w:adjustRightInd w:val="0"/>
        <w:snapToGrid w:val="0"/>
        <w:spacing w:line="360" w:lineRule="auto"/>
        <w:ind w:firstLine="516" w:firstLineChars="200"/>
        <w:jc w:val="left"/>
        <w:rPr>
          <w:lang w:eastAsia="zh-CN"/>
        </w:rPr>
      </w:pPr>
      <w:r>
        <w:rPr>
          <w:rFonts w:hint="eastAsia"/>
          <w:spacing w:val="9"/>
          <w:lang w:eastAsia="zh-CN"/>
        </w:rPr>
        <w:t>3）驾驶员薪酬福利、社会保险和用人单位的全部劳动法律义务由</w:t>
      </w:r>
      <w:r>
        <w:rPr>
          <w:rFonts w:hint="eastAsia"/>
          <w:spacing w:val="5"/>
          <w:lang w:eastAsia="zh-CN"/>
        </w:rPr>
        <w:t>供应商承担。</w:t>
      </w:r>
    </w:p>
    <w:p w14:paraId="38065C54">
      <w:pPr>
        <w:pStyle w:val="6"/>
        <w:adjustRightInd w:val="0"/>
        <w:snapToGrid w:val="0"/>
        <w:spacing w:line="360" w:lineRule="auto"/>
        <w:ind w:firstLine="516" w:firstLineChars="200"/>
        <w:jc w:val="left"/>
        <w:rPr>
          <w:lang w:eastAsia="zh-CN"/>
        </w:rPr>
      </w:pPr>
      <w:r>
        <w:rPr>
          <w:rFonts w:hint="eastAsia"/>
          <w:spacing w:val="9"/>
          <w:lang w:eastAsia="zh-CN"/>
        </w:rPr>
        <w:t>4）驾驶员必须经过供应商组织的安全培训教育，驾驶员持有个人</w:t>
      </w:r>
      <w:r>
        <w:rPr>
          <w:rFonts w:hint="eastAsia"/>
          <w:spacing w:val="6"/>
          <w:lang w:eastAsia="zh-CN"/>
        </w:rPr>
        <w:t>人身意外伤害险。</w:t>
      </w:r>
    </w:p>
    <w:p w14:paraId="71B725EB">
      <w:pPr>
        <w:pStyle w:val="6"/>
        <w:adjustRightInd w:val="0"/>
        <w:snapToGrid w:val="0"/>
        <w:spacing w:line="360" w:lineRule="auto"/>
        <w:ind w:firstLine="516" w:firstLineChars="200"/>
        <w:jc w:val="left"/>
        <w:rPr>
          <w:lang w:eastAsia="zh-CN"/>
        </w:rPr>
      </w:pPr>
      <w:r>
        <w:rPr>
          <w:rFonts w:hint="eastAsia"/>
          <w:spacing w:val="9"/>
          <w:lang w:eastAsia="zh-CN"/>
        </w:rPr>
        <w:t>5）车辆租赁期间驾驶员必须服从项目统一安排。对拒不服从项目</w:t>
      </w:r>
      <w:r>
        <w:rPr>
          <w:rFonts w:hint="eastAsia"/>
          <w:spacing w:val="11"/>
          <w:lang w:eastAsia="zh-CN"/>
        </w:rPr>
        <w:t>组工作安排的驾驶员，</w:t>
      </w:r>
      <w:r>
        <w:rPr>
          <w:rFonts w:hint="eastAsia"/>
          <w:spacing w:val="-44"/>
          <w:lang w:eastAsia="zh-CN"/>
        </w:rPr>
        <w:t xml:space="preserve"> </w:t>
      </w:r>
      <w:r>
        <w:rPr>
          <w:rFonts w:hint="eastAsia"/>
          <w:spacing w:val="11"/>
          <w:lang w:eastAsia="zh-CN"/>
        </w:rPr>
        <w:t>由供应商负责召回并更换符合采购</w:t>
      </w:r>
      <w:r>
        <w:rPr>
          <w:rFonts w:hint="eastAsia"/>
          <w:spacing w:val="10"/>
          <w:lang w:eastAsia="zh-CN"/>
        </w:rPr>
        <w:t>人要求的驾</w:t>
      </w:r>
      <w:r>
        <w:rPr>
          <w:rFonts w:hint="eastAsia"/>
          <w:spacing w:val="1"/>
          <w:lang w:eastAsia="zh-CN"/>
        </w:rPr>
        <w:t>驶员。</w:t>
      </w:r>
    </w:p>
    <w:p w14:paraId="55CC4326">
      <w:pPr>
        <w:pStyle w:val="6"/>
        <w:adjustRightInd w:val="0"/>
        <w:snapToGrid w:val="0"/>
        <w:spacing w:line="360" w:lineRule="auto"/>
        <w:ind w:firstLine="516" w:firstLineChars="200"/>
        <w:jc w:val="left"/>
        <w:rPr>
          <w:lang w:eastAsia="zh-CN"/>
        </w:rPr>
      </w:pPr>
      <w:r>
        <w:rPr>
          <w:rFonts w:hint="eastAsia"/>
          <w:spacing w:val="9"/>
          <w:lang w:eastAsia="zh-CN"/>
        </w:rPr>
        <w:t>6）驾驶员在出租期内不得饮酒、熬夜、私自用车，在租赁期内驾</w:t>
      </w:r>
      <w:r>
        <w:rPr>
          <w:rFonts w:hint="eastAsia"/>
          <w:spacing w:val="12"/>
          <w:lang w:eastAsia="zh-CN"/>
        </w:rPr>
        <w:t>驶员如违法、违章操作导致发生交通事故或造成车上人员人身损害，</w:t>
      </w:r>
      <w:r>
        <w:rPr>
          <w:rFonts w:hint="eastAsia"/>
          <w:spacing w:val="8"/>
          <w:lang w:eastAsia="zh-CN"/>
        </w:rPr>
        <w:t>由此产生的法律责任及费用由供应商承担。</w:t>
      </w:r>
    </w:p>
    <w:p w14:paraId="7E69F5F5">
      <w:pPr>
        <w:pStyle w:val="6"/>
        <w:adjustRightInd w:val="0"/>
        <w:snapToGrid w:val="0"/>
        <w:spacing w:line="360" w:lineRule="auto"/>
        <w:ind w:firstLine="490" w:firstLineChars="200"/>
        <w:jc w:val="left"/>
        <w:rPr>
          <w:lang w:eastAsia="zh-CN"/>
        </w:rPr>
      </w:pPr>
      <w:r>
        <w:rPr>
          <w:rFonts w:hint="eastAsia"/>
          <w:b/>
          <w:bCs/>
          <w:spacing w:val="2"/>
          <w:lang w:eastAsia="zh-CN"/>
        </w:rPr>
        <w:t>2.3</w:t>
      </w:r>
      <w:r>
        <w:rPr>
          <w:rFonts w:hint="eastAsia"/>
          <w:spacing w:val="-25"/>
          <w:lang w:eastAsia="zh-CN"/>
        </w:rPr>
        <w:t xml:space="preserve"> </w:t>
      </w:r>
      <w:r>
        <w:rPr>
          <w:rFonts w:hint="eastAsia"/>
          <w:b/>
          <w:bCs/>
          <w:spacing w:val="2"/>
          <w:lang w:eastAsia="zh-CN"/>
        </w:rPr>
        <w:t>其他要求</w:t>
      </w:r>
    </w:p>
    <w:p w14:paraId="25B43090">
      <w:pPr>
        <w:pStyle w:val="6"/>
        <w:adjustRightInd w:val="0"/>
        <w:snapToGrid w:val="0"/>
        <w:spacing w:line="360" w:lineRule="auto"/>
        <w:ind w:firstLine="512" w:firstLineChars="200"/>
        <w:jc w:val="left"/>
        <w:rPr>
          <w:lang w:eastAsia="zh-CN"/>
        </w:rPr>
      </w:pPr>
      <w:r>
        <w:rPr>
          <w:rFonts w:hint="eastAsia"/>
          <w:spacing w:val="8"/>
          <w:lang w:eastAsia="zh-CN"/>
        </w:rPr>
        <w:t>1）调度与响应：供应商支持24小时内紧急用车并于30</w:t>
      </w:r>
      <w:r>
        <w:rPr>
          <w:rFonts w:hint="eastAsia"/>
          <w:spacing w:val="-31"/>
          <w:lang w:eastAsia="zh-CN"/>
        </w:rPr>
        <w:t xml:space="preserve"> </w:t>
      </w:r>
      <w:r>
        <w:rPr>
          <w:rFonts w:hint="eastAsia"/>
          <w:spacing w:val="8"/>
          <w:lang w:eastAsia="zh-CN"/>
        </w:rPr>
        <w:t>分钟内响应，节假日及夜间用车需额外配备备用车辆，超过约定时间</w:t>
      </w:r>
      <w:r>
        <w:rPr>
          <w:rFonts w:hint="eastAsia"/>
          <w:spacing w:val="-22"/>
          <w:lang w:eastAsia="zh-CN"/>
        </w:rPr>
        <w:t xml:space="preserve"> </w:t>
      </w:r>
      <w:r>
        <w:rPr>
          <w:rFonts w:hint="eastAsia"/>
          <w:spacing w:val="8"/>
          <w:lang w:eastAsia="zh-CN"/>
        </w:rPr>
        <w:t>15</w:t>
      </w:r>
      <w:r>
        <w:rPr>
          <w:rFonts w:hint="eastAsia"/>
          <w:spacing w:val="-30"/>
          <w:lang w:eastAsia="zh-CN"/>
        </w:rPr>
        <w:t xml:space="preserve"> </w:t>
      </w:r>
      <w:r>
        <w:rPr>
          <w:rFonts w:hint="eastAsia"/>
          <w:spacing w:val="8"/>
          <w:lang w:eastAsia="zh-CN"/>
        </w:rPr>
        <w:t>分钟未达到用车地点，视为违约，超时按</w:t>
      </w:r>
      <w:r>
        <w:rPr>
          <w:rFonts w:hint="eastAsia"/>
          <w:spacing w:val="7"/>
          <w:lang w:eastAsia="zh-CN"/>
        </w:rPr>
        <w:t>日租金</w:t>
      </w:r>
      <w:r>
        <w:rPr>
          <w:rFonts w:hint="eastAsia"/>
          <w:spacing w:val="8"/>
          <w:lang w:eastAsia="zh-CN"/>
        </w:rPr>
        <w:t>20%扣款；供应商须服从采购人用车调度安排。</w:t>
      </w:r>
    </w:p>
    <w:p w14:paraId="1B8D1C74">
      <w:pPr>
        <w:pStyle w:val="6"/>
        <w:adjustRightInd w:val="0"/>
        <w:snapToGrid w:val="0"/>
        <w:spacing w:line="360" w:lineRule="auto"/>
        <w:ind w:firstLine="516" w:firstLineChars="200"/>
        <w:jc w:val="left"/>
        <w:rPr>
          <w:lang w:eastAsia="zh-CN"/>
        </w:rPr>
      </w:pPr>
      <w:r>
        <w:rPr>
          <w:rFonts w:hint="eastAsia"/>
          <w:spacing w:val="9"/>
          <w:lang w:eastAsia="zh-CN"/>
        </w:rPr>
        <w:t>2）严格遵守交通法规，确保无重大交通事故，避免一般事故，杜</w:t>
      </w:r>
      <w:r>
        <w:rPr>
          <w:rFonts w:hint="eastAsia"/>
          <w:spacing w:val="5"/>
          <w:lang w:eastAsia="zh-CN"/>
        </w:rPr>
        <w:t>绝客伤事故。</w:t>
      </w:r>
    </w:p>
    <w:p w14:paraId="3DCD7991">
      <w:pPr>
        <w:pStyle w:val="6"/>
        <w:adjustRightInd w:val="0"/>
        <w:snapToGrid w:val="0"/>
        <w:spacing w:line="360" w:lineRule="auto"/>
        <w:ind w:firstLine="512" w:firstLineChars="200"/>
        <w:jc w:val="left"/>
        <w:rPr>
          <w:lang w:eastAsia="zh-CN"/>
        </w:rPr>
      </w:pPr>
      <w:r>
        <w:rPr>
          <w:rFonts w:hint="eastAsia"/>
          <w:spacing w:val="8"/>
          <w:lang w:eastAsia="zh-CN"/>
        </w:rPr>
        <w:t>3）提供方便、及时和舒适的人性化服务。</w:t>
      </w:r>
    </w:p>
    <w:p w14:paraId="6593CF9C">
      <w:pPr>
        <w:pStyle w:val="6"/>
        <w:adjustRightInd w:val="0"/>
        <w:snapToGrid w:val="0"/>
        <w:spacing w:line="360" w:lineRule="auto"/>
        <w:ind w:firstLine="516" w:firstLineChars="200"/>
        <w:jc w:val="left"/>
        <w:rPr>
          <w:color w:val="auto"/>
          <w:lang w:eastAsia="zh-CN"/>
        </w:rPr>
      </w:pPr>
      <w:r>
        <w:rPr>
          <w:rFonts w:hint="eastAsia"/>
          <w:spacing w:val="9"/>
          <w:lang w:eastAsia="zh-CN"/>
        </w:rPr>
        <w:t>4）提供租赁的车辆车容车貌保持整洁，车内空调等设施齐全，性</w:t>
      </w:r>
      <w:r>
        <w:rPr>
          <w:rFonts w:hint="eastAsia"/>
          <w:spacing w:val="5"/>
          <w:lang w:eastAsia="zh-CN"/>
        </w:rPr>
        <w:t>能良好，使</w:t>
      </w:r>
      <w:r>
        <w:rPr>
          <w:rFonts w:hint="eastAsia"/>
          <w:color w:val="auto"/>
          <w:spacing w:val="5"/>
          <w:lang w:eastAsia="zh-CN"/>
        </w:rPr>
        <w:t>用正常。</w:t>
      </w:r>
    </w:p>
    <w:p w14:paraId="35D704CE">
      <w:pPr>
        <w:pStyle w:val="6"/>
        <w:adjustRightInd w:val="0"/>
        <w:snapToGrid w:val="0"/>
        <w:spacing w:line="360" w:lineRule="auto"/>
        <w:ind w:firstLine="516" w:firstLineChars="200"/>
        <w:jc w:val="left"/>
        <w:rPr>
          <w:color w:val="auto"/>
          <w:lang w:eastAsia="zh-CN"/>
        </w:rPr>
      </w:pPr>
      <w:r>
        <w:rPr>
          <w:rFonts w:hint="eastAsia"/>
          <w:color w:val="auto"/>
          <w:spacing w:val="9"/>
          <w:lang w:eastAsia="zh-CN"/>
        </w:rPr>
        <w:t>5）车辆报价按天计算（含驾驶员</w:t>
      </w:r>
      <w:r>
        <w:rPr>
          <w:rFonts w:hint="eastAsia"/>
          <w:color w:val="auto"/>
          <w:spacing w:val="7"/>
          <w:lang w:eastAsia="zh-CN"/>
        </w:rPr>
        <w:t>工资、保养维修费、保险费、违章处理费）</w:t>
      </w:r>
      <w:r>
        <w:rPr>
          <w:rFonts w:hint="eastAsia"/>
          <w:color w:val="auto"/>
          <w:spacing w:val="-38"/>
          <w:lang w:eastAsia="zh-CN"/>
        </w:rPr>
        <w:t xml:space="preserve"> </w:t>
      </w:r>
      <w:r>
        <w:rPr>
          <w:rFonts w:hint="eastAsia"/>
          <w:color w:val="auto"/>
          <w:spacing w:val="7"/>
          <w:lang w:eastAsia="zh-CN"/>
        </w:rPr>
        <w:t>,优先选择高速公路通行，全省范围内用车。</w:t>
      </w:r>
    </w:p>
    <w:p w14:paraId="639D8D6E">
      <w:pPr>
        <w:adjustRightInd w:val="0"/>
        <w:snapToGrid w:val="0"/>
        <w:spacing w:line="360" w:lineRule="auto"/>
        <w:ind w:firstLine="508" w:firstLineChars="200"/>
        <w:jc w:val="left"/>
        <w:rPr>
          <w:rFonts w:ascii="仿宋" w:hAnsi="仿宋" w:eastAsia="仿宋" w:cs="仿宋"/>
          <w:color w:val="auto"/>
          <w:spacing w:val="7"/>
        </w:rPr>
      </w:pPr>
      <w:r>
        <w:rPr>
          <w:rFonts w:ascii="仿宋" w:hAnsi="仿宋" w:eastAsia="仿宋" w:cs="仿宋"/>
          <w:color w:val="auto"/>
          <w:spacing w:val="7"/>
        </w:rPr>
        <w:t>6</w:t>
      </w:r>
      <w:r>
        <w:rPr>
          <w:rFonts w:hint="eastAsia" w:ascii="仿宋" w:hAnsi="仿宋" w:eastAsia="仿宋" w:cs="仿宋"/>
          <w:color w:val="auto"/>
          <w:spacing w:val="7"/>
        </w:rPr>
        <w:t>）供应商配备驾驶员应满足供应商外出体检各类需求（搬运检查设备以及现场其它非专业工作的需求）。</w:t>
      </w:r>
      <w:r>
        <w:rPr>
          <w:rFonts w:hint="eastAsia" w:ascii="仿宋" w:hAnsi="仿宋" w:eastAsia="仿宋"/>
          <w:color w:val="auto"/>
          <w:spacing w:val="9"/>
        </w:rPr>
        <w:t>驾驶员工作态度良好，具有良好的团队意识，服从</w:t>
      </w:r>
      <w:r>
        <w:rPr>
          <w:rFonts w:hint="eastAsia"/>
          <w:color w:val="auto"/>
          <w:spacing w:val="9"/>
        </w:rPr>
        <w:t>采购人</w:t>
      </w:r>
      <w:r>
        <w:rPr>
          <w:rFonts w:hint="eastAsia" w:ascii="仿宋" w:hAnsi="仿宋" w:eastAsia="仿宋"/>
          <w:color w:val="auto"/>
          <w:spacing w:val="8"/>
        </w:rPr>
        <w:t>的管理</w:t>
      </w:r>
      <w:r>
        <w:rPr>
          <w:rFonts w:hint="eastAsia"/>
          <w:color w:val="auto"/>
          <w:spacing w:val="8"/>
        </w:rPr>
        <w:t>。</w:t>
      </w:r>
    </w:p>
    <w:p w14:paraId="472F2CBC">
      <w:pPr>
        <w:adjustRightInd w:val="0"/>
        <w:snapToGrid w:val="0"/>
        <w:spacing w:line="360" w:lineRule="auto"/>
        <w:ind w:firstLine="508" w:firstLineChars="200"/>
        <w:jc w:val="left"/>
        <w:rPr>
          <w:rFonts w:ascii="仿宋" w:hAnsi="仿宋" w:eastAsia="仿宋" w:cs="仿宋"/>
          <w:spacing w:val="7"/>
        </w:rPr>
      </w:pPr>
      <w:r>
        <w:rPr>
          <w:rFonts w:ascii="仿宋" w:hAnsi="仿宋" w:eastAsia="仿宋" w:cs="仿宋"/>
          <w:color w:val="auto"/>
          <w:spacing w:val="7"/>
        </w:rPr>
        <w:t>7</w:t>
      </w:r>
      <w:r>
        <w:rPr>
          <w:rFonts w:hint="eastAsia" w:ascii="仿宋" w:hAnsi="仿宋" w:eastAsia="仿宋" w:cs="仿宋"/>
          <w:color w:val="auto"/>
          <w:spacing w:val="7"/>
        </w:rPr>
        <w:t>）为了使采购方方便、</w:t>
      </w:r>
      <w:r>
        <w:rPr>
          <w:rFonts w:hint="eastAsia" w:ascii="仿宋" w:hAnsi="仿宋" w:eastAsia="仿宋" w:cs="仿宋"/>
          <w:spacing w:val="7"/>
        </w:rPr>
        <w:t>快捷的合理安排行车计划，供应商需满足采购方的各类车辆需求。</w:t>
      </w:r>
    </w:p>
    <w:p w14:paraId="5DE2441C">
      <w:pPr>
        <w:pStyle w:val="9"/>
        <w:spacing w:line="360" w:lineRule="auto"/>
        <w:ind w:firstLine="508"/>
        <w:rPr>
          <w:rFonts w:hint="eastAsia" w:ascii="仿宋" w:hAnsi="仿宋" w:eastAsia="仿宋" w:cs="仿宋"/>
          <w:spacing w:val="7"/>
        </w:rPr>
      </w:pPr>
      <w:r>
        <w:rPr>
          <w:rFonts w:ascii="仿宋" w:hAnsi="仿宋" w:eastAsia="仿宋" w:cs="仿宋"/>
          <w:spacing w:val="7"/>
        </w:rPr>
        <w:t>8</w:t>
      </w:r>
      <w:r>
        <w:rPr>
          <w:rFonts w:hint="eastAsia" w:ascii="仿宋" w:hAnsi="仿宋" w:eastAsia="仿宋" w:cs="仿宋"/>
          <w:spacing w:val="7"/>
        </w:rPr>
        <w:t>）业务体检车需放置采购人单位指定地点，由采购方协调工作时间。</w:t>
      </w:r>
    </w:p>
    <w:p w14:paraId="67DBEF16"/>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420993"/>
    <w:rsid w:val="4C635797"/>
    <w:rsid w:val="67420993"/>
    <w:rsid w:val="7F8D7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Table Text"/>
    <w:basedOn w:val="1"/>
    <w:semiHidden/>
    <w:qFormat/>
    <w:uiPriority w:val="0"/>
    <w:rPr>
      <w:rFonts w:ascii="仿宋" w:hAnsi="仿宋" w:eastAsia="仿宋" w:cs="仿宋"/>
      <w:lang w:eastAsia="en-US"/>
    </w:rPr>
  </w:style>
  <w:style w:type="table" w:customStyle="1" w:styleId="7">
    <w:name w:val="Table Normal"/>
    <w:unhideWhenUsed/>
    <w:qFormat/>
    <w:uiPriority w:val="0"/>
    <w:tblPr>
      <w:tblCellMar>
        <w:top w:w="0" w:type="dxa"/>
        <w:left w:w="0" w:type="dxa"/>
        <w:bottom w:w="0" w:type="dxa"/>
        <w:right w:w="0" w:type="dxa"/>
      </w:tblCellMar>
    </w:tblPr>
  </w:style>
  <w:style w:type="paragraph" w:customStyle="1" w:styleId="8">
    <w:name w:val="p15"/>
    <w:basedOn w:val="1"/>
    <w:qFormat/>
    <w:uiPriority w:val="0"/>
    <w:pPr>
      <w:widowControl/>
      <w:ind w:firstLine="420"/>
    </w:pPr>
    <w:rPr>
      <w:kern w:val="0"/>
      <w:szCs w:val="21"/>
    </w:rPr>
  </w:style>
  <w:style w:type="paragraph" w:customStyle="1" w:styleId="9">
    <w:name w:val="列出段落5"/>
    <w:basedOn w:val="1"/>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1548</Words>
  <Characters>1623</Characters>
  <Lines>0</Lines>
  <Paragraphs>0</Paragraphs>
  <TotalTime>0</TotalTime>
  <ScaleCrop>false</ScaleCrop>
  <LinksUpToDate>false</LinksUpToDate>
  <CharactersWithSpaces>1645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2026-09-09T09:48:00Z</dcterms:created>
  <dc:creator>德仁招标</dc:creator>
  <cp:lastModifiedBy>德仁招标</cp:lastModifiedBy>
  <dcterms:modified xsi:type="dcterms:W3CDTF">2026-09-09T09:52:33Z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302B4D5B7FF643A3A6D38A3E4325BBAC_11</vt:lpwstr>
  </property>
  <property fmtid="{D5CDD505-2E9C-101B-9397-08002B2CF9AE}" pid="4" name="KSOTemplateDocerSaveRecord">
    <vt:lpwstr>eyJoZGlkIjoiNzNmNDZlOGE4YzBiODhkNTY3NTdiYjNiMTljZmEwZTciLCJ1c2VySWQiOiIyNzQ5OTcwMTQifQ==</vt:lpwstr>
  </property>
</Properties>
</file>