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版本号：陕融招字-2026-0305号.1B120260630001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高速气水两相综合试验台及台式三维根系分析仪（原采购包1）（二次）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陕融招字-2026-0305号.1B1</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陕西思迈融工程建设项目管理有限公司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陕西思迈融工程建设项目管理有限公司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高速气水两相综合试验台及台式三维根系分析仪（原采购包1）（二次）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陕融招字-2026-0305号.1B1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高速气水两相综合试验台及台式三维根系分析仪（原采购包1）（二次）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西安理工大学高速气水两相综合试验台及台式三维根系分析仪（原采购包1）（二次）采购项目。采购包1：高速气水两相综合试验台，实验管路采用不锈钢管制成，试验段可根据实验要求灵活变更，实验采用的工质为去离子水。动力装置为高压柱塞泵与实验回路上的阀门配合，实现实验系统的压力和流量参数，满足高速射流等试验项目。高压柱塞泵与高压气源组合，实现高速含气水流管道流动试验项目。主循环回路压力大于20MPa，流量大于10m³/h，二次循环回路压力大于3MPa，流量大于300m³/h，具有远程控制功能及非接触式流量测量功能。回路主要设备有：高压柱塞水泵、高压质量流量计、管道循环泵、电磁流量计、陶瓷压阻压力变送器等。</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1、投标主体资格证明：供应商为具有独立承担民事责任能力的法人、其他组织或自然人,提供合法有效的统一社会信用代码营业执照（事业单位提供事业单位法人证书，自然人应提供身份证）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报告：提供2024或2025年度具有财务审计资质的单位出具的财务审计报告（成立时间至投标时间不足一年的可提供成立后任意时段的财务报表包括资产负债表、现金流量表、利润分配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3、税收缴纳证明：提供递交投标文件截止之日前一年内任意一个月的依法缴纳税收的相关凭据，凭据应有税务机关或代收机关的公章或业务专用章。依法免税或无须缴纳税收的投标供应商，应提供相应证明文件</w:t>
      </w:r>
    </w:p>
    <w:p>
      <w:pPr>
        <w:pStyle w:val="null3"/>
      </w:pPr>
      <w:r>
        <w:rPr>
          <w:rFonts w:ascii="仿宋_GB2312" w:hAnsi="仿宋_GB2312" w:cs="仿宋_GB2312" w:eastAsia="仿宋_GB2312"/>
        </w:rPr>
        <w:t>4、社会保障资金缴纳证明：提供递交投标文件截止之日前一年内任意一个月的社会保障资金缴存单据或社保机构开具的社会保险参保缴费情况证明。依法不需要缴纳社会保障资金的投标供应商应提供相关文件证明</w:t>
      </w:r>
    </w:p>
    <w:p>
      <w:pPr>
        <w:pStyle w:val="null3"/>
      </w:pPr>
      <w:r>
        <w:rPr>
          <w:rFonts w:ascii="仿宋_GB2312" w:hAnsi="仿宋_GB2312" w:cs="仿宋_GB2312" w:eastAsia="仿宋_GB2312"/>
        </w:rPr>
        <w:t>5、承诺书：提供具有履行本合同所必需的设备和专业技术能力的承诺</w:t>
      </w:r>
    </w:p>
    <w:p>
      <w:pPr>
        <w:pStyle w:val="null3"/>
      </w:pPr>
      <w:r>
        <w:rPr>
          <w:rFonts w:ascii="仿宋_GB2312" w:hAnsi="仿宋_GB2312" w:cs="仿宋_GB2312" w:eastAsia="仿宋_GB2312"/>
        </w:rPr>
        <w:t>6、书面声明：参加政府采购活动前3年内，在经营活动中没有重大违法记录的书面声明</w:t>
      </w:r>
    </w:p>
    <w:p>
      <w:pPr>
        <w:pStyle w:val="null3"/>
      </w:pPr>
      <w:r>
        <w:rPr>
          <w:rFonts w:ascii="仿宋_GB2312" w:hAnsi="仿宋_GB2312" w:cs="仿宋_GB2312" w:eastAsia="仿宋_GB2312"/>
        </w:rPr>
        <w:t>7、法定代表人身份证明书或法定代表人授权委托书：提供法定代表人/负责人授权书（附法定代表人/负责人、被授权人身份证复印件及被授权人近半年任意一个月社保缴纳证明或劳动合同。）（法定代表人/负责人直接参加投标，须提供法定代表人/负责人身份证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029-61228219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陕西思迈融工程建设项目管理有限公司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陕西省西安市雁塔区南二环东段凯森盛世1号B座2606号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高雪娇、贾轩博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029-82295130、15002974213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开户名称：陕西思迈融工程建设项目管理有限公司</w:t>
            </w:r>
          </w:p>
          <w:p>
            <w:pPr>
              <w:pStyle w:val="null3"/>
            </w:pPr>
            <w:r>
              <w:rPr>
                <w:rFonts w:ascii="仿宋_GB2312" w:hAnsi="仿宋_GB2312" w:cs="仿宋_GB2312" w:eastAsia="仿宋_GB2312"/>
              </w:rPr>
              <w:t>开户银行：中国建设银行股份有限公司西安交大支行</w:t>
            </w:r>
          </w:p>
          <w:p>
            <w:pPr>
              <w:pStyle w:val="null3"/>
            </w:pPr>
            <w:r>
              <w:rPr>
                <w:rFonts w:ascii="仿宋_GB2312" w:hAnsi="仿宋_GB2312" w:cs="仿宋_GB2312" w:eastAsia="仿宋_GB2312"/>
              </w:rPr>
              <w:t>银行账号：6105 0172 4100 0000 1522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项目服务期结束后无违约情形，缴纳的履约保证金无息退还。交纳形式为银行转账等非现金形式，供应商以银行、保险公司出具保函形式提交履约保证金的，采购单位不得拒收。（备注：项目编号+采购包号+项目名称） 2、收款账户 收款单位：西安理工大学 开户银行：中国银行西安金花南路支行 银行账号：102891574567</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代理服务费收费标准：代理项目金额80万元以下收取定额3000元；代理项目金额80万以上-400万以下，按照《招标代理服务收费管理暂行办法》（计价格[2002]1980 号）及（发改办价格[2011]534号）规定的计费标准*55%计取。中标单位在领取中标通知书前，须向采购代理机构一次性支付招标代理服务费；代理服务费以转账、电汇或现金等形式交纳。 缴纳账号： 开户名称：陕西思迈融工程建设项目管理有限公司 开户银行：招商银行股份有限公司西安西影路支行 银行账号：1299 0860 5410 801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陕西思迈融工程建设项目管理有限公司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陕西思迈融工程建设项目管理有限公司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陕西思迈融工程建设项目管理有限公司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符合招标文件及采购人要求，符合合同约定。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陕西思迈融工程建设项目管理有限公司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陕西思迈融工程建设项目管理有限公司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陕西思迈融工程建设项目管理有限公司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联系人：高雪娇、贾轩博</w:t>
      </w:r>
    </w:p>
    <w:p>
      <w:pPr>
        <w:pStyle w:val="null3"/>
      </w:pPr>
      <w:r>
        <w:rPr>
          <w:rFonts w:ascii="仿宋_GB2312" w:hAnsi="仿宋_GB2312" w:cs="仿宋_GB2312" w:eastAsia="仿宋_GB2312"/>
        </w:rPr>
        <w:t>联系电话：029-82295130</w:t>
      </w:r>
    </w:p>
    <w:p>
      <w:pPr>
        <w:pStyle w:val="null3"/>
      </w:pPr>
      <w:r>
        <w:rPr>
          <w:rFonts w:ascii="仿宋_GB2312" w:hAnsi="仿宋_GB2312" w:cs="仿宋_GB2312" w:eastAsia="仿宋_GB2312"/>
        </w:rPr>
        <w:t>地址：陕西省西安市雁塔区南二环东段凯森盛世1号B座2606室</w:t>
      </w:r>
    </w:p>
    <w:p>
      <w:pPr>
        <w:pStyle w:val="null3"/>
      </w:pPr>
      <w:r>
        <w:rPr>
          <w:rFonts w:ascii="仿宋_GB2312" w:hAnsi="仿宋_GB2312" w:cs="仿宋_GB2312" w:eastAsia="仿宋_GB2312"/>
        </w:rPr>
        <w:t>邮编：710043</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西安理工大学高速气水两相综合试验台及台式三维根系分析仪（原采购包1）（二次）采购项目。采购包1：高速气水两相综合试验台，实验管路采用不锈钢管制成，试验段可根据实验要求灵活变更，实验采用的工质为去离子水。动力装置为高压柱塞泵与实验回路上的阀门配合，实现实验系统的压力和流量参数，满足高速射流等试验项目。高压柱塞泵与高压气源组合，实现高速含气水流管道流动试验项目。主循环回路压力大于20MPa，流量大于10m³/h，二次循环回路压力大于3MPa，流量大于300m³/h，具有远程控制功能及非接触式流量测量功能。回路主要设备有：高压柱塞水泵、高压质量流量计、管道循环泵、电磁流量计、陶瓷压阻压力变送器等。</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高速气水两相综合试验台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标的名称：高速气水两相综合试验台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采购内容与数量</w:t>
            </w:r>
          </w:p>
          <w:tbl>
            <w:tblPr>
              <w:tblInd w:type="dxa" w:w="120"/>
              <w:tblBorders>
                <w:top w:val="none" w:color="000000" w:sz="4"/>
                <w:left w:val="none" w:color="000000" w:sz="4"/>
                <w:bottom w:val="none" w:color="000000" w:sz="4"/>
                <w:right w:val="none" w:color="000000" w:sz="4"/>
                <w:insideH w:val="none"/>
                <w:insideV w:val="none"/>
              </w:tblBorders>
            </w:tblPr>
            <w:tblGrid>
              <w:gridCol w:w="236"/>
              <w:gridCol w:w="1465"/>
              <w:gridCol w:w="851"/>
            </w:tblGrid>
            <w:tr>
              <w:tc>
                <w:tcPr>
                  <w:tcW w:type="dxa" w:w="2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序号</w:t>
                  </w:r>
                </w:p>
              </w:tc>
              <w:tc>
                <w:tcPr>
                  <w:tcW w:type="dxa" w:w="14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货物名称</w:t>
                  </w:r>
                </w:p>
              </w:tc>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数量</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1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高压柱塞泵（核心产品）</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1台</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1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高压质量流量计</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1台</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1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电磁流量计</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2台</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c>
                <w:tcPr>
                  <w:tcW w:type="dxa" w:w="1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陶瓷压阻压力变送器</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15只</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w:t>
                  </w:r>
                </w:p>
              </w:tc>
              <w:tc>
                <w:tcPr>
                  <w:tcW w:type="dxa" w:w="1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电阻、电压、应变测量数据采集系统</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1套</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w:t>
                  </w:r>
                </w:p>
              </w:tc>
              <w:tc>
                <w:tcPr>
                  <w:tcW w:type="dxa" w:w="1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高压电动调节阀</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1套</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w:t>
                  </w:r>
                </w:p>
              </w:tc>
              <w:tc>
                <w:tcPr>
                  <w:tcW w:type="dxa" w:w="1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管道循环泵</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1台</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w:t>
                  </w:r>
                </w:p>
              </w:tc>
              <w:tc>
                <w:tcPr>
                  <w:tcW w:type="dxa" w:w="1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水听器</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4套</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9</w:t>
                  </w:r>
                </w:p>
              </w:tc>
              <w:tc>
                <w:tcPr>
                  <w:tcW w:type="dxa" w:w="1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热电偶</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30套</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w:t>
                  </w:r>
                </w:p>
              </w:tc>
              <w:tc>
                <w:tcPr>
                  <w:tcW w:type="dxa" w:w="1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温湿度传感器</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1台</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11</w:t>
                  </w:r>
                </w:p>
              </w:tc>
              <w:tc>
                <w:tcPr>
                  <w:tcW w:type="dxa" w:w="1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工控单元</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1套</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w:t>
                  </w:r>
                </w:p>
              </w:tc>
              <w:tc>
                <w:tcPr>
                  <w:tcW w:type="dxa" w:w="1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数据机柜</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1套</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13</w:t>
                  </w:r>
                </w:p>
              </w:tc>
              <w:tc>
                <w:tcPr>
                  <w:tcW w:type="dxa" w:w="1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配套管线采购安装、调试</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1项</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高压柱塞泵</w:t>
            </w:r>
            <w:r>
              <w:rPr>
                <w:rFonts w:ascii="仿宋_GB2312" w:hAnsi="仿宋_GB2312" w:cs="仿宋_GB2312" w:eastAsia="仿宋_GB2312"/>
                <w:sz w:val="21"/>
              </w:rPr>
              <w:t>DN25：</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shd w:fill="FFFFFF" w:val="clear"/>
              </w:rPr>
              <w:t>流量范围：流量＞</w:t>
            </w:r>
            <w:r>
              <w:rPr>
                <w:rFonts w:ascii="仿宋_GB2312" w:hAnsi="仿宋_GB2312" w:cs="仿宋_GB2312" w:eastAsia="仿宋_GB2312"/>
                <w:sz w:val="21"/>
                <w:shd w:fill="FFFFFF" w:val="clear"/>
              </w:rPr>
              <w:t>10m³/h，调节精度≤±2%。（适配变频控制）</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shd w:fill="FFFFFF" w:val="clear"/>
              </w:rPr>
              <w:t>2.压力范围：出口压力＞20MPa，出口压力波动≤±0.5MPa。（含稳压器作用）</w:t>
            </w:r>
          </w:p>
          <w:p>
            <w:pPr>
              <w:pStyle w:val="null3"/>
              <w:jc w:val="left"/>
            </w:pPr>
            <w:r>
              <w:rPr>
                <w:rFonts w:ascii="仿宋_GB2312" w:hAnsi="仿宋_GB2312" w:cs="仿宋_GB2312" w:eastAsia="仿宋_GB2312"/>
                <w:sz w:val="21"/>
                <w:shd w:fill="FFFFFF" w:val="clear"/>
              </w:rPr>
              <w:t>3.</w:t>
            </w:r>
            <w:r>
              <w:rPr>
                <w:rFonts w:ascii="仿宋_GB2312" w:hAnsi="仿宋_GB2312" w:cs="仿宋_GB2312" w:eastAsia="仿宋_GB2312"/>
                <w:sz w:val="21"/>
              </w:rPr>
              <w:t>入口过滤器：滤网材质</w:t>
            </w:r>
            <w:r>
              <w:rPr>
                <w:rFonts w:ascii="仿宋_GB2312" w:hAnsi="仿宋_GB2312" w:cs="仿宋_GB2312" w:eastAsia="仿宋_GB2312"/>
                <w:sz w:val="21"/>
              </w:rPr>
              <w:t>316L不锈钢，带快拆结构便于换滤芯。</w:t>
            </w:r>
          </w:p>
          <w:p>
            <w:pPr>
              <w:pStyle w:val="null3"/>
              <w:jc w:val="left"/>
            </w:pPr>
            <w:r>
              <w:rPr>
                <w:rFonts w:ascii="仿宋_GB2312" w:hAnsi="仿宋_GB2312" w:cs="仿宋_GB2312" w:eastAsia="仿宋_GB2312"/>
                <w:sz w:val="21"/>
              </w:rPr>
              <w:t>4.变频电机</w:t>
            </w:r>
          </w:p>
          <w:p>
            <w:pPr>
              <w:pStyle w:val="null3"/>
              <w:jc w:val="left"/>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1）</w:t>
            </w:r>
            <w:r>
              <w:rPr>
                <w:rFonts w:ascii="仿宋_GB2312" w:hAnsi="仿宋_GB2312" w:cs="仿宋_GB2312" w:eastAsia="仿宋_GB2312"/>
                <w:sz w:val="21"/>
                <w:shd w:fill="FFFFFF" w:val="clear"/>
              </w:rPr>
              <w:t>防护等级</w:t>
            </w:r>
            <w:r>
              <w:rPr>
                <w:rFonts w:ascii="仿宋_GB2312" w:hAnsi="仿宋_GB2312" w:cs="仿宋_GB2312" w:eastAsia="仿宋_GB2312"/>
                <w:sz w:val="21"/>
                <w:shd w:fill="FFFFFF" w:val="clear"/>
              </w:rPr>
              <w:t>≥IP55，绝缘等级≥F 级，能效等级≥IE3；</w:t>
            </w:r>
          </w:p>
          <w:p>
            <w:pPr>
              <w:pStyle w:val="null3"/>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2</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额定功率</w:t>
            </w:r>
            <w:r>
              <w:rPr>
                <w:rFonts w:ascii="仿宋_GB2312" w:hAnsi="仿宋_GB2312" w:cs="仿宋_GB2312" w:eastAsia="仿宋_GB2312"/>
                <w:sz w:val="21"/>
                <w:shd w:fill="FFFFFF" w:val="clear"/>
              </w:rPr>
              <w:t>≥75kW（匹配轴功率冗余），转速范围 500-1500rpm，AC380</w:t>
            </w:r>
            <w:r>
              <w:rPr>
                <w:rFonts w:ascii="仿宋_GB2312" w:hAnsi="仿宋_GB2312" w:cs="仿宋_GB2312" w:eastAsia="仿宋_GB2312"/>
                <w:sz w:val="21"/>
                <w:shd w:fill="FFFFFF" w:val="clear"/>
              </w:rPr>
              <w:t>。</w:t>
            </w:r>
          </w:p>
          <w:p>
            <w:pPr>
              <w:pStyle w:val="null3"/>
            </w:pPr>
            <w:r>
              <w:rPr>
                <w:rFonts w:ascii="仿宋_GB2312" w:hAnsi="仿宋_GB2312" w:cs="仿宋_GB2312" w:eastAsia="仿宋_GB2312"/>
                <w:sz w:val="21"/>
                <w:shd w:fill="FFFFFF" w:val="clear"/>
              </w:rPr>
              <w:t>5.变频柜</w:t>
            </w:r>
          </w:p>
          <w:p>
            <w:pPr>
              <w:pStyle w:val="null3"/>
              <w:jc w:val="left"/>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1）</w:t>
            </w:r>
            <w:r>
              <w:rPr>
                <w:rFonts w:ascii="仿宋_GB2312" w:hAnsi="仿宋_GB2312" w:cs="仿宋_GB2312" w:eastAsia="仿宋_GB2312"/>
                <w:sz w:val="21"/>
                <w:shd w:fill="FFFFFF" w:val="clear"/>
              </w:rPr>
              <w:t>电压等级：</w:t>
            </w:r>
            <w:r>
              <w:rPr>
                <w:rFonts w:ascii="仿宋_GB2312" w:hAnsi="仿宋_GB2312" w:cs="仿宋_GB2312" w:eastAsia="仿宋_GB2312"/>
                <w:sz w:val="21"/>
                <w:shd w:fill="FFFFFF" w:val="clear"/>
              </w:rPr>
              <w:t>AC380</w:t>
            </w:r>
            <w:r>
              <w:rPr>
                <w:rFonts w:ascii="仿宋_GB2312" w:hAnsi="仿宋_GB2312" w:cs="仿宋_GB2312" w:eastAsia="仿宋_GB2312"/>
                <w:sz w:val="21"/>
                <w:shd w:fill="FFFFFF" w:val="clear"/>
              </w:rPr>
              <w:t>、三相五线。</w:t>
            </w:r>
          </w:p>
          <w:p>
            <w:pPr>
              <w:pStyle w:val="null3"/>
              <w:jc w:val="left"/>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2）配备</w:t>
            </w:r>
            <w:r>
              <w:rPr>
                <w:rFonts w:ascii="仿宋_GB2312" w:hAnsi="仿宋_GB2312" w:cs="仿宋_GB2312" w:eastAsia="仿宋_GB2312"/>
                <w:sz w:val="21"/>
                <w:shd w:fill="FFFFFF" w:val="clear"/>
              </w:rPr>
              <w:t>散热风机，满足变频器散热要求。</w:t>
            </w:r>
          </w:p>
          <w:p>
            <w:pPr>
              <w:pStyle w:val="null3"/>
              <w:jc w:val="left"/>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3）</w:t>
            </w:r>
            <w:r>
              <w:rPr>
                <w:rFonts w:ascii="仿宋_GB2312" w:hAnsi="仿宋_GB2312" w:cs="仿宋_GB2312" w:eastAsia="仿宋_GB2312"/>
                <w:sz w:val="21"/>
                <w:shd w:fill="FFFFFF" w:val="clear"/>
              </w:rPr>
              <w:t>控制柜带远控，就地权限选择功能，就地按钮启停，带状态指示，远程</w:t>
            </w:r>
            <w:r>
              <w:rPr>
                <w:rFonts w:ascii="仿宋_GB2312" w:hAnsi="仿宋_GB2312" w:cs="仿宋_GB2312" w:eastAsia="仿宋_GB2312"/>
                <w:sz w:val="21"/>
                <w:shd w:fill="FFFFFF" w:val="clear"/>
              </w:rPr>
              <w:t>DCS/PLC控制，预留远程接口。</w:t>
            </w:r>
          </w:p>
          <w:p>
            <w:pPr>
              <w:pStyle w:val="null3"/>
              <w:jc w:val="left"/>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4）</w:t>
            </w:r>
            <w:r>
              <w:rPr>
                <w:rFonts w:ascii="仿宋_GB2312" w:hAnsi="仿宋_GB2312" w:cs="仿宋_GB2312" w:eastAsia="仿宋_GB2312"/>
                <w:sz w:val="21"/>
                <w:shd w:fill="FFFFFF" w:val="clear"/>
              </w:rPr>
              <w:t>防护等级</w:t>
            </w:r>
            <w:r>
              <w:rPr>
                <w:rFonts w:ascii="仿宋_GB2312" w:hAnsi="仿宋_GB2312" w:cs="仿宋_GB2312" w:eastAsia="仿宋_GB2312"/>
                <w:sz w:val="21"/>
                <w:shd w:fill="FFFFFF" w:val="clear"/>
              </w:rPr>
              <w:t>≥IP54，适配工业环境（温度</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10℃~45℃，湿度≤90%无凝露）；</w:t>
            </w:r>
          </w:p>
          <w:p>
            <w:pPr>
              <w:pStyle w:val="null3"/>
              <w:jc w:val="left"/>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5）</w:t>
            </w:r>
            <w:r>
              <w:rPr>
                <w:rFonts w:ascii="仿宋_GB2312" w:hAnsi="仿宋_GB2312" w:cs="仿宋_GB2312" w:eastAsia="仿宋_GB2312"/>
                <w:sz w:val="21"/>
                <w:shd w:fill="FFFFFF" w:val="clear"/>
              </w:rPr>
              <w:t>控制功能：支持</w:t>
            </w:r>
            <w:r>
              <w:rPr>
                <w:rFonts w:ascii="仿宋_GB2312" w:hAnsi="仿宋_GB2312" w:cs="仿宋_GB2312" w:eastAsia="仿宋_GB2312"/>
                <w:sz w:val="21"/>
                <w:shd w:fill="FFFFFF" w:val="clear"/>
              </w:rPr>
              <w:t>PID闭环控制（压力/流量双闭环可选）、软启动/停止、远程通讯（Modbus RTU、Profibus DP或Profibus net）；</w:t>
            </w:r>
          </w:p>
          <w:p>
            <w:pPr>
              <w:pStyle w:val="null3"/>
              <w:jc w:val="left"/>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6）</w:t>
            </w:r>
            <w:r>
              <w:rPr>
                <w:rFonts w:ascii="仿宋_GB2312" w:hAnsi="仿宋_GB2312" w:cs="仿宋_GB2312" w:eastAsia="仿宋_GB2312"/>
                <w:sz w:val="21"/>
                <w:shd w:fill="FFFFFF" w:val="clear"/>
              </w:rPr>
              <w:t>保护功能：过流、过压、欠压、过热、缺相、电机过载保护，故障报警及记录功能。</w:t>
            </w:r>
          </w:p>
          <w:p>
            <w:pPr>
              <w:pStyle w:val="null3"/>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shd w:fill="FFFFFF" w:val="clear"/>
              </w:rPr>
              <w:t>变频控制柜：九折型材，</w:t>
            </w:r>
            <w:r>
              <w:rPr>
                <w:rFonts w:ascii="仿宋_GB2312" w:hAnsi="仿宋_GB2312" w:cs="仿宋_GB2312" w:eastAsia="仿宋_GB2312"/>
                <w:sz w:val="21"/>
                <w:shd w:fill="FFFFFF" w:val="clear"/>
              </w:rPr>
              <w:t>材质：不锈钢</w:t>
            </w:r>
            <w:r>
              <w:rPr>
                <w:rFonts w:ascii="仿宋_GB2312" w:hAnsi="仿宋_GB2312" w:cs="仿宋_GB2312" w:eastAsia="仿宋_GB2312"/>
                <w:sz w:val="21"/>
                <w:shd w:fill="FFFFFF" w:val="clear"/>
              </w:rPr>
              <w:t>304，</w:t>
            </w:r>
            <w:r>
              <w:rPr>
                <w:rFonts w:ascii="仿宋_GB2312" w:hAnsi="仿宋_GB2312" w:cs="仿宋_GB2312" w:eastAsia="仿宋_GB2312"/>
                <w:sz w:val="21"/>
                <w:shd w:fill="FFFFFF" w:val="clear"/>
              </w:rPr>
              <w:t>参考尺寸：长</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宽</w:t>
            </w:r>
            <w:r>
              <w:rPr>
                <w:rFonts w:ascii="仿宋_GB2312" w:hAnsi="仿宋_GB2312" w:cs="仿宋_GB2312" w:eastAsia="仿宋_GB2312"/>
                <w:sz w:val="21"/>
                <w:shd w:fill="FFFFFF" w:val="clear"/>
              </w:rPr>
              <w:t>×高800</w:t>
            </w:r>
            <w:r>
              <w:rPr>
                <w:rFonts w:ascii="仿宋_GB2312" w:hAnsi="仿宋_GB2312" w:cs="仿宋_GB2312" w:eastAsia="仿宋_GB2312"/>
                <w:sz w:val="21"/>
                <w:shd w:fill="FFFFFF" w:val="clear"/>
              </w:rPr>
              <w:t>mm</w:t>
            </w:r>
            <w:r>
              <w:rPr>
                <w:rFonts w:ascii="仿宋_GB2312" w:hAnsi="仿宋_GB2312" w:cs="仿宋_GB2312" w:eastAsia="仿宋_GB2312"/>
                <w:sz w:val="21"/>
                <w:shd w:fill="FFFFFF" w:val="clear"/>
              </w:rPr>
              <w:t>×800</w:t>
            </w:r>
            <w:r>
              <w:rPr>
                <w:rFonts w:ascii="仿宋_GB2312" w:hAnsi="仿宋_GB2312" w:cs="仿宋_GB2312" w:eastAsia="仿宋_GB2312"/>
                <w:sz w:val="21"/>
                <w:shd w:fill="FFFFFF" w:val="clear"/>
              </w:rPr>
              <w:t>mm</w:t>
            </w:r>
            <w:r>
              <w:rPr>
                <w:rFonts w:ascii="仿宋_GB2312" w:hAnsi="仿宋_GB2312" w:cs="仿宋_GB2312" w:eastAsia="仿宋_GB2312"/>
                <w:sz w:val="21"/>
                <w:shd w:fill="FFFFFF" w:val="clear"/>
              </w:rPr>
              <w:t>×2000</w:t>
            </w:r>
            <w:r>
              <w:rPr>
                <w:rFonts w:ascii="仿宋_GB2312" w:hAnsi="仿宋_GB2312" w:cs="仿宋_GB2312" w:eastAsia="仿宋_GB2312"/>
                <w:sz w:val="21"/>
                <w:shd w:fill="FFFFFF" w:val="clear"/>
              </w:rPr>
              <w:t>mm</w:t>
            </w:r>
            <w:r>
              <w:rPr>
                <w:rFonts w:ascii="仿宋_GB2312" w:hAnsi="仿宋_GB2312" w:cs="仿宋_GB2312" w:eastAsia="仿宋_GB2312"/>
                <w:sz w:val="21"/>
                <w:shd w:fill="FFFFFF" w:val="clear"/>
              </w:rPr>
              <w:t>，配柜内照明及散热风机。</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高压质量流量计：</w:t>
            </w:r>
          </w:p>
          <w:p>
            <w:pPr>
              <w:pStyle w:val="null3"/>
              <w:jc w:val="both"/>
            </w:pPr>
            <w:r>
              <w:rPr>
                <w:rFonts w:ascii="仿宋_GB2312" w:hAnsi="仿宋_GB2312" w:cs="仿宋_GB2312" w:eastAsia="仿宋_GB2312"/>
                <w:sz w:val="21"/>
              </w:rPr>
              <w:t>▲1.量程比≥40:1（覆盖 100</w:t>
            </w:r>
            <w:r>
              <w:rPr>
                <w:rFonts w:ascii="仿宋_GB2312" w:hAnsi="仿宋_GB2312" w:cs="仿宋_GB2312" w:eastAsia="仿宋_GB2312"/>
                <w:sz w:val="21"/>
              </w:rPr>
              <w:t>—</w:t>
            </w:r>
            <w:r>
              <w:rPr>
                <w:rFonts w:ascii="仿宋_GB2312" w:hAnsi="仿宋_GB2312" w:cs="仿宋_GB2312" w:eastAsia="仿宋_GB2312"/>
                <w:sz w:val="21"/>
              </w:rPr>
              <w:t>5000kg/h），常用流量（1000kg/h）精度不低于±0.5% RD（读数精度），最大流量（5000kg/h）精度≤±1.0% RD（读数精度）。</w:t>
            </w:r>
          </w:p>
          <w:p>
            <w:pPr>
              <w:pStyle w:val="null3"/>
              <w:jc w:val="both"/>
            </w:pPr>
            <w:r>
              <w:rPr>
                <w:rFonts w:ascii="仿宋_GB2312" w:hAnsi="仿宋_GB2312" w:cs="仿宋_GB2312" w:eastAsia="仿宋_GB2312"/>
                <w:sz w:val="21"/>
              </w:rPr>
              <w:t>2.压降要求</w:t>
            </w:r>
            <w:r>
              <w:rPr>
                <w:rFonts w:ascii="仿宋_GB2312" w:hAnsi="仿宋_GB2312" w:cs="仿宋_GB2312" w:eastAsia="仿宋_GB2312"/>
                <w:sz w:val="21"/>
              </w:rPr>
              <w:t>：</w:t>
            </w:r>
            <w:r>
              <w:rPr>
                <w:rFonts w:ascii="仿宋_GB2312" w:hAnsi="仿宋_GB2312" w:cs="仿宋_GB2312" w:eastAsia="仿宋_GB2312"/>
                <w:sz w:val="21"/>
              </w:rPr>
              <w:t>20℃清水、5000kg/h工况下，实测压降≤500kPa。</w:t>
            </w:r>
          </w:p>
          <w:p>
            <w:pPr>
              <w:pStyle w:val="null3"/>
              <w:jc w:val="both"/>
            </w:pPr>
            <w:r>
              <w:rPr>
                <w:rFonts w:ascii="仿宋_GB2312" w:hAnsi="仿宋_GB2312" w:cs="仿宋_GB2312" w:eastAsia="仿宋_GB2312"/>
                <w:sz w:val="21"/>
              </w:rPr>
              <w:t>3.响应时间</w:t>
            </w:r>
            <w:r>
              <w:rPr>
                <w:rFonts w:ascii="仿宋_GB2312" w:hAnsi="仿宋_GB2312" w:cs="仿宋_GB2312" w:eastAsia="仿宋_GB2312"/>
                <w:sz w:val="21"/>
              </w:rPr>
              <w:t>：</w:t>
            </w:r>
            <w:r>
              <w:rPr>
                <w:rFonts w:ascii="仿宋_GB2312" w:hAnsi="仿宋_GB2312" w:cs="仿宋_GB2312" w:eastAsia="仿宋_GB2312"/>
                <w:sz w:val="21"/>
              </w:rPr>
              <w:t>流量阶跃变化（</w:t>
            </w:r>
            <w:r>
              <w:rPr>
                <w:rFonts w:ascii="仿宋_GB2312" w:hAnsi="仿宋_GB2312" w:cs="仿宋_GB2312" w:eastAsia="仿宋_GB2312"/>
                <w:sz w:val="21"/>
              </w:rPr>
              <w:t>0—100% 量程）时，信号输出响应时间≤300ms。</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.口径与承压：DN25</w:t>
            </w:r>
            <w:r>
              <w:rPr>
                <w:rFonts w:ascii="仿宋_GB2312" w:hAnsi="仿宋_GB2312" w:cs="仿宋_GB2312" w:eastAsia="仿宋_GB2312"/>
                <w:sz w:val="21"/>
              </w:rPr>
              <w:t>，</w:t>
            </w:r>
            <w:r>
              <w:rPr>
                <w:rFonts w:ascii="仿宋_GB2312" w:hAnsi="仿宋_GB2312" w:cs="仿宋_GB2312" w:eastAsia="仿宋_GB2312"/>
                <w:sz w:val="21"/>
              </w:rPr>
              <w:t>要求法兰连接方便拆卸，</w:t>
            </w:r>
            <w:r>
              <w:rPr>
                <w:rFonts w:ascii="仿宋_GB2312" w:hAnsi="仿宋_GB2312" w:cs="仿宋_GB2312" w:eastAsia="仿宋_GB2312"/>
                <w:sz w:val="21"/>
              </w:rPr>
              <w:t>承压</w:t>
            </w:r>
            <w:r>
              <w:rPr>
                <w:rFonts w:ascii="仿宋_GB2312" w:hAnsi="仿宋_GB2312" w:cs="仿宋_GB2312" w:eastAsia="仿宋_GB2312"/>
                <w:sz w:val="21"/>
              </w:rPr>
              <w:t>≥20MPa</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5.输出参数</w:t>
            </w:r>
            <w:r>
              <w:rPr>
                <w:rFonts w:ascii="仿宋_GB2312" w:hAnsi="仿宋_GB2312" w:cs="仿宋_GB2312" w:eastAsia="仿宋_GB2312"/>
                <w:sz w:val="21"/>
              </w:rPr>
              <w:t>：</w:t>
            </w:r>
            <w:r>
              <w:rPr>
                <w:rFonts w:ascii="仿宋_GB2312" w:hAnsi="仿宋_GB2312" w:cs="仿宋_GB2312" w:eastAsia="仿宋_GB2312"/>
                <w:sz w:val="21"/>
              </w:rPr>
              <w:t>瞬时流量</w:t>
            </w:r>
            <w:r>
              <w:rPr>
                <w:rFonts w:ascii="仿宋_GB2312" w:hAnsi="仿宋_GB2312" w:cs="仿宋_GB2312" w:eastAsia="仿宋_GB2312"/>
                <w:sz w:val="21"/>
              </w:rPr>
              <w:t>、</w:t>
            </w:r>
            <w:r>
              <w:rPr>
                <w:rFonts w:ascii="仿宋_GB2312" w:hAnsi="仿宋_GB2312" w:cs="仿宋_GB2312" w:eastAsia="仿宋_GB2312"/>
                <w:sz w:val="21"/>
              </w:rPr>
              <w:t>累计流量</w:t>
            </w:r>
            <w:r>
              <w:rPr>
                <w:rFonts w:ascii="仿宋_GB2312" w:hAnsi="仿宋_GB2312" w:cs="仿宋_GB2312" w:eastAsia="仿宋_GB2312"/>
                <w:sz w:val="21"/>
              </w:rPr>
              <w:t>、</w:t>
            </w:r>
            <w:r>
              <w:rPr>
                <w:rFonts w:ascii="仿宋_GB2312" w:hAnsi="仿宋_GB2312" w:cs="仿宋_GB2312" w:eastAsia="仿宋_GB2312"/>
                <w:sz w:val="21"/>
              </w:rPr>
              <w:t>温度</w:t>
            </w:r>
            <w:r>
              <w:rPr>
                <w:rFonts w:ascii="仿宋_GB2312" w:hAnsi="仿宋_GB2312" w:cs="仿宋_GB2312" w:eastAsia="仿宋_GB2312"/>
                <w:sz w:val="21"/>
              </w:rPr>
              <w:t>、</w:t>
            </w:r>
            <w:r>
              <w:rPr>
                <w:rFonts w:ascii="仿宋_GB2312" w:hAnsi="仿宋_GB2312" w:cs="仿宋_GB2312" w:eastAsia="仿宋_GB2312"/>
                <w:sz w:val="21"/>
              </w:rPr>
              <w:t>密度精度。</w:t>
            </w:r>
          </w:p>
          <w:p>
            <w:pPr>
              <w:pStyle w:val="null3"/>
            </w:pPr>
            <w:r>
              <w:rPr>
                <w:rFonts w:ascii="仿宋_GB2312" w:hAnsi="仿宋_GB2312" w:cs="仿宋_GB2312" w:eastAsia="仿宋_GB2312"/>
                <w:sz w:val="21"/>
              </w:rPr>
              <w:t>6.</w:t>
            </w:r>
            <w:r>
              <w:rPr>
                <w:rFonts w:ascii="仿宋_GB2312" w:hAnsi="仿宋_GB2312" w:cs="仿宋_GB2312" w:eastAsia="仿宋_GB2312"/>
                <w:sz w:val="21"/>
              </w:rPr>
              <w:t>供电</w:t>
            </w:r>
            <w:r>
              <w:rPr>
                <w:rFonts w:ascii="仿宋_GB2312" w:hAnsi="仿宋_GB2312" w:cs="仿宋_GB2312" w:eastAsia="仿宋_GB2312"/>
                <w:sz w:val="21"/>
              </w:rPr>
              <w:t>/</w:t>
            </w:r>
            <w:r>
              <w:rPr>
                <w:rFonts w:ascii="仿宋_GB2312" w:hAnsi="仿宋_GB2312" w:cs="仿宋_GB2312" w:eastAsia="仿宋_GB2312"/>
                <w:sz w:val="21"/>
              </w:rPr>
              <w:t>输出</w:t>
            </w:r>
            <w:r>
              <w:rPr>
                <w:rFonts w:ascii="仿宋_GB2312" w:hAnsi="仿宋_GB2312" w:cs="仿宋_GB2312" w:eastAsia="仿宋_GB2312"/>
                <w:sz w:val="21"/>
              </w:rPr>
              <w:t>：</w:t>
            </w:r>
            <w:r>
              <w:rPr>
                <w:rFonts w:ascii="仿宋_GB2312" w:hAnsi="仿宋_GB2312" w:cs="仿宋_GB2312" w:eastAsia="仿宋_GB2312"/>
                <w:sz w:val="21"/>
              </w:rPr>
              <w:t>4-20mA+0-10KHz+485</w:t>
            </w:r>
            <w:r>
              <w:rPr>
                <w:rFonts w:ascii="仿宋_GB2312" w:hAnsi="仿宋_GB2312" w:cs="仿宋_GB2312" w:eastAsia="仿宋_GB2312"/>
                <w:sz w:val="21"/>
              </w:rPr>
              <w:t>通讯</w:t>
            </w:r>
            <w:r>
              <w:rPr>
                <w:rFonts w:ascii="仿宋_GB2312" w:hAnsi="仿宋_GB2312" w:cs="仿宋_GB2312" w:eastAsia="仿宋_GB2312"/>
                <w:sz w:val="21"/>
              </w:rPr>
              <w:t>+HART。</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电磁流量计：</w:t>
            </w:r>
          </w:p>
          <w:p>
            <w:pPr>
              <w:pStyle w:val="null3"/>
            </w:pPr>
            <w:r>
              <w:rPr>
                <w:rFonts w:ascii="仿宋_GB2312" w:hAnsi="仿宋_GB2312" w:cs="仿宋_GB2312" w:eastAsia="仿宋_GB2312"/>
                <w:sz w:val="21"/>
              </w:rPr>
              <w:t>1.覆盖 100-300t/h，适配常用200t/h工况，常用流量（200t/h）测量精度为±0.5% RD（读数精度） ，最大流量（300t/h）精度≤±1.0% RD</w:t>
            </w:r>
            <w:r>
              <w:rPr>
                <w:rFonts w:ascii="仿宋_GB2312" w:hAnsi="仿宋_GB2312" w:cs="仿宋_GB2312" w:eastAsia="仿宋_GB2312"/>
                <w:sz w:val="21"/>
              </w:rPr>
              <w:t>（读数精度）</w:t>
            </w:r>
            <w:r>
              <w:rPr>
                <w:rFonts w:ascii="仿宋_GB2312" w:hAnsi="仿宋_GB2312" w:cs="仿宋_GB2312" w:eastAsia="仿宋_GB2312"/>
                <w:sz w:val="21"/>
              </w:rPr>
              <w:t>。</w:t>
            </w:r>
          </w:p>
          <w:p>
            <w:pPr>
              <w:pStyle w:val="null3"/>
            </w:pPr>
            <w:r>
              <w:rPr>
                <w:rFonts w:ascii="仿宋_GB2312" w:hAnsi="仿宋_GB2312" w:cs="仿宋_GB2312" w:eastAsia="仿宋_GB2312"/>
                <w:sz w:val="21"/>
              </w:rPr>
              <w:t>2.压降要求：20℃清水、300t/h工况下，实测压降≤100kPa。</w:t>
            </w:r>
          </w:p>
          <w:p>
            <w:pPr>
              <w:pStyle w:val="null3"/>
            </w:pPr>
            <w:r>
              <w:rPr>
                <w:rFonts w:ascii="仿宋_GB2312" w:hAnsi="仿宋_GB2312" w:cs="仿宋_GB2312" w:eastAsia="仿宋_GB2312"/>
                <w:sz w:val="21"/>
              </w:rPr>
              <w:t>3.响应时间：流量阶跃变化（0-100% 量程）时，信号输出响应时间≤500ms，满足实时监测需求。</w:t>
            </w:r>
          </w:p>
          <w:p>
            <w:pPr>
              <w:pStyle w:val="null3"/>
            </w:pPr>
            <w:r>
              <w:rPr>
                <w:rFonts w:ascii="仿宋_GB2312" w:hAnsi="仿宋_GB2312" w:cs="仿宋_GB2312" w:eastAsia="仿宋_GB2312"/>
                <w:sz w:val="21"/>
              </w:rPr>
              <w:t>4.</w:t>
            </w:r>
            <w:r>
              <w:rPr>
                <w:rFonts w:ascii="仿宋_GB2312" w:hAnsi="仿宋_GB2312" w:cs="仿宋_GB2312" w:eastAsia="仿宋_GB2312"/>
                <w:sz w:val="21"/>
              </w:rPr>
              <w:t>口径与承压</w:t>
            </w:r>
            <w:r>
              <w:rPr>
                <w:rFonts w:ascii="仿宋_GB2312" w:hAnsi="仿宋_GB2312" w:cs="仿宋_GB2312" w:eastAsia="仿宋_GB2312"/>
                <w:sz w:val="21"/>
              </w:rPr>
              <w:t>：</w:t>
            </w:r>
            <w:r>
              <w:rPr>
                <w:rFonts w:ascii="仿宋_GB2312" w:hAnsi="仿宋_GB2312" w:cs="仿宋_GB2312" w:eastAsia="仿宋_GB2312"/>
                <w:sz w:val="21"/>
              </w:rPr>
              <w:t>DN200</w:t>
            </w:r>
            <w:r>
              <w:rPr>
                <w:rFonts w:ascii="仿宋_GB2312" w:hAnsi="仿宋_GB2312" w:cs="仿宋_GB2312" w:eastAsia="仿宋_GB2312"/>
                <w:sz w:val="21"/>
              </w:rPr>
              <w:t>,要</w:t>
            </w:r>
            <w:r>
              <w:rPr>
                <w:rFonts w:ascii="仿宋_GB2312" w:hAnsi="仿宋_GB2312" w:cs="仿宋_GB2312" w:eastAsia="仿宋_GB2312"/>
                <w:sz w:val="21"/>
              </w:rPr>
              <w:t>求法兰连接方便拆卸，</w:t>
            </w:r>
            <w:r>
              <w:rPr>
                <w:rFonts w:ascii="仿宋_GB2312" w:hAnsi="仿宋_GB2312" w:cs="仿宋_GB2312" w:eastAsia="仿宋_GB2312"/>
                <w:sz w:val="21"/>
              </w:rPr>
              <w:t>承压</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MPa</w:t>
            </w:r>
            <w:r>
              <w:rPr>
                <w:rFonts w:ascii="仿宋_GB2312" w:hAnsi="仿宋_GB2312" w:cs="仿宋_GB2312" w:eastAsia="仿宋_GB2312"/>
                <w:sz w:val="21"/>
              </w:rPr>
              <w:t>；</w:t>
            </w:r>
          </w:p>
          <w:p>
            <w:pPr>
              <w:pStyle w:val="null3"/>
            </w:pPr>
            <w:r>
              <w:rPr>
                <w:rFonts w:ascii="仿宋_GB2312" w:hAnsi="仿宋_GB2312" w:cs="仿宋_GB2312" w:eastAsia="仿宋_GB2312"/>
                <w:sz w:val="21"/>
              </w:rPr>
              <w:t>5.表头显示功能：显示功能：LCD 背光屏（可视距离≥5m），显示分辨率≤0.1t/h，支持实时流量、累计流量（累计范围≥10⁶t）、流速、温度显示，可切换单位（t/h、m³/h）</w:t>
            </w:r>
          </w:p>
          <w:p>
            <w:pPr>
              <w:pStyle w:val="null3"/>
            </w:pPr>
            <w:r>
              <w:rPr>
                <w:rFonts w:ascii="仿宋_GB2312" w:hAnsi="仿宋_GB2312" w:cs="仿宋_GB2312" w:eastAsia="仿宋_GB2312"/>
                <w:sz w:val="21"/>
              </w:rPr>
              <w:t>6.4-20mA信号：输出精度±0.1% FS，对应量程可自定义，负载电阻 250-750Ω，支持反向极性保护和短路保护。</w:t>
            </w:r>
          </w:p>
          <w:p>
            <w:pPr>
              <w:pStyle w:val="null3"/>
            </w:pPr>
            <w:r>
              <w:rPr>
                <w:rFonts w:ascii="仿宋_GB2312" w:hAnsi="仿宋_GB2312" w:cs="仿宋_GB2312" w:eastAsia="仿宋_GB2312"/>
                <w:sz w:val="21"/>
              </w:rPr>
              <w:t>7.频率信号：输出范围 1-10kHz（线性对应流量），高电平≥3.5V，低电平≤0.5V，脉冲宽度 50%±5%，支持脉冲计数（累计流量），脉冲当量可设。</w:t>
            </w:r>
          </w:p>
          <w:p>
            <w:pPr>
              <w:pStyle w:val="null3"/>
            </w:pPr>
            <w:r>
              <w:rPr>
                <w:rFonts w:ascii="仿宋_GB2312" w:hAnsi="仿宋_GB2312" w:cs="仿宋_GB2312" w:eastAsia="仿宋_GB2312"/>
                <w:sz w:val="21"/>
              </w:rPr>
              <w:t>8.量程连续可调范围：50-300t/h，调节精度≤±0.1% FS，调节后无需重新校准，即时生效。</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1"/>
              </w:rPr>
              <w:t>陶瓷压阻压力变送器：</w:t>
            </w:r>
          </w:p>
          <w:p>
            <w:pPr>
              <w:pStyle w:val="null3"/>
            </w:pPr>
            <w:r>
              <w:rPr>
                <w:rFonts w:ascii="仿宋_GB2312" w:hAnsi="仿宋_GB2312" w:cs="仿宋_GB2312" w:eastAsia="仿宋_GB2312"/>
                <w:sz w:val="21"/>
              </w:rPr>
              <w:t>▲1.量程范围：-0.1～2.5MPa;</w:t>
            </w:r>
          </w:p>
          <w:p>
            <w:pPr>
              <w:pStyle w:val="null3"/>
            </w:pPr>
            <w:r>
              <w:rPr>
                <w:rFonts w:ascii="仿宋_GB2312" w:hAnsi="仿宋_GB2312" w:cs="仿宋_GB2312" w:eastAsia="仿宋_GB2312"/>
                <w:sz w:val="21"/>
              </w:rPr>
              <w:t>2.响应时间：≤1ms;</w:t>
            </w:r>
          </w:p>
          <w:p>
            <w:pPr>
              <w:pStyle w:val="null3"/>
            </w:pPr>
            <w:r>
              <w:rPr>
                <w:rFonts w:ascii="仿宋_GB2312" w:hAnsi="仿宋_GB2312" w:cs="仿宋_GB2312" w:eastAsia="仿宋_GB2312"/>
                <w:sz w:val="21"/>
              </w:rPr>
              <w:t>3.输出信号：4-20mA；</w:t>
            </w:r>
          </w:p>
          <w:p>
            <w:pPr>
              <w:pStyle w:val="null3"/>
            </w:pPr>
            <w:r>
              <w:rPr>
                <w:rFonts w:ascii="仿宋_GB2312" w:hAnsi="仿宋_GB2312" w:cs="仿宋_GB2312" w:eastAsia="仿宋_GB2312"/>
                <w:sz w:val="21"/>
              </w:rPr>
              <w:t>4.供电电压为12～36VDC （标定值为24VDC）;</w:t>
            </w:r>
          </w:p>
          <w:p>
            <w:pPr>
              <w:pStyle w:val="null3"/>
            </w:pPr>
            <w:r>
              <w:rPr>
                <w:rFonts w:ascii="仿宋_GB2312" w:hAnsi="仿宋_GB2312" w:cs="仿宋_GB2312" w:eastAsia="仿宋_GB2312"/>
                <w:sz w:val="21"/>
              </w:rPr>
              <w:t>5.精确度：±0.2%F.S；</w:t>
            </w:r>
          </w:p>
          <w:p>
            <w:pPr>
              <w:pStyle w:val="null3"/>
            </w:pPr>
            <w:r>
              <w:rPr>
                <w:rFonts w:ascii="仿宋_GB2312" w:hAnsi="仿宋_GB2312" w:cs="仿宋_GB2312" w:eastAsia="仿宋_GB2312"/>
                <w:sz w:val="21"/>
              </w:rPr>
              <w:t>6.长期稳定性：≤±0.2%F.S/年；</w:t>
            </w:r>
          </w:p>
          <w:p>
            <w:pPr>
              <w:pStyle w:val="null3"/>
            </w:pPr>
            <w:r>
              <w:rPr>
                <w:rFonts w:ascii="仿宋_GB2312" w:hAnsi="仿宋_GB2312" w:cs="仿宋_GB2312" w:eastAsia="仿宋_GB2312"/>
                <w:sz w:val="21"/>
              </w:rPr>
              <w:t>7.防护等级</w:t>
            </w:r>
            <w:r>
              <w:rPr>
                <w:rFonts w:ascii="仿宋_GB2312" w:hAnsi="仿宋_GB2312" w:cs="仿宋_GB2312" w:eastAsia="仿宋_GB2312"/>
                <w:sz w:val="21"/>
              </w:rPr>
              <w:t>≥</w:t>
            </w:r>
            <w:r>
              <w:rPr>
                <w:rFonts w:ascii="仿宋_GB2312" w:hAnsi="仿宋_GB2312" w:cs="仿宋_GB2312" w:eastAsia="仿宋_GB2312"/>
                <w:sz w:val="21"/>
              </w:rPr>
              <w:t>IP65。</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1"/>
              </w:rPr>
              <w:t>电阻、电压、应变、温度测量数据采集系统：</w:t>
            </w:r>
          </w:p>
          <w:p>
            <w:pPr>
              <w:pStyle w:val="null3"/>
            </w:pPr>
            <w:r>
              <w:rPr>
                <w:rFonts w:ascii="仿宋_GB2312" w:hAnsi="仿宋_GB2312" w:cs="仿宋_GB2312" w:eastAsia="仿宋_GB2312"/>
                <w:sz w:val="21"/>
              </w:rPr>
              <w:t>1.扩展插槽：≥8个通用I/O插槽，支持热插拔</w:t>
            </w:r>
            <w:r>
              <w:rPr>
                <w:rFonts w:ascii="仿宋_GB2312" w:hAnsi="仿宋_GB2312" w:cs="仿宋_GB2312" w:eastAsia="仿宋_GB2312"/>
                <w:sz w:val="21"/>
              </w:rPr>
              <w:t>;</w:t>
            </w:r>
          </w:p>
          <w:p>
            <w:pPr>
              <w:pStyle w:val="null3"/>
            </w:pPr>
            <w:r>
              <w:rPr>
                <w:rFonts w:ascii="仿宋_GB2312" w:hAnsi="仿宋_GB2312" w:cs="仿宋_GB2312" w:eastAsia="仿宋_GB2312"/>
                <w:sz w:val="21"/>
              </w:rPr>
              <w:t>2.同步方式：使用TSN通过网络提供精确、同步定时</w:t>
            </w:r>
            <w:r>
              <w:rPr>
                <w:rFonts w:ascii="仿宋_GB2312" w:hAnsi="仿宋_GB2312" w:cs="仿宋_GB2312" w:eastAsia="仿宋_GB2312"/>
                <w:sz w:val="21"/>
              </w:rPr>
              <w:t>;</w:t>
            </w:r>
          </w:p>
          <w:p>
            <w:pPr>
              <w:pStyle w:val="null3"/>
            </w:pPr>
            <w:r>
              <w:rPr>
                <w:rFonts w:ascii="仿宋_GB2312" w:hAnsi="仿宋_GB2312" w:cs="仿宋_GB2312" w:eastAsia="仿宋_GB2312"/>
                <w:sz w:val="21"/>
              </w:rPr>
              <w:t>3.通信接口：2端口标准RJ45以太网，支持远程配置与数据采集</w:t>
            </w:r>
            <w:r>
              <w:rPr>
                <w:rFonts w:ascii="仿宋_GB2312" w:hAnsi="仿宋_GB2312" w:cs="仿宋_GB2312" w:eastAsia="仿宋_GB2312"/>
                <w:sz w:val="21"/>
              </w:rPr>
              <w:t>;</w:t>
            </w:r>
          </w:p>
          <w:p>
            <w:pPr>
              <w:pStyle w:val="null3"/>
            </w:pPr>
            <w:r>
              <w:rPr>
                <w:rFonts w:ascii="仿宋_GB2312" w:hAnsi="仿宋_GB2312" w:cs="仿宋_GB2312" w:eastAsia="仿宋_GB2312"/>
                <w:sz w:val="21"/>
              </w:rPr>
              <w:t>4.运行环境温度：-40°C 至 +70°C</w:t>
            </w:r>
            <w:r>
              <w:rPr>
                <w:rFonts w:ascii="仿宋_GB2312" w:hAnsi="仿宋_GB2312" w:cs="仿宋_GB2312" w:eastAsia="仿宋_GB2312"/>
                <w:sz w:val="21"/>
              </w:rPr>
              <w:t>;</w:t>
            </w:r>
          </w:p>
          <w:p>
            <w:pPr>
              <w:pStyle w:val="null3"/>
            </w:pPr>
            <w:r>
              <w:rPr>
                <w:rFonts w:ascii="仿宋_GB2312" w:hAnsi="仿宋_GB2312" w:cs="仿宋_GB2312" w:eastAsia="仿宋_GB2312"/>
                <w:sz w:val="21"/>
              </w:rPr>
              <w:t>5.供电方式：9-30 VDC供电</w:t>
            </w:r>
            <w:r>
              <w:rPr>
                <w:rFonts w:ascii="仿宋_GB2312" w:hAnsi="仿宋_GB2312" w:cs="仿宋_GB2312" w:eastAsia="仿宋_GB2312"/>
                <w:sz w:val="21"/>
              </w:rPr>
              <w:t>;</w:t>
            </w:r>
          </w:p>
          <w:p>
            <w:pPr>
              <w:pStyle w:val="null3"/>
            </w:pPr>
            <w:r>
              <w:rPr>
                <w:rFonts w:ascii="仿宋_GB2312" w:hAnsi="仿宋_GB2312" w:cs="仿宋_GB2312" w:eastAsia="仿宋_GB2312"/>
                <w:sz w:val="21"/>
              </w:rPr>
              <w:t>6.电流输入模块:</w:t>
            </w:r>
          </w:p>
          <w:p>
            <w:pPr>
              <w:pStyle w:val="null3"/>
            </w:pPr>
            <w:r>
              <w:rPr>
                <w:rFonts w:ascii="仿宋_GB2312" w:hAnsi="仿宋_GB2312" w:cs="仿宋_GB2312" w:eastAsia="仿宋_GB2312"/>
                <w:sz w:val="21"/>
              </w:rPr>
              <w:t>输入通道数：</w:t>
            </w:r>
            <w:r>
              <w:rPr>
                <w:rFonts w:ascii="仿宋_GB2312" w:hAnsi="仿宋_GB2312" w:cs="仿宋_GB2312" w:eastAsia="仿宋_GB2312"/>
                <w:sz w:val="21"/>
              </w:rPr>
              <w:t>≥8通道单端输入</w:t>
            </w:r>
            <w:r>
              <w:rPr>
                <w:rFonts w:ascii="仿宋_GB2312" w:hAnsi="仿宋_GB2312" w:cs="仿宋_GB2312" w:eastAsia="仿宋_GB2312"/>
                <w:sz w:val="21"/>
              </w:rPr>
              <w:t>;</w:t>
            </w:r>
          </w:p>
          <w:p>
            <w:pPr>
              <w:pStyle w:val="null3"/>
            </w:pPr>
            <w:r>
              <w:rPr>
                <w:rFonts w:ascii="仿宋_GB2312" w:hAnsi="仿宋_GB2312" w:cs="仿宋_GB2312" w:eastAsia="仿宋_GB2312"/>
                <w:sz w:val="21"/>
              </w:rPr>
              <w:t>输入范围：</w:t>
            </w:r>
            <w:r>
              <w:rPr>
                <w:rFonts w:ascii="仿宋_GB2312" w:hAnsi="仿宋_GB2312" w:cs="仿宋_GB2312" w:eastAsia="仿宋_GB2312"/>
                <w:sz w:val="21"/>
              </w:rPr>
              <w:t>±20mA</w:t>
            </w:r>
            <w:r>
              <w:rPr>
                <w:rFonts w:ascii="仿宋_GB2312" w:hAnsi="仿宋_GB2312" w:cs="仿宋_GB2312" w:eastAsia="仿宋_GB2312"/>
                <w:sz w:val="21"/>
              </w:rPr>
              <w:t>;</w:t>
            </w:r>
          </w:p>
          <w:p>
            <w:pPr>
              <w:pStyle w:val="null3"/>
            </w:pPr>
            <w:r>
              <w:rPr>
                <w:rFonts w:ascii="仿宋_GB2312" w:hAnsi="仿宋_GB2312" w:cs="仿宋_GB2312" w:eastAsia="仿宋_GB2312"/>
                <w:sz w:val="21"/>
              </w:rPr>
              <w:t>最大采样率：</w:t>
            </w:r>
            <w:r>
              <w:rPr>
                <w:rFonts w:ascii="仿宋_GB2312" w:hAnsi="仿宋_GB2312" w:cs="仿宋_GB2312" w:eastAsia="仿宋_GB2312"/>
                <w:sz w:val="21"/>
              </w:rPr>
              <w:t>≥200 kS/s</w:t>
            </w:r>
            <w:r>
              <w:rPr>
                <w:rFonts w:ascii="仿宋_GB2312" w:hAnsi="仿宋_GB2312" w:cs="仿宋_GB2312" w:eastAsia="仿宋_GB2312"/>
                <w:sz w:val="21"/>
              </w:rPr>
              <w:t>;</w:t>
            </w:r>
          </w:p>
          <w:p>
            <w:pPr>
              <w:pStyle w:val="null3"/>
            </w:pPr>
            <w:r>
              <w:rPr>
                <w:rFonts w:ascii="仿宋_GB2312" w:hAnsi="仿宋_GB2312" w:cs="仿宋_GB2312" w:eastAsia="仿宋_GB2312"/>
                <w:sz w:val="21"/>
              </w:rPr>
              <w:t>分辨率：</w:t>
            </w:r>
            <w:r>
              <w:rPr>
                <w:rFonts w:ascii="仿宋_GB2312" w:hAnsi="仿宋_GB2312" w:cs="仿宋_GB2312" w:eastAsia="仿宋_GB2312"/>
                <w:sz w:val="21"/>
              </w:rPr>
              <w:t>≥16位</w:t>
            </w:r>
            <w:r>
              <w:rPr>
                <w:rFonts w:ascii="仿宋_GB2312" w:hAnsi="仿宋_GB2312" w:cs="仿宋_GB2312" w:eastAsia="仿宋_GB2312"/>
                <w:sz w:val="21"/>
              </w:rPr>
              <w:t>;</w:t>
            </w:r>
          </w:p>
          <w:p>
            <w:pPr>
              <w:pStyle w:val="null3"/>
            </w:pPr>
            <w:r>
              <w:rPr>
                <w:rFonts w:ascii="仿宋_GB2312" w:hAnsi="仿宋_GB2312" w:cs="仿宋_GB2312" w:eastAsia="仿宋_GB2312"/>
                <w:sz w:val="21"/>
              </w:rPr>
              <w:t>7.电压输入模块</w:t>
            </w:r>
          </w:p>
          <w:p>
            <w:pPr>
              <w:pStyle w:val="null3"/>
            </w:pPr>
            <w:r>
              <w:rPr>
                <w:rFonts w:ascii="仿宋_GB2312" w:hAnsi="仿宋_GB2312" w:cs="仿宋_GB2312" w:eastAsia="仿宋_GB2312"/>
                <w:sz w:val="21"/>
              </w:rPr>
              <w:t>输入通道数：</w:t>
            </w:r>
            <w:r>
              <w:rPr>
                <w:rFonts w:ascii="仿宋_GB2312" w:hAnsi="仿宋_GB2312" w:cs="仿宋_GB2312" w:eastAsia="仿宋_GB2312"/>
                <w:sz w:val="21"/>
              </w:rPr>
              <w:t>≥32通道单端或16通道差分</w:t>
            </w:r>
            <w:r>
              <w:rPr>
                <w:rFonts w:ascii="仿宋_GB2312" w:hAnsi="仿宋_GB2312" w:cs="仿宋_GB2312" w:eastAsia="仿宋_GB2312"/>
                <w:sz w:val="21"/>
              </w:rPr>
              <w:t>;</w:t>
            </w:r>
          </w:p>
          <w:p>
            <w:pPr>
              <w:pStyle w:val="null3"/>
            </w:pPr>
            <w:r>
              <w:rPr>
                <w:rFonts w:ascii="仿宋_GB2312" w:hAnsi="仿宋_GB2312" w:cs="仿宋_GB2312" w:eastAsia="仿宋_GB2312"/>
                <w:sz w:val="21"/>
              </w:rPr>
              <w:t>输入范围：支持</w:t>
            </w:r>
            <w:r>
              <w:rPr>
                <w:rFonts w:ascii="仿宋_GB2312" w:hAnsi="仿宋_GB2312" w:cs="仿宋_GB2312" w:eastAsia="仿宋_GB2312"/>
                <w:sz w:val="21"/>
              </w:rPr>
              <w:t>±0.2V、±1V、±5V、±10V四挡切换</w:t>
            </w:r>
            <w:r>
              <w:rPr>
                <w:rFonts w:ascii="仿宋_GB2312" w:hAnsi="仿宋_GB2312" w:cs="仿宋_GB2312" w:eastAsia="仿宋_GB2312"/>
                <w:sz w:val="21"/>
              </w:rPr>
              <w:t>;</w:t>
            </w:r>
          </w:p>
          <w:p>
            <w:pPr>
              <w:pStyle w:val="null3"/>
            </w:pPr>
            <w:r>
              <w:rPr>
                <w:rFonts w:ascii="仿宋_GB2312" w:hAnsi="仿宋_GB2312" w:cs="仿宋_GB2312" w:eastAsia="仿宋_GB2312"/>
                <w:sz w:val="21"/>
              </w:rPr>
              <w:t>最大采样率：</w:t>
            </w:r>
            <w:r>
              <w:rPr>
                <w:rFonts w:ascii="仿宋_GB2312" w:hAnsi="仿宋_GB2312" w:cs="仿宋_GB2312" w:eastAsia="仿宋_GB2312"/>
                <w:sz w:val="21"/>
              </w:rPr>
              <w:t>≥250 kS/s</w:t>
            </w:r>
            <w:r>
              <w:rPr>
                <w:rFonts w:ascii="仿宋_GB2312" w:hAnsi="仿宋_GB2312" w:cs="仿宋_GB2312" w:eastAsia="仿宋_GB2312"/>
                <w:sz w:val="21"/>
              </w:rPr>
              <w:t>;</w:t>
            </w:r>
          </w:p>
          <w:p>
            <w:pPr>
              <w:pStyle w:val="null3"/>
            </w:pPr>
            <w:r>
              <w:rPr>
                <w:rFonts w:ascii="仿宋_GB2312" w:hAnsi="仿宋_GB2312" w:cs="仿宋_GB2312" w:eastAsia="仿宋_GB2312"/>
                <w:sz w:val="21"/>
              </w:rPr>
              <w:t>分辨率：</w:t>
            </w:r>
            <w:r>
              <w:rPr>
                <w:rFonts w:ascii="仿宋_GB2312" w:hAnsi="仿宋_GB2312" w:cs="仿宋_GB2312" w:eastAsia="仿宋_GB2312"/>
                <w:sz w:val="21"/>
              </w:rPr>
              <w:t>≥16位</w:t>
            </w:r>
            <w:r>
              <w:rPr>
                <w:rFonts w:ascii="仿宋_GB2312" w:hAnsi="仿宋_GB2312" w:cs="仿宋_GB2312" w:eastAsia="仿宋_GB2312"/>
                <w:sz w:val="21"/>
              </w:rPr>
              <w:t>;</w:t>
            </w:r>
          </w:p>
          <w:p>
            <w:pPr>
              <w:pStyle w:val="null3"/>
            </w:pPr>
            <w:r>
              <w:rPr>
                <w:rFonts w:ascii="仿宋_GB2312" w:hAnsi="仿宋_GB2312" w:cs="仿宋_GB2312" w:eastAsia="仿宋_GB2312"/>
                <w:sz w:val="21"/>
              </w:rPr>
              <w:t>8.高速同步电压输入模块</w:t>
            </w:r>
          </w:p>
          <w:p>
            <w:pPr>
              <w:pStyle w:val="null3"/>
            </w:pPr>
            <w:r>
              <w:rPr>
                <w:rFonts w:ascii="仿宋_GB2312" w:hAnsi="仿宋_GB2312" w:cs="仿宋_GB2312" w:eastAsia="仿宋_GB2312"/>
                <w:sz w:val="21"/>
              </w:rPr>
              <w:t>输入通道数：</w:t>
            </w:r>
            <w:r>
              <w:rPr>
                <w:rFonts w:ascii="仿宋_GB2312" w:hAnsi="仿宋_GB2312" w:cs="仿宋_GB2312" w:eastAsia="仿宋_GB2312"/>
                <w:sz w:val="21"/>
              </w:rPr>
              <w:t>≥4通道差分输入</w:t>
            </w:r>
            <w:r>
              <w:rPr>
                <w:rFonts w:ascii="仿宋_GB2312" w:hAnsi="仿宋_GB2312" w:cs="仿宋_GB2312" w:eastAsia="仿宋_GB2312"/>
                <w:sz w:val="21"/>
              </w:rPr>
              <w:t>;</w:t>
            </w:r>
          </w:p>
          <w:p>
            <w:pPr>
              <w:pStyle w:val="null3"/>
            </w:pPr>
            <w:r>
              <w:rPr>
                <w:rFonts w:ascii="仿宋_GB2312" w:hAnsi="仿宋_GB2312" w:cs="仿宋_GB2312" w:eastAsia="仿宋_GB2312"/>
                <w:sz w:val="21"/>
              </w:rPr>
              <w:t>最大采样率：每通道</w:t>
            </w:r>
            <w:r>
              <w:rPr>
                <w:rFonts w:ascii="仿宋_GB2312" w:hAnsi="仿宋_GB2312" w:cs="仿宋_GB2312" w:eastAsia="仿宋_GB2312"/>
                <w:sz w:val="21"/>
              </w:rPr>
              <w:t>≥1 MS/s（同步采样）</w:t>
            </w:r>
            <w:r>
              <w:rPr>
                <w:rFonts w:ascii="仿宋_GB2312" w:hAnsi="仿宋_GB2312" w:cs="仿宋_GB2312" w:eastAsia="仿宋_GB2312"/>
                <w:sz w:val="21"/>
              </w:rPr>
              <w:t>;</w:t>
            </w:r>
          </w:p>
          <w:p>
            <w:pPr>
              <w:pStyle w:val="null3"/>
            </w:pPr>
            <w:r>
              <w:rPr>
                <w:rFonts w:ascii="仿宋_GB2312" w:hAnsi="仿宋_GB2312" w:cs="仿宋_GB2312" w:eastAsia="仿宋_GB2312"/>
                <w:sz w:val="21"/>
              </w:rPr>
              <w:t>分辨率：</w:t>
            </w:r>
            <w:r>
              <w:rPr>
                <w:rFonts w:ascii="仿宋_GB2312" w:hAnsi="仿宋_GB2312" w:cs="仿宋_GB2312" w:eastAsia="仿宋_GB2312"/>
                <w:sz w:val="21"/>
              </w:rPr>
              <w:t>≥16位</w:t>
            </w:r>
            <w:r>
              <w:rPr>
                <w:rFonts w:ascii="仿宋_GB2312" w:hAnsi="仿宋_GB2312" w:cs="仿宋_GB2312" w:eastAsia="仿宋_GB2312"/>
                <w:sz w:val="21"/>
              </w:rPr>
              <w:t>;</w:t>
            </w:r>
          </w:p>
          <w:p>
            <w:pPr>
              <w:pStyle w:val="null3"/>
            </w:pPr>
            <w:r>
              <w:rPr>
                <w:rFonts w:ascii="仿宋_GB2312" w:hAnsi="仿宋_GB2312" w:cs="仿宋_GB2312" w:eastAsia="仿宋_GB2312"/>
                <w:sz w:val="21"/>
              </w:rPr>
              <w:t>输入范围：</w:t>
            </w:r>
            <w:r>
              <w:rPr>
                <w:rFonts w:ascii="仿宋_GB2312" w:hAnsi="仿宋_GB2312" w:cs="仿宋_GB2312" w:eastAsia="仿宋_GB2312"/>
                <w:sz w:val="21"/>
              </w:rPr>
              <w:t>±10V</w:t>
            </w:r>
            <w:r>
              <w:rPr>
                <w:rFonts w:ascii="仿宋_GB2312" w:hAnsi="仿宋_GB2312" w:cs="仿宋_GB2312" w:eastAsia="仿宋_GB2312"/>
                <w:sz w:val="21"/>
              </w:rPr>
              <w:t>;</w:t>
            </w:r>
          </w:p>
          <w:p>
            <w:pPr>
              <w:pStyle w:val="null3"/>
            </w:pPr>
            <w:r>
              <w:rPr>
                <w:rFonts w:ascii="仿宋_GB2312" w:hAnsi="仿宋_GB2312" w:cs="仿宋_GB2312" w:eastAsia="仿宋_GB2312"/>
                <w:sz w:val="21"/>
              </w:rPr>
              <w:t>9.温度测量输入模块</w:t>
            </w:r>
          </w:p>
          <w:p>
            <w:pPr>
              <w:pStyle w:val="null3"/>
            </w:pPr>
            <w:r>
              <w:rPr>
                <w:rFonts w:ascii="仿宋_GB2312" w:hAnsi="仿宋_GB2312" w:cs="仿宋_GB2312" w:eastAsia="仿宋_GB2312"/>
                <w:sz w:val="21"/>
              </w:rPr>
              <w:t>内置</w:t>
            </w:r>
            <w:r>
              <w:rPr>
                <w:rFonts w:ascii="仿宋_GB2312" w:hAnsi="仿宋_GB2312" w:cs="仿宋_GB2312" w:eastAsia="仿宋_GB2312"/>
                <w:sz w:val="21"/>
              </w:rPr>
              <w:t>CJC (冷端温度补偿)</w:t>
            </w:r>
            <w:r>
              <w:rPr>
                <w:rFonts w:ascii="仿宋_GB2312" w:hAnsi="仿宋_GB2312" w:cs="仿宋_GB2312" w:eastAsia="仿宋_GB2312"/>
                <w:sz w:val="21"/>
              </w:rPr>
              <w:t>;</w:t>
            </w:r>
          </w:p>
          <w:p>
            <w:pPr>
              <w:pStyle w:val="null3"/>
            </w:pPr>
            <w:r>
              <w:rPr>
                <w:rFonts w:ascii="仿宋_GB2312" w:hAnsi="仿宋_GB2312" w:cs="仿宋_GB2312" w:eastAsia="仿宋_GB2312"/>
                <w:sz w:val="21"/>
              </w:rPr>
              <w:t>输入通道数：</w:t>
            </w:r>
            <w:r>
              <w:rPr>
                <w:rFonts w:ascii="仿宋_GB2312" w:hAnsi="仿宋_GB2312" w:cs="仿宋_GB2312" w:eastAsia="仿宋_GB2312"/>
                <w:sz w:val="21"/>
              </w:rPr>
              <w:t>≥16通道</w:t>
            </w:r>
            <w:r>
              <w:rPr>
                <w:rFonts w:ascii="仿宋_GB2312" w:hAnsi="仿宋_GB2312" w:cs="仿宋_GB2312" w:eastAsia="仿宋_GB2312"/>
                <w:sz w:val="21"/>
              </w:rPr>
              <w:t>;</w:t>
            </w:r>
          </w:p>
          <w:p>
            <w:pPr>
              <w:pStyle w:val="null3"/>
            </w:pPr>
            <w:r>
              <w:rPr>
                <w:rFonts w:ascii="仿宋_GB2312" w:hAnsi="仿宋_GB2312" w:cs="仿宋_GB2312" w:eastAsia="仿宋_GB2312"/>
                <w:sz w:val="21"/>
              </w:rPr>
              <w:t>支持类型：</w:t>
            </w:r>
            <w:r>
              <w:rPr>
                <w:rFonts w:ascii="仿宋_GB2312" w:hAnsi="仿宋_GB2312" w:cs="仿宋_GB2312" w:eastAsia="仿宋_GB2312"/>
                <w:sz w:val="21"/>
              </w:rPr>
              <w:t>J、K、T、E、N、B、R、S型热电偶</w:t>
            </w:r>
            <w:r>
              <w:rPr>
                <w:rFonts w:ascii="仿宋_GB2312" w:hAnsi="仿宋_GB2312" w:cs="仿宋_GB2312" w:eastAsia="仿宋_GB2312"/>
                <w:sz w:val="21"/>
              </w:rPr>
              <w:t>;</w:t>
            </w:r>
          </w:p>
          <w:p>
            <w:pPr>
              <w:pStyle w:val="null3"/>
            </w:pPr>
            <w:r>
              <w:rPr>
                <w:rFonts w:ascii="仿宋_GB2312" w:hAnsi="仿宋_GB2312" w:cs="仿宋_GB2312" w:eastAsia="仿宋_GB2312"/>
                <w:sz w:val="21"/>
              </w:rPr>
              <w:t>分辨率：</w:t>
            </w:r>
            <w:r>
              <w:rPr>
                <w:rFonts w:ascii="仿宋_GB2312" w:hAnsi="仿宋_GB2312" w:cs="仿宋_GB2312" w:eastAsia="仿宋_GB2312"/>
                <w:sz w:val="21"/>
              </w:rPr>
              <w:t>≥24位ADC</w:t>
            </w:r>
            <w:r>
              <w:rPr>
                <w:rFonts w:ascii="仿宋_GB2312" w:hAnsi="仿宋_GB2312" w:cs="仿宋_GB2312" w:eastAsia="仿宋_GB2312"/>
                <w:sz w:val="21"/>
              </w:rPr>
              <w:t>;</w:t>
            </w:r>
          </w:p>
          <w:p>
            <w:pPr>
              <w:pStyle w:val="null3"/>
            </w:pPr>
            <w:r>
              <w:rPr>
                <w:rFonts w:ascii="仿宋_GB2312" w:hAnsi="仿宋_GB2312" w:cs="仿宋_GB2312" w:eastAsia="仿宋_GB2312"/>
                <w:sz w:val="21"/>
              </w:rPr>
              <w:t>最大采样率：</w:t>
            </w:r>
            <w:r>
              <w:rPr>
                <w:rFonts w:ascii="仿宋_GB2312" w:hAnsi="仿宋_GB2312" w:cs="仿宋_GB2312" w:eastAsia="仿宋_GB2312"/>
                <w:sz w:val="21"/>
              </w:rPr>
              <w:t xml:space="preserve">≥75 </w:t>
            </w:r>
            <w:r>
              <w:rPr>
                <w:rFonts w:ascii="仿宋_GB2312" w:hAnsi="仿宋_GB2312" w:cs="仿宋_GB2312" w:eastAsia="仿宋_GB2312"/>
                <w:sz w:val="21"/>
              </w:rPr>
              <w:t>S/s</w:t>
            </w:r>
            <w:r>
              <w:rPr>
                <w:rFonts w:ascii="仿宋_GB2312" w:hAnsi="仿宋_GB2312" w:cs="仿宋_GB2312" w:eastAsia="仿宋_GB2312"/>
                <w:sz w:val="21"/>
              </w:rPr>
              <w:t>;</w:t>
            </w:r>
          </w:p>
          <w:p>
            <w:pPr>
              <w:pStyle w:val="null3"/>
            </w:pPr>
            <w:r>
              <w:rPr>
                <w:rFonts w:ascii="仿宋_GB2312" w:hAnsi="仿宋_GB2312" w:cs="仿宋_GB2312" w:eastAsia="仿宋_GB2312"/>
                <w:sz w:val="21"/>
              </w:rPr>
              <w:t>10.RTD输入模块</w:t>
            </w:r>
          </w:p>
          <w:p>
            <w:pPr>
              <w:pStyle w:val="null3"/>
            </w:pPr>
            <w:r>
              <w:rPr>
                <w:rFonts w:ascii="仿宋_GB2312" w:hAnsi="仿宋_GB2312" w:cs="仿宋_GB2312" w:eastAsia="仿宋_GB2312"/>
                <w:sz w:val="21"/>
              </w:rPr>
              <w:t>输入通道数：</w:t>
            </w:r>
            <w:r>
              <w:rPr>
                <w:rFonts w:ascii="仿宋_GB2312" w:hAnsi="仿宋_GB2312" w:cs="仿宋_GB2312" w:eastAsia="仿宋_GB2312"/>
                <w:sz w:val="21"/>
              </w:rPr>
              <w:t>≥8通道</w:t>
            </w:r>
            <w:r>
              <w:rPr>
                <w:rFonts w:ascii="仿宋_GB2312" w:hAnsi="仿宋_GB2312" w:cs="仿宋_GB2312" w:eastAsia="仿宋_GB2312"/>
                <w:sz w:val="21"/>
              </w:rPr>
              <w:t>;</w:t>
            </w:r>
          </w:p>
          <w:p>
            <w:pPr>
              <w:pStyle w:val="null3"/>
            </w:pPr>
            <w:r>
              <w:rPr>
                <w:rFonts w:ascii="仿宋_GB2312" w:hAnsi="仿宋_GB2312" w:cs="仿宋_GB2312" w:eastAsia="仿宋_GB2312"/>
                <w:sz w:val="21"/>
              </w:rPr>
              <w:t>最大采样率：</w:t>
            </w:r>
            <w:r>
              <w:rPr>
                <w:rFonts w:ascii="仿宋_GB2312" w:hAnsi="仿宋_GB2312" w:cs="仿宋_GB2312" w:eastAsia="仿宋_GB2312"/>
                <w:sz w:val="21"/>
              </w:rPr>
              <w:t>≥400 S/s</w:t>
            </w:r>
            <w:r>
              <w:rPr>
                <w:rFonts w:ascii="仿宋_GB2312" w:hAnsi="仿宋_GB2312" w:cs="仿宋_GB2312" w:eastAsia="仿宋_GB2312"/>
                <w:sz w:val="21"/>
              </w:rPr>
              <w:t>;</w:t>
            </w:r>
          </w:p>
          <w:p>
            <w:pPr>
              <w:pStyle w:val="null3"/>
            </w:pPr>
            <w:r>
              <w:rPr>
                <w:rFonts w:ascii="仿宋_GB2312" w:hAnsi="仿宋_GB2312" w:cs="仿宋_GB2312" w:eastAsia="仿宋_GB2312"/>
                <w:sz w:val="21"/>
              </w:rPr>
              <w:t>可支持的传感器</w:t>
            </w:r>
            <w:r>
              <w:rPr>
                <w:rFonts w:ascii="仿宋_GB2312" w:hAnsi="仿宋_GB2312" w:cs="仿宋_GB2312" w:eastAsia="仿宋_GB2312"/>
                <w:sz w:val="21"/>
              </w:rPr>
              <w:t>: PT100 RTD</w:t>
            </w:r>
            <w:r>
              <w:rPr>
                <w:rFonts w:ascii="仿宋_GB2312" w:hAnsi="仿宋_GB2312" w:cs="仿宋_GB2312" w:eastAsia="仿宋_GB2312"/>
                <w:sz w:val="21"/>
              </w:rPr>
              <w:t>;</w:t>
            </w:r>
          </w:p>
          <w:p>
            <w:pPr>
              <w:pStyle w:val="null3"/>
            </w:pPr>
            <w:r>
              <w:rPr>
                <w:rFonts w:ascii="仿宋_GB2312" w:hAnsi="仿宋_GB2312" w:cs="仿宋_GB2312" w:eastAsia="仿宋_GB2312"/>
                <w:sz w:val="21"/>
              </w:rPr>
              <w:t>测量范围：</w:t>
            </w:r>
            <w:r>
              <w:rPr>
                <w:rFonts w:ascii="仿宋_GB2312" w:hAnsi="仿宋_GB2312" w:cs="仿宋_GB2312" w:eastAsia="仿宋_GB2312"/>
                <w:sz w:val="21"/>
              </w:rPr>
              <w:t>0Ω至 400 Ω</w:t>
            </w:r>
            <w:r>
              <w:rPr>
                <w:rFonts w:ascii="仿宋_GB2312" w:hAnsi="仿宋_GB2312" w:cs="仿宋_GB2312" w:eastAsia="仿宋_GB2312"/>
                <w:sz w:val="21"/>
              </w:rPr>
              <w:t>;</w:t>
            </w:r>
          </w:p>
          <w:p>
            <w:pPr>
              <w:pStyle w:val="null3"/>
            </w:pPr>
            <w:r>
              <w:rPr>
                <w:rFonts w:ascii="仿宋_GB2312" w:hAnsi="仿宋_GB2312" w:cs="仿宋_GB2312" w:eastAsia="仿宋_GB2312"/>
                <w:sz w:val="21"/>
              </w:rPr>
              <w:t>11.应变/桥路输入模块</w:t>
            </w:r>
          </w:p>
          <w:p>
            <w:pPr>
              <w:pStyle w:val="null3"/>
            </w:pPr>
            <w:r>
              <w:rPr>
                <w:rFonts w:ascii="仿宋_GB2312" w:hAnsi="仿宋_GB2312" w:cs="仿宋_GB2312" w:eastAsia="仿宋_GB2312"/>
                <w:sz w:val="21"/>
              </w:rPr>
              <w:t>输入通道数：</w:t>
            </w:r>
            <w:r>
              <w:rPr>
                <w:rFonts w:ascii="仿宋_GB2312" w:hAnsi="仿宋_GB2312" w:cs="仿宋_GB2312" w:eastAsia="仿宋_GB2312"/>
                <w:sz w:val="21"/>
              </w:rPr>
              <w:t>≥4通道同步输入</w:t>
            </w:r>
            <w:r>
              <w:rPr>
                <w:rFonts w:ascii="仿宋_GB2312" w:hAnsi="仿宋_GB2312" w:cs="仿宋_GB2312" w:eastAsia="仿宋_GB2312"/>
                <w:sz w:val="21"/>
              </w:rPr>
              <w:t>;</w:t>
            </w:r>
          </w:p>
          <w:p>
            <w:pPr>
              <w:pStyle w:val="null3"/>
            </w:pPr>
            <w:r>
              <w:rPr>
                <w:rFonts w:ascii="仿宋_GB2312" w:hAnsi="仿宋_GB2312" w:cs="仿宋_GB2312" w:eastAsia="仿宋_GB2312"/>
                <w:sz w:val="21"/>
              </w:rPr>
              <w:t>桥路类型：支持全桥、半桥</w:t>
            </w:r>
            <w:r>
              <w:rPr>
                <w:rFonts w:ascii="仿宋_GB2312" w:hAnsi="仿宋_GB2312" w:cs="仿宋_GB2312" w:eastAsia="仿宋_GB2312"/>
                <w:sz w:val="21"/>
              </w:rPr>
              <w:t>;</w:t>
            </w:r>
          </w:p>
          <w:p>
            <w:pPr>
              <w:pStyle w:val="null3"/>
            </w:pPr>
            <w:r>
              <w:rPr>
                <w:rFonts w:ascii="仿宋_GB2312" w:hAnsi="仿宋_GB2312" w:cs="仿宋_GB2312" w:eastAsia="仿宋_GB2312"/>
                <w:sz w:val="21"/>
              </w:rPr>
              <w:t>激励电压：</w:t>
            </w:r>
            <w:r>
              <w:rPr>
                <w:rFonts w:ascii="仿宋_GB2312" w:hAnsi="仿宋_GB2312" w:cs="仿宋_GB2312" w:eastAsia="仿宋_GB2312"/>
                <w:sz w:val="21"/>
              </w:rPr>
              <w:t>2.5V、3.3V、5V、10V软件可选</w:t>
            </w:r>
            <w:r>
              <w:rPr>
                <w:rFonts w:ascii="仿宋_GB2312" w:hAnsi="仿宋_GB2312" w:cs="仿宋_GB2312" w:eastAsia="仿宋_GB2312"/>
                <w:sz w:val="21"/>
              </w:rPr>
              <w:t>;</w:t>
            </w:r>
          </w:p>
          <w:p>
            <w:pPr>
              <w:pStyle w:val="null3"/>
            </w:pPr>
            <w:r>
              <w:rPr>
                <w:rFonts w:ascii="仿宋_GB2312" w:hAnsi="仿宋_GB2312" w:cs="仿宋_GB2312" w:eastAsia="仿宋_GB2312"/>
                <w:sz w:val="21"/>
              </w:rPr>
              <w:t>分辨率：</w:t>
            </w:r>
            <w:r>
              <w:rPr>
                <w:rFonts w:ascii="仿宋_GB2312" w:hAnsi="仿宋_GB2312" w:cs="仿宋_GB2312" w:eastAsia="仿宋_GB2312"/>
                <w:sz w:val="21"/>
              </w:rPr>
              <w:t>≥24位ADC</w:t>
            </w:r>
            <w:r>
              <w:rPr>
                <w:rFonts w:ascii="仿宋_GB2312" w:hAnsi="仿宋_GB2312" w:cs="仿宋_GB2312" w:eastAsia="仿宋_GB2312"/>
                <w:sz w:val="21"/>
              </w:rPr>
              <w:t>;</w:t>
            </w:r>
          </w:p>
          <w:p>
            <w:pPr>
              <w:pStyle w:val="null3"/>
            </w:pPr>
            <w:r>
              <w:rPr>
                <w:rFonts w:ascii="仿宋_GB2312" w:hAnsi="仿宋_GB2312" w:cs="仿宋_GB2312" w:eastAsia="仿宋_GB2312"/>
                <w:sz w:val="21"/>
              </w:rPr>
              <w:t>采样率：每通道</w:t>
            </w:r>
            <w:r>
              <w:rPr>
                <w:rFonts w:ascii="仿宋_GB2312" w:hAnsi="仿宋_GB2312" w:cs="仿宋_GB2312" w:eastAsia="仿宋_GB2312"/>
                <w:sz w:val="21"/>
              </w:rPr>
              <w:t xml:space="preserve">≥50 </w:t>
            </w:r>
            <w:r>
              <w:rPr>
                <w:rFonts w:ascii="仿宋_GB2312" w:hAnsi="仿宋_GB2312" w:cs="仿宋_GB2312" w:eastAsia="仿宋_GB2312"/>
                <w:sz w:val="21"/>
              </w:rPr>
              <w:t>kS/s</w:t>
            </w:r>
            <w:r>
              <w:rPr>
                <w:rFonts w:ascii="仿宋_GB2312" w:hAnsi="仿宋_GB2312" w:cs="仿宋_GB2312" w:eastAsia="仿宋_GB2312"/>
                <w:sz w:val="21"/>
              </w:rPr>
              <w:t>（同步）</w:t>
            </w:r>
            <w:r>
              <w:rPr>
                <w:rFonts w:ascii="仿宋_GB2312" w:hAnsi="仿宋_GB2312" w:cs="仿宋_GB2312" w:eastAsia="仿宋_GB2312"/>
                <w:sz w:val="21"/>
              </w:rPr>
              <w:t>;</w:t>
            </w:r>
          </w:p>
          <w:p>
            <w:pPr>
              <w:pStyle w:val="null3"/>
            </w:pPr>
            <w:r>
              <w:rPr>
                <w:rFonts w:ascii="仿宋_GB2312" w:hAnsi="仿宋_GB2312" w:cs="仿宋_GB2312" w:eastAsia="仿宋_GB2312"/>
                <w:sz w:val="21"/>
              </w:rPr>
              <w:t>测量范围：</w:t>
            </w:r>
            <w:r>
              <w:rPr>
                <w:rFonts w:ascii="仿宋_GB2312" w:hAnsi="仿宋_GB2312" w:cs="仿宋_GB2312" w:eastAsia="仿宋_GB2312"/>
                <w:sz w:val="21"/>
              </w:rPr>
              <w:t>±25 mV/V。</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1"/>
              </w:rPr>
              <w:t>高压电动调节阀</w:t>
            </w:r>
            <w:r>
              <w:rPr>
                <w:rFonts w:ascii="仿宋_GB2312" w:hAnsi="仿宋_GB2312" w:cs="仿宋_GB2312" w:eastAsia="仿宋_GB2312"/>
                <w:sz w:val="21"/>
              </w:rPr>
              <w:t>DN25（1台）：</w:t>
            </w:r>
          </w:p>
          <w:p>
            <w:pPr>
              <w:pStyle w:val="null3"/>
            </w:pPr>
            <w:r>
              <w:rPr>
                <w:rFonts w:ascii="仿宋_GB2312" w:hAnsi="仿宋_GB2312" w:cs="仿宋_GB2312" w:eastAsia="仿宋_GB2312"/>
                <w:sz w:val="21"/>
              </w:rPr>
              <w:t>1.工作介质：去离子水；</w:t>
            </w:r>
          </w:p>
          <w:p>
            <w:pPr>
              <w:pStyle w:val="null3"/>
            </w:pPr>
            <w:r>
              <w:rPr>
                <w:rFonts w:ascii="仿宋_GB2312" w:hAnsi="仿宋_GB2312" w:cs="仿宋_GB2312" w:eastAsia="仿宋_GB2312"/>
                <w:sz w:val="21"/>
              </w:rPr>
              <w:t>2.阀前压力：≥20MPa，阀后压力：大气压力；</w:t>
            </w:r>
          </w:p>
          <w:p>
            <w:pPr>
              <w:pStyle w:val="null3"/>
            </w:pPr>
            <w:r>
              <w:rPr>
                <w:rFonts w:ascii="仿宋_GB2312" w:hAnsi="仿宋_GB2312" w:cs="仿宋_GB2312" w:eastAsia="仿宋_GB2312"/>
                <w:sz w:val="21"/>
              </w:rPr>
              <w:t>3.控制方式：电动，并可以切换至手动。电动控制时可以选择根据阀前压力自动调节或远程信号控制调节。</w:t>
            </w:r>
          </w:p>
          <w:p>
            <w:pPr>
              <w:pStyle w:val="null3"/>
            </w:pPr>
            <w:r>
              <w:rPr>
                <w:rFonts w:ascii="仿宋_GB2312" w:hAnsi="仿宋_GB2312" w:cs="仿宋_GB2312" w:eastAsia="仿宋_GB2312"/>
                <w:sz w:val="21"/>
              </w:rPr>
              <w:t>4.控制信号：4-20mA电信号；</w:t>
            </w:r>
          </w:p>
          <w:p>
            <w:pPr>
              <w:pStyle w:val="null3"/>
            </w:pPr>
            <w:r>
              <w:rPr>
                <w:rFonts w:ascii="仿宋_GB2312" w:hAnsi="仿宋_GB2312" w:cs="仿宋_GB2312" w:eastAsia="仿宋_GB2312"/>
                <w:sz w:val="21"/>
              </w:rPr>
              <w:t>▲5.介质最大流量：≥500kg/h，正常流量：约200kg/h，最小流量：≤100kg/h ；</w:t>
            </w:r>
          </w:p>
          <w:p>
            <w:pPr>
              <w:pStyle w:val="null3"/>
            </w:pPr>
            <w:r>
              <w:rPr>
                <w:rFonts w:ascii="仿宋_GB2312" w:hAnsi="仿宋_GB2312" w:cs="仿宋_GB2312" w:eastAsia="仿宋_GB2312"/>
                <w:sz w:val="21"/>
              </w:rPr>
              <w:t>6.介质温度：5-40℃；</w:t>
            </w:r>
          </w:p>
          <w:p>
            <w:pPr>
              <w:pStyle w:val="null3"/>
            </w:pPr>
            <w:r>
              <w:rPr>
                <w:rFonts w:ascii="仿宋_GB2312" w:hAnsi="仿宋_GB2312" w:cs="仿宋_GB2312" w:eastAsia="仿宋_GB2312"/>
                <w:sz w:val="21"/>
              </w:rPr>
              <w:t>7.有可靠的防止流动破坏及降噪的措施，噪音＜50dB（LPA）。</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21"/>
              </w:rPr>
              <w:t>管道循环泵</w:t>
            </w:r>
            <w:r>
              <w:rPr>
                <w:rFonts w:ascii="仿宋_GB2312" w:hAnsi="仿宋_GB2312" w:cs="仿宋_GB2312" w:eastAsia="仿宋_GB2312"/>
                <w:sz w:val="21"/>
                <w:shd w:fill="FFFFFF" w:val="clear"/>
              </w:rPr>
              <w:t>DN200</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shd w:fill="FFFFFF" w:val="clear"/>
              </w:rPr>
              <w:t>额定流量（＞</w:t>
            </w:r>
            <w:r>
              <w:rPr>
                <w:rFonts w:ascii="仿宋_GB2312" w:hAnsi="仿宋_GB2312" w:cs="仿宋_GB2312" w:eastAsia="仿宋_GB2312"/>
                <w:sz w:val="21"/>
                <w:shd w:fill="FFFFFF" w:val="clear"/>
              </w:rPr>
              <w:t>300m³/h），扬程＞25m，承压</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3Mpa</w:t>
            </w:r>
            <w:r>
              <w:rPr>
                <w:rFonts w:ascii="仿宋_GB2312" w:hAnsi="仿宋_GB2312" w:cs="仿宋_GB2312" w:eastAsia="仿宋_GB2312"/>
                <w:sz w:val="21"/>
                <w:shd w:fill="FFFFFF" w:val="clear"/>
              </w:rPr>
              <w:t>；</w:t>
            </w:r>
          </w:p>
          <w:p>
            <w:pPr>
              <w:pStyle w:val="null3"/>
              <w:jc w:val="left"/>
            </w:pPr>
            <w:r>
              <w:rPr>
                <w:rFonts w:ascii="仿宋_GB2312" w:hAnsi="仿宋_GB2312" w:cs="仿宋_GB2312" w:eastAsia="仿宋_GB2312"/>
                <w:sz w:val="21"/>
                <w:shd w:fill="FFFFFF" w:val="clear"/>
              </w:rPr>
              <w:t>2</w:t>
            </w:r>
            <w:r>
              <w:rPr>
                <w:rFonts w:ascii="仿宋_GB2312" w:hAnsi="仿宋_GB2312" w:cs="仿宋_GB2312" w:eastAsia="仿宋_GB2312"/>
                <w:sz w:val="21"/>
                <w:shd w:fill="FFFFFF" w:val="clear"/>
              </w:rPr>
              <w:t>.</w:t>
            </w:r>
            <w:r>
              <w:rPr>
                <w:rFonts w:ascii="仿宋_GB2312" w:hAnsi="仿宋_GB2312" w:cs="仿宋_GB2312" w:eastAsia="仿宋_GB2312"/>
                <w:sz w:val="21"/>
              </w:rPr>
              <w:t>入口过滤器：滤网材质</w:t>
            </w:r>
            <w:r>
              <w:rPr>
                <w:rFonts w:ascii="仿宋_GB2312" w:hAnsi="仿宋_GB2312" w:cs="仿宋_GB2312" w:eastAsia="仿宋_GB2312"/>
                <w:sz w:val="21"/>
              </w:rPr>
              <w:t>316L不锈钢，带快拆结构便于换滤芯</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.变频电机</w:t>
            </w:r>
          </w:p>
          <w:p>
            <w:pPr>
              <w:pStyle w:val="null3"/>
              <w:jc w:val="left"/>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1）防护等级≥IP55，绝缘等级≥F 级，能效等级≥IE3；</w:t>
            </w:r>
          </w:p>
          <w:p>
            <w:pPr>
              <w:pStyle w:val="null3"/>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2）额定功率≥37kW（匹配轴功率冗余），转速范围 500-1500rpm</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AC380</w:t>
            </w:r>
            <w:r>
              <w:rPr>
                <w:rFonts w:ascii="仿宋_GB2312" w:hAnsi="仿宋_GB2312" w:cs="仿宋_GB2312" w:eastAsia="仿宋_GB2312"/>
                <w:sz w:val="21"/>
                <w:shd w:fill="FFFFFF" w:val="clear"/>
              </w:rPr>
              <w:t>；</w:t>
            </w:r>
          </w:p>
          <w:p>
            <w:pPr>
              <w:pStyle w:val="null3"/>
            </w:pPr>
            <w:r>
              <w:rPr>
                <w:rFonts w:ascii="仿宋_GB2312" w:hAnsi="仿宋_GB2312" w:cs="仿宋_GB2312" w:eastAsia="仿宋_GB2312"/>
                <w:sz w:val="21"/>
                <w:shd w:fill="FFFFFF" w:val="clear"/>
              </w:rPr>
              <w:t>4</w:t>
            </w:r>
            <w:r>
              <w:rPr>
                <w:rFonts w:ascii="仿宋_GB2312" w:hAnsi="仿宋_GB2312" w:cs="仿宋_GB2312" w:eastAsia="仿宋_GB2312"/>
                <w:sz w:val="21"/>
                <w:shd w:fill="FFFFFF" w:val="clear"/>
              </w:rPr>
              <w:t>.变频柜</w:t>
            </w:r>
          </w:p>
          <w:p>
            <w:pPr>
              <w:pStyle w:val="null3"/>
              <w:jc w:val="left"/>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1）电压等级：</w:t>
            </w:r>
            <w:r>
              <w:rPr>
                <w:rFonts w:ascii="仿宋_GB2312" w:hAnsi="仿宋_GB2312" w:cs="仿宋_GB2312" w:eastAsia="仿宋_GB2312"/>
                <w:sz w:val="21"/>
                <w:shd w:fill="FFFFFF" w:val="clear"/>
              </w:rPr>
              <w:t>AC380</w:t>
            </w:r>
            <w:r>
              <w:rPr>
                <w:rFonts w:ascii="仿宋_GB2312" w:hAnsi="仿宋_GB2312" w:cs="仿宋_GB2312" w:eastAsia="仿宋_GB2312"/>
                <w:sz w:val="21"/>
                <w:shd w:fill="FFFFFF" w:val="clear"/>
              </w:rPr>
              <w:t>、三相五线。</w:t>
            </w:r>
          </w:p>
          <w:p>
            <w:pPr>
              <w:pStyle w:val="null3"/>
              <w:jc w:val="left"/>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2）</w:t>
            </w:r>
            <w:r>
              <w:rPr>
                <w:rFonts w:ascii="仿宋_GB2312" w:hAnsi="仿宋_GB2312" w:cs="仿宋_GB2312" w:eastAsia="仿宋_GB2312"/>
                <w:sz w:val="21"/>
                <w:shd w:fill="FFFFFF" w:val="clear"/>
              </w:rPr>
              <w:t>配备</w:t>
            </w:r>
            <w:r>
              <w:rPr>
                <w:rFonts w:ascii="仿宋_GB2312" w:hAnsi="仿宋_GB2312" w:cs="仿宋_GB2312" w:eastAsia="仿宋_GB2312"/>
                <w:sz w:val="21"/>
                <w:shd w:fill="FFFFFF" w:val="clear"/>
              </w:rPr>
              <w:t>散热风机，满足变频器散热要求。</w:t>
            </w:r>
          </w:p>
          <w:p>
            <w:pPr>
              <w:pStyle w:val="null3"/>
              <w:jc w:val="left"/>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3）控制柜带远控，就地权限选择功能，就地按钮启停，带状态指示，远程DCS/PLC控制，预留远程接口。</w:t>
            </w:r>
          </w:p>
          <w:p>
            <w:pPr>
              <w:pStyle w:val="null3"/>
              <w:jc w:val="left"/>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4）防护等级≥IP54，适配工业环境（温度- 10℃~45℃，湿度≤90%无凝露）；</w:t>
            </w:r>
          </w:p>
          <w:p>
            <w:pPr>
              <w:pStyle w:val="null3"/>
              <w:jc w:val="left"/>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5）控制功能：支持 PID 闭环控制（压力/流量双闭环可选）、软启动 /停止、远程通讯（Modbus RTU 、Profibus DP或Profibus net）；</w:t>
            </w:r>
          </w:p>
          <w:p>
            <w:pPr>
              <w:pStyle w:val="null3"/>
              <w:jc w:val="left"/>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6）保护功能：过流、过压、欠压、过热、缺相、电机过载保护，故障报警及记录功能。</w:t>
            </w:r>
          </w:p>
          <w:p>
            <w:pPr>
              <w:pStyle w:val="null3"/>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7）</w:t>
            </w:r>
            <w:r>
              <w:rPr>
                <w:rFonts w:ascii="仿宋_GB2312" w:hAnsi="仿宋_GB2312" w:cs="仿宋_GB2312" w:eastAsia="仿宋_GB2312"/>
                <w:sz w:val="21"/>
                <w:shd w:fill="FFFFFF" w:val="clear"/>
              </w:rPr>
              <w:t>变频控制柜：</w:t>
            </w:r>
            <w:r>
              <w:rPr>
                <w:rFonts w:ascii="仿宋_GB2312" w:hAnsi="仿宋_GB2312" w:cs="仿宋_GB2312" w:eastAsia="仿宋_GB2312"/>
                <w:sz w:val="21"/>
                <w:shd w:fill="FFFFFF" w:val="clear"/>
              </w:rPr>
              <w:t>九折型材，</w:t>
            </w:r>
            <w:r>
              <w:rPr>
                <w:rFonts w:ascii="仿宋_GB2312" w:hAnsi="仿宋_GB2312" w:cs="仿宋_GB2312" w:eastAsia="仿宋_GB2312"/>
                <w:sz w:val="21"/>
                <w:shd w:fill="FFFFFF" w:val="clear"/>
              </w:rPr>
              <w:t>材质：不锈钢</w:t>
            </w:r>
            <w:r>
              <w:rPr>
                <w:rFonts w:ascii="仿宋_GB2312" w:hAnsi="仿宋_GB2312" w:cs="仿宋_GB2312" w:eastAsia="仿宋_GB2312"/>
                <w:sz w:val="21"/>
                <w:shd w:fill="FFFFFF" w:val="clear"/>
              </w:rPr>
              <w:t>304</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参考尺寸：长</w:t>
            </w:r>
            <w:r>
              <w:rPr>
                <w:rFonts w:ascii="仿宋_GB2312" w:hAnsi="仿宋_GB2312" w:cs="仿宋_GB2312" w:eastAsia="仿宋_GB2312"/>
                <w:sz w:val="21"/>
                <w:shd w:fill="FFFFFF" w:val="clear"/>
              </w:rPr>
              <w:t>×宽×高800</w:t>
            </w:r>
            <w:r>
              <w:rPr>
                <w:rFonts w:ascii="仿宋_GB2312" w:hAnsi="仿宋_GB2312" w:cs="仿宋_GB2312" w:eastAsia="仿宋_GB2312"/>
                <w:sz w:val="21"/>
                <w:shd w:fill="FFFFFF" w:val="clear"/>
              </w:rPr>
              <w:t>mm</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800</w:t>
            </w:r>
            <w:r>
              <w:rPr>
                <w:rFonts w:ascii="仿宋_GB2312" w:hAnsi="仿宋_GB2312" w:cs="仿宋_GB2312" w:eastAsia="仿宋_GB2312"/>
                <w:sz w:val="21"/>
                <w:shd w:fill="FFFFFF" w:val="clear"/>
              </w:rPr>
              <w:t>mm</w:t>
            </w:r>
            <w:r>
              <w:rPr>
                <w:rFonts w:ascii="仿宋_GB2312" w:hAnsi="仿宋_GB2312" w:cs="仿宋_GB2312" w:eastAsia="仿宋_GB2312"/>
                <w:sz w:val="21"/>
                <w:shd w:fill="FFFFFF" w:val="clear"/>
              </w:rPr>
              <w:t>×2000</w:t>
            </w:r>
            <w:r>
              <w:rPr>
                <w:rFonts w:ascii="仿宋_GB2312" w:hAnsi="仿宋_GB2312" w:cs="仿宋_GB2312" w:eastAsia="仿宋_GB2312"/>
                <w:sz w:val="21"/>
                <w:shd w:fill="FFFFFF" w:val="clear"/>
              </w:rPr>
              <w:t>mm</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配柜内照明及散热风机</w:t>
            </w:r>
            <w:r>
              <w:rPr>
                <w:rFonts w:ascii="仿宋_GB2312" w:hAnsi="仿宋_GB2312" w:cs="仿宋_GB2312" w:eastAsia="仿宋_GB2312"/>
                <w:sz w:val="21"/>
                <w:shd w:fill="FFFFFF" w:val="clear"/>
              </w:rPr>
              <w:t>。</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sz w:val="21"/>
              </w:rPr>
              <w:t>水听器：</w:t>
            </w:r>
          </w:p>
          <w:p>
            <w:pPr>
              <w:pStyle w:val="null3"/>
            </w:pPr>
            <w:r>
              <w:rPr>
                <w:rFonts w:ascii="仿宋_GB2312" w:hAnsi="仿宋_GB2312" w:cs="仿宋_GB2312" w:eastAsia="仿宋_GB2312"/>
                <w:sz w:val="21"/>
              </w:rPr>
              <w:t>1.工作频率范围 20 Hz～200 kHz ；</w:t>
            </w:r>
          </w:p>
          <w:p>
            <w:pPr>
              <w:pStyle w:val="null3"/>
            </w:pPr>
            <w:r>
              <w:rPr>
                <w:rFonts w:ascii="仿宋_GB2312" w:hAnsi="仿宋_GB2312" w:cs="仿宋_GB2312" w:eastAsia="仿宋_GB2312"/>
                <w:sz w:val="21"/>
              </w:rPr>
              <w:t>2.线性频率范围1 kHz～125 kHz；</w:t>
            </w:r>
          </w:p>
          <w:p>
            <w:pPr>
              <w:pStyle w:val="null3"/>
            </w:pPr>
            <w:r>
              <w:rPr>
                <w:rFonts w:ascii="仿宋_GB2312" w:hAnsi="仿宋_GB2312" w:cs="仿宋_GB2312" w:eastAsia="仿宋_GB2312"/>
                <w:sz w:val="21"/>
              </w:rPr>
              <w:t>3.低频灵敏度 -211dB±1 dB@250 Hz；</w:t>
            </w:r>
          </w:p>
          <w:p>
            <w:pPr>
              <w:pStyle w:val="null3"/>
            </w:pPr>
            <w:r>
              <w:rPr>
                <w:rFonts w:ascii="仿宋_GB2312" w:hAnsi="仿宋_GB2312" w:cs="仿宋_GB2312" w:eastAsia="仿宋_GB2312"/>
                <w:sz w:val="21"/>
              </w:rPr>
              <w:t>4.工作温度：-2 ℃～50 ℃；</w:t>
            </w:r>
          </w:p>
          <w:p>
            <w:pPr>
              <w:pStyle w:val="null3"/>
            </w:pPr>
            <w:r>
              <w:rPr>
                <w:rFonts w:ascii="仿宋_GB2312" w:hAnsi="仿宋_GB2312" w:cs="仿宋_GB2312" w:eastAsia="仿宋_GB2312"/>
                <w:sz w:val="21"/>
              </w:rPr>
              <w:t>5.非接触式测量。</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sz w:val="21"/>
              </w:rPr>
              <w:t>热电偶：</w:t>
            </w:r>
          </w:p>
          <w:p>
            <w:pPr>
              <w:pStyle w:val="null3"/>
            </w:pPr>
            <w:r>
              <w:rPr>
                <w:rFonts w:ascii="仿宋_GB2312" w:hAnsi="仿宋_GB2312" w:cs="仿宋_GB2312" w:eastAsia="仿宋_GB2312"/>
                <w:sz w:val="21"/>
              </w:rPr>
              <w:t>铠装，金属护套材质：</w:t>
            </w:r>
            <w:r>
              <w:rPr>
                <w:rFonts w:ascii="仿宋_GB2312" w:hAnsi="仿宋_GB2312" w:cs="仿宋_GB2312" w:eastAsia="仿宋_GB2312"/>
                <w:sz w:val="21"/>
              </w:rPr>
              <w:t>304不锈钢、探头长度300 mm，T型热电偶。探头和延长线开口的螺纹均为</w:t>
            </w:r>
            <w:r>
              <w:rPr>
                <w:rFonts w:ascii="仿宋_GB2312" w:hAnsi="仿宋_GB2312" w:cs="仿宋_GB2312" w:eastAsia="仿宋_GB2312"/>
                <w:sz w:val="20"/>
                <w:color w:val="000000"/>
              </w:rPr>
              <w:t xml:space="preserve">½ </w:t>
            </w:r>
            <w:r>
              <w:rPr>
                <w:rFonts w:ascii="仿宋_GB2312" w:hAnsi="仿宋_GB2312" w:cs="仿宋_GB2312" w:eastAsia="仿宋_GB2312"/>
                <w:sz w:val="21"/>
              </w:rPr>
              <w:t>NPT。包含直径1.5mm，3mm两种规格。</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sz w:val="21"/>
              </w:rPr>
              <w:t>温湿度传感器</w:t>
            </w:r>
            <w:r>
              <w:rPr>
                <w:rFonts w:ascii="仿宋_GB2312" w:hAnsi="仿宋_GB2312" w:cs="仿宋_GB2312" w:eastAsia="仿宋_GB2312"/>
                <w:sz w:val="21"/>
              </w:rPr>
              <w:t>：</w:t>
            </w:r>
          </w:p>
          <w:p>
            <w:pPr>
              <w:pStyle w:val="null3"/>
            </w:pPr>
            <w:r>
              <w:rPr>
                <w:rFonts w:ascii="仿宋_GB2312" w:hAnsi="仿宋_GB2312" w:cs="仿宋_GB2312" w:eastAsia="仿宋_GB2312"/>
                <w:sz w:val="21"/>
              </w:rPr>
              <w:t>1.湿度测量范围：0%RH</w:t>
            </w:r>
            <w:r>
              <w:rPr>
                <w:rFonts w:ascii="仿宋_GB2312" w:hAnsi="仿宋_GB2312" w:cs="仿宋_GB2312" w:eastAsia="仿宋_GB2312"/>
                <w:sz w:val="21"/>
              </w:rPr>
              <w:t>至</w:t>
            </w:r>
            <w:r>
              <w:rPr>
                <w:rFonts w:ascii="仿宋_GB2312" w:hAnsi="仿宋_GB2312" w:cs="仿宋_GB2312" w:eastAsia="仿宋_GB2312"/>
                <w:sz w:val="21"/>
              </w:rPr>
              <w:t>100%RH ；</w:t>
            </w:r>
          </w:p>
          <w:p>
            <w:pPr>
              <w:pStyle w:val="null3"/>
            </w:pPr>
            <w:r>
              <w:rPr>
                <w:rFonts w:ascii="仿宋_GB2312" w:hAnsi="仿宋_GB2312" w:cs="仿宋_GB2312" w:eastAsia="仿宋_GB2312"/>
                <w:sz w:val="21"/>
              </w:rPr>
              <w:t>2.温度测量范围：内置显示屏，测量范围 -20℃</w:t>
            </w:r>
            <w:r>
              <w:rPr>
                <w:rFonts w:ascii="仿宋_GB2312" w:hAnsi="仿宋_GB2312" w:cs="仿宋_GB2312" w:eastAsia="仿宋_GB2312"/>
                <w:sz w:val="21"/>
              </w:rPr>
              <w:t>至</w:t>
            </w:r>
            <w:r>
              <w:rPr>
                <w:rFonts w:ascii="仿宋_GB2312" w:hAnsi="仿宋_GB2312" w:cs="仿宋_GB2312" w:eastAsia="仿宋_GB2312"/>
                <w:sz w:val="21"/>
              </w:rPr>
              <w:t>+60℃（显示屏同步显示实时温度）；</w:t>
            </w:r>
          </w:p>
          <w:p>
            <w:pPr>
              <w:pStyle w:val="null3"/>
            </w:pPr>
            <w:r>
              <w:rPr>
                <w:rFonts w:ascii="仿宋_GB2312" w:hAnsi="仿宋_GB2312" w:cs="仿宋_GB2312" w:eastAsia="仿宋_GB2312"/>
                <w:sz w:val="21"/>
              </w:rPr>
              <w:t>3.测量精度：</w:t>
            </w:r>
          </w:p>
          <w:p>
            <w:pPr>
              <w:pStyle w:val="null3"/>
            </w:pPr>
            <w:r>
              <w:rPr>
                <w:rFonts w:ascii="仿宋_GB2312" w:hAnsi="仿宋_GB2312" w:cs="仿宋_GB2312" w:eastAsia="仿宋_GB2312"/>
                <w:sz w:val="21"/>
              </w:rPr>
              <w:t>湿度精度：</w:t>
            </w:r>
            <w:r>
              <w:rPr>
                <w:rFonts w:ascii="仿宋_GB2312" w:hAnsi="仿宋_GB2312" w:cs="仿宋_GB2312" w:eastAsia="仿宋_GB2312"/>
                <w:sz w:val="21"/>
              </w:rPr>
              <w:t>10%RH～90%RH 区间，±2%RH；0%RH～10%RH 及 90%RH～100%RH 区间，±3%RH；</w:t>
            </w:r>
          </w:p>
          <w:p>
            <w:pPr>
              <w:pStyle w:val="null3"/>
            </w:pPr>
            <w:r>
              <w:rPr>
                <w:rFonts w:ascii="仿宋_GB2312" w:hAnsi="仿宋_GB2312" w:cs="仿宋_GB2312" w:eastAsia="仿宋_GB2312"/>
                <w:sz w:val="21"/>
              </w:rPr>
              <w:t>温度精度：</w:t>
            </w:r>
            <w:r>
              <w:rPr>
                <w:rFonts w:ascii="仿宋_GB2312" w:hAnsi="仿宋_GB2312" w:cs="仿宋_GB2312" w:eastAsia="仿宋_GB2312"/>
                <w:sz w:val="21"/>
              </w:rPr>
              <w:t>±0.3℃；</w:t>
            </w:r>
          </w:p>
          <w:p>
            <w:pPr>
              <w:pStyle w:val="null3"/>
            </w:pPr>
            <w:r>
              <w:rPr>
                <w:rFonts w:ascii="仿宋_GB2312" w:hAnsi="仿宋_GB2312" w:cs="仿宋_GB2312" w:eastAsia="仿宋_GB2312"/>
                <w:sz w:val="21"/>
              </w:rPr>
              <w:t>4.输出信号（双通道模拟输出）：</w:t>
            </w:r>
          </w:p>
          <w:p>
            <w:pPr>
              <w:pStyle w:val="null3"/>
            </w:pPr>
            <w:r>
              <w:rPr>
                <w:rFonts w:ascii="仿宋_GB2312" w:hAnsi="仿宋_GB2312" w:cs="仿宋_GB2312" w:eastAsia="仿宋_GB2312"/>
                <w:sz w:val="21"/>
              </w:rPr>
              <w:t>三线制电流输出：</w:t>
            </w:r>
            <w:r>
              <w:rPr>
                <w:rFonts w:ascii="仿宋_GB2312" w:hAnsi="仿宋_GB2312" w:cs="仿宋_GB2312" w:eastAsia="仿宋_GB2312"/>
                <w:sz w:val="21"/>
              </w:rPr>
              <w:t>4～20mA，输出信号精度 1‰（0.1%），</w:t>
            </w:r>
            <w:r>
              <w:rPr>
                <w:rFonts w:ascii="仿宋_GB2312" w:hAnsi="仿宋_GB2312" w:cs="仿宋_GB2312" w:eastAsia="仿宋_GB2312"/>
                <w:sz w:val="21"/>
              </w:rPr>
              <w:t>负载能力：</w:t>
            </w:r>
            <w:r>
              <w:rPr>
                <w:rFonts w:ascii="仿宋_GB2312" w:hAnsi="仿宋_GB2312" w:cs="仿宋_GB2312" w:eastAsia="仿宋_GB2312"/>
                <w:sz w:val="21"/>
              </w:rPr>
              <w:t>≤</w:t>
            </w:r>
            <w:r>
              <w:rPr>
                <w:rFonts w:ascii="仿宋_GB2312" w:hAnsi="仿宋_GB2312" w:cs="仿宋_GB2312" w:eastAsia="仿宋_GB2312"/>
                <w:sz w:val="21"/>
              </w:rPr>
              <w:t>500Ω（25℃</w:t>
            </w:r>
            <w:r>
              <w:rPr>
                <w:rFonts w:ascii="仿宋_GB2312" w:hAnsi="仿宋_GB2312" w:cs="仿宋_GB2312" w:eastAsia="仿宋_GB2312"/>
                <w:sz w:val="21"/>
              </w:rPr>
              <w:t>条件</w:t>
            </w:r>
            <w:r>
              <w:rPr>
                <w:rFonts w:ascii="仿宋_GB2312" w:hAnsi="仿宋_GB2312" w:cs="仿宋_GB2312" w:eastAsia="仿宋_GB2312"/>
                <w:sz w:val="21"/>
              </w:rPr>
              <w:t>下）；</w:t>
            </w:r>
          </w:p>
          <w:p>
            <w:pPr>
              <w:pStyle w:val="null3"/>
            </w:pPr>
            <w:r>
              <w:rPr>
                <w:rFonts w:ascii="仿宋_GB2312" w:hAnsi="仿宋_GB2312" w:cs="仿宋_GB2312" w:eastAsia="仿宋_GB2312"/>
                <w:sz w:val="21"/>
              </w:rPr>
              <w:t>三线制电压输出：</w:t>
            </w:r>
            <w:r>
              <w:rPr>
                <w:rFonts w:ascii="仿宋_GB2312" w:hAnsi="仿宋_GB2312" w:cs="仿宋_GB2312" w:eastAsia="仿宋_GB2312"/>
                <w:sz w:val="21"/>
              </w:rPr>
              <w:t>可切换</w:t>
            </w:r>
            <w:r>
              <w:rPr>
                <w:rFonts w:ascii="仿宋_GB2312" w:hAnsi="仿宋_GB2312" w:cs="仿宋_GB2312" w:eastAsia="仿宋_GB2312"/>
                <w:sz w:val="21"/>
              </w:rPr>
              <w:t xml:space="preserve">0～5V </w:t>
            </w:r>
            <w:r>
              <w:rPr>
                <w:rFonts w:ascii="仿宋_GB2312" w:hAnsi="仿宋_GB2312" w:cs="仿宋_GB2312" w:eastAsia="仿宋_GB2312"/>
                <w:sz w:val="21"/>
              </w:rPr>
              <w:t>或</w:t>
            </w:r>
            <w:r>
              <w:rPr>
                <w:rFonts w:ascii="仿宋_GB2312" w:hAnsi="仿宋_GB2312" w:cs="仿宋_GB2312" w:eastAsia="仿宋_GB2312"/>
                <w:sz w:val="21"/>
              </w:rPr>
              <w:t xml:space="preserve"> </w:t>
            </w:r>
            <w:r>
              <w:rPr>
                <w:rFonts w:ascii="仿宋_GB2312" w:hAnsi="仿宋_GB2312" w:cs="仿宋_GB2312" w:eastAsia="仿宋_GB2312"/>
                <w:sz w:val="21"/>
              </w:rPr>
              <w:t>0～10V ，输出信号精度 1‰（0.1%）。</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sz w:val="21"/>
              </w:rPr>
              <w:t>工控单元：具有远程控制功能，</w:t>
            </w:r>
            <w:r>
              <w:rPr>
                <w:rFonts w:ascii="仿宋_GB2312" w:hAnsi="仿宋_GB2312" w:cs="仿宋_GB2312" w:eastAsia="仿宋_GB2312"/>
                <w:sz w:val="21"/>
              </w:rPr>
              <w:t>可</w:t>
            </w:r>
            <w:r>
              <w:rPr>
                <w:rFonts w:ascii="仿宋_GB2312" w:hAnsi="仿宋_GB2312" w:cs="仿宋_GB2312" w:eastAsia="仿宋_GB2312"/>
                <w:sz w:val="21"/>
              </w:rPr>
              <w:t>实时显示系统的运行状态。</w:t>
            </w:r>
          </w:p>
          <w:p>
            <w:pPr>
              <w:pStyle w:val="null3"/>
            </w:pPr>
            <w:r>
              <w:rPr>
                <w:rFonts w:ascii="仿宋_GB2312" w:hAnsi="仿宋_GB2312" w:cs="仿宋_GB2312" w:eastAsia="仿宋_GB2312"/>
                <w:sz w:val="21"/>
              </w:rPr>
              <w:t>1.数据处理器：</w:t>
            </w:r>
            <w:r>
              <w:rPr>
                <w:rFonts w:ascii="仿宋_GB2312" w:hAnsi="仿宋_GB2312" w:cs="仿宋_GB2312" w:eastAsia="仿宋_GB2312"/>
                <w:sz w:val="21"/>
              </w:rPr>
              <w:t>2台</w:t>
            </w:r>
            <w:r>
              <w:rPr>
                <w:rFonts w:ascii="仿宋_GB2312" w:hAnsi="仿宋_GB2312" w:cs="仿宋_GB2312" w:eastAsia="仿宋_GB2312"/>
                <w:sz w:val="21"/>
              </w:rPr>
              <w:t>，核心数</w:t>
            </w:r>
            <w:r>
              <w:rPr>
                <w:rFonts w:ascii="仿宋_GB2312" w:hAnsi="仿宋_GB2312" w:cs="仿宋_GB2312" w:eastAsia="仿宋_GB2312"/>
                <w:sz w:val="21"/>
              </w:rPr>
              <w:t>≥</w:t>
            </w:r>
            <w:r>
              <w:rPr>
                <w:rFonts w:ascii="仿宋_GB2312" w:hAnsi="仿宋_GB2312" w:cs="仿宋_GB2312" w:eastAsia="仿宋_GB2312"/>
                <w:sz w:val="21"/>
              </w:rPr>
              <w:t>10核，功耗85W，</w:t>
            </w:r>
            <w:r>
              <w:rPr>
                <w:rFonts w:ascii="仿宋_GB2312" w:hAnsi="仿宋_GB2312" w:cs="仿宋_GB2312" w:eastAsia="仿宋_GB2312"/>
                <w:sz w:val="21"/>
              </w:rPr>
              <w:t>基础频率</w:t>
            </w:r>
            <w:r>
              <w:rPr>
                <w:rFonts w:ascii="仿宋_GB2312" w:hAnsi="仿宋_GB2312" w:cs="仿宋_GB2312" w:eastAsia="仿宋_GB2312"/>
                <w:sz w:val="21"/>
              </w:rPr>
              <w:t>≥</w:t>
            </w:r>
            <w:r>
              <w:rPr>
                <w:rFonts w:ascii="仿宋_GB2312" w:hAnsi="仿宋_GB2312" w:cs="仿宋_GB2312" w:eastAsia="仿宋_GB2312"/>
                <w:sz w:val="21"/>
              </w:rPr>
              <w:t>2.2GHz，支持多任务并行处理；</w:t>
            </w:r>
          </w:p>
          <w:p>
            <w:pPr>
              <w:pStyle w:val="null3"/>
            </w:pPr>
            <w:r>
              <w:rPr>
                <w:rFonts w:ascii="仿宋_GB2312" w:hAnsi="仿宋_GB2312" w:cs="仿宋_GB2312" w:eastAsia="仿宋_GB2312"/>
                <w:sz w:val="21"/>
              </w:rPr>
              <w:t>2.内存 ：</w:t>
            </w:r>
            <w:r>
              <w:rPr>
                <w:rFonts w:ascii="仿宋_GB2312" w:hAnsi="仿宋_GB2312" w:cs="仿宋_GB2312" w:eastAsia="仿宋_GB2312"/>
                <w:sz w:val="21"/>
              </w:rPr>
              <w:t>2条，每条容量≥</w:t>
            </w:r>
            <w:r>
              <w:rPr>
                <w:rFonts w:ascii="仿宋_GB2312" w:hAnsi="仿宋_GB2312" w:cs="仿宋_GB2312" w:eastAsia="仿宋_GB2312"/>
                <w:sz w:val="21"/>
              </w:rPr>
              <w:t>32GB，频率</w:t>
            </w:r>
            <w:r>
              <w:rPr>
                <w:rFonts w:ascii="仿宋_GB2312" w:hAnsi="仿宋_GB2312" w:cs="仿宋_GB2312" w:eastAsia="仿宋_GB2312"/>
                <w:sz w:val="21"/>
              </w:rPr>
              <w:t>≥</w:t>
            </w:r>
            <w:r>
              <w:rPr>
                <w:rFonts w:ascii="仿宋_GB2312" w:hAnsi="仿宋_GB2312" w:cs="仿宋_GB2312" w:eastAsia="仿宋_GB2312"/>
                <w:sz w:val="21"/>
              </w:rPr>
              <w:t>2933MHz，规格为2列×4，</w:t>
            </w:r>
            <w:r>
              <w:rPr>
                <w:rFonts w:ascii="仿宋_GB2312" w:hAnsi="仿宋_GB2312" w:cs="仿宋_GB2312" w:eastAsia="仿宋_GB2312"/>
                <w:sz w:val="21"/>
              </w:rPr>
              <w:t>电压：</w:t>
            </w:r>
            <w:r>
              <w:rPr>
                <w:rFonts w:ascii="仿宋_GB2312" w:hAnsi="仿宋_GB2312" w:cs="仿宋_GB2312" w:eastAsia="仿宋_GB2312"/>
                <w:sz w:val="21"/>
              </w:rPr>
              <w:t>1.2V ；</w:t>
            </w:r>
          </w:p>
          <w:p>
            <w:pPr>
              <w:pStyle w:val="null3"/>
            </w:pPr>
            <w:r>
              <w:rPr>
                <w:rFonts w:ascii="仿宋_GB2312" w:hAnsi="仿宋_GB2312" w:cs="仿宋_GB2312" w:eastAsia="仿宋_GB2312"/>
                <w:sz w:val="21"/>
              </w:rPr>
              <w:t>3.RAID适配器：RAID 12Gb 适配器</w:t>
            </w:r>
            <w:r>
              <w:rPr>
                <w:rFonts w:ascii="仿宋_GB2312" w:hAnsi="仿宋_GB2312" w:cs="仿宋_GB2312" w:eastAsia="仿宋_GB2312"/>
                <w:sz w:val="21"/>
              </w:rPr>
              <w:t>1块</w:t>
            </w:r>
            <w:r>
              <w:rPr>
                <w:rFonts w:ascii="仿宋_GB2312" w:hAnsi="仿宋_GB2312" w:cs="仿宋_GB2312" w:eastAsia="仿宋_GB2312"/>
                <w:sz w:val="21"/>
              </w:rPr>
              <w:t>；</w:t>
            </w:r>
          </w:p>
          <w:p>
            <w:pPr>
              <w:pStyle w:val="null3"/>
            </w:pPr>
            <w:r>
              <w:rPr>
                <w:rFonts w:ascii="仿宋_GB2312" w:hAnsi="仿宋_GB2312" w:cs="仿宋_GB2312" w:eastAsia="仿宋_GB2312"/>
                <w:sz w:val="21"/>
              </w:rPr>
              <w:t>4.机械硬盘：</w:t>
            </w:r>
            <w:r>
              <w:rPr>
                <w:rFonts w:ascii="仿宋_GB2312" w:hAnsi="仿宋_GB2312" w:cs="仿宋_GB2312" w:eastAsia="仿宋_GB2312"/>
                <w:sz w:val="21"/>
              </w:rPr>
              <w:t>1块，容量≥</w:t>
            </w:r>
            <w:r>
              <w:rPr>
                <w:rFonts w:ascii="仿宋_GB2312" w:hAnsi="仿宋_GB2312" w:cs="仿宋_GB2312" w:eastAsia="仿宋_GB2312"/>
                <w:sz w:val="21"/>
              </w:rPr>
              <w:t>8TB ，规格：512e，转速7.2K，接口：SAS 12Gb，支持热插拔；</w:t>
            </w:r>
          </w:p>
          <w:p>
            <w:pPr>
              <w:pStyle w:val="null3"/>
            </w:pPr>
            <w:r>
              <w:rPr>
                <w:rFonts w:ascii="仿宋_GB2312" w:hAnsi="仿宋_GB2312" w:cs="仿宋_GB2312" w:eastAsia="仿宋_GB2312"/>
                <w:sz w:val="21"/>
              </w:rPr>
              <w:t>5.固态硬盘：</w:t>
            </w:r>
            <w:r>
              <w:rPr>
                <w:rFonts w:ascii="仿宋_GB2312" w:hAnsi="仿宋_GB2312" w:cs="仿宋_GB2312" w:eastAsia="仿宋_GB2312"/>
                <w:sz w:val="21"/>
              </w:rPr>
              <w:t>1块，容量≥</w:t>
            </w:r>
            <w:r>
              <w:rPr>
                <w:rFonts w:ascii="仿宋_GB2312" w:hAnsi="仿宋_GB2312" w:cs="仿宋_GB2312" w:eastAsia="仿宋_GB2312"/>
                <w:sz w:val="21"/>
              </w:rPr>
              <w:t>480GB，接口：SATA 6Gb，支持热插拔；</w:t>
            </w:r>
          </w:p>
          <w:p>
            <w:pPr>
              <w:pStyle w:val="null3"/>
            </w:pPr>
            <w:r>
              <w:rPr>
                <w:rFonts w:ascii="仿宋_GB2312" w:hAnsi="仿宋_GB2312" w:cs="仿宋_GB2312" w:eastAsia="仿宋_GB2312"/>
                <w:sz w:val="21"/>
              </w:rPr>
              <w:t>6.PCIe转接卡：1块，规格：支持8个PCIe 3.0 x8扩展插槽（或等效带宽）；</w:t>
            </w:r>
          </w:p>
          <w:p>
            <w:pPr>
              <w:pStyle w:val="null3"/>
            </w:pPr>
            <w:r>
              <w:rPr>
                <w:rFonts w:ascii="仿宋_GB2312" w:hAnsi="仿宋_GB2312" w:cs="仿宋_GB2312" w:eastAsia="仿宋_GB2312"/>
                <w:sz w:val="21"/>
              </w:rPr>
              <w:t>7.显示设备：</w:t>
            </w:r>
            <w:r>
              <w:rPr>
                <w:rFonts w:ascii="仿宋_GB2312" w:hAnsi="仿宋_GB2312" w:cs="仿宋_GB2312" w:eastAsia="仿宋_GB2312"/>
                <w:sz w:val="21"/>
              </w:rPr>
              <w:t>1台，尺寸：</w:t>
            </w:r>
            <w:r>
              <w:rPr>
                <w:rFonts w:ascii="仿宋_GB2312" w:hAnsi="仿宋_GB2312" w:cs="仿宋_GB2312" w:eastAsia="仿宋_GB2312"/>
                <w:sz w:val="21"/>
              </w:rPr>
              <w:t>65</w:t>
            </w:r>
            <w:r>
              <w:rPr>
                <w:rFonts w:ascii="仿宋_GB2312" w:hAnsi="仿宋_GB2312" w:cs="仿宋_GB2312" w:eastAsia="仿宋_GB2312"/>
                <w:sz w:val="21"/>
              </w:rPr>
              <w:t>英寸</w:t>
            </w:r>
            <w:r>
              <w:rPr>
                <w:rFonts w:ascii="仿宋_GB2312" w:hAnsi="仿宋_GB2312" w:cs="仿宋_GB2312" w:eastAsia="仿宋_GB2312"/>
                <w:sz w:val="21"/>
              </w:rPr>
              <w:t>，</w:t>
            </w:r>
            <w:r>
              <w:rPr>
                <w:rFonts w:ascii="仿宋_GB2312" w:hAnsi="仿宋_GB2312" w:cs="仿宋_GB2312" w:eastAsia="仿宋_GB2312"/>
                <w:sz w:val="21"/>
              </w:rPr>
              <w:t>分辨率</w:t>
            </w:r>
            <w:r>
              <w:rPr>
                <w:rFonts w:ascii="仿宋_GB2312" w:hAnsi="仿宋_GB2312" w:cs="仿宋_GB2312" w:eastAsia="仿宋_GB2312"/>
                <w:sz w:val="21"/>
              </w:rPr>
              <w:t>≥4K</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sz w:val="21"/>
              </w:rPr>
              <w:t>数据机柜：</w:t>
            </w:r>
          </w:p>
          <w:p>
            <w:pPr>
              <w:pStyle w:val="null3"/>
            </w:pPr>
            <w:r>
              <w:rPr>
                <w:rFonts w:ascii="仿宋_GB2312" w:hAnsi="仿宋_GB2312" w:cs="仿宋_GB2312" w:eastAsia="仿宋_GB2312"/>
                <w:sz w:val="21"/>
              </w:rPr>
              <w:t>1、</w:t>
            </w:r>
            <w:r>
              <w:rPr>
                <w:rFonts w:ascii="仿宋_GB2312" w:hAnsi="仿宋_GB2312" w:cs="仿宋_GB2312" w:eastAsia="仿宋_GB2312"/>
                <w:sz w:val="21"/>
              </w:rPr>
              <w:t>核心计算单元</w:t>
            </w:r>
          </w:p>
          <w:p>
            <w:pPr>
              <w:pStyle w:val="null3"/>
            </w:pPr>
            <w:r>
              <w:rPr>
                <w:rFonts w:ascii="仿宋_GB2312" w:hAnsi="仿宋_GB2312" w:cs="仿宋_GB2312" w:eastAsia="仿宋_GB2312"/>
                <w:sz w:val="21"/>
              </w:rPr>
              <w:t>（</w:t>
            </w:r>
            <w:r>
              <w:rPr>
                <w:rFonts w:ascii="仿宋_GB2312" w:hAnsi="仿宋_GB2312" w:cs="仿宋_GB2312" w:eastAsia="仿宋_GB2312"/>
                <w:sz w:val="21"/>
              </w:rPr>
              <w:t>1）架构与规格：配置多核处理器，物理计算核心数量≥48核，并行逻辑线程≥96路；支持多路内存通道并发访问，内存通道数≥8通道。</w:t>
            </w:r>
          </w:p>
          <w:p>
            <w:pPr>
              <w:pStyle w:val="null3"/>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运行频率：基准运行主频</w:t>
            </w:r>
            <w:r>
              <w:rPr>
                <w:rFonts w:ascii="仿宋_GB2312" w:hAnsi="仿宋_GB2312" w:cs="仿宋_GB2312" w:eastAsia="仿宋_GB2312"/>
                <w:sz w:val="21"/>
              </w:rPr>
              <w:t>≥2.6GHz，动态最高频率≥3.3GHz，</w:t>
            </w:r>
            <w:r>
              <w:rPr>
                <w:rFonts w:ascii="仿宋_GB2312" w:hAnsi="仿宋_GB2312" w:cs="仿宋_GB2312" w:eastAsia="仿宋_GB2312"/>
                <w:sz w:val="21"/>
              </w:rPr>
              <w:t>满足</w:t>
            </w:r>
            <w:r>
              <w:rPr>
                <w:rFonts w:ascii="仿宋_GB2312" w:hAnsi="仿宋_GB2312" w:cs="仿宋_GB2312" w:eastAsia="仿宋_GB2312"/>
                <w:sz w:val="21"/>
              </w:rPr>
              <w:t>持续高负载稳定</w:t>
            </w:r>
            <w:r>
              <w:rPr>
                <w:rFonts w:ascii="仿宋_GB2312" w:hAnsi="仿宋_GB2312" w:cs="仿宋_GB2312" w:eastAsia="仿宋_GB2312"/>
                <w:sz w:val="21"/>
              </w:rPr>
              <w:t>加速</w:t>
            </w:r>
            <w:r>
              <w:rPr>
                <w:rFonts w:ascii="仿宋_GB2312" w:hAnsi="仿宋_GB2312" w:cs="仿宋_GB2312" w:eastAsia="仿宋_GB2312"/>
                <w:sz w:val="21"/>
              </w:rPr>
              <w:t>输出</w:t>
            </w:r>
            <w:r>
              <w:rPr>
                <w:rFonts w:ascii="仿宋_GB2312" w:hAnsi="仿宋_GB2312" w:cs="仿宋_GB2312" w:eastAsia="仿宋_GB2312"/>
                <w:sz w:val="21"/>
              </w:rPr>
              <w:t>需求</w:t>
            </w:r>
            <w:r>
              <w:rPr>
                <w:rFonts w:ascii="仿宋_GB2312" w:hAnsi="仿宋_GB2312" w:cs="仿宋_GB2312" w:eastAsia="仿宋_GB2312"/>
                <w:sz w:val="21"/>
              </w:rPr>
              <w:t>。</w:t>
            </w:r>
          </w:p>
          <w:p>
            <w:pPr>
              <w:pStyle w:val="null3"/>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）扩展能力：处理器</w:t>
            </w:r>
            <w:r>
              <w:rPr>
                <w:rFonts w:ascii="仿宋_GB2312" w:hAnsi="仿宋_GB2312" w:cs="仿宋_GB2312" w:eastAsia="仿宋_GB2312"/>
                <w:sz w:val="21"/>
              </w:rPr>
              <w:t>应</w:t>
            </w:r>
            <w:r>
              <w:rPr>
                <w:rFonts w:ascii="仿宋_GB2312" w:hAnsi="仿宋_GB2312" w:cs="仿宋_GB2312" w:eastAsia="仿宋_GB2312"/>
                <w:sz w:val="21"/>
              </w:rPr>
              <w:t>支持高速</w:t>
            </w:r>
            <w:r>
              <w:rPr>
                <w:rFonts w:ascii="仿宋_GB2312" w:hAnsi="仿宋_GB2312" w:cs="仿宋_GB2312" w:eastAsia="仿宋_GB2312"/>
                <w:sz w:val="21"/>
              </w:rPr>
              <w:t>通用扩展接口</w:t>
            </w:r>
            <w:r>
              <w:rPr>
                <w:rFonts w:ascii="仿宋_GB2312" w:hAnsi="仿宋_GB2312" w:cs="仿宋_GB2312" w:eastAsia="仿宋_GB2312"/>
                <w:sz w:val="21"/>
              </w:rPr>
              <w:t>，满足大显存并行加速模块及高速存储设备的满载运行需求。</w:t>
            </w:r>
          </w:p>
          <w:p>
            <w:pPr>
              <w:pStyle w:val="null3"/>
            </w:pPr>
            <w:r>
              <w:rPr>
                <w:rFonts w:ascii="仿宋_GB2312" w:hAnsi="仿宋_GB2312" w:cs="仿宋_GB2312" w:eastAsia="仿宋_GB2312"/>
                <w:sz w:val="21"/>
              </w:rPr>
              <w:t>2</w:t>
            </w:r>
            <w:r>
              <w:rPr>
                <w:rFonts w:ascii="仿宋_GB2312" w:hAnsi="仿宋_GB2312" w:cs="仿宋_GB2312" w:eastAsia="仿宋_GB2312"/>
                <w:sz w:val="21"/>
              </w:rPr>
              <w:t>、高速内存模组</w:t>
            </w:r>
          </w:p>
          <w:p>
            <w:pPr>
              <w:pStyle w:val="null3"/>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）硬件规格：配置带</w:t>
            </w:r>
            <w:r>
              <w:rPr>
                <w:rFonts w:ascii="仿宋_GB2312" w:hAnsi="仿宋_GB2312" w:cs="仿宋_GB2312" w:eastAsia="仿宋_GB2312"/>
                <w:sz w:val="21"/>
              </w:rPr>
              <w:t>ECC纠错功能的注册式内存，整机配置总容量≥128GB。</w:t>
            </w:r>
          </w:p>
          <w:p>
            <w:pPr>
              <w:pStyle w:val="null3"/>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）运行特性：支持硬件级数据校验纠错，在高并发读写负载下无数据丢失或传输错误，系统应通过连续</w:t>
            </w:r>
            <w:r>
              <w:rPr>
                <w:rFonts w:ascii="仿宋_GB2312" w:hAnsi="仿宋_GB2312" w:cs="仿宋_GB2312" w:eastAsia="仿宋_GB2312"/>
                <w:sz w:val="21"/>
              </w:rPr>
              <w:t>7×24小时满载压力测试，无因内存故障导致的系统崩溃或重启。</w:t>
            </w:r>
          </w:p>
          <w:p>
            <w:pPr>
              <w:pStyle w:val="null3"/>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）适配要求：内存模组应与处理器所支持的内存接口标准兼容，无需使用转接卡或外部控制器实现完整内存功能。</w:t>
            </w:r>
          </w:p>
          <w:p>
            <w:pPr>
              <w:pStyle w:val="null3"/>
            </w:pPr>
            <w:r>
              <w:rPr>
                <w:rFonts w:ascii="仿宋_GB2312" w:hAnsi="仿宋_GB2312" w:cs="仿宋_GB2312" w:eastAsia="仿宋_GB2312"/>
                <w:sz w:val="21"/>
              </w:rPr>
              <w:t>3</w:t>
            </w:r>
            <w:r>
              <w:rPr>
                <w:rFonts w:ascii="仿宋_GB2312" w:hAnsi="仿宋_GB2312" w:cs="仿宋_GB2312" w:eastAsia="仿宋_GB2312"/>
                <w:sz w:val="21"/>
              </w:rPr>
              <w:t>、分层存储子系统</w:t>
            </w:r>
          </w:p>
          <w:p>
            <w:pPr>
              <w:pStyle w:val="null3"/>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）采用两级存储分层架构：</w:t>
            </w:r>
          </w:p>
          <w:p>
            <w:pPr>
              <w:pStyle w:val="null3"/>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）系统盘：配置</w:t>
            </w:r>
            <w:r>
              <w:rPr>
                <w:rFonts w:ascii="仿宋_GB2312" w:hAnsi="仿宋_GB2312" w:cs="仿宋_GB2312" w:eastAsia="仿宋_GB2312"/>
                <w:sz w:val="21"/>
              </w:rPr>
              <w:t>NVMe协议固态硬盘（SSD），可用容量≥1TB，用于操作系统及计算环境部署，随机读写延迟应满足操作系统与应用软件快速加载需求；</w:t>
            </w:r>
          </w:p>
          <w:p>
            <w:pPr>
              <w:pStyle w:val="null3"/>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）数据盘：配置企业级机械硬盘（</w:t>
            </w:r>
            <w:r>
              <w:rPr>
                <w:rFonts w:ascii="仿宋_GB2312" w:hAnsi="仿宋_GB2312" w:cs="仿宋_GB2312" w:eastAsia="仿宋_GB2312"/>
                <w:sz w:val="21"/>
              </w:rPr>
              <w:t>HDD），单盘可用容量≥4TB。</w:t>
            </w:r>
          </w:p>
          <w:p>
            <w:pPr>
              <w:pStyle w:val="null3"/>
            </w:pPr>
            <w:r>
              <w:rPr>
                <w:rFonts w:ascii="仿宋_GB2312" w:hAnsi="仿宋_GB2312" w:cs="仿宋_GB2312" w:eastAsia="仿宋_GB2312"/>
                <w:sz w:val="21"/>
              </w:rPr>
              <w:t>4.并行图形加速模块</w:t>
            </w:r>
          </w:p>
          <w:p>
            <w:pPr>
              <w:pStyle w:val="null3"/>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显存配置：</w:t>
            </w:r>
            <w:r>
              <w:rPr>
                <w:rFonts w:ascii="仿宋_GB2312" w:hAnsi="仿宋_GB2312" w:cs="仿宋_GB2312" w:eastAsia="仿宋_GB2312"/>
                <w:sz w:val="21"/>
              </w:rPr>
              <w:t>单块独立高性能计算</w:t>
            </w:r>
            <w:r>
              <w:rPr>
                <w:rFonts w:ascii="仿宋_GB2312" w:hAnsi="仿宋_GB2312" w:cs="仿宋_GB2312" w:eastAsia="仿宋_GB2312"/>
                <w:sz w:val="21"/>
              </w:rPr>
              <w:t>加速卡，板载专用显存容量</w:t>
            </w:r>
            <w:r>
              <w:rPr>
                <w:rFonts w:ascii="仿宋_GB2312" w:hAnsi="仿宋_GB2312" w:cs="仿宋_GB2312" w:eastAsia="仿宋_GB2312"/>
                <w:sz w:val="21"/>
              </w:rPr>
              <w:t>≥</w:t>
            </w:r>
            <w:r>
              <w:rPr>
                <w:rFonts w:ascii="仿宋_GB2312" w:hAnsi="仿宋_GB2312" w:cs="仿宋_GB2312" w:eastAsia="仿宋_GB2312"/>
                <w:sz w:val="21"/>
              </w:rPr>
              <w:t>24</w:t>
            </w:r>
            <w:r>
              <w:rPr>
                <w:rFonts w:ascii="仿宋_GB2312" w:hAnsi="仿宋_GB2312" w:cs="仿宋_GB2312" w:eastAsia="仿宋_GB2312"/>
                <w:sz w:val="21"/>
              </w:rPr>
              <w:t>GB</w:t>
            </w:r>
          </w:p>
          <w:p>
            <w:pPr>
              <w:pStyle w:val="null3"/>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算力与兼容性：</w:t>
            </w:r>
            <w:r>
              <w:rPr>
                <w:rFonts w:ascii="仿宋_GB2312" w:hAnsi="仿宋_GB2312" w:cs="仿宋_GB2312" w:eastAsia="仿宋_GB2312"/>
                <w:sz w:val="21"/>
              </w:rPr>
              <w:t>支持</w:t>
            </w:r>
            <w:r>
              <w:rPr>
                <w:rFonts w:ascii="仿宋_GB2312" w:hAnsi="仿宋_GB2312" w:cs="仿宋_GB2312" w:eastAsia="仿宋_GB2312"/>
                <w:sz w:val="21"/>
              </w:rPr>
              <w:t>主流通用</w:t>
            </w:r>
            <w:r>
              <w:rPr>
                <w:rFonts w:ascii="仿宋_GB2312" w:hAnsi="仿宋_GB2312" w:cs="仿宋_GB2312" w:eastAsia="仿宋_GB2312"/>
                <w:sz w:val="21"/>
              </w:rPr>
              <w:t>AI框架、三维渲染及并行仿真计算</w:t>
            </w:r>
            <w:r>
              <w:rPr>
                <w:rFonts w:ascii="仿宋_GB2312" w:hAnsi="仿宋_GB2312" w:cs="仿宋_GB2312" w:eastAsia="仿宋_GB2312"/>
                <w:sz w:val="21"/>
              </w:rPr>
              <w:t>的驱动环境</w:t>
            </w:r>
            <w:r>
              <w:rPr>
                <w:rFonts w:ascii="仿宋_GB2312" w:hAnsi="仿宋_GB2312" w:cs="仿宋_GB2312" w:eastAsia="仿宋_GB2312"/>
                <w:sz w:val="21"/>
              </w:rPr>
              <w:t>；</w:t>
            </w:r>
            <w:r>
              <w:rPr>
                <w:rFonts w:ascii="仿宋_GB2312" w:hAnsi="仿宋_GB2312" w:cs="仿宋_GB2312" w:eastAsia="仿宋_GB2312"/>
                <w:sz w:val="21"/>
              </w:rPr>
              <w:t>具备处理</w:t>
            </w:r>
            <w:r>
              <w:rPr>
                <w:rFonts w:ascii="仿宋_GB2312" w:hAnsi="仿宋_GB2312" w:cs="仿宋_GB2312" w:eastAsia="仿宋_GB2312"/>
                <w:sz w:val="21"/>
              </w:rPr>
              <w:t>大尺寸数据集</w:t>
            </w:r>
            <w:r>
              <w:rPr>
                <w:rFonts w:ascii="仿宋_GB2312" w:hAnsi="仿宋_GB2312" w:cs="仿宋_GB2312" w:eastAsia="仿宋_GB2312"/>
                <w:sz w:val="21"/>
              </w:rPr>
              <w:t>的计算能力</w:t>
            </w:r>
            <w:r>
              <w:rPr>
                <w:rFonts w:ascii="仿宋_GB2312" w:hAnsi="仿宋_GB2312" w:cs="仿宋_GB2312" w:eastAsia="仿宋_GB2312"/>
                <w:sz w:val="21"/>
              </w:rPr>
              <w:t>。</w:t>
            </w:r>
          </w:p>
          <w:p>
            <w:pPr>
              <w:pStyle w:val="null3"/>
            </w:pPr>
            <w:r>
              <w:rPr>
                <w:rFonts w:ascii="仿宋_GB2312" w:hAnsi="仿宋_GB2312" w:cs="仿宋_GB2312" w:eastAsia="仿宋_GB2312"/>
                <w:sz w:val="21"/>
              </w:rPr>
              <w:t>5.环境适应性指标</w:t>
            </w:r>
          </w:p>
          <w:p>
            <w:pPr>
              <w:pStyle w:val="null3"/>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）工作工况：设备在环境温度</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35℃范围内满载连续运行时，所有硬件组件应保持稳定工作，不得出现因温度导致的性能降频、系统自动重启或硬件故障告警；</w:t>
            </w:r>
          </w:p>
          <w:p>
            <w:pPr>
              <w:pStyle w:val="null3"/>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）储运工况：设备在</w:t>
            </w:r>
            <w:r>
              <w:rPr>
                <w:rFonts w:ascii="仿宋_GB2312" w:hAnsi="仿宋_GB2312" w:cs="仿宋_GB2312" w:eastAsia="仿宋_GB2312"/>
                <w:sz w:val="21"/>
              </w:rPr>
              <w:t>-40℃</w:t>
            </w:r>
            <w:r>
              <w:rPr>
                <w:rFonts w:ascii="仿宋_GB2312" w:hAnsi="仿宋_GB2312" w:cs="仿宋_GB2312" w:eastAsia="仿宋_GB2312"/>
                <w:sz w:val="21"/>
              </w:rPr>
              <w:t>～</w:t>
            </w:r>
            <w:r>
              <w:rPr>
                <w:rFonts w:ascii="仿宋_GB2312" w:hAnsi="仿宋_GB2312" w:cs="仿宋_GB2312" w:eastAsia="仿宋_GB2312"/>
                <w:sz w:val="21"/>
              </w:rPr>
              <w:t>70℃的非运行环境中存储或运输时，所有硬件组件应无物理变形、材料老化或功能永久性损伤。</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sz w:val="21"/>
              </w:rPr>
              <w:t>配套管线采购及安装、调试</w:t>
            </w:r>
          </w:p>
          <w:p>
            <w:pPr>
              <w:pStyle w:val="null3"/>
              <w:ind w:left="360"/>
            </w:pPr>
            <w:r>
              <w:rPr>
                <w:rFonts w:ascii="仿宋_GB2312" w:hAnsi="仿宋_GB2312" w:cs="仿宋_GB2312" w:eastAsia="仿宋_GB2312"/>
                <w:sz w:val="21"/>
              </w:rPr>
              <w:t>1.</w:t>
            </w:r>
            <w:r>
              <w:rPr>
                <w:rFonts w:ascii="仿宋_GB2312" w:hAnsi="仿宋_GB2312" w:cs="仿宋_GB2312" w:eastAsia="仿宋_GB2312"/>
                <w:sz w:val="21"/>
              </w:rPr>
              <w:t>管径</w:t>
            </w:r>
            <w:r>
              <w:rPr>
                <w:rFonts w:ascii="仿宋_GB2312" w:hAnsi="仿宋_GB2312" w:cs="仿宋_GB2312" w:eastAsia="仿宋_GB2312"/>
                <w:sz w:val="21"/>
              </w:rPr>
              <w:t>:无缝钢管Φ159×6, 长度：约150米</w:t>
            </w:r>
            <w:r>
              <w:rPr>
                <w:rFonts w:ascii="仿宋_GB2312" w:hAnsi="仿宋_GB2312" w:cs="仿宋_GB2312" w:eastAsia="仿宋_GB2312"/>
                <w:sz w:val="21"/>
              </w:rPr>
              <w:t>，防腐要求：红丹锈漆底漆两遍、面漆：灰色</w:t>
            </w:r>
            <w:r>
              <w:rPr>
                <w:rFonts w:ascii="仿宋_GB2312" w:hAnsi="仿宋_GB2312" w:cs="仿宋_GB2312" w:eastAsia="仿宋_GB2312"/>
                <w:sz w:val="21"/>
              </w:rPr>
              <w:t>;</w:t>
            </w:r>
          </w:p>
          <w:p>
            <w:pPr>
              <w:pStyle w:val="null3"/>
              <w:ind w:left="360"/>
            </w:pPr>
            <w:r>
              <w:rPr>
                <w:rFonts w:ascii="仿宋_GB2312" w:hAnsi="仿宋_GB2312" w:cs="仿宋_GB2312" w:eastAsia="仿宋_GB2312"/>
                <w:sz w:val="21"/>
              </w:rPr>
              <w:t>2.</w:t>
            </w:r>
            <w:r>
              <w:rPr>
                <w:rFonts w:ascii="仿宋_GB2312" w:hAnsi="仿宋_GB2312" w:cs="仿宋_GB2312" w:eastAsia="仿宋_GB2312"/>
                <w:sz w:val="21"/>
              </w:rPr>
              <w:t>管径</w:t>
            </w:r>
            <w:r>
              <w:rPr>
                <w:rFonts w:ascii="仿宋_GB2312" w:hAnsi="仿宋_GB2312" w:cs="仿宋_GB2312" w:eastAsia="仿宋_GB2312"/>
                <w:sz w:val="21"/>
              </w:rPr>
              <w:t>:DN25 不锈钢S32168, 壁厚2.5mm  长度：约100米</w:t>
            </w:r>
            <w:r>
              <w:rPr>
                <w:rFonts w:ascii="仿宋_GB2312" w:hAnsi="仿宋_GB2312" w:cs="仿宋_GB2312" w:eastAsia="仿宋_GB2312"/>
                <w:sz w:val="21"/>
              </w:rPr>
              <w:t>;</w:t>
            </w:r>
          </w:p>
          <w:p>
            <w:pPr>
              <w:pStyle w:val="null3"/>
              <w:ind w:left="360"/>
            </w:pPr>
            <w:r>
              <w:rPr>
                <w:rFonts w:ascii="仿宋_GB2312" w:hAnsi="仿宋_GB2312" w:cs="仿宋_GB2312" w:eastAsia="仿宋_GB2312"/>
                <w:sz w:val="21"/>
              </w:rPr>
              <w:t>3.</w:t>
            </w:r>
            <w:r>
              <w:rPr>
                <w:rFonts w:ascii="仿宋_GB2312" w:hAnsi="仿宋_GB2312" w:cs="仿宋_GB2312" w:eastAsia="仿宋_GB2312"/>
                <w:sz w:val="21"/>
              </w:rPr>
              <w:t>各设备之间线缆采购</w:t>
            </w:r>
            <w:r>
              <w:rPr>
                <w:rFonts w:ascii="仿宋_GB2312" w:hAnsi="仿宋_GB2312" w:cs="仿宋_GB2312" w:eastAsia="仿宋_GB2312"/>
                <w:sz w:val="21"/>
              </w:rPr>
              <w:t>1项</w:t>
            </w:r>
            <w:r>
              <w:rPr>
                <w:rFonts w:ascii="仿宋_GB2312" w:hAnsi="仿宋_GB2312" w:cs="仿宋_GB2312" w:eastAsia="仿宋_GB2312"/>
                <w:sz w:val="21"/>
              </w:rPr>
              <w:t>;</w:t>
            </w:r>
          </w:p>
          <w:p>
            <w:pPr>
              <w:pStyle w:val="null3"/>
              <w:ind w:left="360"/>
            </w:pPr>
            <w:r>
              <w:rPr>
                <w:rFonts w:ascii="仿宋_GB2312" w:hAnsi="仿宋_GB2312" w:cs="仿宋_GB2312" w:eastAsia="仿宋_GB2312"/>
                <w:sz w:val="21"/>
              </w:rPr>
              <w:t>4.包含全部设备、系统的安装、集成、调试。</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接采购人通知后180个日历日完成供货。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运抵采购人指定地点并经采购人初步查验无误，供应商按照剩余合同额向采购人开具不可撤销、见索即付的银行保函，采购人收到银行保函正本后（设备安装调试完成，经采购人验收合格并签署《验收合格报告》后，供应商开具增值税专用发票，采购人于5个工作日内向供应商退还不可撤销、见索即付的银行保函正本），达到付款条件起5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招标文件、投标文件及技术澄清文件（函）；国家/行业标准、规范。（2）验收流程：①到货初检（采购人、供应商共同参与）：检查外包装完整性、防伪标识、运输损伤情况；核对货物型号、数量、规格是否与合同一致；检查随机文件（合格证、说明书、保修卡等）。②安装调试验收设备安装符合GB 50231-2009《机械设备安装工程施工及验收通用规范》；调试记录完整。③性能测试验收（关键指标实测）连续运行72小时无故障；关键参数与投标文件承诺值对比，符合文件相关规定。④最终验收签署《验收合格报告》，产品保修期自验收合格之日起算，由供应商提供产品保修文件。（3）验收标准：供应商按合同约定完成全部设备交付、安装调试并自检合格后，应向采购人提交书面验收申请及完整验收资料。采购人收到合格验收资料后，组织验收。若设备验收不合格，供应商应在收到采购人书面通知后5日内进行整改，并申请采购人复验。若供应商未在规定期限内完成整改或拒绝整改，视为供应商根本违约，采购人有权直接解除合同、要求退货并追究供应商违约责任；若复验仍不合格，采购人有权选择单方解除合同、要求退货，并要求供应商赔偿因此造成的全部损失。采购人也有权选择要求供应商更换合格设备，由此产生的所有费用由供应商承担，且更换后的设备质保期自新设备验收合格之日起重新计算。</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包装标准：供应商提供产品及相关快递服务的包装要求，按照《商品包装政府采购需求标准（试行）》、《快递包装政府采购需求标准（试行）》执行，确保防潮、防震、防锈蚀、防碎；包装箱外应清晰标明设备名称、编号、重量、尺寸及防雨、易碎、向上等标识；（2）运输方式：供应商自主选择，须购买全程运输保险，保证按期交付。不得断货，因断货造成的损失由中标人负责赔偿；（3）运输责任：运输由供应商负责，运杂费已包含在合同总价内。包括从货物供应地点运送至交付地点所含的运输费、装卸费、仓储费、保险费等；（4）存放与保管：货物到达采购人指定地点后，供应商应按有关技术规程和采购人要求进行存放和保管。</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2年（自验收合格出具验收报告之日起算）。质保期内出现任何非人为故意损坏的质量问题，由供应商包换或包退，并承担调换或退货的全部费用。①质量标准：供应商的产品必须为全新未使用过的、来源合法，符合国家行业质量标准，并无任何瑕疵；供应商应按配置清单要求提供原装产品，除人为因素损坏外，对该产品实行三包（即包修、包退、包换），及时提供所有设备正常使用所需的备品备件，且供应商维修所更换的配件和备品备件均为原设备厂家生产；②不符约定处理：如交付品种、型号、规格不符合同约定的，由供应商负责退换，由此产生的一切费用及给采购人造成的相关损失由供应商全部承担并赔偿相应损失；③不能修理或调换：如不能修理或者不能调换的，按不能交货处理，因此给采购人造成的所有经济损失供应商应予全额赔偿；④质保服务：保修期内由供应商提供质保，采购人报修后4小时内供应商必须响应，48小时内解决问题，否则将依据有关法律、法规进行追偿；若供应商未按时响应或维修后仍无法正常使用，采购人有权委托第三方维修，产生的费用从履约保证金或相关应付款项中抵扣，不足部分由供应商承担。在设备使用年限或双方另行商定的期限内，供应商应持续提供软件升级、技术咨询等支持服务。⑤瑕疵责任：供应商提供产品应无任何瑕疵，符合国际、国内相关标准。如在使用过程中本产品存在隐蔽瑕疵造成医疗事故而引发的纠纷，由供应商全额负责赔偿，并为采购人修复瑕疵或更新换代，其间产生的费用均由供应商承担。（2）安装调试要求：安装标准：执行GB50231-2009《机械设备安装工程施工及验收通用规范》；调试周期：连续72小时无故障运行测试；人员培训：提供相关操作人员培训资料。（3）配套工程：包含安装设备所需各种工具（需提前2日做好准备）。（4）质量保证：质量追溯：提供原材料来源证明及质量检验报告；货物要求：以采购人的要求为准，为采购人提供全新的货物（包括零部件）。（5）售后服务：定期维护：每季度提供预防性维护服务。</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违约情况按《中华人民共和国民法典》中的相关条款执行；（2）供应商应对其工作人员人身安全负责，如因工作人员在履行职务过程中的疏忽、失职、过错等故意或者过失原因给采购人造成损失或侵害，包括但不限于采购人本身的财产损失（直接损失、间接损失、采购人为避免损失扩大或维权而支出的律师费、诉讼费、保全费、鉴定费、差旅费等所有合理费用等）、由此而导致的采购人对任何第三方的法律责任等，供应商对此均应承担全部的赔偿责任；（3）未按合同要求提供设备或提供的设备质量或规格不能满足技术要求，采购人有权终止合同并对供应商违约行为进行追究，同时按政府采购法的有关规定进行相应的处罚；（4）若供应商发生延迟交货，每延迟1日，应向采购人支付合同总金额1‰的违约金；延迟超过15日的，采购人有权单方解除合同，并要求供应商支付合同总金额20%的违约金，如该违约金不足以弥补采购人损失的，供应商还应予以赔偿。（5）合同履行过程中出现争议时，由双方友好协商解决。协商不成，向采购人所在地有管辖权的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中标供应商应于结果公告发布后3日内提交纸质投标文件肆份（正本壹份、副本叁份），纸质版投标文件需包含目录、无少页、缺页、连续页码（要求首封面为第1页，从第2页开始连续编辑页码），封面加盖投标人公章及骑缝章。纸质版文件内容应与电子版文件内容保持一致。递交地点：西安市雁塔区南二环东段凯森盛世1号B座2606室；（2）以保函形式交纳投标保证金的，投标人应在投标截止时间前将保函扫描成清晰的PDF文件，发送至邮箱3210945469@qq.com（邮件命名：项目编号+采购包号+项目名称），并将保函原件单独递交至代理机构财务；投标人应在投标文件中附保函复印件或扫描件。保函必须由具有开具投标保函资格的单位开具；若投标人违约，开具保函单位承担连带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投标主体资格证明</w:t>
            </w:r>
          </w:p>
        </w:tc>
        <w:tc>
          <w:tcPr>
            <w:tcW w:type="dxa" w:w="3322"/>
          </w:tcPr>
          <w:p>
            <w:pPr>
              <w:pStyle w:val="null3"/>
            </w:pPr>
            <w:r>
              <w:rPr>
                <w:rFonts w:ascii="仿宋_GB2312" w:hAnsi="仿宋_GB2312" w:cs="仿宋_GB2312" w:eastAsia="仿宋_GB2312"/>
              </w:rPr>
              <w:t>供应商为具有独立承担民事责任能力的法人、其他组织或自然人,提供合法有效的统一社会信用代码营业执照（事业单位提供事业单位法人证书，自然人应提供身份证）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具有财务审计资质的单位出具的财务审计报告（成立时间至投标时间不足一年的可提供成立后任意时段的财务报表包括资产负债表、现金流量表、利润分配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提供递交投标文件截止之日前一年内任意一个月的依法缴纳税收的相关凭据，凭据应有税务机关或代收机关的公章或业务专用章。依法免税或无须缴纳税收的投标供应商，应提供相应证明文件</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提供递交投标文件截止之日前一年内任意一个月的社会保障资金缴存单据或社保机构开具的社会保险参保缴费情况证明。依法不需要缴纳社会保障资金的投标供应商应提供相关文件证明</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法定代表人身份证明书或法定代表人授权委托书</w:t>
            </w:r>
          </w:p>
        </w:tc>
        <w:tc>
          <w:tcPr>
            <w:tcW w:type="dxa" w:w="3322"/>
          </w:tcPr>
          <w:p>
            <w:pPr>
              <w:pStyle w:val="null3"/>
            </w:pPr>
            <w:r>
              <w:rPr>
                <w:rFonts w:ascii="仿宋_GB2312" w:hAnsi="仿宋_GB2312" w:cs="仿宋_GB2312" w:eastAsia="仿宋_GB2312"/>
              </w:rPr>
              <w:t>提供法定代表人/负责人授权书（附法定代表人/负责人、被授权人身份证复印件及被授权人近半年任意一个月社保缴纳证明或劳动合同。）（法定代表人/负责人直接参加投标，须提供法定代表人/负责人身份证明）</w:t>
            </w:r>
          </w:p>
        </w:tc>
        <w:tc>
          <w:tcPr>
            <w:tcW w:type="dxa" w:w="1661"/>
          </w:tcPr>
          <w:p>
            <w:pPr>
              <w:pStyle w:val="null3"/>
            </w:pPr>
            <w:r>
              <w:rPr>
                <w:rFonts w:ascii="仿宋_GB2312" w:hAnsi="仿宋_GB2312" w:cs="仿宋_GB2312" w:eastAsia="仿宋_GB2312"/>
              </w:rPr>
              <w:t>供应商资格要求格式</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（1）《关于在政府采购活动中查询及使用信用记录有关问题的通知》（财库〔2016〕125号）； （2）《政府采购促进中小企业发展管理办法》（财库〔2020〕46号）、《关于进一步加大政府采购支持中小企业力度的通知》（财库〔2022〕19号）《关于政府采购支持监狱企业发展有关问题的通知》（财库〔2014〕68号）以及《关于促进残疾人就业政府采购政策的通知》（财库〔2017〕141号）； （3）国务院办公厅《关于建立政府强制采购节能产品制度的通知》（国办发〔2007〕51号）、财政部、国家发改委、生态环境部、市监总局联合印发《关于调整优化节能产品、环境标志产品政府采购执行机制的通知》（财库〔2019〕9号）； （4）《陕西省财政厅关于加快推进我省中小企业政府采购信用融资工作的通知》（陕财办采〔2020〕15 号）、陕西省财政厅关于印发《陕西省中小企业政府采购信用融资办法》（陕财办采〔2018〕23 号）； （5）根据《国务院办公厅关于在政府采购中实施本国产品标准及相关政策的通知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 （6）其他需要落实的政府采购政策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 其中，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w:t>
            </w:r>
          </w:p>
        </w:tc>
        <w:tc>
          <w:tcPr>
            <w:tcW w:type="dxa" w:w="1661"/>
          </w:tcPr>
          <w:p>
            <w:pPr>
              <w:pStyle w:val="null3"/>
            </w:pPr>
            <w:r>
              <w:rPr>
                <w:rFonts w:ascii="仿宋_GB2312" w:hAnsi="仿宋_GB2312" w:cs="仿宋_GB2312" w:eastAsia="仿宋_GB2312"/>
              </w:rPr>
              <w:t>陕西省政府采购供应商拒绝政府采购领域商业贿赂承诺书</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投标人名称与主体资格证明一致</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1.按招标文件要求的数量、计量单位、货币进行报价； 2.投标人的投标报价高于采购预算（或最高限价）的，响应文件按无效处理。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商务响应满足第三章3.4商务要求及3.5其他要求（合格），任意一条不满足（不合格）。</w:t>
            </w:r>
          </w:p>
        </w:tc>
        <w:tc>
          <w:tcPr>
            <w:tcW w:type="dxa" w:w="1661"/>
          </w:tcPr>
          <w:p>
            <w:pPr>
              <w:pStyle w:val="null3"/>
            </w:pPr>
            <w:r>
              <w:rPr>
                <w:rFonts w:ascii="仿宋_GB2312" w:hAnsi="仿宋_GB2312" w:cs="仿宋_GB2312" w:eastAsia="仿宋_GB2312"/>
              </w:rPr>
              <w:t>商务条款偏离表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履约保证金</w:t>
            </w:r>
          </w:p>
        </w:tc>
        <w:tc>
          <w:tcPr>
            <w:tcW w:type="dxa" w:w="3322"/>
          </w:tcPr>
          <w:p>
            <w:pPr>
              <w:pStyle w:val="null3"/>
            </w:pPr>
            <w:r>
              <w:rPr>
                <w:rFonts w:ascii="仿宋_GB2312" w:hAnsi="仿宋_GB2312" w:cs="仿宋_GB2312" w:eastAsia="仿宋_GB2312"/>
              </w:rPr>
              <w:t>满足招标文件关于“合同签订后5个工作日内，供应商向采购人缴纳履约保证金（合同金额的5%）”的要求（合格），不满足（不合格）。招标文件未约定收取履约保证金的可不提交。</w:t>
            </w:r>
          </w:p>
        </w:tc>
        <w:tc>
          <w:tcPr>
            <w:tcW w:type="dxa" w:w="1661"/>
          </w:tcPr>
          <w:p>
            <w:pPr>
              <w:pStyle w:val="null3"/>
            </w:pPr>
            <w:r>
              <w:rPr>
                <w:rFonts w:ascii="仿宋_GB2312" w:hAnsi="仿宋_GB2312" w:cs="仿宋_GB2312" w:eastAsia="仿宋_GB2312"/>
              </w:rPr>
              <w:t>履约保证金承诺函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招标文件或法律法规明确规定响应无效的事项</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供应商企业关系关联承诺书 供应商认为有必要补充说明的事项 保证金缴纳凭证</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详细评审 技术指标和配置</w:t>
            </w:r>
          </w:p>
        </w:tc>
        <w:tc>
          <w:tcPr>
            <w:tcW w:type="dxa" w:w="2492"/>
          </w:tcPr>
          <w:p>
            <w:pPr>
              <w:pStyle w:val="null3"/>
            </w:pPr>
            <w:r>
              <w:rPr>
                <w:rFonts w:ascii="仿宋_GB2312" w:hAnsi="仿宋_GB2312" w:cs="仿宋_GB2312" w:eastAsia="仿宋_GB2312"/>
              </w:rPr>
              <w:t>根据投标人提供的技术偏离表及相应的证明材料，经评审专家审定得分。 完全符合、响应招标文件要求，没有负偏离的得30分；“▲”参数（共6项）负偏离一项扣1分，非“▲”参数负偏离一项扣0.5分，扣完为止。 【备注：所有标注“▲”的参数均须提供佐证材料，佐证材料包括：国家认可的第三方检测机构出具的检测报告、技术白皮书、产品彩页（说明书）、官网功能截图任意一种，经评审专家审定得分。未提供不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合法来源渠道</w:t>
            </w:r>
          </w:p>
        </w:tc>
        <w:tc>
          <w:tcPr>
            <w:tcW w:type="dxa" w:w="2492"/>
          </w:tcPr>
          <w:p>
            <w:pPr>
              <w:pStyle w:val="null3"/>
            </w:pPr>
            <w:r>
              <w:rPr>
                <w:rFonts w:ascii="仿宋_GB2312" w:hAnsi="仿宋_GB2312" w:cs="仿宋_GB2312" w:eastAsia="仿宋_GB2312"/>
              </w:rPr>
              <w:t>一、评审内容 提供所投产品（高压柱塞泵、高压质量流量计）合法来源渠道证明文件或说明，确保生产供应的设备无假货、水货、翻新货且无产权纠纷。 二、评审标准 1、如供应商为所投产品代理商：提供货物的合法来源渠道证明文件（例如：产品制造商授权、销售协议、代理协议等证明文件）。 2、如投标人为所投产品的制造商：需提供情况说明。 三、赋分依据（满分2分） 每提供一项产品证明文件得1分，满分2分。 【以加盖投标人公章的证明材料复印件为计分依据】</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根据项目实际需求，提供完整详细的项目实施方案。内容包含①供货运输方案③安装验收方案。 二、评审标准 1、完整性：方案须全面，对评审内容中的各项要求有详细描述； 2、可实施性及针对性：切合本项目实际情况，实施步骤清晰、内容科学合理。 三、赋分依据（满分8分） ①供货运输方案：每完全满足一个评审标准得2分，满分4分； ②安装验收方案：每完全满足一个评审标准得2分，满分4分; 内容有缺陷扣1分，缺项或未提供得0分。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根据项目实际需求，提供在产品使用、技术保障、工艺性能等方面的质量保证。内容包含①质量保证承诺②质量保证措施。 二、评审标准 1、完整性：方案须全面，对评审内容中的各项要求有详细描述； 2、可实施性及针对性：切合本项目实际情况，实施步骤清晰、内容科学合理。 三、赋分依据（满分4分） ①质量保证承诺：每完全满足一个评审标准得1分，满分2分； ②质量保证措施：每完全满足一个评审标准得1分，满分2分; 内容有缺陷扣0.5分，缺项或未提供得0分。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根据项目实际需求提供售后服务方案。内容包含①售后服务内容及保障措施②响应时间及方式。 二、评审标准 1、完整性：方案须全面，对评审内容中的各项要求描述详细； 2、可实施性及针对性：切合本项目实际情况，实施步骤清晰、内容科学合理。 三、赋分依据（满分4分） ①售后服务内容及保障措施：每完全满足一个评审标准得1分，满分2分； ②响应时间及方式:每完全满足一个评审标准得1分，满分2分。 内容有缺陷扣0.5分，缺项或未提供得0分。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技术培训</w:t>
            </w:r>
          </w:p>
        </w:tc>
        <w:tc>
          <w:tcPr>
            <w:tcW w:type="dxa" w:w="2492"/>
          </w:tcPr>
          <w:p>
            <w:pPr>
              <w:pStyle w:val="null3"/>
            </w:pPr>
            <w:r>
              <w:rPr>
                <w:rFonts w:ascii="仿宋_GB2312" w:hAnsi="仿宋_GB2312" w:cs="仿宋_GB2312" w:eastAsia="仿宋_GB2312"/>
              </w:rPr>
              <w:t>一、评审内容 根据项目实际需求提供技术培训。方案内容包含：①培训计划及内容（内容包括不限于所提供产品的原理和技术性能、操作维护方法、安装调试、排除故障等方面）②培训效果保证措施。 二、评审标准 1、完整性：方案须全面，对评审内容中的各项要求描述详细； 2、可实施性及针对性：切合本项目实际情况，实施步骤清晰、内容科学合理。 三、赋分依据（满分4分） ①培训计划及内容：每完全满足一个评审标准得1分，满分2分； ②培训效果保证措施:每完全满足一个评审标准得1分，满分2分。 内容有缺陷扣0.5分，缺项或未提供得0分。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质保期高于采购文件要求（2年）的，每增加一年得1分，最高得3分。无承诺不得分。 【提供承诺书并加盖公章】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提供2023年1月1日至今类似项目业绩（仅限投标人本身业绩，以合同签订日期为准），每份合格业绩合同计1分，满分5分。 【需提供业绩完整合同及对应货款发票复印件（任意一张），并加盖投标人公章，以上两种证明材料同时提供方可得分，否则不得分】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近年业绩的有关证明材料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响应分项报价表（采购包1）</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1、经初审合格的投标文件，通过符合性审查的投标报价为有效投标价。 2、有效最低报价（落实政府采购政策进行价格调整的，以调整后的价格计算）为基准价得40分。 3、按（评标基准价/评审价格）×40的公式计算报价得分。 4、投标报价不完整的，不进入评标基准价的计算，本项得0分。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详见附件：响应分项报价表（采购包1）</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详见附件：供应商资格要求格式</w:t>
      </w:r>
    </w:p>
    <w:p>
      <w:pPr>
        <w:pStyle w:val="null3"/>
        <w:ind w:firstLine="960"/>
      </w:pPr>
      <w:r>
        <w:rPr>
          <w:rFonts w:ascii="仿宋_GB2312" w:hAnsi="仿宋_GB2312" w:cs="仿宋_GB2312" w:eastAsia="仿宋_GB2312"/>
        </w:rPr>
        <w:t>详见附件：保证金缴纳凭证</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详见附件：商务条款偏离表</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详见附件：投标方案说明书</w:t>
      </w:r>
    </w:p>
    <w:p>
      <w:pPr>
        <w:pStyle w:val="null3"/>
        <w:ind w:firstLine="960"/>
      </w:pPr>
      <w:r>
        <w:rPr>
          <w:rFonts w:ascii="仿宋_GB2312" w:hAnsi="仿宋_GB2312" w:cs="仿宋_GB2312" w:eastAsia="仿宋_GB2312"/>
        </w:rPr>
        <w:t>详见附件：近年业绩的有关证明材料</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详见附件：供应商企业关系关联承诺书</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详见附件：履约保证金承诺函</w:t>
      </w:r>
    </w:p>
    <w:p>
      <w:pPr>
        <w:pStyle w:val="null3"/>
        <w:ind w:firstLine="960"/>
      </w:pPr>
      <w:r>
        <w:rPr>
          <w:rFonts w:ascii="仿宋_GB2312" w:hAnsi="仿宋_GB2312" w:cs="仿宋_GB2312" w:eastAsia="仿宋_GB2312"/>
        </w:rPr>
        <w:t>详见附件：供应商认为有必要补充说明的事项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详见附件：合同范本2.docx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