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55D61">
      <w:pPr>
        <w:keepNext w:val="0"/>
        <w:keepLines w:val="0"/>
        <w:pageBreakBefore/>
        <w:widowControl w:val="0"/>
        <w:spacing w:before="260" w:after="260" w:line="415" w:lineRule="auto"/>
        <w:jc w:val="both"/>
        <w:outlineLvl w:val="1"/>
        <w:rPr>
          <w:rFonts w:ascii="Calibri Light" w:hAnsi="Calibri Light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bookmarkStart w:id="10" w:name="_GoBack"/>
      <w:bookmarkStart w:id="0" w:name="_Toc175124776"/>
      <w:bookmarkStart w:id="1" w:name="_Toc11394998"/>
      <w:bookmarkStart w:id="2" w:name="_Toc509480187"/>
      <w:bookmarkStart w:id="3" w:name="_Toc5693436"/>
      <w:bookmarkStart w:id="4" w:name="_Toc233375846"/>
      <w:bookmarkStart w:id="5" w:name="_Toc138669313"/>
      <w:bookmarkStart w:id="6" w:name="_Toc178950736"/>
      <w:bookmarkStart w:id="7" w:name="_Toc175125188"/>
      <w:bookmarkStart w:id="8" w:name="_Toc180499505"/>
      <w:bookmarkStart w:id="9" w:name="_Toc510556684"/>
      <w:r>
        <w:rPr>
          <w:rFonts w:ascii="Calibri Light" w:hAnsi="Calibri Light" w:eastAsia="宋体" w:cs="Times New Roman"/>
          <w:b/>
          <w:bCs/>
          <w:kern w:val="2"/>
          <w:sz w:val="24"/>
          <w:szCs w:val="24"/>
          <w:lang w:val="en-US" w:eastAsia="zh-CN" w:bidi="ar-SA"/>
        </w:rPr>
        <w:t>格式  供应商基本信息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1"/>
        <w:gridCol w:w="2587"/>
        <w:gridCol w:w="414"/>
        <w:gridCol w:w="835"/>
        <w:gridCol w:w="2605"/>
      </w:tblGrid>
      <w:tr w14:paraId="0F184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Align w:val="center"/>
          </w:tcPr>
          <w:p w14:paraId="4EFC9BD2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注册资金</w:t>
            </w:r>
          </w:p>
        </w:tc>
        <w:tc>
          <w:tcPr>
            <w:tcW w:w="1518" w:type="pct"/>
            <w:vAlign w:val="center"/>
          </w:tcPr>
          <w:p w14:paraId="6D40D229">
            <w:pPr>
              <w:widowControl/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（万人民币）　</w:t>
            </w:r>
          </w:p>
        </w:tc>
        <w:tc>
          <w:tcPr>
            <w:tcW w:w="733" w:type="pct"/>
            <w:gridSpan w:val="2"/>
            <w:vAlign w:val="center"/>
          </w:tcPr>
          <w:p w14:paraId="7A396B05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成立时间</w:t>
            </w:r>
          </w:p>
        </w:tc>
        <w:tc>
          <w:tcPr>
            <w:tcW w:w="1528" w:type="pct"/>
            <w:vAlign w:val="center"/>
          </w:tcPr>
          <w:p w14:paraId="703A6FA2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xx年xx月xx日　</w:t>
            </w:r>
          </w:p>
        </w:tc>
      </w:tr>
      <w:tr w14:paraId="6C122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Align w:val="center"/>
          </w:tcPr>
          <w:p w14:paraId="3D197696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企业类型（性质）</w:t>
            </w:r>
          </w:p>
        </w:tc>
        <w:tc>
          <w:tcPr>
            <w:tcW w:w="1518" w:type="pct"/>
            <w:vAlign w:val="center"/>
          </w:tcPr>
          <w:p w14:paraId="2DDFC0DA">
            <w:pPr>
              <w:widowControl/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78209832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经营范围</w:t>
            </w:r>
          </w:p>
        </w:tc>
        <w:tc>
          <w:tcPr>
            <w:tcW w:w="1528" w:type="pct"/>
            <w:vAlign w:val="center"/>
          </w:tcPr>
          <w:p w14:paraId="5F516F6A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　</w:t>
            </w:r>
          </w:p>
        </w:tc>
      </w:tr>
      <w:tr w14:paraId="7AA9E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Align w:val="center"/>
          </w:tcPr>
          <w:p w14:paraId="6BD165F8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企业法人姓名</w:t>
            </w:r>
          </w:p>
        </w:tc>
        <w:tc>
          <w:tcPr>
            <w:tcW w:w="1518" w:type="pct"/>
            <w:vAlign w:val="center"/>
          </w:tcPr>
          <w:p w14:paraId="02AD6986">
            <w:pPr>
              <w:widowControl/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80D07C7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注册地址</w:t>
            </w:r>
          </w:p>
        </w:tc>
        <w:tc>
          <w:tcPr>
            <w:tcW w:w="1528" w:type="pct"/>
            <w:vAlign w:val="center"/>
          </w:tcPr>
          <w:p w14:paraId="04C8F083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　</w:t>
            </w:r>
          </w:p>
        </w:tc>
      </w:tr>
      <w:tr w14:paraId="57EAC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Align w:val="center"/>
          </w:tcPr>
          <w:p w14:paraId="02F33AA7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公司简介</w:t>
            </w:r>
          </w:p>
          <w:p w14:paraId="33592E33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企业资质情况</w:t>
            </w:r>
          </w:p>
        </w:tc>
        <w:tc>
          <w:tcPr>
            <w:tcW w:w="3779" w:type="pct"/>
            <w:gridSpan w:val="4"/>
            <w:vAlign w:val="center"/>
          </w:tcPr>
          <w:p w14:paraId="10ED650F">
            <w:pPr>
              <w:widowControl/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</w:rPr>
            </w:pPr>
          </w:p>
        </w:tc>
      </w:tr>
      <w:tr w14:paraId="6951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Align w:val="center"/>
          </w:tcPr>
          <w:p w14:paraId="13757F48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人力资源情况</w:t>
            </w:r>
          </w:p>
        </w:tc>
        <w:tc>
          <w:tcPr>
            <w:tcW w:w="3779" w:type="pct"/>
            <w:gridSpan w:val="4"/>
            <w:vAlign w:val="center"/>
          </w:tcPr>
          <w:p w14:paraId="22C17D2B">
            <w:pPr>
              <w:widowControl/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</w:rPr>
            </w:pPr>
          </w:p>
        </w:tc>
      </w:tr>
      <w:tr w14:paraId="56DCC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Align w:val="center"/>
          </w:tcPr>
          <w:p w14:paraId="720BFCE9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办公场所情况</w:t>
            </w:r>
          </w:p>
        </w:tc>
        <w:tc>
          <w:tcPr>
            <w:tcW w:w="3779" w:type="pct"/>
            <w:gridSpan w:val="4"/>
            <w:vAlign w:val="center"/>
          </w:tcPr>
          <w:p w14:paraId="0D96F1CD">
            <w:pPr>
              <w:widowControl/>
              <w:spacing w:before="156" w:beforeLines="50" w:after="156" w:afterLines="50" w:line="276" w:lineRule="auto"/>
              <w:ind w:right="365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5669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Align w:val="center"/>
          </w:tcPr>
          <w:p w14:paraId="3380056A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有关银行的名称和地址（基本户）</w:t>
            </w:r>
          </w:p>
        </w:tc>
        <w:tc>
          <w:tcPr>
            <w:tcW w:w="3779" w:type="pct"/>
            <w:gridSpan w:val="4"/>
            <w:vAlign w:val="center"/>
          </w:tcPr>
          <w:p w14:paraId="00B0BEBB">
            <w:pPr>
              <w:widowControl/>
              <w:spacing w:before="156" w:beforeLines="50" w:after="156" w:afterLines="50" w:line="276" w:lineRule="auto"/>
              <w:ind w:right="365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44479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Merge w:val="restart"/>
            <w:vAlign w:val="center"/>
          </w:tcPr>
          <w:p w14:paraId="32AEE57F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最近供应商的主要财务情况（到</w:t>
            </w:r>
            <w:r>
              <w:rPr>
                <w:rFonts w:hint="eastAsia" w:ascii="宋体" w:hAnsi="宋体" w:eastAsia="宋体" w:cs="Times New Roman"/>
                <w:b/>
                <w:sz w:val="24"/>
              </w:rPr>
              <w:t>2025年12月31日</w:t>
            </w:r>
            <w:r>
              <w:rPr>
                <w:rFonts w:hint="eastAsia" w:ascii="宋体" w:hAnsi="宋体" w:eastAsia="宋体" w:cs="Times New Roman"/>
                <w:sz w:val="24"/>
              </w:rPr>
              <w:t>止）（万元人民币）</w:t>
            </w:r>
          </w:p>
        </w:tc>
        <w:tc>
          <w:tcPr>
            <w:tcW w:w="1761" w:type="pct"/>
            <w:gridSpan w:val="2"/>
            <w:vAlign w:val="center"/>
          </w:tcPr>
          <w:p w14:paraId="7B44A53C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u w:val="single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注册资金：</w:t>
            </w:r>
          </w:p>
        </w:tc>
        <w:tc>
          <w:tcPr>
            <w:tcW w:w="2019" w:type="pct"/>
            <w:gridSpan w:val="2"/>
            <w:vAlign w:val="center"/>
          </w:tcPr>
          <w:p w14:paraId="29DE4F58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u w:val="single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长期负债：</w:t>
            </w:r>
          </w:p>
        </w:tc>
      </w:tr>
      <w:tr w14:paraId="2E300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Merge w:val="continue"/>
            <w:vAlign w:val="center"/>
          </w:tcPr>
          <w:p w14:paraId="72F0428E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38EE7507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固定资产：</w:t>
            </w:r>
          </w:p>
        </w:tc>
        <w:tc>
          <w:tcPr>
            <w:tcW w:w="2019" w:type="pct"/>
            <w:gridSpan w:val="2"/>
            <w:vAlign w:val="center"/>
          </w:tcPr>
          <w:p w14:paraId="2A9B5A32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短期负债：</w:t>
            </w:r>
          </w:p>
        </w:tc>
      </w:tr>
      <w:tr w14:paraId="1DF56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Merge w:val="continue"/>
            <w:vAlign w:val="center"/>
          </w:tcPr>
          <w:p w14:paraId="608C4D97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7A80A452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原值：</w:t>
            </w:r>
          </w:p>
        </w:tc>
        <w:tc>
          <w:tcPr>
            <w:tcW w:w="2019" w:type="pct"/>
            <w:gridSpan w:val="2"/>
            <w:vMerge w:val="restart"/>
          </w:tcPr>
          <w:p w14:paraId="1517344D">
            <w:pPr>
              <w:tabs>
                <w:tab w:val="left" w:pos="840"/>
              </w:tabs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营业收入/主营业务收入：</w:t>
            </w:r>
          </w:p>
        </w:tc>
      </w:tr>
      <w:tr w14:paraId="6B626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21" w:type="pct"/>
            <w:vMerge w:val="continue"/>
            <w:vAlign w:val="center"/>
          </w:tcPr>
          <w:p w14:paraId="0053FC4E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0D5AC0D1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净值：</w:t>
            </w:r>
          </w:p>
        </w:tc>
        <w:tc>
          <w:tcPr>
            <w:tcW w:w="2019" w:type="pct"/>
            <w:gridSpan w:val="2"/>
            <w:vMerge w:val="continue"/>
            <w:vAlign w:val="center"/>
          </w:tcPr>
          <w:p w14:paraId="5562A9EE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187DB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Merge w:val="continue"/>
            <w:vAlign w:val="center"/>
          </w:tcPr>
          <w:p w14:paraId="1E5F8455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4AC2F05B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流动资产：</w:t>
            </w:r>
          </w:p>
        </w:tc>
        <w:tc>
          <w:tcPr>
            <w:tcW w:w="2019" w:type="pct"/>
            <w:gridSpan w:val="2"/>
            <w:vAlign w:val="center"/>
          </w:tcPr>
          <w:p w14:paraId="4ADB4BBE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利润：</w:t>
            </w:r>
          </w:p>
        </w:tc>
      </w:tr>
      <w:tr w14:paraId="45FBF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Align w:val="center"/>
          </w:tcPr>
          <w:p w14:paraId="1C722350">
            <w:pPr>
              <w:widowControl/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最近三年的年度总营业额（万元人民币）</w:t>
            </w:r>
          </w:p>
        </w:tc>
        <w:tc>
          <w:tcPr>
            <w:tcW w:w="3779" w:type="pct"/>
            <w:gridSpan w:val="4"/>
            <w:vAlign w:val="center"/>
          </w:tcPr>
          <w:p w14:paraId="6887BBA7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</w:t>
            </w:r>
            <w:r>
              <w:rPr>
                <w:rFonts w:ascii="宋体" w:hAnsi="宋体" w:eastAsia="宋体" w:cs="Times New Roman"/>
                <w:sz w:val="24"/>
              </w:rPr>
              <w:t>2</w:t>
            </w:r>
            <w:r>
              <w:rPr>
                <w:rFonts w:hint="eastAsia" w:ascii="宋体" w:hAnsi="宋体" w:eastAsia="宋体" w:cs="Times New Roman"/>
                <w:sz w:val="24"/>
              </w:rPr>
              <w:t>3年度总营业额：</w:t>
            </w:r>
          </w:p>
          <w:p w14:paraId="5A08BA77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2024年度总营业额：</w:t>
            </w:r>
          </w:p>
          <w:p w14:paraId="0780E7E1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2025年度总营业额：</w:t>
            </w:r>
          </w:p>
        </w:tc>
      </w:tr>
      <w:tr w14:paraId="2F6AF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1" w:type="pct"/>
            <w:vAlign w:val="center"/>
          </w:tcPr>
          <w:p w14:paraId="5AA94B2C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其他补充说明</w:t>
            </w:r>
          </w:p>
        </w:tc>
        <w:tc>
          <w:tcPr>
            <w:tcW w:w="3779" w:type="pct"/>
            <w:gridSpan w:val="4"/>
            <w:vAlign w:val="center"/>
          </w:tcPr>
          <w:p w14:paraId="3897D13E">
            <w:pPr>
              <w:spacing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</w:p>
        </w:tc>
      </w:tr>
    </w:tbl>
    <w:p w14:paraId="0BBCA8CE">
      <w:pPr>
        <w:rPr>
          <w:rFonts w:ascii="Calibri" w:hAnsi="Calibri" w:eastAsia="宋体" w:cs="Times New Roman"/>
        </w:rPr>
      </w:pPr>
    </w:p>
    <w:p w14:paraId="67C3AE8F">
      <w:pPr>
        <w:rPr>
          <w:rFonts w:ascii="Calibri" w:hAnsi="Calibri" w:eastAsia="宋体" w:cs="Times New Roman"/>
        </w:rPr>
      </w:pPr>
    </w:p>
    <w:p w14:paraId="775B9C5A">
      <w:pPr>
        <w:rPr>
          <w:rFonts w:ascii="Calibri" w:hAnsi="Calibri" w:eastAsia="宋体" w:cs="Times New Roman"/>
        </w:rPr>
      </w:pPr>
    </w:p>
    <w:p w14:paraId="33EE6B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950E7"/>
    <w:rsid w:val="08A922E8"/>
    <w:rsid w:val="15774D7F"/>
    <w:rsid w:val="234D7C8C"/>
    <w:rsid w:val="282F5418"/>
    <w:rsid w:val="39097BFB"/>
    <w:rsid w:val="468E60AE"/>
    <w:rsid w:val="47C15AFC"/>
    <w:rsid w:val="48EE5933"/>
    <w:rsid w:val="551F57F6"/>
    <w:rsid w:val="6EBC21CE"/>
    <w:rsid w:val="773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Body Text First Indent"/>
    <w:basedOn w:val="3"/>
    <w:next w:val="7"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</w:style>
  <w:style w:type="table" w:styleId="9">
    <w:name w:val="Table Grid"/>
    <w:basedOn w:val="8"/>
    <w:qFormat/>
    <w:uiPriority w:val="0"/>
    <w:pPr>
      <w:spacing w:after="160" w:line="278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列表段落1"/>
    <w:basedOn w:val="1"/>
    <w:unhideWhenUsed/>
    <w:qFormat/>
    <w:uiPriority w:val="34"/>
    <w:pPr>
      <w:spacing w:after="160" w:line="278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2026-07-01T02:57:00Z</dcterms:created>
  <dc:creator>86759</dc:creator>
  <cp:lastModifiedBy>86759</cp:lastModifiedBy>
  <dcterms:modified xsi:type="dcterms:W3CDTF">2026-07-01T03:03:27Z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43745980D0954AEBA51CB970C16E7E7C_13</vt:lpwstr>
  </property>
</Properties>
</file>