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3C2F5A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auto"/>
        <w:jc w:val="center"/>
        <w:textAlignment w:val="auto"/>
        <w:rPr>
          <w:rFonts w:ascii="宋体" w:hAnsi="宋体" w:cs="宋体"/>
          <w:b/>
          <w:bCs/>
          <w:color w:val="auto"/>
          <w:sz w:val="28"/>
          <w:szCs w:val="24"/>
          <w:highlight w:val="none"/>
        </w:rPr>
      </w:pPr>
      <w:bookmarkStart w:id="0" w:name="_GoBack"/>
      <w:r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  <w:lang w:val="en-US" w:eastAsia="zh-CN"/>
        </w:rPr>
        <w:t>绿色建材明细表</w:t>
      </w:r>
    </w:p>
    <w:bookmarkEnd w:id="0"/>
    <w:tbl>
      <w:tblPr>
        <w:tblStyle w:val="2"/>
        <w:tblW w:w="83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0"/>
        <w:gridCol w:w="882"/>
        <w:gridCol w:w="990"/>
        <w:gridCol w:w="1016"/>
        <w:gridCol w:w="873"/>
        <w:gridCol w:w="1069"/>
        <w:gridCol w:w="717"/>
        <w:gridCol w:w="757"/>
        <w:gridCol w:w="756"/>
        <w:gridCol w:w="630"/>
      </w:tblGrid>
      <w:tr w14:paraId="6AE1B5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630" w:type="dxa"/>
            <w:vAlign w:val="center"/>
          </w:tcPr>
          <w:p w14:paraId="591206C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highlight w:val="none"/>
              </w:rPr>
              <w:t>序号</w:t>
            </w:r>
          </w:p>
        </w:tc>
        <w:tc>
          <w:tcPr>
            <w:tcW w:w="882" w:type="dxa"/>
            <w:vAlign w:val="center"/>
          </w:tcPr>
          <w:p w14:paraId="410C782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highlight w:val="none"/>
              </w:rPr>
              <w:t>产品</w:t>
            </w:r>
          </w:p>
          <w:p w14:paraId="30CCE17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highlight w:val="none"/>
              </w:rPr>
              <w:t>名称</w:t>
            </w:r>
          </w:p>
        </w:tc>
        <w:tc>
          <w:tcPr>
            <w:tcW w:w="990" w:type="dxa"/>
            <w:vAlign w:val="center"/>
          </w:tcPr>
          <w:p w14:paraId="5E53861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highlight w:val="none"/>
              </w:rPr>
              <w:t>制造厂家</w:t>
            </w:r>
          </w:p>
        </w:tc>
        <w:tc>
          <w:tcPr>
            <w:tcW w:w="1016" w:type="dxa"/>
            <w:vAlign w:val="center"/>
          </w:tcPr>
          <w:p w14:paraId="38943FE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highlight w:val="none"/>
              </w:rPr>
              <w:t>规格</w:t>
            </w:r>
          </w:p>
          <w:p w14:paraId="7248EED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highlight w:val="none"/>
              </w:rPr>
              <w:t>型号</w:t>
            </w:r>
          </w:p>
        </w:tc>
        <w:tc>
          <w:tcPr>
            <w:tcW w:w="873" w:type="dxa"/>
            <w:vAlign w:val="center"/>
          </w:tcPr>
          <w:p w14:paraId="768AB17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highlight w:val="none"/>
              </w:rPr>
              <w:t>类别</w:t>
            </w:r>
          </w:p>
        </w:tc>
        <w:tc>
          <w:tcPr>
            <w:tcW w:w="1069" w:type="dxa"/>
            <w:vAlign w:val="center"/>
          </w:tcPr>
          <w:p w14:paraId="5CD3BFB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宋体" w:hAnsi="宋体" w:cs="宋体"/>
                <w:b/>
                <w:bCs/>
                <w:color w:val="auto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highlight w:val="none"/>
              </w:rPr>
              <w:t>认证证</w:t>
            </w:r>
          </w:p>
          <w:p w14:paraId="45FCCB0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highlight w:val="none"/>
              </w:rPr>
              <w:t>书编号</w:t>
            </w:r>
          </w:p>
        </w:tc>
        <w:tc>
          <w:tcPr>
            <w:tcW w:w="717" w:type="dxa"/>
            <w:vAlign w:val="center"/>
          </w:tcPr>
          <w:p w14:paraId="7C65C56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highlight w:val="none"/>
              </w:rPr>
              <w:t>数量</w:t>
            </w:r>
          </w:p>
        </w:tc>
        <w:tc>
          <w:tcPr>
            <w:tcW w:w="757" w:type="dxa"/>
            <w:vAlign w:val="center"/>
          </w:tcPr>
          <w:p w14:paraId="0E8F3A4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highlight w:val="none"/>
              </w:rPr>
              <w:t>单价</w:t>
            </w:r>
          </w:p>
        </w:tc>
        <w:tc>
          <w:tcPr>
            <w:tcW w:w="756" w:type="dxa"/>
            <w:vAlign w:val="center"/>
          </w:tcPr>
          <w:p w14:paraId="6171AD6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highlight w:val="none"/>
              </w:rPr>
              <w:t>总价</w:t>
            </w:r>
          </w:p>
        </w:tc>
        <w:tc>
          <w:tcPr>
            <w:tcW w:w="630" w:type="dxa"/>
            <w:vAlign w:val="center"/>
          </w:tcPr>
          <w:p w14:paraId="79CC27A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highlight w:val="none"/>
              </w:rPr>
              <w:t>备注</w:t>
            </w:r>
          </w:p>
        </w:tc>
      </w:tr>
      <w:tr w14:paraId="1A4D8C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630" w:type="dxa"/>
            <w:vAlign w:val="center"/>
          </w:tcPr>
          <w:p w14:paraId="591BBB4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882" w:type="dxa"/>
            <w:vAlign w:val="center"/>
          </w:tcPr>
          <w:p w14:paraId="3C58D83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990" w:type="dxa"/>
            <w:vAlign w:val="center"/>
          </w:tcPr>
          <w:p w14:paraId="55C4488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016" w:type="dxa"/>
            <w:vAlign w:val="center"/>
          </w:tcPr>
          <w:p w14:paraId="0EC4591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873" w:type="dxa"/>
            <w:vAlign w:val="center"/>
          </w:tcPr>
          <w:p w14:paraId="3366668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069" w:type="dxa"/>
            <w:vAlign w:val="center"/>
          </w:tcPr>
          <w:p w14:paraId="2498BA3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717" w:type="dxa"/>
            <w:vAlign w:val="center"/>
          </w:tcPr>
          <w:p w14:paraId="581A2E4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757" w:type="dxa"/>
            <w:vAlign w:val="center"/>
          </w:tcPr>
          <w:p w14:paraId="44220BF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756" w:type="dxa"/>
            <w:vAlign w:val="center"/>
          </w:tcPr>
          <w:p w14:paraId="55E35E3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630" w:type="dxa"/>
            <w:vAlign w:val="center"/>
          </w:tcPr>
          <w:p w14:paraId="709A8C3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</w:tr>
      <w:tr w14:paraId="72B2BB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630" w:type="dxa"/>
            <w:vAlign w:val="center"/>
          </w:tcPr>
          <w:p w14:paraId="0528868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882" w:type="dxa"/>
            <w:vAlign w:val="center"/>
          </w:tcPr>
          <w:p w14:paraId="5B67F91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990" w:type="dxa"/>
            <w:vAlign w:val="center"/>
          </w:tcPr>
          <w:p w14:paraId="26D349F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016" w:type="dxa"/>
            <w:vAlign w:val="center"/>
          </w:tcPr>
          <w:p w14:paraId="30E3A60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873" w:type="dxa"/>
            <w:vAlign w:val="center"/>
          </w:tcPr>
          <w:p w14:paraId="6B630C9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069" w:type="dxa"/>
            <w:vAlign w:val="center"/>
          </w:tcPr>
          <w:p w14:paraId="5738D15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717" w:type="dxa"/>
            <w:vAlign w:val="center"/>
          </w:tcPr>
          <w:p w14:paraId="43B03C3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757" w:type="dxa"/>
            <w:vAlign w:val="center"/>
          </w:tcPr>
          <w:p w14:paraId="49E24CD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756" w:type="dxa"/>
            <w:vAlign w:val="center"/>
          </w:tcPr>
          <w:p w14:paraId="4AF6BA1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630" w:type="dxa"/>
            <w:vAlign w:val="center"/>
          </w:tcPr>
          <w:p w14:paraId="739933E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</w:tr>
      <w:tr w14:paraId="126315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630" w:type="dxa"/>
            <w:vAlign w:val="center"/>
          </w:tcPr>
          <w:p w14:paraId="5532168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882" w:type="dxa"/>
            <w:vAlign w:val="center"/>
          </w:tcPr>
          <w:p w14:paraId="25F9A84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990" w:type="dxa"/>
            <w:vAlign w:val="center"/>
          </w:tcPr>
          <w:p w14:paraId="739E7D1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016" w:type="dxa"/>
            <w:vAlign w:val="center"/>
          </w:tcPr>
          <w:p w14:paraId="7D95962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873" w:type="dxa"/>
            <w:vAlign w:val="center"/>
          </w:tcPr>
          <w:p w14:paraId="65C3CED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069" w:type="dxa"/>
            <w:vAlign w:val="center"/>
          </w:tcPr>
          <w:p w14:paraId="704A9DA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717" w:type="dxa"/>
            <w:vAlign w:val="center"/>
          </w:tcPr>
          <w:p w14:paraId="242C088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757" w:type="dxa"/>
            <w:vAlign w:val="center"/>
          </w:tcPr>
          <w:p w14:paraId="3759B46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756" w:type="dxa"/>
            <w:vAlign w:val="center"/>
          </w:tcPr>
          <w:p w14:paraId="501D66A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630" w:type="dxa"/>
            <w:vAlign w:val="center"/>
          </w:tcPr>
          <w:p w14:paraId="32997C8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</w:tr>
      <w:tr w14:paraId="1CDBD0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630" w:type="dxa"/>
            <w:vAlign w:val="center"/>
          </w:tcPr>
          <w:p w14:paraId="0F2B28B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882" w:type="dxa"/>
            <w:vAlign w:val="center"/>
          </w:tcPr>
          <w:p w14:paraId="7A611FF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990" w:type="dxa"/>
            <w:vAlign w:val="center"/>
          </w:tcPr>
          <w:p w14:paraId="0FF8F73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016" w:type="dxa"/>
            <w:vAlign w:val="center"/>
          </w:tcPr>
          <w:p w14:paraId="36FEF15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873" w:type="dxa"/>
            <w:vAlign w:val="center"/>
          </w:tcPr>
          <w:p w14:paraId="03106E5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069" w:type="dxa"/>
            <w:vAlign w:val="center"/>
          </w:tcPr>
          <w:p w14:paraId="183266C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717" w:type="dxa"/>
            <w:vAlign w:val="center"/>
          </w:tcPr>
          <w:p w14:paraId="7B586A4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757" w:type="dxa"/>
            <w:vAlign w:val="center"/>
          </w:tcPr>
          <w:p w14:paraId="0F96163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756" w:type="dxa"/>
            <w:vAlign w:val="center"/>
          </w:tcPr>
          <w:p w14:paraId="2EB60DA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630" w:type="dxa"/>
            <w:vAlign w:val="center"/>
          </w:tcPr>
          <w:p w14:paraId="75A3D7F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</w:tr>
      <w:tr w14:paraId="36DC7C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630" w:type="dxa"/>
            <w:vAlign w:val="center"/>
          </w:tcPr>
          <w:p w14:paraId="5B3F95A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882" w:type="dxa"/>
            <w:vAlign w:val="center"/>
          </w:tcPr>
          <w:p w14:paraId="4F95A3D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990" w:type="dxa"/>
            <w:vAlign w:val="center"/>
          </w:tcPr>
          <w:p w14:paraId="64F68FF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016" w:type="dxa"/>
            <w:vAlign w:val="center"/>
          </w:tcPr>
          <w:p w14:paraId="1E71602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873" w:type="dxa"/>
            <w:vAlign w:val="center"/>
          </w:tcPr>
          <w:p w14:paraId="4EA4108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069" w:type="dxa"/>
            <w:vAlign w:val="center"/>
          </w:tcPr>
          <w:p w14:paraId="1361983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717" w:type="dxa"/>
            <w:vAlign w:val="center"/>
          </w:tcPr>
          <w:p w14:paraId="7BE86BE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757" w:type="dxa"/>
            <w:vAlign w:val="center"/>
          </w:tcPr>
          <w:p w14:paraId="696F0C9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756" w:type="dxa"/>
            <w:vAlign w:val="center"/>
          </w:tcPr>
          <w:p w14:paraId="5A395EA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630" w:type="dxa"/>
            <w:vAlign w:val="center"/>
          </w:tcPr>
          <w:p w14:paraId="690F240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</w:tr>
      <w:tr w14:paraId="598266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630" w:type="dxa"/>
            <w:vAlign w:val="center"/>
          </w:tcPr>
          <w:p w14:paraId="05F0A94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882" w:type="dxa"/>
            <w:vAlign w:val="center"/>
          </w:tcPr>
          <w:p w14:paraId="3B8A72D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990" w:type="dxa"/>
            <w:vAlign w:val="center"/>
          </w:tcPr>
          <w:p w14:paraId="1DD0ED4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016" w:type="dxa"/>
            <w:vAlign w:val="center"/>
          </w:tcPr>
          <w:p w14:paraId="647A61E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873" w:type="dxa"/>
            <w:vAlign w:val="center"/>
          </w:tcPr>
          <w:p w14:paraId="2C01013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069" w:type="dxa"/>
            <w:vAlign w:val="center"/>
          </w:tcPr>
          <w:p w14:paraId="5D673A0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717" w:type="dxa"/>
            <w:vAlign w:val="center"/>
          </w:tcPr>
          <w:p w14:paraId="2F1254A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757" w:type="dxa"/>
            <w:vAlign w:val="center"/>
          </w:tcPr>
          <w:p w14:paraId="168894D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756" w:type="dxa"/>
            <w:vAlign w:val="center"/>
          </w:tcPr>
          <w:p w14:paraId="341528D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630" w:type="dxa"/>
            <w:vAlign w:val="center"/>
          </w:tcPr>
          <w:p w14:paraId="0F38A2C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</w:tr>
      <w:tr w14:paraId="3EF275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4391" w:type="dxa"/>
            <w:gridSpan w:val="5"/>
            <w:vAlign w:val="center"/>
          </w:tcPr>
          <w:p w14:paraId="1824D98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highlight w:val="none"/>
              </w:rPr>
              <w:t>合计（人民币）</w:t>
            </w:r>
          </w:p>
        </w:tc>
        <w:tc>
          <w:tcPr>
            <w:tcW w:w="3929" w:type="dxa"/>
            <w:gridSpan w:val="5"/>
            <w:vAlign w:val="center"/>
          </w:tcPr>
          <w:p w14:paraId="045F6F4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</w:tr>
    </w:tbl>
    <w:p w14:paraId="496081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beforeAutospacing="0" w:after="0" w:afterAutospacing="0" w:line="360" w:lineRule="auto"/>
        <w:ind w:firstLine="482" w:firstLineChars="200"/>
        <w:textAlignment w:val="auto"/>
        <w:rPr>
          <w:rFonts w:hint="default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备注：供应商应按评审办法后附相关证明材料。</w:t>
      </w:r>
    </w:p>
    <w:p w14:paraId="761866AD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firstLine="3150" w:firstLineChars="1500"/>
        <w:textAlignment w:val="auto"/>
        <w:rPr>
          <w:rFonts w:hint="eastAsia" w:ascii="宋体" w:hAnsi="宋体" w:cs="宋体"/>
          <w:color w:val="auto"/>
          <w:highlight w:val="none"/>
        </w:rPr>
      </w:pPr>
    </w:p>
    <w:p w14:paraId="6BBA9CBD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jc w:val="right"/>
        <w:textAlignment w:val="auto"/>
        <w:rPr>
          <w:rFonts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供应商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名称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：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                 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（盖单位章）</w:t>
      </w:r>
    </w:p>
    <w:p w14:paraId="2E90EEAA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jc w:val="right"/>
        <w:textAlignment w:val="auto"/>
        <w:rPr>
          <w:rFonts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法定代表人或委托代理人：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（签字或盖章）</w:t>
      </w:r>
    </w:p>
    <w:p w14:paraId="413341F4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jc w:val="right"/>
        <w:textAlignment w:val="auto"/>
        <w:rPr>
          <w:rFonts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C02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="100" w:beforeAutospacing="1" w:after="100" w:afterAutospacing="1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2026-06-18T10:12:08Z</dcterms:created>
  <dc:creator>Administrator</dc:creator>
  <cp:lastModifiedBy>开瑞</cp:lastModifiedBy>
  <dcterms:modified xsi:type="dcterms:W3CDTF">2026-06-18T10:12:14Z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eyJoZGlkIjoiNWJlY2JiMDE3MzA4NGFmMWNlMTU4MDg4OGY3M2QxZTQiLCJ1c2VySWQiOiIzODU0NDc2MTYifQ==</vt:lpwstr>
  </property>
  <property fmtid="{D5CDD505-2E9C-101B-9397-08002B2CF9AE}" pid="4" name="ICV">
    <vt:lpwstr>16AF84EC36104C5EADFDE4A19AC7D85D_12</vt:lpwstr>
  </property>
</Properties>
</file>