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DAB7F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line="480" w:lineRule="auto"/>
        <w:ind w:left="0" w:leftChars="0" w:firstLine="0" w:firstLineChars="0"/>
        <w:jc w:val="center"/>
        <w:outlineLvl w:val="0"/>
        <w:rPr>
          <w:rFonts w:hint="eastAsia" w:cs="宋体"/>
          <w:b/>
          <w:bCs/>
          <w:i w:val="0"/>
          <w:iCs w:val="0"/>
          <w:caps w:val="0"/>
          <w:color w:val="auto"/>
          <w:spacing w:val="0"/>
          <w:kern w:val="0"/>
          <w:sz w:val="36"/>
          <w:szCs w:val="36"/>
          <w:shd w:val="clear" w:color="auto" w:fill="FFFFFF"/>
          <w:lang w:val="en-US" w:eastAsia="zh-CN" w:bidi="ar"/>
        </w:rPr>
      </w:pPr>
      <w:bookmarkStart w:id="0" w:name="_Toc569"/>
      <w:bookmarkStart w:id="1" w:name="_Toc17499"/>
      <w:r>
        <w:rPr>
          <w:rFonts w:hint="eastAsia" w:cs="宋体"/>
          <w:b/>
          <w:bCs/>
          <w:i w:val="0"/>
          <w:iCs w:val="0"/>
          <w:caps w:val="0"/>
          <w:color w:val="auto"/>
          <w:spacing w:val="0"/>
          <w:kern w:val="0"/>
          <w:sz w:val="36"/>
          <w:szCs w:val="36"/>
          <w:shd w:val="clear" w:color="auto" w:fill="FFFFFF"/>
          <w:lang w:val="en-US" w:eastAsia="zh-CN" w:bidi="ar"/>
        </w:rPr>
        <w:t>添康林悦城小区配建幼儿园室内装修及室外改造工程</w:t>
      </w:r>
      <w:bookmarkEnd w:id="0"/>
      <w:bookmarkEnd w:id="1"/>
    </w:p>
    <w:p w14:paraId="78DC226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line="480" w:lineRule="auto"/>
        <w:ind w:left="0" w:leftChars="0" w:firstLine="0" w:firstLineChars="0"/>
        <w:jc w:val="center"/>
        <w:outlineLvl w:val="0"/>
        <w:rPr>
          <w:rFonts w:hint="eastAsia" w:ascii="宋体" w:hAnsi="宋体" w:eastAsia="宋体" w:cs="宋体"/>
          <w:b/>
          <w:bCs/>
          <w:i w:val="0"/>
          <w:iCs w:val="0"/>
          <w:caps w:val="0"/>
          <w:color w:val="auto"/>
          <w:spacing w:val="0"/>
          <w:sz w:val="36"/>
          <w:szCs w:val="36"/>
        </w:rPr>
      </w:pPr>
      <w:bookmarkStart w:id="2" w:name="_Toc2448"/>
      <w:bookmarkStart w:id="3" w:name="_Toc28998"/>
      <w:r>
        <w:rPr>
          <w:rFonts w:hint="eastAsia" w:ascii="宋体" w:hAnsi="宋体" w:eastAsia="宋体" w:cs="宋体"/>
          <w:b/>
          <w:bCs/>
          <w:i w:val="0"/>
          <w:iCs w:val="0"/>
          <w:caps w:val="0"/>
          <w:color w:val="auto"/>
          <w:spacing w:val="0"/>
          <w:kern w:val="0"/>
          <w:sz w:val="36"/>
          <w:szCs w:val="36"/>
          <w:shd w:val="clear" w:color="auto" w:fill="FFFFFF"/>
          <w:lang w:val="en-US" w:eastAsia="zh-CN" w:bidi="ar"/>
        </w:rPr>
        <w:t>竞争性磋商公告</w:t>
      </w:r>
      <w:bookmarkEnd w:id="2"/>
      <w:bookmarkEnd w:id="3"/>
    </w:p>
    <w:p w14:paraId="29F203B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uto"/>
        <w:ind w:left="0" w:leftChars="0" w:right="0" w:rightChars="0"/>
        <w:jc w:val="left"/>
        <w:outlineLvl w:val="0"/>
        <w:rPr>
          <w:rFonts w:hint="eastAsia" w:ascii="宋体" w:hAnsi="宋体" w:eastAsia="宋体" w:cs="宋体"/>
          <w:b w:val="0"/>
          <w:bCs w:val="0"/>
          <w:color w:val="auto"/>
          <w:sz w:val="21"/>
          <w:szCs w:val="21"/>
        </w:rPr>
      </w:pPr>
      <w:bookmarkStart w:id="4" w:name="_Toc29963"/>
      <w:bookmarkStart w:id="5" w:name="_Toc7333"/>
      <w:r>
        <w:rPr>
          <w:rStyle w:val="8"/>
          <w:rFonts w:hint="eastAsia" w:ascii="宋体" w:hAnsi="宋体" w:eastAsia="宋体" w:cs="宋体"/>
          <w:b/>
          <w:bCs/>
          <w:i w:val="0"/>
          <w:iCs w:val="0"/>
          <w:caps w:val="0"/>
          <w:color w:val="auto"/>
          <w:spacing w:val="0"/>
          <w:sz w:val="21"/>
          <w:szCs w:val="21"/>
          <w:shd w:val="clear" w:color="auto" w:fill="FFFFFF"/>
        </w:rPr>
        <w:t>项目概况</w:t>
      </w:r>
      <w:bookmarkEnd w:id="4"/>
      <w:bookmarkEnd w:id="5"/>
    </w:p>
    <w:p w14:paraId="7809DA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uto"/>
        <w:ind w:left="0" w:right="0" w:firstLine="480"/>
        <w:jc w:val="both"/>
        <w:rPr>
          <w:rFonts w:hint="eastAsia" w:ascii="宋体" w:hAnsi="宋体" w:eastAsia="宋体" w:cs="宋体"/>
          <w:color w:val="auto"/>
          <w:sz w:val="21"/>
          <w:szCs w:val="21"/>
        </w:rPr>
      </w:pPr>
      <w:r>
        <w:rPr>
          <w:rFonts w:hint="eastAsia" w:cs="宋体"/>
          <w:i w:val="0"/>
          <w:iCs w:val="0"/>
          <w:caps w:val="0"/>
          <w:color w:val="auto"/>
          <w:spacing w:val="0"/>
          <w:sz w:val="21"/>
          <w:szCs w:val="21"/>
          <w:shd w:val="clear" w:color="auto" w:fill="FFFFFF"/>
          <w:lang w:eastAsia="zh-CN"/>
        </w:rPr>
        <w:t>添康林悦城小区配建幼儿园室内装修及室外改造工程</w:t>
      </w:r>
      <w:r>
        <w:rPr>
          <w:rFonts w:hint="eastAsia" w:ascii="宋体" w:hAnsi="宋体" w:eastAsia="宋体" w:cs="宋体"/>
          <w:i w:val="0"/>
          <w:iCs w:val="0"/>
          <w:caps w:val="0"/>
          <w:color w:val="auto"/>
          <w:spacing w:val="0"/>
          <w:sz w:val="21"/>
          <w:szCs w:val="21"/>
          <w:shd w:val="clear" w:color="auto" w:fill="FFFFFF"/>
        </w:rPr>
        <w:t>采购项目的潜在供应商应在登录全国公共资源交易中心平台（陕西省）使用CA锁投标确认后自行下载获取采购文件，并于 2026年</w:t>
      </w:r>
      <w:r>
        <w:rPr>
          <w:rFonts w:hint="eastAsia" w:cs="宋体"/>
          <w:i w:val="0"/>
          <w:iCs w:val="0"/>
          <w:caps w:val="0"/>
          <w:color w:val="auto"/>
          <w:spacing w:val="0"/>
          <w:sz w:val="21"/>
          <w:szCs w:val="21"/>
          <w:shd w:val="clear" w:color="auto" w:fill="FFFFFF"/>
          <w:lang w:val="en-US" w:eastAsia="zh-CN"/>
        </w:rPr>
        <w:t>11</w:t>
      </w:r>
      <w:r>
        <w:rPr>
          <w:rFonts w:hint="eastAsia" w:ascii="宋体" w:hAnsi="宋体" w:eastAsia="宋体" w:cs="宋体"/>
          <w:i w:val="0"/>
          <w:iCs w:val="0"/>
          <w:caps w:val="0"/>
          <w:color w:val="auto"/>
          <w:spacing w:val="0"/>
          <w:sz w:val="21"/>
          <w:szCs w:val="21"/>
          <w:shd w:val="clear" w:color="auto" w:fill="FFFFFF"/>
        </w:rPr>
        <w:t>月</w:t>
      </w:r>
      <w:r>
        <w:rPr>
          <w:rFonts w:hint="eastAsia" w:cs="宋体"/>
          <w:i w:val="0"/>
          <w:iCs w:val="0"/>
          <w:caps w:val="0"/>
          <w:color w:val="auto"/>
          <w:spacing w:val="0"/>
          <w:sz w:val="21"/>
          <w:szCs w:val="21"/>
          <w:shd w:val="clear" w:color="auto" w:fill="FFFFFF"/>
          <w:lang w:val="en-US" w:eastAsia="zh-CN"/>
        </w:rPr>
        <w:t>12</w:t>
      </w:r>
      <w:r>
        <w:rPr>
          <w:rFonts w:hint="eastAsia" w:ascii="宋体" w:hAnsi="宋体" w:eastAsia="宋体" w:cs="宋体"/>
          <w:i w:val="0"/>
          <w:iCs w:val="0"/>
          <w:caps w:val="0"/>
          <w:color w:val="auto"/>
          <w:spacing w:val="0"/>
          <w:sz w:val="21"/>
          <w:szCs w:val="21"/>
          <w:shd w:val="clear" w:color="auto" w:fill="FFFFFF"/>
        </w:rPr>
        <w:t xml:space="preserve">日 </w:t>
      </w:r>
      <w:r>
        <w:rPr>
          <w:rFonts w:hint="eastAsia" w:cs="宋体"/>
          <w:i w:val="0"/>
          <w:iCs w:val="0"/>
          <w:caps w:val="0"/>
          <w:color w:val="auto"/>
          <w:spacing w:val="0"/>
          <w:sz w:val="21"/>
          <w:szCs w:val="21"/>
          <w:shd w:val="clear" w:color="auto" w:fill="FFFFFF"/>
          <w:lang w:eastAsia="zh-CN"/>
        </w:rPr>
        <w:t>10时00分</w:t>
      </w:r>
      <w:r>
        <w:rPr>
          <w:rFonts w:hint="eastAsia" w:ascii="宋体" w:hAnsi="宋体" w:eastAsia="宋体" w:cs="宋体"/>
          <w:i w:val="0"/>
          <w:iCs w:val="0"/>
          <w:caps w:val="0"/>
          <w:color w:val="auto"/>
          <w:spacing w:val="0"/>
          <w:sz w:val="21"/>
          <w:szCs w:val="21"/>
          <w:shd w:val="clear" w:color="auto" w:fill="FFFFFF"/>
        </w:rPr>
        <w:t xml:space="preserve"> （北京时间）前提交响应文件。</w:t>
      </w:r>
    </w:p>
    <w:p w14:paraId="351EEC2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480" w:lineRule="auto"/>
        <w:ind w:left="0" w:leftChars="0" w:right="0" w:rightChars="0"/>
        <w:jc w:val="left"/>
        <w:outlineLvl w:val="0"/>
        <w:rPr>
          <w:rFonts w:hint="eastAsia" w:ascii="宋体" w:hAnsi="宋体" w:eastAsia="宋体" w:cs="宋体"/>
          <w:b w:val="0"/>
          <w:bCs w:val="0"/>
          <w:color w:val="auto"/>
          <w:sz w:val="21"/>
          <w:szCs w:val="21"/>
        </w:rPr>
      </w:pPr>
      <w:bookmarkStart w:id="6" w:name="_Toc9801"/>
      <w:bookmarkStart w:id="7" w:name="_Toc8412"/>
      <w:r>
        <w:rPr>
          <w:rStyle w:val="8"/>
          <w:rFonts w:hint="eastAsia" w:ascii="宋体" w:hAnsi="宋体" w:eastAsia="宋体" w:cs="宋体"/>
          <w:b/>
          <w:bCs/>
          <w:i w:val="0"/>
          <w:iCs w:val="0"/>
          <w:caps w:val="0"/>
          <w:color w:val="auto"/>
          <w:spacing w:val="0"/>
          <w:sz w:val="21"/>
          <w:szCs w:val="21"/>
          <w:shd w:val="clear" w:color="auto" w:fill="FFFFFF"/>
        </w:rPr>
        <w:t>一、项目基本情况</w:t>
      </w:r>
      <w:bookmarkEnd w:id="6"/>
      <w:bookmarkEnd w:id="7"/>
    </w:p>
    <w:p w14:paraId="150859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项目编号：</w:t>
      </w:r>
      <w:r>
        <w:rPr>
          <w:rFonts w:hint="eastAsia" w:cs="宋体"/>
          <w:i w:val="0"/>
          <w:iCs w:val="0"/>
          <w:caps w:val="0"/>
          <w:color w:val="auto"/>
          <w:spacing w:val="0"/>
          <w:sz w:val="21"/>
          <w:szCs w:val="21"/>
          <w:shd w:val="clear" w:color="auto" w:fill="FFFFFF"/>
          <w:lang w:eastAsia="zh-CN"/>
        </w:rPr>
        <w:t>ZCSP-府谷县-2026-01658</w:t>
      </w:r>
    </w:p>
    <w:p w14:paraId="518141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项目名称：</w:t>
      </w:r>
      <w:r>
        <w:rPr>
          <w:rFonts w:hint="eastAsia" w:cs="宋体"/>
          <w:i w:val="0"/>
          <w:iCs w:val="0"/>
          <w:caps w:val="0"/>
          <w:color w:val="auto"/>
          <w:spacing w:val="0"/>
          <w:sz w:val="21"/>
          <w:szCs w:val="21"/>
          <w:shd w:val="clear" w:color="auto" w:fill="FFFFFF"/>
          <w:lang w:eastAsia="zh-CN"/>
        </w:rPr>
        <w:t>添康林悦城小区配建幼儿园室内装修及室外改造工程</w:t>
      </w:r>
    </w:p>
    <w:p w14:paraId="1EAD96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采购方式：竞争性磋商</w:t>
      </w:r>
    </w:p>
    <w:p w14:paraId="59E862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预算金额：</w:t>
      </w:r>
      <w:r>
        <w:rPr>
          <w:rFonts w:hint="eastAsia" w:cs="宋体"/>
          <w:i w:val="0"/>
          <w:iCs w:val="0"/>
          <w:caps w:val="0"/>
          <w:color w:val="auto"/>
          <w:spacing w:val="0"/>
          <w:sz w:val="21"/>
          <w:szCs w:val="21"/>
          <w:shd w:val="clear" w:color="auto" w:fill="FFFFFF"/>
          <w:lang w:eastAsia="zh-CN"/>
        </w:rPr>
        <w:t>3582673.33</w:t>
      </w:r>
      <w:r>
        <w:rPr>
          <w:rFonts w:hint="eastAsia" w:ascii="宋体" w:hAnsi="宋体" w:eastAsia="宋体" w:cs="宋体"/>
          <w:i w:val="0"/>
          <w:iCs w:val="0"/>
          <w:caps w:val="0"/>
          <w:color w:val="auto"/>
          <w:spacing w:val="0"/>
          <w:sz w:val="21"/>
          <w:szCs w:val="21"/>
          <w:shd w:val="clear" w:color="auto" w:fill="FFFFFF"/>
        </w:rPr>
        <w:t>元</w:t>
      </w:r>
    </w:p>
    <w:p w14:paraId="7169AC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采购需求：</w:t>
      </w:r>
    </w:p>
    <w:p w14:paraId="119ABA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cs="宋体"/>
          <w:i w:val="0"/>
          <w:iCs w:val="0"/>
          <w:caps w:val="0"/>
          <w:color w:val="auto"/>
          <w:spacing w:val="0"/>
          <w:sz w:val="21"/>
          <w:szCs w:val="21"/>
          <w:shd w:val="clear" w:color="auto" w:fill="FFFFFF"/>
          <w:lang w:eastAsia="zh-CN"/>
        </w:rPr>
        <w:t>添康林悦城小区配建幼儿园室内装修及室外改造工程</w:t>
      </w:r>
      <w:r>
        <w:rPr>
          <w:rFonts w:hint="eastAsia" w:ascii="宋体" w:hAnsi="宋体" w:eastAsia="宋体" w:cs="宋体"/>
          <w:i w:val="0"/>
          <w:iCs w:val="0"/>
          <w:caps w:val="0"/>
          <w:color w:val="auto"/>
          <w:spacing w:val="0"/>
          <w:sz w:val="21"/>
          <w:szCs w:val="21"/>
          <w:shd w:val="clear" w:color="auto" w:fill="FFFFFF"/>
        </w:rPr>
        <w:t>):</w:t>
      </w:r>
    </w:p>
    <w:p w14:paraId="02C6BD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合同包预算金额：</w:t>
      </w:r>
      <w:r>
        <w:rPr>
          <w:rFonts w:hint="eastAsia" w:cs="宋体"/>
          <w:i w:val="0"/>
          <w:iCs w:val="0"/>
          <w:caps w:val="0"/>
          <w:color w:val="auto"/>
          <w:spacing w:val="0"/>
          <w:sz w:val="21"/>
          <w:szCs w:val="21"/>
          <w:shd w:val="clear" w:color="auto" w:fill="FFFFFF"/>
          <w:lang w:eastAsia="zh-CN"/>
        </w:rPr>
        <w:t>3582673.33</w:t>
      </w:r>
      <w:r>
        <w:rPr>
          <w:rFonts w:hint="eastAsia" w:ascii="宋体" w:hAnsi="宋体" w:eastAsia="宋体" w:cs="宋体"/>
          <w:i w:val="0"/>
          <w:iCs w:val="0"/>
          <w:caps w:val="0"/>
          <w:color w:val="auto"/>
          <w:spacing w:val="0"/>
          <w:sz w:val="21"/>
          <w:szCs w:val="21"/>
          <w:shd w:val="clear" w:color="auto" w:fill="FFFFFF"/>
        </w:rPr>
        <w:t>元</w:t>
      </w:r>
    </w:p>
    <w:p w14:paraId="58F7A2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合同包最高限价：</w:t>
      </w:r>
      <w:r>
        <w:rPr>
          <w:rFonts w:hint="eastAsia" w:cs="宋体"/>
          <w:i w:val="0"/>
          <w:iCs w:val="0"/>
          <w:caps w:val="0"/>
          <w:color w:val="auto"/>
          <w:spacing w:val="0"/>
          <w:sz w:val="21"/>
          <w:szCs w:val="21"/>
          <w:shd w:val="clear" w:color="auto" w:fill="FFFFFF"/>
          <w:lang w:eastAsia="zh-CN"/>
        </w:rPr>
        <w:t>3582673.33</w:t>
      </w:r>
      <w:r>
        <w:rPr>
          <w:rFonts w:hint="eastAsia" w:ascii="宋体" w:hAnsi="宋体" w:eastAsia="宋体" w:cs="宋体"/>
          <w:i w:val="0"/>
          <w:iCs w:val="0"/>
          <w:caps w:val="0"/>
          <w:color w:val="auto"/>
          <w:spacing w:val="0"/>
          <w:sz w:val="21"/>
          <w:szCs w:val="21"/>
          <w:shd w:val="clear" w:color="auto" w:fill="FFFFFF"/>
        </w:rPr>
        <w:t>元</w:t>
      </w:r>
    </w:p>
    <w:tbl>
      <w:tblPr>
        <w:tblStyle w:val="6"/>
        <w:tblW w:w="93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69"/>
        <w:gridCol w:w="2452"/>
        <w:gridCol w:w="2452"/>
        <w:gridCol w:w="842"/>
        <w:gridCol w:w="1652"/>
        <w:gridCol w:w="1290"/>
      </w:tblGrid>
      <w:tr w14:paraId="70A5D9C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54" w:hRule="atLeast"/>
          <w:tblHeader/>
        </w:trPr>
        <w:tc>
          <w:tcPr>
            <w:tcW w:w="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D1A4F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25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041792">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25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0DEB1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8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BBA9D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70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3D561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0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B99B22">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688BC5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5"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D67D0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4465C2">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其他</w:t>
            </w:r>
            <w:r>
              <w:rPr>
                <w:rFonts w:hint="eastAsia" w:cs="宋体"/>
                <w:color w:val="auto"/>
                <w:sz w:val="21"/>
                <w:szCs w:val="21"/>
                <w:lang w:val="en-US" w:eastAsia="zh-CN"/>
              </w:rPr>
              <w:t>建筑</w:t>
            </w:r>
            <w:r>
              <w:rPr>
                <w:rFonts w:hint="eastAsia" w:ascii="宋体" w:hAnsi="宋体" w:eastAsia="宋体" w:cs="宋体"/>
                <w:color w:val="auto"/>
                <w:sz w:val="21"/>
                <w:szCs w:val="21"/>
              </w:rPr>
              <w:t>工程</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39E64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室内装修及室外改造</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8D081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FE329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76F659">
            <w:pPr>
              <w:keepNext w:val="0"/>
              <w:keepLines w:val="0"/>
              <w:widowControl/>
              <w:suppressLineNumbers w:val="0"/>
              <w:wordWrap/>
              <w:spacing w:before="0" w:beforeAutospacing="0" w:after="0" w:afterAutospacing="0" w:line="360" w:lineRule="atLeast"/>
              <w:ind w:left="0" w:right="0"/>
              <w:jc w:val="both"/>
              <w:rPr>
                <w:rFonts w:hint="eastAsia" w:ascii="宋体" w:hAnsi="宋体" w:eastAsia="宋体" w:cs="宋体"/>
                <w:color w:val="auto"/>
                <w:sz w:val="21"/>
                <w:szCs w:val="21"/>
              </w:rPr>
            </w:pPr>
            <w:r>
              <w:rPr>
                <w:rFonts w:hint="eastAsia" w:cs="宋体"/>
                <w:color w:val="auto"/>
                <w:kern w:val="0"/>
                <w:sz w:val="21"/>
                <w:szCs w:val="21"/>
                <w:lang w:val="en-US" w:eastAsia="zh-CN" w:bidi="ar"/>
              </w:rPr>
              <w:t>3582673.33</w:t>
            </w:r>
          </w:p>
        </w:tc>
      </w:tr>
    </w:tbl>
    <w:p w14:paraId="599EAB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本合同包</w:t>
      </w:r>
      <w:r>
        <w:rPr>
          <w:rFonts w:hint="eastAsia" w:cs="宋体"/>
          <w:i w:val="0"/>
          <w:iCs w:val="0"/>
          <w:caps w:val="0"/>
          <w:color w:val="auto"/>
          <w:spacing w:val="0"/>
          <w:sz w:val="21"/>
          <w:szCs w:val="21"/>
          <w:shd w:val="clear" w:color="auto" w:fill="FFFFFF"/>
          <w:lang w:val="en-US" w:eastAsia="zh-CN"/>
        </w:rPr>
        <w:t>不</w:t>
      </w:r>
      <w:r>
        <w:rPr>
          <w:rFonts w:hint="eastAsia" w:ascii="宋体" w:hAnsi="宋体" w:eastAsia="宋体" w:cs="宋体"/>
          <w:i w:val="0"/>
          <w:iCs w:val="0"/>
          <w:caps w:val="0"/>
          <w:color w:val="auto"/>
          <w:spacing w:val="0"/>
          <w:sz w:val="21"/>
          <w:szCs w:val="21"/>
          <w:shd w:val="clear" w:color="auto" w:fill="FFFFFF"/>
        </w:rPr>
        <w:t>接受联合体投标</w:t>
      </w:r>
    </w:p>
    <w:p w14:paraId="39E321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630"/>
        <w:jc w:val="both"/>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合同履行期限：</w:t>
      </w:r>
      <w:r>
        <w:rPr>
          <w:rFonts w:hint="eastAsia" w:cs="宋体"/>
          <w:i w:val="0"/>
          <w:iCs w:val="0"/>
          <w:caps w:val="0"/>
          <w:color w:val="auto"/>
          <w:spacing w:val="0"/>
          <w:sz w:val="21"/>
          <w:szCs w:val="21"/>
          <w:shd w:val="clear" w:color="auto" w:fill="FFFFFF"/>
          <w:lang w:eastAsia="zh-CN"/>
        </w:rPr>
        <w:t>180日历天</w:t>
      </w:r>
      <w:r>
        <w:rPr>
          <w:rFonts w:hint="eastAsia" w:cs="宋体"/>
          <w:i w:val="0"/>
          <w:iCs w:val="0"/>
          <w:caps w:val="0"/>
          <w:color w:val="auto"/>
          <w:spacing w:val="0"/>
          <w:sz w:val="21"/>
          <w:szCs w:val="21"/>
          <w:shd w:val="clear" w:color="auto" w:fill="FFFFFF"/>
          <w:lang w:val="en-US" w:eastAsia="zh-CN"/>
        </w:rPr>
        <w:t>（因天气原因、不可抗力等因素影响施工的，工期予以顺延）。</w:t>
      </w:r>
    </w:p>
    <w:p w14:paraId="73765EA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480" w:lineRule="auto"/>
        <w:ind w:left="0" w:leftChars="0" w:right="0" w:rightChars="0"/>
        <w:jc w:val="left"/>
        <w:outlineLvl w:val="0"/>
        <w:rPr>
          <w:rFonts w:hint="eastAsia" w:ascii="宋体" w:hAnsi="宋体" w:eastAsia="宋体" w:cs="宋体"/>
          <w:b w:val="0"/>
          <w:bCs w:val="0"/>
          <w:color w:val="auto"/>
          <w:sz w:val="21"/>
          <w:szCs w:val="21"/>
        </w:rPr>
      </w:pPr>
      <w:bookmarkStart w:id="8" w:name="_Toc17956"/>
      <w:bookmarkStart w:id="9" w:name="_Toc13310"/>
      <w:r>
        <w:rPr>
          <w:rStyle w:val="8"/>
          <w:rFonts w:hint="eastAsia" w:ascii="宋体" w:hAnsi="宋体" w:eastAsia="宋体" w:cs="宋体"/>
          <w:b/>
          <w:bCs/>
          <w:i w:val="0"/>
          <w:iCs w:val="0"/>
          <w:caps w:val="0"/>
          <w:color w:val="auto"/>
          <w:spacing w:val="0"/>
          <w:sz w:val="21"/>
          <w:szCs w:val="21"/>
          <w:shd w:val="clear" w:color="auto" w:fill="FFFFFF"/>
        </w:rPr>
        <w:t>二、申请人的资格要求：</w:t>
      </w:r>
      <w:bookmarkEnd w:id="8"/>
      <w:bookmarkEnd w:id="9"/>
    </w:p>
    <w:p w14:paraId="1140D6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1.满足《中华人民共和国政府采购法》第二十二条规定;</w:t>
      </w:r>
    </w:p>
    <w:p w14:paraId="024033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2.落实政府采购政策需满足的资格要求：</w:t>
      </w:r>
    </w:p>
    <w:p w14:paraId="282E19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cs="宋体"/>
          <w:i w:val="0"/>
          <w:iCs w:val="0"/>
          <w:caps w:val="0"/>
          <w:color w:val="auto"/>
          <w:spacing w:val="0"/>
          <w:sz w:val="21"/>
          <w:szCs w:val="21"/>
          <w:shd w:val="clear" w:color="auto" w:fill="FFFFFF"/>
          <w:lang w:eastAsia="zh-CN"/>
        </w:rPr>
        <w:t>添康林悦城小区配建幼儿园室内装修及室外改造工程</w:t>
      </w:r>
      <w:r>
        <w:rPr>
          <w:rFonts w:hint="eastAsia" w:ascii="宋体" w:hAnsi="宋体" w:eastAsia="宋体" w:cs="宋体"/>
          <w:i w:val="0"/>
          <w:iCs w:val="0"/>
          <w:caps w:val="0"/>
          <w:color w:val="auto"/>
          <w:spacing w:val="0"/>
          <w:sz w:val="21"/>
          <w:szCs w:val="21"/>
          <w:shd w:val="clear" w:color="auto" w:fill="FFFFFF"/>
        </w:rPr>
        <w:t>)落实政府采购政策需满足的资格要求如下:</w:t>
      </w:r>
    </w:p>
    <w:p w14:paraId="494AAF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480" w:right="0" w:firstLine="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①、《政府采购促进中小企业发展管理办法》（财库〔2020〕46号）；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②、《三部门联合发布关于促进残疾人就业政府采购政策的通知》（财库[2017]141号）；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③、《财政部司法部关于政府采购支持监狱企业发展有关问题的通知》（财库〔2014〕68号）；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④、《国务院办公厅关于建立政府强制采购节能产品制度的通知》（国办发[2007]51号）；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⑤、《环境标志产品政府采购实施的意见》（财库[2006]90号）；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⑥、《节能产品政府采购实施意见》（财库[2004]185号）；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⑦、《财政部发展改革委生态环境部市场监管总局关于调整优化节能产品、环境标志产品政府采购执行机制的通知》（财库〔2019〕9号）；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⑧、《陕西省中小企业政府采购信用融资办法》（陕财办采〔2018〕23号）；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⑨、《关于进一步加大政府采购支持中小企业力度的通知》（财库〔2022〕19号）；</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⑩、落实其它相关政策。</w:t>
      </w:r>
    </w:p>
    <w:p w14:paraId="63EBB4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3.本项目的特定资格要求：</w:t>
      </w:r>
    </w:p>
    <w:p w14:paraId="2BFEBA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合同包1(</w:t>
      </w:r>
      <w:r>
        <w:rPr>
          <w:rFonts w:hint="eastAsia" w:cs="宋体"/>
          <w:i w:val="0"/>
          <w:iCs w:val="0"/>
          <w:caps w:val="0"/>
          <w:color w:val="auto"/>
          <w:spacing w:val="0"/>
          <w:sz w:val="21"/>
          <w:szCs w:val="21"/>
          <w:shd w:val="clear" w:color="auto" w:fill="FFFFFF"/>
          <w:lang w:eastAsia="zh-CN"/>
        </w:rPr>
        <w:t>添康林悦城小区配建幼儿园室内装修及室外改造工程</w:t>
      </w:r>
      <w:r>
        <w:rPr>
          <w:rFonts w:hint="eastAsia" w:ascii="宋体" w:hAnsi="宋体" w:eastAsia="宋体" w:cs="宋体"/>
          <w:i w:val="0"/>
          <w:iCs w:val="0"/>
          <w:caps w:val="0"/>
          <w:color w:val="auto"/>
          <w:spacing w:val="0"/>
          <w:sz w:val="21"/>
          <w:szCs w:val="21"/>
          <w:shd w:val="clear" w:color="auto" w:fill="FFFFFF"/>
        </w:rPr>
        <w:t>)特定资格要求如下:</w:t>
      </w:r>
    </w:p>
    <w:p w14:paraId="2D00CDDB">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480" w:leftChars="0" w:right="0" w:rightChars="0"/>
        <w:jc w:val="both"/>
        <w:rPr>
          <w:rFonts w:hint="eastAsia" w:ascii="宋体" w:hAnsi="宋体" w:eastAsia="宋体" w:cs="宋体"/>
          <w:i w:val="0"/>
          <w:iCs w:val="0"/>
          <w:caps w:val="0"/>
          <w:color w:val="auto"/>
          <w:spacing w:val="0"/>
          <w:sz w:val="21"/>
          <w:szCs w:val="21"/>
          <w:shd w:val="clear" w:color="auto" w:fill="FFFFFF"/>
        </w:rPr>
      </w:pPr>
      <w:r>
        <w:rPr>
          <w:rFonts w:hint="default" w:ascii="宋体" w:hAnsi="宋体" w:eastAsia="宋体" w:cs="宋体"/>
          <w:b w:val="0"/>
          <w:bCs w:val="0"/>
          <w:color w:val="auto"/>
          <w:kern w:val="0"/>
          <w:sz w:val="21"/>
          <w:szCs w:val="21"/>
          <w:highlight w:val="none"/>
          <w:lang w:val="en-US" w:eastAsia="zh-CN" w:bidi="ar-SA"/>
        </w:rPr>
        <w:t>①</w:t>
      </w:r>
      <w:r>
        <w:rPr>
          <w:rFonts w:hint="eastAsia" w:ascii="宋体" w:hAnsi="宋体" w:eastAsia="宋体" w:cs="宋体"/>
          <w:b w:val="0"/>
          <w:bCs w:val="0"/>
          <w:color w:val="auto"/>
          <w:kern w:val="0"/>
          <w:sz w:val="21"/>
          <w:szCs w:val="21"/>
          <w:highlight w:val="none"/>
          <w:lang w:val="en-US" w:eastAsia="zh-CN" w:bidi="ar-SA"/>
        </w:rPr>
        <w:t>、</w:t>
      </w:r>
      <w:r>
        <w:rPr>
          <w:rFonts w:hint="eastAsia" w:ascii="宋体" w:hAnsi="宋体" w:eastAsia="宋体" w:cs="宋体"/>
          <w:i w:val="0"/>
          <w:iCs w:val="0"/>
          <w:caps w:val="0"/>
          <w:color w:val="auto"/>
          <w:spacing w:val="0"/>
          <w:sz w:val="21"/>
          <w:szCs w:val="21"/>
          <w:shd w:val="clear" w:color="auto" w:fill="FFFFFF"/>
        </w:rPr>
        <w:t>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②、供应商须</w:t>
      </w:r>
      <w:r>
        <w:rPr>
          <w:rFonts w:hint="eastAsia" w:cs="宋体"/>
          <w:i w:val="0"/>
          <w:iCs w:val="0"/>
          <w:caps w:val="0"/>
          <w:color w:val="auto"/>
          <w:spacing w:val="0"/>
          <w:sz w:val="21"/>
          <w:szCs w:val="21"/>
          <w:shd w:val="clear" w:color="auto" w:fill="FFFFFF"/>
          <w:lang w:eastAsia="zh-CN"/>
        </w:rPr>
        <w:t>具备建筑工程施工总承包三级及以上资质</w:t>
      </w:r>
      <w:r>
        <w:rPr>
          <w:rFonts w:hint="eastAsia" w:ascii="宋体" w:hAnsi="宋体" w:eastAsia="宋体" w:cs="宋体"/>
          <w:i w:val="0"/>
          <w:iCs w:val="0"/>
          <w:caps w:val="0"/>
          <w:color w:val="auto"/>
          <w:spacing w:val="0"/>
          <w:sz w:val="21"/>
          <w:szCs w:val="21"/>
          <w:shd w:val="clear" w:color="auto" w:fill="FFFFFF"/>
        </w:rPr>
        <w:t>，并具备有效的安全生产许可证</w:t>
      </w:r>
      <w:r>
        <w:rPr>
          <w:rFonts w:hint="eastAsia" w:ascii="宋体" w:hAnsi="宋体" w:eastAsia="宋体" w:cs="宋体"/>
          <w:i w:val="0"/>
          <w:iCs w:val="0"/>
          <w:caps w:val="0"/>
          <w:color w:val="auto"/>
          <w:spacing w:val="0"/>
          <w:sz w:val="21"/>
          <w:szCs w:val="21"/>
          <w:shd w:val="clear" w:color="auto" w:fill="FFFFFF"/>
          <w:lang w:eastAsia="zh-CN"/>
        </w:rPr>
        <w:t>，</w:t>
      </w:r>
      <w:r>
        <w:rPr>
          <w:rFonts w:hint="eastAsia" w:ascii="宋体" w:hAnsi="宋体" w:eastAsia="宋体" w:cs="宋体"/>
          <w:i w:val="0"/>
          <w:iCs w:val="0"/>
          <w:caps w:val="0"/>
          <w:color w:val="auto"/>
          <w:spacing w:val="0"/>
          <w:sz w:val="21"/>
          <w:szCs w:val="21"/>
          <w:shd w:val="clear" w:color="auto" w:fill="FFFFFF"/>
        </w:rPr>
        <w:t>并在人员、设备、资金等方面具备相应承担本工程施工能力；</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③、供应商拟派项目负责人需具备</w:t>
      </w:r>
      <w:r>
        <w:rPr>
          <w:rFonts w:hint="eastAsia" w:cs="宋体"/>
          <w:i w:val="0"/>
          <w:iCs w:val="0"/>
          <w:caps w:val="0"/>
          <w:color w:val="auto"/>
          <w:spacing w:val="0"/>
          <w:sz w:val="21"/>
          <w:szCs w:val="21"/>
          <w:shd w:val="clear" w:color="auto" w:fill="FFFFFF"/>
          <w:lang w:val="en-US" w:eastAsia="zh-CN"/>
        </w:rPr>
        <w:t>建筑工程专业</w:t>
      </w:r>
      <w:r>
        <w:rPr>
          <w:rFonts w:hint="eastAsia" w:ascii="宋体" w:hAnsi="宋体" w:eastAsia="宋体" w:cs="宋体"/>
          <w:i w:val="0"/>
          <w:iCs w:val="0"/>
          <w:caps w:val="0"/>
          <w:color w:val="auto"/>
          <w:spacing w:val="0"/>
          <w:sz w:val="21"/>
          <w:szCs w:val="21"/>
          <w:shd w:val="clear" w:color="auto" w:fill="FFFFFF"/>
        </w:rPr>
        <w:t>二级及以上注册建造师证书和有效的安全生产考核合格证书（B证）及身份证复印件，且未担任其他在建工程的项目负责人；</w:t>
      </w:r>
    </w:p>
    <w:p w14:paraId="635B4102">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480" w:leftChars="0" w:right="0" w:rightChars="0"/>
        <w:jc w:val="both"/>
        <w:rPr>
          <w:rFonts w:hint="eastAsia" w:ascii="宋体" w:hAnsi="宋体" w:eastAsia="宋体" w:cs="宋体"/>
          <w:i w:val="0"/>
          <w:iCs w:val="0"/>
          <w:caps w:val="0"/>
          <w:color w:val="auto"/>
          <w:spacing w:val="0"/>
          <w:sz w:val="21"/>
          <w:szCs w:val="21"/>
          <w:shd w:val="clear" w:color="auto" w:fill="FFFFFF"/>
        </w:rPr>
      </w:pPr>
      <w:r>
        <w:rPr>
          <w:rFonts w:hint="eastAsia" w:ascii="宋体" w:hAnsi="宋体" w:eastAsia="宋体" w:cs="宋体"/>
          <w:i w:val="0"/>
          <w:iCs w:val="0"/>
          <w:caps w:val="0"/>
          <w:color w:val="auto"/>
          <w:spacing w:val="0"/>
          <w:sz w:val="21"/>
          <w:szCs w:val="21"/>
          <w:shd w:val="clear" w:color="auto" w:fill="FFFFFF"/>
        </w:rPr>
        <w:t>④</w:t>
      </w:r>
      <w:r>
        <w:rPr>
          <w:rFonts w:hint="eastAsia" w:ascii="宋体" w:hAnsi="宋体" w:eastAsia="宋体" w:cs="宋体"/>
          <w:i w:val="0"/>
          <w:iCs w:val="0"/>
          <w:caps w:val="0"/>
          <w:color w:val="auto"/>
          <w:spacing w:val="0"/>
          <w:sz w:val="21"/>
          <w:szCs w:val="21"/>
          <w:shd w:val="clear" w:color="auto" w:fill="FFFFFF"/>
          <w:lang w:val="en-US" w:eastAsia="zh-CN"/>
        </w:rPr>
        <w:t>、拟投入项目管理人员情况应配备安全员，包括但不限于。安全员应持有有效的安全生产考核合格证书（C证）及身份证复印件</w:t>
      </w:r>
      <w:r>
        <w:rPr>
          <w:rFonts w:hint="eastAsia" w:ascii="宋体" w:hAnsi="宋体" w:eastAsia="宋体" w:cs="宋体"/>
          <w:i w:val="0"/>
          <w:iCs w:val="0"/>
          <w:caps w:val="0"/>
          <w:color w:val="auto"/>
          <w:spacing w:val="0"/>
          <w:sz w:val="21"/>
          <w:szCs w:val="21"/>
          <w:shd w:val="clear" w:color="auto" w:fill="FFFFFF"/>
        </w:rPr>
        <w:t>；</w:t>
      </w:r>
    </w:p>
    <w:p w14:paraId="6390D453">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480" w:leftChars="0" w:right="0" w:rightChars="0"/>
        <w:jc w:val="both"/>
        <w:rPr>
          <w:rFonts w:hint="eastAsia"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rPr>
        <w:t>⑤、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⑥、税收缴纳证明：提供2026年1月至今已缴纳的至少一个月的纳税证明材料或完税证明，依法免税的单位应提供相关证明材料；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⑦、社会保障资金缴纳证明：提供2026年1月至今已缴纳的至少一个月的社会保障资金缴存单据或社保机构开具的社会保险参保缴费情况证明。依法不需要缴纳社会保障资金的供应商应提供相关文件证明；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⑧、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⑨、供应商需提供榆林市政府采购工程类项目供应商信用承诺书、投标人信用承诺书、投标人委托代理人员信用承诺书以及在“信用中国（陕西榆林）”网站上传附件后的网页截图（承诺事由为参与项目的项目名称）；</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⑩、书面声明：参加本次政府采购活动前三年内在经营活动中没有重大违法记录的声明函；</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⑪、履约能力：供应商需提供具有履行合同所必需的设备和专业技术能力的承诺函；</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⑫、本项目采用投标信用承诺书代替投标保证金的形式，供应商需提供投标信用承诺书及在“信用中国（陕西榆林）”网站上传附件后的网页截图（承诺事由为参与项目的项目名称）；</w:t>
      </w:r>
      <w:r>
        <w:rPr>
          <w:rFonts w:hint="eastAsia" w:ascii="宋体" w:hAnsi="宋体" w:eastAsia="宋体" w:cs="宋体"/>
          <w:i w:val="0"/>
          <w:iCs w:val="0"/>
          <w:caps w:val="0"/>
          <w:color w:val="auto"/>
          <w:spacing w:val="0"/>
          <w:sz w:val="21"/>
          <w:szCs w:val="21"/>
          <w:shd w:val="clear" w:color="auto" w:fill="FFFFFF"/>
        </w:rPr>
        <w:br w:type="textWrapping"/>
      </w:r>
      <w:r>
        <w:rPr>
          <w:rFonts w:hint="eastAsia" w:ascii="宋体" w:hAnsi="宋体" w:eastAsia="宋体" w:cs="宋体"/>
          <w:i w:val="0"/>
          <w:iCs w:val="0"/>
          <w:caps w:val="0"/>
          <w:color w:val="auto"/>
          <w:spacing w:val="0"/>
          <w:sz w:val="21"/>
          <w:szCs w:val="21"/>
          <w:shd w:val="clear" w:color="auto" w:fill="FFFFFF"/>
        </w:rPr>
        <w:t>⑬、本项目不接受联合体磋商，单位负责人为同一人或者存在直接控股、管理关系的不同供应商，不得同时参加本项目投标活动，提供《供应商企业关系关联承诺书》</w:t>
      </w:r>
      <w:r>
        <w:rPr>
          <w:rFonts w:hint="eastAsia" w:cs="宋体"/>
          <w:i w:val="0"/>
          <w:iCs w:val="0"/>
          <w:caps w:val="0"/>
          <w:color w:val="auto"/>
          <w:spacing w:val="0"/>
          <w:sz w:val="21"/>
          <w:szCs w:val="21"/>
          <w:shd w:val="clear" w:color="auto" w:fill="FFFFFF"/>
          <w:lang w:eastAsia="zh-CN"/>
        </w:rPr>
        <w:t>、《非联合体投标承诺函》；</w:t>
      </w:r>
    </w:p>
    <w:p w14:paraId="665BF1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480" w:right="0" w:firstLine="0"/>
        <w:jc w:val="both"/>
        <w:rPr>
          <w:rFonts w:hint="eastAsia" w:ascii="宋体" w:hAnsi="宋体" w:eastAsia="宋体" w:cs="宋体"/>
          <w:color w:val="auto"/>
          <w:sz w:val="21"/>
          <w:szCs w:val="21"/>
        </w:rPr>
      </w:pPr>
      <w:r>
        <w:rPr>
          <w:rFonts w:hint="eastAsia" w:ascii="宋体" w:hAnsi="宋体" w:eastAsia="宋体" w:cs="宋体"/>
          <w:b w:val="0"/>
          <w:bCs w:val="0"/>
          <w:i w:val="0"/>
          <w:iCs w:val="0"/>
          <w:caps w:val="0"/>
          <w:color w:val="auto"/>
          <w:spacing w:val="0"/>
          <w:kern w:val="0"/>
          <w:sz w:val="21"/>
          <w:szCs w:val="21"/>
          <w:shd w:val="clear" w:color="auto" w:fill="FFFFFF"/>
          <w:vertAlign w:val="baseline"/>
          <w:lang w:val="en-US" w:eastAsia="zh-CN" w:bidi="ar-SA"/>
        </w:rPr>
        <w:t>⑭</w:t>
      </w:r>
      <w:r>
        <w:rPr>
          <w:rFonts w:hint="eastAsia" w:ascii="宋体" w:hAnsi="宋体" w:eastAsia="宋体" w:cs="宋体"/>
          <w:i w:val="0"/>
          <w:iCs w:val="0"/>
          <w:caps w:val="0"/>
          <w:color w:val="auto"/>
          <w:spacing w:val="0"/>
          <w:sz w:val="21"/>
          <w:szCs w:val="21"/>
          <w:shd w:val="clear" w:color="auto" w:fill="FFFFFF"/>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p>
    <w:p w14:paraId="42C8D7F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480" w:lineRule="auto"/>
        <w:ind w:left="0" w:leftChars="0" w:right="0" w:rightChars="0"/>
        <w:jc w:val="left"/>
        <w:outlineLvl w:val="0"/>
        <w:rPr>
          <w:rFonts w:hint="eastAsia" w:ascii="宋体" w:hAnsi="宋体" w:eastAsia="宋体" w:cs="宋体"/>
          <w:b w:val="0"/>
          <w:bCs w:val="0"/>
          <w:color w:val="auto"/>
          <w:sz w:val="21"/>
          <w:szCs w:val="21"/>
        </w:rPr>
      </w:pPr>
      <w:bookmarkStart w:id="10" w:name="_Toc24555"/>
      <w:bookmarkStart w:id="11" w:name="_Toc17161"/>
      <w:r>
        <w:rPr>
          <w:rStyle w:val="8"/>
          <w:rFonts w:hint="eastAsia" w:ascii="宋体" w:hAnsi="宋体" w:eastAsia="宋体" w:cs="宋体"/>
          <w:b/>
          <w:bCs/>
          <w:i w:val="0"/>
          <w:iCs w:val="0"/>
          <w:caps w:val="0"/>
          <w:color w:val="auto"/>
          <w:spacing w:val="0"/>
          <w:sz w:val="21"/>
          <w:szCs w:val="21"/>
          <w:shd w:val="clear" w:color="auto" w:fill="FFFFFF"/>
        </w:rPr>
        <w:t>三、获取采购文件</w:t>
      </w:r>
      <w:bookmarkEnd w:id="10"/>
      <w:bookmarkEnd w:id="11"/>
    </w:p>
    <w:p w14:paraId="3058AD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时间：2026年</w:t>
      </w:r>
      <w:r>
        <w:rPr>
          <w:rFonts w:hint="eastAsia" w:cs="宋体"/>
          <w:i w:val="0"/>
          <w:iCs w:val="0"/>
          <w:caps w:val="0"/>
          <w:color w:val="auto"/>
          <w:spacing w:val="0"/>
          <w:sz w:val="21"/>
          <w:szCs w:val="21"/>
          <w:shd w:val="clear" w:color="auto" w:fill="FFFFFF"/>
          <w:lang w:val="en-US" w:eastAsia="zh-CN"/>
        </w:rPr>
        <w:t>10</w:t>
      </w:r>
      <w:r>
        <w:rPr>
          <w:rFonts w:hint="eastAsia" w:ascii="宋体" w:hAnsi="宋体" w:eastAsia="宋体" w:cs="宋体"/>
          <w:i w:val="0"/>
          <w:iCs w:val="0"/>
          <w:caps w:val="0"/>
          <w:color w:val="auto"/>
          <w:spacing w:val="0"/>
          <w:sz w:val="21"/>
          <w:szCs w:val="21"/>
          <w:shd w:val="clear" w:color="auto" w:fill="FFFFFF"/>
        </w:rPr>
        <w:t>月</w:t>
      </w:r>
      <w:r>
        <w:rPr>
          <w:rFonts w:hint="eastAsia" w:cs="宋体"/>
          <w:i w:val="0"/>
          <w:iCs w:val="0"/>
          <w:caps w:val="0"/>
          <w:color w:val="auto"/>
          <w:spacing w:val="0"/>
          <w:sz w:val="21"/>
          <w:szCs w:val="21"/>
          <w:shd w:val="clear" w:color="auto" w:fill="FFFFFF"/>
          <w:lang w:val="en-US" w:eastAsia="zh-CN"/>
        </w:rPr>
        <w:t>30</w:t>
      </w:r>
      <w:r>
        <w:rPr>
          <w:rFonts w:hint="eastAsia" w:ascii="宋体" w:hAnsi="宋体" w:eastAsia="宋体" w:cs="宋体"/>
          <w:i w:val="0"/>
          <w:iCs w:val="0"/>
          <w:caps w:val="0"/>
          <w:color w:val="auto"/>
          <w:spacing w:val="0"/>
          <w:sz w:val="21"/>
          <w:szCs w:val="21"/>
          <w:shd w:val="clear" w:color="auto" w:fill="FFFFFF"/>
        </w:rPr>
        <w:t>日至 2026年</w:t>
      </w:r>
      <w:r>
        <w:rPr>
          <w:rFonts w:hint="eastAsia" w:cs="宋体"/>
          <w:i w:val="0"/>
          <w:iCs w:val="0"/>
          <w:caps w:val="0"/>
          <w:color w:val="auto"/>
          <w:spacing w:val="0"/>
          <w:sz w:val="21"/>
          <w:szCs w:val="21"/>
          <w:shd w:val="clear" w:color="auto" w:fill="FFFFFF"/>
          <w:lang w:val="en-US" w:eastAsia="zh-CN"/>
        </w:rPr>
        <w:t>11</w:t>
      </w:r>
      <w:r>
        <w:rPr>
          <w:rFonts w:hint="eastAsia" w:ascii="宋体" w:hAnsi="宋体" w:eastAsia="宋体" w:cs="宋体"/>
          <w:i w:val="0"/>
          <w:iCs w:val="0"/>
          <w:caps w:val="0"/>
          <w:color w:val="auto"/>
          <w:spacing w:val="0"/>
          <w:sz w:val="21"/>
          <w:szCs w:val="21"/>
          <w:shd w:val="clear" w:color="auto" w:fill="FFFFFF"/>
        </w:rPr>
        <w:t>月</w:t>
      </w:r>
      <w:r>
        <w:rPr>
          <w:rFonts w:hint="eastAsia" w:cs="宋体"/>
          <w:i w:val="0"/>
          <w:iCs w:val="0"/>
          <w:caps w:val="0"/>
          <w:color w:val="auto"/>
          <w:spacing w:val="0"/>
          <w:sz w:val="21"/>
          <w:szCs w:val="21"/>
          <w:shd w:val="clear" w:color="auto" w:fill="FFFFFF"/>
          <w:lang w:val="en-US" w:eastAsia="zh-CN"/>
        </w:rPr>
        <w:t>05</w:t>
      </w:r>
      <w:r>
        <w:rPr>
          <w:rFonts w:hint="eastAsia" w:ascii="宋体" w:hAnsi="宋体" w:eastAsia="宋体" w:cs="宋体"/>
          <w:i w:val="0"/>
          <w:iCs w:val="0"/>
          <w:caps w:val="0"/>
          <w:color w:val="auto"/>
          <w:spacing w:val="0"/>
          <w:sz w:val="21"/>
          <w:szCs w:val="21"/>
          <w:shd w:val="clear" w:color="auto" w:fill="FFFFFF"/>
        </w:rPr>
        <w:t>日，每天上午 08:</w:t>
      </w:r>
      <w:r>
        <w:rPr>
          <w:rFonts w:hint="eastAsia" w:cs="宋体"/>
          <w:i w:val="0"/>
          <w:iCs w:val="0"/>
          <w:caps w:val="0"/>
          <w:color w:val="auto"/>
          <w:spacing w:val="0"/>
          <w:sz w:val="21"/>
          <w:szCs w:val="21"/>
          <w:shd w:val="clear" w:color="auto" w:fill="FFFFFF"/>
          <w:lang w:val="en-US" w:eastAsia="zh-CN"/>
        </w:rPr>
        <w:t>00</w:t>
      </w:r>
      <w:r>
        <w:rPr>
          <w:rFonts w:hint="eastAsia" w:ascii="宋体" w:hAnsi="宋体" w:eastAsia="宋体" w:cs="宋体"/>
          <w:i w:val="0"/>
          <w:iCs w:val="0"/>
          <w:caps w:val="0"/>
          <w:color w:val="auto"/>
          <w:spacing w:val="0"/>
          <w:sz w:val="21"/>
          <w:szCs w:val="21"/>
          <w:shd w:val="clear" w:color="auto" w:fill="FFFFFF"/>
        </w:rPr>
        <w:t xml:space="preserve">:00 至 12:00:00 ，下午 </w:t>
      </w:r>
      <w:r>
        <w:rPr>
          <w:rFonts w:hint="eastAsia" w:cs="宋体"/>
          <w:i w:val="0"/>
          <w:iCs w:val="0"/>
          <w:caps w:val="0"/>
          <w:color w:val="auto"/>
          <w:spacing w:val="0"/>
          <w:sz w:val="21"/>
          <w:szCs w:val="21"/>
          <w:shd w:val="clear" w:color="auto" w:fill="FFFFFF"/>
          <w:lang w:val="en-US" w:eastAsia="zh-CN"/>
        </w:rPr>
        <w:t>12</w:t>
      </w:r>
      <w:r>
        <w:rPr>
          <w:rFonts w:hint="eastAsia" w:ascii="宋体" w:hAnsi="宋体" w:eastAsia="宋体" w:cs="宋体"/>
          <w:i w:val="0"/>
          <w:iCs w:val="0"/>
          <w:caps w:val="0"/>
          <w:color w:val="auto"/>
          <w:spacing w:val="0"/>
          <w:sz w:val="21"/>
          <w:szCs w:val="21"/>
          <w:shd w:val="clear" w:color="auto" w:fill="FFFFFF"/>
        </w:rPr>
        <w:t>:</w:t>
      </w:r>
      <w:r>
        <w:rPr>
          <w:rFonts w:hint="eastAsia" w:cs="宋体"/>
          <w:i w:val="0"/>
          <w:iCs w:val="0"/>
          <w:caps w:val="0"/>
          <w:color w:val="auto"/>
          <w:spacing w:val="0"/>
          <w:sz w:val="21"/>
          <w:szCs w:val="21"/>
          <w:shd w:val="clear" w:color="auto" w:fill="FFFFFF"/>
          <w:lang w:val="en-US" w:eastAsia="zh-CN"/>
        </w:rPr>
        <w:t>0</w:t>
      </w:r>
      <w:r>
        <w:rPr>
          <w:rFonts w:hint="eastAsia" w:ascii="宋体" w:hAnsi="宋体" w:eastAsia="宋体" w:cs="宋体"/>
          <w:i w:val="0"/>
          <w:iCs w:val="0"/>
          <w:caps w:val="0"/>
          <w:color w:val="auto"/>
          <w:spacing w:val="0"/>
          <w:sz w:val="21"/>
          <w:szCs w:val="21"/>
          <w:shd w:val="clear" w:color="auto" w:fill="FFFFFF"/>
        </w:rPr>
        <w:t xml:space="preserve">0:00 至 </w:t>
      </w:r>
      <w:r>
        <w:rPr>
          <w:rFonts w:hint="eastAsia" w:cs="宋体"/>
          <w:i w:val="0"/>
          <w:iCs w:val="0"/>
          <w:caps w:val="0"/>
          <w:color w:val="auto"/>
          <w:spacing w:val="0"/>
          <w:sz w:val="21"/>
          <w:szCs w:val="21"/>
          <w:shd w:val="clear" w:color="auto" w:fill="FFFFFF"/>
          <w:lang w:val="en-US" w:eastAsia="zh-CN"/>
        </w:rPr>
        <w:t>18</w:t>
      </w:r>
      <w:r>
        <w:rPr>
          <w:rFonts w:hint="eastAsia" w:ascii="宋体" w:hAnsi="宋体" w:eastAsia="宋体" w:cs="宋体"/>
          <w:i w:val="0"/>
          <w:iCs w:val="0"/>
          <w:caps w:val="0"/>
          <w:color w:val="auto"/>
          <w:spacing w:val="0"/>
          <w:sz w:val="21"/>
          <w:szCs w:val="21"/>
          <w:shd w:val="clear" w:color="auto" w:fill="FFFFFF"/>
        </w:rPr>
        <w:t>:</w:t>
      </w:r>
      <w:r>
        <w:rPr>
          <w:rFonts w:hint="eastAsia" w:cs="宋体"/>
          <w:i w:val="0"/>
          <w:iCs w:val="0"/>
          <w:caps w:val="0"/>
          <w:color w:val="auto"/>
          <w:spacing w:val="0"/>
          <w:sz w:val="21"/>
          <w:szCs w:val="21"/>
          <w:shd w:val="clear" w:color="auto" w:fill="FFFFFF"/>
          <w:lang w:val="en-US" w:eastAsia="zh-CN"/>
        </w:rPr>
        <w:t>00</w:t>
      </w:r>
      <w:r>
        <w:rPr>
          <w:rFonts w:hint="eastAsia" w:ascii="宋体" w:hAnsi="宋体" w:eastAsia="宋体" w:cs="宋体"/>
          <w:i w:val="0"/>
          <w:iCs w:val="0"/>
          <w:caps w:val="0"/>
          <w:color w:val="auto"/>
          <w:spacing w:val="0"/>
          <w:sz w:val="21"/>
          <w:szCs w:val="21"/>
          <w:shd w:val="clear" w:color="auto" w:fill="FFFFFF"/>
        </w:rPr>
        <w:t>:00 （北京时间）</w:t>
      </w:r>
    </w:p>
    <w:p w14:paraId="315F473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途径：登录全国公共资源交易中心平台（陕西省）使用CA锁投标确认后自行下载</w:t>
      </w:r>
    </w:p>
    <w:p w14:paraId="027437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方式：在线获取</w:t>
      </w:r>
    </w:p>
    <w:p w14:paraId="257946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售价： 0元</w:t>
      </w:r>
    </w:p>
    <w:p w14:paraId="5AA136C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480" w:lineRule="auto"/>
        <w:ind w:left="0" w:leftChars="0" w:right="0" w:rightChars="0"/>
        <w:jc w:val="left"/>
        <w:outlineLvl w:val="0"/>
        <w:rPr>
          <w:rFonts w:hint="eastAsia" w:ascii="宋体" w:hAnsi="宋体" w:eastAsia="宋体" w:cs="宋体"/>
          <w:b w:val="0"/>
          <w:bCs w:val="0"/>
          <w:color w:val="auto"/>
          <w:sz w:val="21"/>
          <w:szCs w:val="21"/>
        </w:rPr>
      </w:pPr>
      <w:bookmarkStart w:id="12" w:name="_Toc22401"/>
      <w:bookmarkStart w:id="13" w:name="_Toc22536"/>
      <w:r>
        <w:rPr>
          <w:rStyle w:val="8"/>
          <w:rFonts w:hint="eastAsia" w:ascii="宋体" w:hAnsi="宋体" w:eastAsia="宋体" w:cs="宋体"/>
          <w:b/>
          <w:bCs/>
          <w:i w:val="0"/>
          <w:iCs w:val="0"/>
          <w:caps w:val="0"/>
          <w:color w:val="auto"/>
          <w:spacing w:val="0"/>
          <w:sz w:val="21"/>
          <w:szCs w:val="21"/>
          <w:shd w:val="clear" w:color="auto" w:fill="FFFFFF"/>
        </w:rPr>
        <w:t>四、响应文件提交</w:t>
      </w:r>
      <w:bookmarkEnd w:id="12"/>
      <w:bookmarkEnd w:id="13"/>
    </w:p>
    <w:p w14:paraId="3A8A6E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截止时间：2026年</w:t>
      </w:r>
      <w:r>
        <w:rPr>
          <w:rFonts w:hint="eastAsia" w:cs="宋体"/>
          <w:i w:val="0"/>
          <w:iCs w:val="0"/>
          <w:caps w:val="0"/>
          <w:color w:val="auto"/>
          <w:spacing w:val="0"/>
          <w:sz w:val="21"/>
          <w:szCs w:val="21"/>
          <w:shd w:val="clear" w:color="auto" w:fill="FFFFFF"/>
          <w:lang w:val="en-US" w:eastAsia="zh-CN"/>
        </w:rPr>
        <w:t>11</w:t>
      </w:r>
      <w:r>
        <w:rPr>
          <w:rFonts w:hint="eastAsia" w:ascii="宋体" w:hAnsi="宋体" w:eastAsia="宋体" w:cs="宋体"/>
          <w:i w:val="0"/>
          <w:iCs w:val="0"/>
          <w:caps w:val="0"/>
          <w:color w:val="auto"/>
          <w:spacing w:val="0"/>
          <w:sz w:val="21"/>
          <w:szCs w:val="21"/>
          <w:shd w:val="clear" w:color="auto" w:fill="FFFFFF"/>
        </w:rPr>
        <w:t>月</w:t>
      </w:r>
      <w:r>
        <w:rPr>
          <w:rFonts w:hint="eastAsia" w:cs="宋体"/>
          <w:i w:val="0"/>
          <w:iCs w:val="0"/>
          <w:caps w:val="0"/>
          <w:color w:val="auto"/>
          <w:spacing w:val="0"/>
          <w:sz w:val="21"/>
          <w:szCs w:val="21"/>
          <w:shd w:val="clear" w:color="auto" w:fill="FFFFFF"/>
          <w:lang w:val="en-US" w:eastAsia="zh-CN"/>
        </w:rPr>
        <w:t>12</w:t>
      </w:r>
      <w:r>
        <w:rPr>
          <w:rFonts w:hint="eastAsia" w:ascii="宋体" w:hAnsi="宋体" w:eastAsia="宋体" w:cs="宋体"/>
          <w:i w:val="0"/>
          <w:iCs w:val="0"/>
          <w:caps w:val="0"/>
          <w:color w:val="auto"/>
          <w:spacing w:val="0"/>
          <w:sz w:val="21"/>
          <w:szCs w:val="21"/>
          <w:shd w:val="clear" w:color="auto" w:fill="FFFFFF"/>
        </w:rPr>
        <w:t xml:space="preserve">日 </w:t>
      </w:r>
      <w:r>
        <w:rPr>
          <w:rFonts w:hint="eastAsia" w:cs="宋体"/>
          <w:i w:val="0"/>
          <w:iCs w:val="0"/>
          <w:caps w:val="0"/>
          <w:color w:val="auto"/>
          <w:spacing w:val="0"/>
          <w:sz w:val="21"/>
          <w:szCs w:val="21"/>
          <w:shd w:val="clear" w:color="auto" w:fill="FFFFFF"/>
          <w:lang w:eastAsia="zh-CN"/>
        </w:rPr>
        <w:t>10时00分</w:t>
      </w:r>
      <w:r>
        <w:rPr>
          <w:rFonts w:hint="eastAsia" w:ascii="宋体" w:hAnsi="宋体" w:eastAsia="宋体" w:cs="宋体"/>
          <w:i w:val="0"/>
          <w:iCs w:val="0"/>
          <w:caps w:val="0"/>
          <w:color w:val="auto"/>
          <w:spacing w:val="0"/>
          <w:sz w:val="21"/>
          <w:szCs w:val="21"/>
          <w:shd w:val="clear" w:color="auto" w:fill="FFFFFF"/>
        </w:rPr>
        <w:t>00秒 （北京时间）</w:t>
      </w:r>
    </w:p>
    <w:p w14:paraId="2230F9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rPr>
        <w:t>地点：</w:t>
      </w:r>
      <w:r>
        <w:rPr>
          <w:rFonts w:hint="eastAsia" w:cs="宋体"/>
          <w:i w:val="0"/>
          <w:iCs w:val="0"/>
          <w:caps w:val="0"/>
          <w:color w:val="auto"/>
          <w:spacing w:val="0"/>
          <w:sz w:val="21"/>
          <w:szCs w:val="21"/>
          <w:shd w:val="clear" w:color="auto" w:fill="FFFFFF"/>
          <w:lang w:eastAsia="zh-CN"/>
        </w:rPr>
        <w:t>府谷县煤业大厦写字楼西区21楼</w:t>
      </w:r>
    </w:p>
    <w:p w14:paraId="69710B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leftChars="0" w:right="0" w:rightChars="0"/>
        <w:jc w:val="both"/>
        <w:outlineLvl w:val="0"/>
        <w:rPr>
          <w:rFonts w:hint="eastAsia" w:ascii="宋体" w:hAnsi="宋体" w:eastAsia="宋体" w:cs="宋体"/>
          <w:b w:val="0"/>
          <w:bCs w:val="0"/>
          <w:color w:val="auto"/>
          <w:sz w:val="21"/>
          <w:szCs w:val="21"/>
        </w:rPr>
      </w:pPr>
      <w:bookmarkStart w:id="14" w:name="_Toc20272"/>
      <w:bookmarkStart w:id="15" w:name="_Toc16475"/>
      <w:r>
        <w:rPr>
          <w:rStyle w:val="8"/>
          <w:rFonts w:hint="eastAsia" w:ascii="宋体" w:hAnsi="宋体" w:eastAsia="宋体" w:cs="宋体"/>
          <w:b/>
          <w:bCs/>
          <w:i w:val="0"/>
          <w:iCs w:val="0"/>
          <w:caps w:val="0"/>
          <w:color w:val="auto"/>
          <w:spacing w:val="0"/>
          <w:sz w:val="21"/>
          <w:szCs w:val="21"/>
          <w:shd w:val="clear" w:color="auto" w:fill="FFFFFF"/>
        </w:rPr>
        <w:t>五、开启</w:t>
      </w:r>
      <w:bookmarkEnd w:id="14"/>
      <w:bookmarkEnd w:id="15"/>
    </w:p>
    <w:p w14:paraId="00C586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时间： 2026年</w:t>
      </w:r>
      <w:r>
        <w:rPr>
          <w:rFonts w:hint="eastAsia" w:cs="宋体"/>
          <w:i w:val="0"/>
          <w:iCs w:val="0"/>
          <w:caps w:val="0"/>
          <w:color w:val="auto"/>
          <w:spacing w:val="0"/>
          <w:sz w:val="21"/>
          <w:szCs w:val="21"/>
          <w:shd w:val="clear" w:color="auto" w:fill="FFFFFF"/>
          <w:lang w:val="en-US" w:eastAsia="zh-CN"/>
        </w:rPr>
        <w:t>11</w:t>
      </w:r>
      <w:r>
        <w:rPr>
          <w:rFonts w:hint="eastAsia" w:ascii="宋体" w:hAnsi="宋体" w:eastAsia="宋体" w:cs="宋体"/>
          <w:i w:val="0"/>
          <w:iCs w:val="0"/>
          <w:caps w:val="0"/>
          <w:color w:val="auto"/>
          <w:spacing w:val="0"/>
          <w:sz w:val="21"/>
          <w:szCs w:val="21"/>
          <w:shd w:val="clear" w:color="auto" w:fill="FFFFFF"/>
        </w:rPr>
        <w:t>月</w:t>
      </w:r>
      <w:r>
        <w:rPr>
          <w:rFonts w:hint="eastAsia" w:cs="宋体"/>
          <w:i w:val="0"/>
          <w:iCs w:val="0"/>
          <w:caps w:val="0"/>
          <w:color w:val="auto"/>
          <w:spacing w:val="0"/>
          <w:sz w:val="21"/>
          <w:szCs w:val="21"/>
          <w:shd w:val="clear" w:color="auto" w:fill="FFFFFF"/>
          <w:lang w:val="en-US" w:eastAsia="zh-CN"/>
        </w:rPr>
        <w:t>12</w:t>
      </w:r>
      <w:r>
        <w:rPr>
          <w:rFonts w:hint="eastAsia" w:ascii="宋体" w:hAnsi="宋体" w:eastAsia="宋体" w:cs="宋体"/>
          <w:i w:val="0"/>
          <w:iCs w:val="0"/>
          <w:caps w:val="0"/>
          <w:color w:val="auto"/>
          <w:spacing w:val="0"/>
          <w:sz w:val="21"/>
          <w:szCs w:val="21"/>
          <w:shd w:val="clear" w:color="auto" w:fill="FFFFFF"/>
        </w:rPr>
        <w:t xml:space="preserve">日 </w:t>
      </w:r>
      <w:r>
        <w:rPr>
          <w:rFonts w:hint="eastAsia" w:cs="宋体"/>
          <w:i w:val="0"/>
          <w:iCs w:val="0"/>
          <w:caps w:val="0"/>
          <w:color w:val="auto"/>
          <w:spacing w:val="0"/>
          <w:sz w:val="21"/>
          <w:szCs w:val="21"/>
          <w:shd w:val="clear" w:color="auto" w:fill="FFFFFF"/>
          <w:lang w:eastAsia="zh-CN"/>
        </w:rPr>
        <w:t>10时00分</w:t>
      </w:r>
      <w:r>
        <w:rPr>
          <w:rFonts w:hint="eastAsia" w:ascii="宋体" w:hAnsi="宋体" w:eastAsia="宋体" w:cs="宋体"/>
          <w:i w:val="0"/>
          <w:iCs w:val="0"/>
          <w:caps w:val="0"/>
          <w:color w:val="auto"/>
          <w:spacing w:val="0"/>
          <w:sz w:val="21"/>
          <w:szCs w:val="21"/>
          <w:shd w:val="clear" w:color="auto" w:fill="FFFFFF"/>
        </w:rPr>
        <w:t>00秒 （北京时间）</w:t>
      </w:r>
    </w:p>
    <w:p w14:paraId="3348A9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rPr>
        <w:t>地点：</w:t>
      </w:r>
      <w:r>
        <w:rPr>
          <w:rFonts w:hint="eastAsia" w:cs="宋体"/>
          <w:i w:val="0"/>
          <w:iCs w:val="0"/>
          <w:caps w:val="0"/>
          <w:color w:val="auto"/>
          <w:spacing w:val="0"/>
          <w:sz w:val="21"/>
          <w:szCs w:val="21"/>
          <w:shd w:val="clear" w:color="auto" w:fill="FFFFFF"/>
          <w:lang w:eastAsia="zh-CN"/>
        </w:rPr>
        <w:t>府谷县煤业大厦写字楼西区21楼</w:t>
      </w:r>
    </w:p>
    <w:p w14:paraId="54317EE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480" w:lineRule="auto"/>
        <w:ind w:left="0" w:leftChars="0" w:right="0" w:rightChars="0"/>
        <w:jc w:val="left"/>
        <w:outlineLvl w:val="0"/>
        <w:rPr>
          <w:rFonts w:hint="eastAsia" w:ascii="宋体" w:hAnsi="宋体" w:eastAsia="宋体" w:cs="宋体"/>
          <w:b w:val="0"/>
          <w:bCs w:val="0"/>
          <w:color w:val="auto"/>
          <w:sz w:val="21"/>
          <w:szCs w:val="21"/>
        </w:rPr>
      </w:pPr>
      <w:bookmarkStart w:id="16" w:name="_Toc2143"/>
      <w:bookmarkStart w:id="17" w:name="_Toc1338"/>
      <w:r>
        <w:rPr>
          <w:rStyle w:val="8"/>
          <w:rFonts w:hint="eastAsia" w:ascii="宋体" w:hAnsi="宋体" w:eastAsia="宋体" w:cs="宋体"/>
          <w:b/>
          <w:bCs/>
          <w:i w:val="0"/>
          <w:iCs w:val="0"/>
          <w:caps w:val="0"/>
          <w:color w:val="auto"/>
          <w:spacing w:val="0"/>
          <w:sz w:val="21"/>
          <w:szCs w:val="21"/>
          <w:shd w:val="clear" w:color="auto" w:fill="FFFFFF"/>
        </w:rPr>
        <w:t>六、公告期限</w:t>
      </w:r>
      <w:bookmarkEnd w:id="16"/>
      <w:bookmarkEnd w:id="17"/>
    </w:p>
    <w:p w14:paraId="0867E0B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color="auto" w:fill="FFFFFF"/>
        </w:rPr>
        <w:t>自本公告发布之日起3个工作日。</w:t>
      </w:r>
    </w:p>
    <w:p w14:paraId="1034F7D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480" w:lineRule="auto"/>
        <w:ind w:left="0" w:leftChars="0" w:right="0" w:rightChars="0"/>
        <w:jc w:val="left"/>
        <w:outlineLvl w:val="0"/>
        <w:rPr>
          <w:rFonts w:hint="eastAsia" w:ascii="宋体" w:hAnsi="宋体" w:eastAsia="宋体" w:cs="宋体"/>
          <w:b w:val="0"/>
          <w:bCs w:val="0"/>
          <w:color w:val="auto"/>
          <w:sz w:val="21"/>
          <w:szCs w:val="21"/>
        </w:rPr>
      </w:pPr>
      <w:bookmarkStart w:id="18" w:name="_Toc8842"/>
      <w:bookmarkStart w:id="19" w:name="_Toc2189"/>
      <w:r>
        <w:rPr>
          <w:rStyle w:val="8"/>
          <w:rFonts w:hint="eastAsia" w:ascii="宋体" w:hAnsi="宋体" w:eastAsia="宋体" w:cs="宋体"/>
          <w:b/>
          <w:bCs/>
          <w:i w:val="0"/>
          <w:iCs w:val="0"/>
          <w:caps w:val="0"/>
          <w:color w:val="auto"/>
          <w:spacing w:val="0"/>
          <w:sz w:val="21"/>
          <w:szCs w:val="21"/>
          <w:shd w:val="clear" w:color="auto" w:fill="FFFFFF"/>
        </w:rPr>
        <w:t>七、其他补充事宜</w:t>
      </w:r>
      <w:bookmarkEnd w:id="18"/>
      <w:bookmarkEnd w:id="19"/>
    </w:p>
    <w:p w14:paraId="6612BE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color="auto" w:fill="FFFFFF"/>
          <w:lang w:val="en-US" w:eastAsia="zh-CN" w:bidi="ar"/>
        </w:rPr>
        <w:t>1、公告期限以自本公告发布之日起5个工作日为准；</w:t>
      </w:r>
    </w:p>
    <w:p w14:paraId="3A921B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color="auto" w:fill="FFFFFF"/>
          <w:lang w:val="en-US" w:eastAsia="zh-CN" w:bidi="ar"/>
        </w:rPr>
        <w:t>2、供应商可登录全国公共资源交易中心平台（陕西省）（http://www--sxggzyjy--cn.proxy.ccgp-shaanxi.gov.cn/）,选择“电子交易平台-政府采购交易系统-企业端进行登录，登录后选择“交易乙方”身份进入供应商界面进行投标确认并免费下载磋商文件。</w:t>
      </w:r>
    </w:p>
    <w:p w14:paraId="2D1A203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color="auto" w:fill="FFFFFF"/>
          <w:lang w:val="en-US" w:eastAsia="zh-CN" w:bidi="ar"/>
        </w:rPr>
        <w:t>3、办理CA锁方式（仅供参考）：榆林市市民大厦,电话：0912-3515031。</w:t>
      </w:r>
    </w:p>
    <w:p w14:paraId="153991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6DEFFAD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480" w:lineRule="auto"/>
        <w:ind w:left="0" w:leftChars="0" w:right="0" w:rightChars="0"/>
        <w:jc w:val="left"/>
        <w:outlineLvl w:val="0"/>
        <w:rPr>
          <w:rFonts w:hint="eastAsia" w:ascii="宋体" w:hAnsi="宋体" w:eastAsia="宋体" w:cs="宋体"/>
          <w:b w:val="0"/>
          <w:bCs w:val="0"/>
          <w:color w:val="auto"/>
          <w:sz w:val="21"/>
          <w:szCs w:val="21"/>
        </w:rPr>
      </w:pPr>
      <w:bookmarkStart w:id="20" w:name="_Toc11720"/>
      <w:bookmarkStart w:id="21" w:name="_Toc2112"/>
      <w:r>
        <w:rPr>
          <w:rStyle w:val="8"/>
          <w:rFonts w:hint="eastAsia" w:ascii="宋体" w:hAnsi="宋体" w:eastAsia="宋体" w:cs="宋体"/>
          <w:b/>
          <w:bCs/>
          <w:i w:val="0"/>
          <w:iCs w:val="0"/>
          <w:caps w:val="0"/>
          <w:color w:val="auto"/>
          <w:spacing w:val="0"/>
          <w:sz w:val="21"/>
          <w:szCs w:val="21"/>
          <w:shd w:val="clear" w:color="auto" w:fill="FFFFFF"/>
        </w:rPr>
        <w:t>八、对本次招标提出询问，请按以下方式联系。</w:t>
      </w:r>
      <w:bookmarkEnd w:id="20"/>
      <w:bookmarkEnd w:id="21"/>
    </w:p>
    <w:p w14:paraId="5A71F4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1.采购人信息</w:t>
      </w:r>
    </w:p>
    <w:p w14:paraId="335B99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名称：府谷县教育和体育局</w:t>
      </w:r>
    </w:p>
    <w:p w14:paraId="2BE3F66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地址：陕西省榆林市府谷县府谷镇教育综合大楼</w:t>
      </w:r>
    </w:p>
    <w:p w14:paraId="78860C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联系方式：19191213501</w:t>
      </w:r>
    </w:p>
    <w:p w14:paraId="13410B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2.采购代理机构信息</w:t>
      </w:r>
    </w:p>
    <w:p w14:paraId="20B2E56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名称：陕西信德远辉工程管理有限公司</w:t>
      </w:r>
    </w:p>
    <w:p w14:paraId="34F6B2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地址：陕西省榆林市榆阳区祥安路四季名苑3幢1单元2001室</w:t>
      </w:r>
    </w:p>
    <w:p w14:paraId="1DFFB9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联系方式：15691</w:t>
      </w:r>
      <w:bookmarkStart w:id="22" w:name="_GoBack"/>
      <w:bookmarkEnd w:id="22"/>
      <w:r>
        <w:rPr>
          <w:rFonts w:hint="eastAsia" w:ascii="宋体" w:hAnsi="宋体" w:eastAsia="宋体" w:cs="宋体"/>
          <w:i w:val="0"/>
          <w:iCs w:val="0"/>
          <w:caps w:val="0"/>
          <w:color w:val="auto"/>
          <w:spacing w:val="0"/>
          <w:kern w:val="0"/>
          <w:sz w:val="21"/>
          <w:szCs w:val="21"/>
          <w:shd w:val="clear" w:color="auto" w:fill="FFFFFF"/>
          <w:lang w:val="en-US" w:eastAsia="zh-CN" w:bidi="ar"/>
        </w:rPr>
        <w:t>713931</w:t>
      </w:r>
    </w:p>
    <w:p w14:paraId="266CF6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3.项目联系方式</w:t>
      </w:r>
    </w:p>
    <w:p w14:paraId="4373DC4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项目联系人：王工</w:t>
      </w:r>
    </w:p>
    <w:p w14:paraId="51473B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40"/>
        <w:jc w:val="both"/>
        <w:rPr>
          <w:rFonts w:hint="eastAsia" w:ascii="宋体" w:hAnsi="宋体" w:eastAsia="宋体" w:cs="宋体"/>
          <w:i w:val="0"/>
          <w:iCs w:val="0"/>
          <w:caps w:val="0"/>
          <w:color w:val="auto"/>
          <w:spacing w:val="0"/>
          <w:kern w:val="0"/>
          <w:sz w:val="21"/>
          <w:szCs w:val="21"/>
          <w:shd w:val="clear" w:color="auto" w:fill="FFFFFF"/>
          <w:lang w:val="en-US" w:eastAsia="zh-CN" w:bidi="ar"/>
        </w:rPr>
      </w:pPr>
      <w:r>
        <w:rPr>
          <w:rFonts w:hint="eastAsia" w:ascii="宋体" w:hAnsi="宋体" w:eastAsia="宋体" w:cs="宋体"/>
          <w:i w:val="0"/>
          <w:iCs w:val="0"/>
          <w:caps w:val="0"/>
          <w:color w:val="auto"/>
          <w:spacing w:val="0"/>
          <w:kern w:val="0"/>
          <w:sz w:val="21"/>
          <w:szCs w:val="21"/>
          <w:shd w:val="clear" w:color="auto" w:fill="FFFFFF"/>
          <w:lang w:val="en-US" w:eastAsia="zh-CN" w:bidi="ar"/>
        </w:rPr>
        <w:t>电话：15691713931</w:t>
      </w:r>
    </w:p>
    <w:p w14:paraId="3C38CD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uto"/>
        <w:ind w:left="0" w:right="0" w:firstLine="480"/>
        <w:jc w:val="right"/>
        <w:rPr>
          <w:rFonts w:hint="eastAsia" w:ascii="宋体" w:hAnsi="宋体" w:eastAsia="宋体" w:cs="宋体"/>
          <w:color w:val="auto"/>
          <w:sz w:val="21"/>
          <w:szCs w:val="21"/>
          <w:lang w:eastAsia="zh-CN"/>
        </w:rPr>
      </w:pPr>
      <w:r>
        <w:rPr>
          <w:rFonts w:hint="eastAsia" w:cs="宋体"/>
          <w:i w:val="0"/>
          <w:iCs w:val="0"/>
          <w:caps w:val="0"/>
          <w:color w:val="auto"/>
          <w:spacing w:val="0"/>
          <w:sz w:val="21"/>
          <w:szCs w:val="21"/>
          <w:shd w:val="clear" w:color="auto" w:fill="FFFFFF"/>
          <w:lang w:eastAsia="zh-CN"/>
        </w:rPr>
        <w:t>陕西信德远辉工程管理有限公司</w:t>
      </w:r>
    </w:p>
    <w:p w14:paraId="7B4B83D8">
      <w:pPr>
        <w:ind w:firstLine="6090" w:firstLineChars="2900"/>
      </w:pPr>
      <w:r>
        <w:rPr>
          <w:rFonts w:hint="eastAsia" w:ascii="宋体" w:hAnsi="宋体" w:eastAsia="宋体" w:cs="宋体"/>
          <w:i w:val="0"/>
          <w:iCs w:val="0"/>
          <w:caps w:val="0"/>
          <w:color w:val="auto"/>
          <w:spacing w:val="0"/>
          <w:kern w:val="0"/>
          <w:sz w:val="21"/>
          <w:szCs w:val="21"/>
          <w:shd w:val="clear" w:color="auto" w:fill="FFFFFF"/>
          <w:lang w:val="en-US" w:eastAsia="zh-CN" w:bidi="ar"/>
        </w:rPr>
        <w:t>2026年</w:t>
      </w:r>
      <w:r>
        <w:rPr>
          <w:rFonts w:hint="eastAsia" w:cs="宋体"/>
          <w:i w:val="0"/>
          <w:iCs w:val="0"/>
          <w:caps w:val="0"/>
          <w:color w:val="auto"/>
          <w:spacing w:val="0"/>
          <w:kern w:val="0"/>
          <w:sz w:val="21"/>
          <w:szCs w:val="21"/>
          <w:shd w:val="clear" w:color="auto" w:fill="FFFFFF"/>
          <w:lang w:val="en-US" w:eastAsia="zh-CN" w:bidi="ar"/>
        </w:rPr>
        <w:t>10</w:t>
      </w:r>
      <w:r>
        <w:rPr>
          <w:rFonts w:hint="eastAsia" w:ascii="宋体" w:hAnsi="宋体" w:eastAsia="宋体" w:cs="宋体"/>
          <w:i w:val="0"/>
          <w:iCs w:val="0"/>
          <w:caps w:val="0"/>
          <w:color w:val="auto"/>
          <w:spacing w:val="0"/>
          <w:kern w:val="0"/>
          <w:sz w:val="21"/>
          <w:szCs w:val="21"/>
          <w:shd w:val="clear" w:color="auto" w:fill="FFFFFF"/>
          <w:lang w:val="en-US" w:eastAsia="zh-CN" w:bidi="ar"/>
        </w:rPr>
        <w:t>月</w:t>
      </w:r>
      <w:r>
        <w:rPr>
          <w:rFonts w:hint="eastAsia" w:cs="宋体"/>
          <w:i w:val="0"/>
          <w:iCs w:val="0"/>
          <w:caps w:val="0"/>
          <w:color w:val="auto"/>
          <w:spacing w:val="0"/>
          <w:kern w:val="0"/>
          <w:sz w:val="21"/>
          <w:szCs w:val="21"/>
          <w:shd w:val="clear" w:color="auto" w:fill="FFFFFF"/>
          <w:lang w:val="en-US" w:eastAsia="zh-CN" w:bidi="ar"/>
        </w:rPr>
        <w:t>29</w:t>
      </w:r>
      <w:r>
        <w:rPr>
          <w:rFonts w:hint="eastAsia" w:ascii="宋体" w:hAnsi="宋体" w:eastAsia="宋体" w:cs="宋体"/>
          <w:i w:val="0"/>
          <w:iCs w:val="0"/>
          <w:caps w:val="0"/>
          <w:color w:val="auto"/>
          <w:spacing w:val="0"/>
          <w:kern w:val="0"/>
          <w:sz w:val="21"/>
          <w:szCs w:val="21"/>
          <w:shd w:val="clear" w:color="auto" w:fill="FFFFFF"/>
          <w:lang w:val="en-US" w:eastAsia="zh-CN" w:bidi="ar"/>
        </w:rPr>
        <w:t>日</w:t>
      </w:r>
    </w:p>
    <w:sectPr>
      <w:pgSz w:w="11906" w:h="16838"/>
      <w:pgMar w:top="1440" w:right="1417" w:bottom="1440"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237CF4"/>
    <w:rsid w:val="21FC6C72"/>
    <w:rsid w:val="378F4FB0"/>
    <w:rsid w:val="3B6C15C2"/>
    <w:rsid w:val="46F012F9"/>
    <w:rsid w:val="60FA6592"/>
    <w:rsid w:val="6DFD5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2">
    <w:name w:val="heading 4"/>
    <w:basedOn w:val="1"/>
    <w:next w:val="1"/>
    <w:qFormat/>
    <w:uiPriority w:val="0"/>
    <w:pPr>
      <w:keepNext/>
      <w:keepLines/>
      <w:spacing w:line="360" w:lineRule="auto"/>
      <w:outlineLvl w:val="3"/>
    </w:pPr>
    <w:rPr>
      <w:rFonts w:ascii="Arial" w:hAnsi="Arial"/>
      <w:b/>
      <w:bCs/>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spacing w:before="100" w:beforeAutospacing="1" w:after="100" w:afterAutospacing="1"/>
      <w:ind w:left="0" w:right="0"/>
      <w:jc w:val="left"/>
    </w:pPr>
    <w:rPr>
      <w:kern w:val="0"/>
      <w:sz w:val="24"/>
      <w:lang w:val="en-US" w:eastAsia="zh-CN" w:bidi="ar"/>
    </w:rPr>
  </w:style>
  <w:style w:type="character" w:styleId="8">
    <w:name w:val="Strong"/>
    <w:basedOn w:val="7"/>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2026-10-29T06:56:00Z</dcterms:created>
  <dc:creator>lenovo</dc:creator>
  <cp:lastModifiedBy>顾及你i</cp:lastModifiedBy>
  <dcterms:modified xsi:type="dcterms:W3CDTF">2026-10-29T06:57:56Z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eyJoZGlkIjoiNWY4MmM5YzE4ZThjZDNjNTkzMTNkN2EzNDAxMDg0NGQiLCJ1c2VySWQiOiI1Mzc1OTQxMzAifQ==</vt:lpwstr>
  </property>
  <property fmtid="{D5CDD505-2E9C-101B-9397-08002B2CF9AE}" pid="4" name="ICV">
    <vt:lpwstr>E5FC11FCD7F4429380E00EFF6569A29D_12</vt:lpwstr>
  </property>
</Properties>
</file>