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版本号：STTY-FW-2026-016-220260625001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雁塔区2025年老旧小区庭院围墙内雨污水管网更新改造项目监理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STTY-FW-2026-016-2</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陕西盛泰天域项目管理有限公司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陕西盛泰天域项目管理有限公司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雁塔区2025年老旧小区庭院围墙内雨污水管网更新改造项目监理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STTY-FW-2026-016-2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雁塔区2025年老旧小区庭院围墙内雨污水管网更新改造项目监理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分三个标包，对46个小区庭院围墙内进行雨污水管网更新改造，改造内容主要包含雨水工程、污水工程、配套实施现状路面开挖及修复等。改造新建HDPE聚乙烯双壁波纹排水管DN300~DN600雨水管网23818m、雨水口1146个，雨水检查井794座；更换HDPE聚乙烯双壁波纹排水管DN300污水管道8202m、疏通污水管道22299m，更换污水检查井648座；增设防坠网1442个，拆除及恢复面积71865.35m2，拆除及恢复侧缘石10325m，本次采购对上述施工的监理服务进行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采购包1（雁塔区2025年老旧小区庭院围墙内雨污水管网更新改造项目监理（一标段））：属于专门面向中小企业采购。</w:t>
      </w:r>
    </w:p>
    <w:p>
      <w:pPr>
        <w:pStyle w:val="null3"/>
      </w:pPr>
      <w:r>
        <w:rPr>
          <w:rFonts w:ascii="仿宋_GB2312" w:hAnsi="仿宋_GB2312" w:cs="仿宋_GB2312" w:eastAsia="仿宋_GB2312"/>
        </w:rPr>
        <w:t>采购包2（雁塔区2025年老旧小区庭院围墙内雨污水管网更新改造项目监理（二标段））：属于专门面向中小企业采购。</w:t>
      </w:r>
    </w:p>
    <w:p>
      <w:pPr>
        <w:pStyle w:val="null3"/>
      </w:pPr>
      <w:r>
        <w:rPr>
          <w:rFonts w:ascii="仿宋_GB2312" w:hAnsi="仿宋_GB2312" w:cs="仿宋_GB2312" w:eastAsia="仿宋_GB2312"/>
        </w:rPr>
        <w:t>采购包3（雁塔区2025年老旧小区庭院围墙内雨污水管网更新改造项目监理（三标段））：属于专门面向中小企业采购。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1、法定代表人身份证明或授权委托书：法定代表⼈授权委托书及被授权⼈⾝份证原件（法定代表⼈直接磋商提供其法定代表⼈⾝份证明及⾝份证原件）、委托代理⼈近三个⽉内⾄少⼀个⽉的社保缴纳证明</w:t>
      </w:r>
    </w:p>
    <w:p>
      <w:pPr>
        <w:pStyle w:val="null3"/>
      </w:pPr>
      <w:r>
        <w:rPr>
          <w:rFonts w:ascii="仿宋_GB2312" w:hAnsi="仿宋_GB2312" w:cs="仿宋_GB2312" w:eastAsia="仿宋_GB2312"/>
        </w:rPr>
        <w:t>2、企业资质：供应商具备建设部门颁发的工程监理综合资质或市政公用工程监理乙级及以上资质</w:t>
      </w:r>
    </w:p>
    <w:p>
      <w:pPr>
        <w:pStyle w:val="null3"/>
      </w:pPr>
      <w:r>
        <w:rPr>
          <w:rFonts w:ascii="仿宋_GB2312" w:hAnsi="仿宋_GB2312" w:cs="仿宋_GB2312" w:eastAsia="仿宋_GB2312"/>
        </w:rPr>
        <w:t>3、项目总监：供应商拟派项目总监具备有效的市政公用工程专业国家注册监理工程师资格，项目总监无在监项目承诺书/如有在监项目，不得超过2个（含2个），且须出具在监项目建设单位书面同意书</w:t>
      </w:r>
    </w:p>
    <w:p>
      <w:pPr>
        <w:pStyle w:val="null3"/>
      </w:pPr>
      <w:r>
        <w:rPr>
          <w:rFonts w:ascii="仿宋_GB2312" w:hAnsi="仿宋_GB2312" w:cs="仿宋_GB2312" w:eastAsia="仿宋_GB2312"/>
        </w:rPr>
        <w:t>4、供应商基本信息：供应商及拟派项目总监理工程师的基本信息在“全国建筑市场监管公共服务平台”可查询，提供相关截图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1、法定代表人身份证明或授权委托书：法定代表⼈授权委托书及被授权⼈⾝份证原件（法定代表⼈直接磋商提供其法定代表⼈⾝份证明及⾝份证原件）、委托代理⼈近三个⽉内⾄少⼀个⽉的社保缴纳证明</w:t>
      </w:r>
    </w:p>
    <w:p>
      <w:pPr>
        <w:pStyle w:val="null3"/>
      </w:pPr>
      <w:r>
        <w:rPr>
          <w:rFonts w:ascii="仿宋_GB2312" w:hAnsi="仿宋_GB2312" w:cs="仿宋_GB2312" w:eastAsia="仿宋_GB2312"/>
        </w:rPr>
        <w:t>2、企业资质：供应商具备建设部门颁发的工程监理综合资质或市政公用工程监理乙级及以上资质</w:t>
      </w:r>
    </w:p>
    <w:p>
      <w:pPr>
        <w:pStyle w:val="null3"/>
      </w:pPr>
      <w:r>
        <w:rPr>
          <w:rFonts w:ascii="仿宋_GB2312" w:hAnsi="仿宋_GB2312" w:cs="仿宋_GB2312" w:eastAsia="仿宋_GB2312"/>
        </w:rPr>
        <w:t>3、项目总监：供应商拟派项目总监具备有效的市政公用工程专业国家注册监理工程师资格，项目总监无在监项目承诺书/如有在监项目，不得超过2个（含2个），且须出具在监项目建设单位书面同意书</w:t>
      </w:r>
    </w:p>
    <w:p>
      <w:pPr>
        <w:pStyle w:val="null3"/>
      </w:pPr>
      <w:r>
        <w:rPr>
          <w:rFonts w:ascii="仿宋_GB2312" w:hAnsi="仿宋_GB2312" w:cs="仿宋_GB2312" w:eastAsia="仿宋_GB2312"/>
        </w:rPr>
        <w:t>4、供应商基本信息：供应商及拟派项目总监理工程师的基本信息在“全国建筑市场监管公共服务平台”可查询，提供相关截图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1、法定代表人身份证明或授权委托书：法定代表⼈授权委托书及被授权⼈⾝份证原件（法定代表⼈直接磋商提供其法定代表⼈⾝份证明及⾝份证原件）、委托代理⼈近三个⽉内⾄少⼀个⽉的社保缴纳证明</w:t>
      </w:r>
    </w:p>
    <w:p>
      <w:pPr>
        <w:pStyle w:val="null3"/>
      </w:pPr>
      <w:r>
        <w:rPr>
          <w:rFonts w:ascii="仿宋_GB2312" w:hAnsi="仿宋_GB2312" w:cs="仿宋_GB2312" w:eastAsia="仿宋_GB2312"/>
        </w:rPr>
        <w:t>2、企业资质：供应商具备建设部门颁发的工程监理综合资质或市政公用工程监理乙级及以上资质</w:t>
      </w:r>
    </w:p>
    <w:p>
      <w:pPr>
        <w:pStyle w:val="null3"/>
      </w:pPr>
      <w:r>
        <w:rPr>
          <w:rFonts w:ascii="仿宋_GB2312" w:hAnsi="仿宋_GB2312" w:cs="仿宋_GB2312" w:eastAsia="仿宋_GB2312"/>
        </w:rPr>
        <w:t>3、项目总监：供应商拟派项目总监具备有效的市政公用工程专业国家注册监理工程师资格，项目总监无在监项目承诺书/如有在监项目，不得超过2个（含2个），且须出具在监项目建设单位书面同意书</w:t>
      </w:r>
    </w:p>
    <w:p>
      <w:pPr>
        <w:pStyle w:val="null3"/>
      </w:pPr>
      <w:r>
        <w:rPr>
          <w:rFonts w:ascii="仿宋_GB2312" w:hAnsi="仿宋_GB2312" w:cs="仿宋_GB2312" w:eastAsia="仿宋_GB2312"/>
        </w:rPr>
        <w:t>4、供应商基本信息：供应商及拟派项目总监理工程师的基本信息在“全国建筑市场监管公共服务平台”可查询，提供相关截图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13991176464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陕西盛泰天域项目管理有限公司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陕西省西安市未央区陕西省西安市经济技术开发区明光路天朗经开中心21楼12104室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王雪阳、祁亚娟、陈芳、王佳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采购包1：497,433.15元</w:t>
            </w:r>
          </w:p>
          <w:p>
            <w:pPr>
              <w:pStyle w:val="null3"/>
            </w:pPr>
            <w:r>
              <w:rPr>
                <w:rFonts w:ascii="仿宋_GB2312" w:hAnsi="仿宋_GB2312" w:cs="仿宋_GB2312" w:eastAsia="仿宋_GB2312"/>
              </w:rPr>
              <w:t>采购包2：493,242.60元</w:t>
            </w:r>
          </w:p>
          <w:p>
            <w:pPr>
              <w:pStyle w:val="null3"/>
            </w:pPr>
            <w:r>
              <w:rPr>
                <w:rFonts w:ascii="仿宋_GB2312" w:hAnsi="仿宋_GB2312" w:cs="仿宋_GB2312" w:eastAsia="仿宋_GB2312"/>
              </w:rPr>
              <w:t>采购包3：509,324.25元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代理服务费收费标准：采购代理服务费参照计价格【2002】1980号文件服务类规定的取费基准价计取。 公司名称：陕西盛泰天域项目管理有限公司 开户行：中国建设银行股份有限公司西安世融嘉城支行 账 号：61050175540000001105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陕西盛泰天域项目管理有限公司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陕西盛泰天域项目管理有限公司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陕西盛泰天域项目管理有限公司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《建设工程监理规范》GB/T 50319-2013 《建筑工程施工质量验收统一标准》GB 50300-2013 《建设工程质量管理条例》 《给水排水管道工程施工及验收规范》（GB 50268）</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《建设工程监理规范》GB/T50319-2013《建筑工程施工质量验收统一标准》GB50300-2013《建设工程质量管理条例》《给水排水管道工程施工及验收规范》(GB50268)</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《建设工程监理规范》GB/T50319-2013《建筑工程施工质量验收统一标准》GB50300-2013《建设工程质量管理条例》《给水排水管道工程施工及验收规范》(GB50268)</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联系人：王雪阳</w:t>
      </w:r>
    </w:p>
    <w:p>
      <w:pPr>
        <w:pStyle w:val="null3"/>
      </w:pPr>
      <w:r>
        <w:rPr>
          <w:rFonts w:ascii="仿宋_GB2312" w:hAnsi="仿宋_GB2312" w:cs="仿宋_GB2312" w:eastAsia="仿宋_GB2312"/>
        </w:rPr>
        <w:t>联系电话：029-81312183</w:t>
      </w:r>
    </w:p>
    <w:p>
      <w:pPr>
        <w:pStyle w:val="null3"/>
      </w:pPr>
      <w:r>
        <w:rPr>
          <w:rFonts w:ascii="仿宋_GB2312" w:hAnsi="仿宋_GB2312" w:cs="仿宋_GB2312" w:eastAsia="仿宋_GB2312"/>
        </w:rPr>
        <w:t>地址：陕西省西安市经济技术开发区明光路天朗经开中心21楼12104室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分三个标段，对46个小区庭院围墙内进行雨污水管网更新改造，改造内容主要包含雨水工程、污水工程、配套实施现状路面开挖及修复等。改造新建HDPE聚乙烯双壁波纹排水管DN300~DN600雨水管网23818m、雨水口1146个，雨水检查井794座；更换HDPE聚乙烯双壁波纹排水管DN300污水管道202m、疏通污水管道22299m，更换污水检查井648座；增设防坠网1442个，拆除及恢复面积71865.35m2，拆除及恢复侧缘石10325m，本次采购对上述施工的监理服务进行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497,433.15</w:t>
      </w:r>
    </w:p>
    <w:p>
      <w:pPr>
        <w:pStyle w:val="null3"/>
      </w:pPr>
      <w:r>
        <w:rPr>
          <w:rFonts w:ascii="仿宋_GB2312" w:hAnsi="仿宋_GB2312" w:cs="仿宋_GB2312" w:eastAsia="仿宋_GB2312"/>
        </w:rPr>
        <w:t>采购包最高限价（元）: 497,433.15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雁塔区2025年老旧小区庭院围墙内雨污水管网更新改造项目监理1包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497,433.15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493,242.60</w:t>
      </w:r>
    </w:p>
    <w:p>
      <w:pPr>
        <w:pStyle w:val="null3"/>
      </w:pPr>
      <w:r>
        <w:rPr>
          <w:rFonts w:ascii="仿宋_GB2312" w:hAnsi="仿宋_GB2312" w:cs="仿宋_GB2312" w:eastAsia="仿宋_GB2312"/>
        </w:rPr>
        <w:t>采购包最高限价（元）: 493,242.60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雁塔区2025年老旧小区庭院围墙内雨污水管网更新改造项目监理2包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493,242.60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509,324.25</w:t>
      </w:r>
    </w:p>
    <w:p>
      <w:pPr>
        <w:pStyle w:val="null3"/>
      </w:pPr>
      <w:r>
        <w:rPr>
          <w:rFonts w:ascii="仿宋_GB2312" w:hAnsi="仿宋_GB2312" w:cs="仿宋_GB2312" w:eastAsia="仿宋_GB2312"/>
        </w:rPr>
        <w:t>采购包最高限价（元）: 509,324.25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雁塔区2025年老旧小区庭院围墙内雨污水管网更新改造项目监理3包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509,324.25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标的名称：雁塔区2025年老旧小区庭院围墙内雨污水管网更新改造项目监理1包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项目概况</w:t>
            </w:r>
          </w:p>
          <w:p>
            <w:pPr>
              <w:pStyle w:val="null3"/>
            </w:pPr>
            <w:r>
              <w:rPr>
                <w:rFonts w:ascii="仿宋_GB2312" w:hAnsi="仿宋_GB2312" w:cs="仿宋_GB2312" w:eastAsia="仿宋_GB2312"/>
              </w:rPr>
              <w:t>本项目为老旧小区雨污管网工程监理服务采购项目，对雨污管网工程施工全过程进行质量、进度、投资、安全管控，规范施工工序、杜绝违规施工、把控工程质量隐患，保障雨污管网工程符合设计图纸、国家规范及雨污分流、排水防涝、生态环保相关建设要求，确保工程保质保量按期完工，建成后可有效解决区域积水、雨污混流、污水渗漏、排水不畅等问题，完善区域排水基础设施体系。 本次采购的监理服务为雨污管网工程全过程监理服务，包含施工准备阶段、施工阶段、竣工验收阶段、缺陷责任期阶段全部监理工作，服务单位需具备市政公用工程监理资质，全程派驻专业监理团队在岗履职，保障工程建设合规、安全、达标。</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采购服务范围</w:t>
            </w:r>
          </w:p>
          <w:p>
            <w:pPr>
              <w:pStyle w:val="null3"/>
            </w:pPr>
            <w:r>
              <w:rPr>
                <w:rFonts w:ascii="仿宋_GB2312" w:hAnsi="仿宋_GB2312" w:cs="仿宋_GB2312" w:eastAsia="仿宋_GB2312"/>
              </w:rPr>
              <w:t>本次采购为雨污管网工程专项监理服务，覆盖项目施工全周期、全工序、全点位，具体服务范围如下：</w:t>
            </w:r>
          </w:p>
          <w:p>
            <w:pPr>
              <w:pStyle w:val="null3"/>
            </w:pPr>
            <w:r>
              <w:rPr>
                <w:rFonts w:ascii="仿宋_GB2312" w:hAnsi="仿宋_GB2312" w:cs="仿宋_GB2312" w:eastAsia="仿宋_GB2312"/>
              </w:rPr>
              <w:t>（一）工程施工准备阶段监理</w:t>
            </w:r>
          </w:p>
          <w:p>
            <w:pPr>
              <w:pStyle w:val="null3"/>
            </w:pPr>
            <w:r>
              <w:rPr>
                <w:rFonts w:ascii="仿宋_GB2312" w:hAnsi="仿宋_GB2312" w:cs="仿宋_GB2312" w:eastAsia="仿宋_GB2312"/>
              </w:rPr>
              <w:t>（1）协助建设单位完成施工图纸会审、设计交底工作，核查图纸中雨污管网布局、管径选型、埋深标准、检查井设置等内容的合理性，梳理图纸问题并督促设计单位优化整改。</w:t>
            </w:r>
          </w:p>
          <w:p>
            <w:pPr>
              <w:pStyle w:val="null3"/>
            </w:pPr>
            <w:r>
              <w:rPr>
                <w:rFonts w:ascii="仿宋_GB2312" w:hAnsi="仿宋_GB2312" w:cs="仿宋_GB2312" w:eastAsia="仿宋_GB2312"/>
              </w:rPr>
              <w:t>（2）审核施工单位提交的施工组织设计、专项施工方案、安全文明施工方案、管网开挖回填方案、管道安装专项方案等，核查方案的可行性、合规性、安全性。</w:t>
            </w:r>
          </w:p>
          <w:p>
            <w:pPr>
              <w:pStyle w:val="null3"/>
            </w:pPr>
            <w:r>
              <w:rPr>
                <w:rFonts w:ascii="仿宋_GB2312" w:hAnsi="仿宋_GB2312" w:cs="仿宋_GB2312" w:eastAsia="仿宋_GB2312"/>
              </w:rPr>
              <w:t>（3）核查施工单位资质、项目部管理人员、特种作业人员上岗证件，检查施工机械、检测设备、进场材料筹备情况，严把开工前置条件。</w:t>
            </w:r>
          </w:p>
          <w:p>
            <w:pPr>
              <w:pStyle w:val="null3"/>
            </w:pPr>
            <w:r>
              <w:rPr>
                <w:rFonts w:ascii="仿宋_GB2312" w:hAnsi="仿宋_GB2312" w:cs="仿宋_GB2312" w:eastAsia="仿宋_GB2312"/>
              </w:rPr>
              <w:t>（4）复核工程现场测量放线、管网轴线、高程、基坑开挖控制线等数据，确保现场施工定位精准，符合设计及规范要求。</w:t>
            </w:r>
          </w:p>
          <w:p>
            <w:pPr>
              <w:pStyle w:val="null3"/>
            </w:pPr>
            <w:r>
              <w:rPr>
                <w:rFonts w:ascii="仿宋_GB2312" w:hAnsi="仿宋_GB2312" w:cs="仿宋_GB2312" w:eastAsia="仿宋_GB2312"/>
              </w:rPr>
              <w:t>（二）施工阶段全过程监理</w:t>
            </w:r>
          </w:p>
          <w:p>
            <w:pPr>
              <w:pStyle w:val="null3"/>
            </w:pPr>
            <w:r>
              <w:rPr>
                <w:rFonts w:ascii="仿宋_GB2312" w:hAnsi="仿宋_GB2312" w:cs="仿宋_GB2312" w:eastAsia="仿宋_GB2312"/>
              </w:rPr>
              <w:t>（1）对雨污管网所有施工工序进行旁站、巡视、平行检验，核心管控内容包含管道沟槽开挖、地基处理、垫层铺设、管材进场验收、管道安装、接口密封处理、检查井砌筑安装、闭水试验、沟槽回填、路面恢复、现场安全文明施工等全部工序。</w:t>
            </w:r>
          </w:p>
          <w:p>
            <w:pPr>
              <w:pStyle w:val="null3"/>
            </w:pPr>
            <w:r>
              <w:rPr>
                <w:rFonts w:ascii="仿宋_GB2312" w:hAnsi="仿宋_GB2312" w:cs="仿宋_GB2312" w:eastAsia="仿宋_GB2312"/>
              </w:rPr>
              <w:t>（三）竣工验收阶段监理</w:t>
            </w:r>
          </w:p>
          <w:p>
            <w:pPr>
              <w:pStyle w:val="null3"/>
            </w:pPr>
            <w:r>
              <w:rPr>
                <w:rFonts w:ascii="仿宋_GB2312" w:hAnsi="仿宋_GB2312" w:cs="仿宋_GB2312" w:eastAsia="仿宋_GB2312"/>
              </w:rPr>
              <w:t>（1）整理全过程监理资料，核对工程施工内容、工程量是否与图纸、合同一致，核查工程质量验收资料、检测报告、隐蔽工程资料的完整性、规范性。</w:t>
            </w:r>
          </w:p>
          <w:p>
            <w:pPr>
              <w:pStyle w:val="null3"/>
            </w:pPr>
            <w:r>
              <w:rPr>
                <w:rFonts w:ascii="仿宋_GB2312" w:hAnsi="仿宋_GB2312" w:cs="仿宋_GB2312" w:eastAsia="仿宋_GB2312"/>
              </w:rPr>
              <w:t>（2）组织参与工程分项、分部、竣工验收工作，对工程质量、施工合规性出具专业监理评估报告。</w:t>
            </w:r>
          </w:p>
          <w:p>
            <w:pPr>
              <w:pStyle w:val="null3"/>
            </w:pPr>
            <w:r>
              <w:rPr>
                <w:rFonts w:ascii="仿宋_GB2312" w:hAnsi="仿宋_GB2312" w:cs="仿宋_GB2312" w:eastAsia="仿宋_GB2312"/>
              </w:rPr>
              <w:t>（3）梳理工程遗留问题、整改隐患，下达整改通知，督促施工单位限期闭环整改，复核整改成果，确保工程达到竣工验收标准。</w:t>
            </w:r>
          </w:p>
          <w:p>
            <w:pPr>
              <w:pStyle w:val="null3"/>
            </w:pPr>
            <w:r>
              <w:rPr>
                <w:rFonts w:ascii="仿宋_GB2312" w:hAnsi="仿宋_GB2312" w:cs="仿宋_GB2312" w:eastAsia="仿宋_GB2312"/>
              </w:rPr>
              <w:t>（四）缺陷责任期监理</w:t>
            </w:r>
          </w:p>
          <w:p>
            <w:pPr>
              <w:pStyle w:val="null3"/>
            </w:pPr>
            <w:r>
              <w:rPr>
                <w:rFonts w:ascii="仿宋_GB2312" w:hAnsi="仿宋_GB2312" w:cs="仿宋_GB2312" w:eastAsia="仿宋_GB2312"/>
              </w:rPr>
              <w:t>（1）工程竣工验收合格后，全程负责缺陷责任期内的工程巡检、问题排查、隐患复核工作，对管网渗漏、积水、管道沉降、井体破损、路面塌陷等质量问题跟踪督办，督促施工单位及时维修整改，全程记录缺陷处理情况，直至缺陷责任期结束完成最终移交。</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核心监理工作内容及管控标准</w:t>
            </w:r>
          </w:p>
          <w:p>
            <w:pPr>
              <w:pStyle w:val="null3"/>
            </w:pPr>
            <w:r>
              <w:rPr>
                <w:rFonts w:ascii="仿宋_GB2312" w:hAnsi="仿宋_GB2312" w:cs="仿宋_GB2312" w:eastAsia="仿宋_GB2312"/>
              </w:rPr>
              <w:t>监理服务须严格遵循国家市政工程、给排水管网工程现行规范标准，围绕质量、安全、进度、投资、资料、文明施工六大核心开展管控工作，具体要求如下：</w:t>
            </w:r>
          </w:p>
          <w:p>
            <w:pPr>
              <w:pStyle w:val="null3"/>
            </w:pPr>
            <w:r>
              <w:rPr>
                <w:rFonts w:ascii="仿宋_GB2312" w:hAnsi="仿宋_GB2312" w:cs="仿宋_GB2312" w:eastAsia="仿宋_GB2312"/>
              </w:rPr>
              <w:t>（一）工程质量管控（核心重点）</w:t>
            </w:r>
          </w:p>
          <w:p>
            <w:pPr>
              <w:pStyle w:val="null3"/>
            </w:pPr>
            <w:r>
              <w:rPr>
                <w:rFonts w:ascii="仿宋_GB2312" w:hAnsi="仿宋_GB2312" w:cs="仿宋_GB2312" w:eastAsia="仿宋_GB2312"/>
              </w:rPr>
              <w:t>（1）材料进场管控：对HDPE波纹管、混凝土管、管件、井盖井篦、密封材料、回填材料等所有进场主材、辅材进行验收，核查产品合格证、检测报告、资质文件，对关键材料进行见证取样送检，杜绝不合格、非标、三无材料进场使用。 （2）隐蔽工程管控：管网沟槽开挖、地基处理、管道铺设、接口连接、闭水试验、分层回填等所有隐蔽工序，必须全程旁站监理，验收合格并留存影像及书面资料后，方可允许进入下一道工序，严禁隐蔽工程违规施工、隐蔽遗留隐患。 （3）关键工序管控：严格管控管道轴线、高程、坡度、埋深、接口密封质量，全程监督管道安装、检查井砌筑、防渗处理、闭水试验、压力试验等关键工序，确保管网无渗漏、无倒坡、无沉降，满足雨污分流排水功能要求。</w:t>
            </w:r>
          </w:p>
          <w:p>
            <w:pPr>
              <w:pStyle w:val="null3"/>
            </w:pPr>
            <w:r>
              <w:rPr>
                <w:rFonts w:ascii="仿宋_GB2312" w:hAnsi="仿宋_GB2312" w:cs="仿宋_GB2312" w:eastAsia="仿宋_GB2312"/>
              </w:rPr>
              <w:t>（4）成品质量验收：工程完工后，核查管网排水通畅性、井体平整度、路面恢复质量，排查积水、渗漏、错位、破损等质量问题，确保工程质量符合《给水排水管道工程施工及验收规范》（GB 50268）等国家标准。</w:t>
            </w:r>
          </w:p>
          <w:p>
            <w:pPr>
              <w:pStyle w:val="null3"/>
            </w:pPr>
            <w:r>
              <w:rPr>
                <w:rFonts w:ascii="仿宋_GB2312" w:hAnsi="仿宋_GB2312" w:cs="仿宋_GB2312" w:eastAsia="仿宋_GB2312"/>
              </w:rPr>
              <w:t>（二）安全生产与文明施工管控</w:t>
            </w:r>
          </w:p>
          <w:p>
            <w:pPr>
              <w:pStyle w:val="null3"/>
            </w:pPr>
            <w:r>
              <w:rPr>
                <w:rFonts w:ascii="仿宋_GB2312" w:hAnsi="仿宋_GB2312" w:cs="仿宋_GB2312" w:eastAsia="仿宋_GB2312"/>
              </w:rPr>
              <w:t>（1）全程排查施工现场安全隐患，重点管控沟槽边坡支护、深基坑作业、临时用电、机械施工、井下作业、警示防护等安全要点，杜绝坍塌、坠落、触电、机械伤害等安全事故。</w:t>
            </w:r>
          </w:p>
          <w:p>
            <w:pPr>
              <w:pStyle w:val="null3"/>
            </w:pPr>
            <w:r>
              <w:rPr>
                <w:rFonts w:ascii="仿宋_GB2312" w:hAnsi="仿宋_GB2312" w:cs="仿宋_GB2312" w:eastAsia="仿宋_GB2312"/>
              </w:rPr>
              <w:t>（2）监督施工单位落实文明施工要求，管控施工现场扬尘、渣土堆放、施工废水、交通疏导，减少施工对周边居民及道路通行的影响，符合市政工程文明施工标准。</w:t>
            </w:r>
          </w:p>
          <w:p>
            <w:pPr>
              <w:pStyle w:val="null3"/>
            </w:pPr>
            <w:r>
              <w:rPr>
                <w:rFonts w:ascii="仿宋_GB2312" w:hAnsi="仿宋_GB2312" w:cs="仿宋_GB2312" w:eastAsia="仿宋_GB2312"/>
              </w:rPr>
              <w:t>（3）建立安全巡查台账，每日记录安全检查情况，对违规施工、安全隐患及时下发整改通知单，跟踪闭环管理。</w:t>
            </w:r>
          </w:p>
          <w:p>
            <w:pPr>
              <w:pStyle w:val="null3"/>
            </w:pPr>
            <w:r>
              <w:rPr>
                <w:rFonts w:ascii="仿宋_GB2312" w:hAnsi="仿宋_GB2312" w:cs="仿宋_GB2312" w:eastAsia="仿宋_GB2312"/>
              </w:rPr>
              <w:t>（三）进度与投资管控</w:t>
            </w:r>
          </w:p>
          <w:p>
            <w:pPr>
              <w:pStyle w:val="null3"/>
            </w:pPr>
            <w:r>
              <w:rPr>
                <w:rFonts w:ascii="仿宋_GB2312" w:hAnsi="仿宋_GB2312" w:cs="仿宋_GB2312" w:eastAsia="仿宋_GB2312"/>
              </w:rPr>
              <w:t>（1）根据项目总体工期计划，审核施工单位进度计划，全程跟踪施工进度，对比计划进度与实际进度偏差，对滞后工期情况督促施工单位优化施工方案、增加施工力量，保障项目按期完工。</w:t>
            </w:r>
          </w:p>
          <w:p>
            <w:pPr>
              <w:pStyle w:val="null3"/>
            </w:pPr>
            <w:r>
              <w:rPr>
                <w:rFonts w:ascii="仿宋_GB2312" w:hAnsi="仿宋_GB2312" w:cs="仿宋_GB2312" w:eastAsia="仿宋_GB2312"/>
              </w:rPr>
              <w:t>（2）严格把控工程变更、签证、工程量计量工作，核实现场实际施工工程量，杜绝虚增工程量、违规签证等问题，有效控制工程投资，保障建设单位资金合规使用。</w:t>
            </w:r>
          </w:p>
          <w:p>
            <w:pPr>
              <w:pStyle w:val="null3"/>
            </w:pPr>
            <w:r>
              <w:rPr>
                <w:rFonts w:ascii="仿宋_GB2312" w:hAnsi="仿宋_GB2312" w:cs="仿宋_GB2312" w:eastAsia="仿宋_GB2312"/>
              </w:rPr>
              <w:t>（四）资料与信息管理</w:t>
            </w:r>
          </w:p>
          <w:p>
            <w:pPr>
              <w:pStyle w:val="null3"/>
            </w:pPr>
            <w:r>
              <w:rPr>
                <w:rFonts w:ascii="仿宋_GB2312" w:hAnsi="仿宋_GB2312" w:cs="仿宋_GB2312" w:eastAsia="仿宋_GB2312"/>
              </w:rPr>
              <w:t>（1）全程同步收集、整理、归档监理资料，包含监理日志、旁站记录、巡视记录、验收记录、整改记录、会议纪要、检测报告、影像资料等，保证资料真实、完整、规范、可追溯。</w:t>
            </w:r>
          </w:p>
          <w:p>
            <w:pPr>
              <w:pStyle w:val="null3"/>
            </w:pPr>
            <w:r>
              <w:rPr>
                <w:rFonts w:ascii="仿宋_GB2312" w:hAnsi="仿宋_GB2312" w:cs="仿宋_GB2312" w:eastAsia="仿宋_GB2312"/>
              </w:rPr>
              <w:t>（2）定期向建设单位报送监理周报、月报，及时汇报工程进度、质量、安全、存在问题及整改情况，重大问题第一时间书面上报。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服务标准与验收要求</w:t>
            </w:r>
          </w:p>
          <w:p>
            <w:pPr>
              <w:pStyle w:val="null3"/>
            </w:pPr>
            <w:r>
              <w:rPr>
                <w:rFonts w:ascii="仿宋_GB2312" w:hAnsi="仿宋_GB2312" w:cs="仿宋_GB2312" w:eastAsia="仿宋_GB2312"/>
              </w:rPr>
              <w:t>（一）服务标准 所有监理工作严格执行《建设工程监理规范》（GB/T 50319）、《给水排水管道工程施工及验收规范》（GB 50268）、市政工程质量验收标准及项目设计文件、合同要求，做到监理全覆盖、工序全管控、隐患全整改、资料全归档，保障工程质量合格、安全零事故、工期达标。</w:t>
            </w:r>
          </w:p>
          <w:p>
            <w:pPr>
              <w:pStyle w:val="null3"/>
            </w:pPr>
            <w:r>
              <w:rPr>
                <w:rFonts w:ascii="仿宋_GB2312" w:hAnsi="仿宋_GB2312" w:cs="仿宋_GB2312" w:eastAsia="仿宋_GB2312"/>
              </w:rPr>
              <w:t>（二）验收要求 服务期内，监理工作需通过建设单位全过程考核，考核内容包含人员在岗情况、现场管控质量、资料完整性、问题整改效率、服务响应速度等。项目结束后，服务商需提交完整的监理竣工资料、监理工作总结、工程质量评估报告，经建设单位审核验收合格后完成服务结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标的名称：雁塔区2025年老旧小区庭院围墙内雨污水管网更新改造项目监理2包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项目概况</w:t>
            </w:r>
          </w:p>
          <w:p>
            <w:pPr>
              <w:pStyle w:val="null3"/>
            </w:pPr>
            <w:r>
              <w:rPr>
                <w:rFonts w:ascii="仿宋_GB2312" w:hAnsi="仿宋_GB2312" w:cs="仿宋_GB2312" w:eastAsia="仿宋_GB2312"/>
              </w:rPr>
              <w:t>本项目为老旧小区雨污管网工程监理服务采购项目，对雨污管网工程施工全过程进行质量、进度、投资、安全管控，规范施工工序、杜绝违规施工、把控工程质量隐患，保障雨污管网工程符合设计图纸、国家规范及雨污分流、排水防涝、生态环保相关建设要求，确保工程保质保量按期完工，建成后可有效解决区域积水、雨污混流、污水渗漏、排水不畅等问题，完善区域排水基础设施体系。 本次采购的监理服务为雨污管网工程全过程监理服务，包含施工准备阶段、施工阶段、竣工验收阶段、缺陷责任期阶段全部监理工作，服务单位需具备市政公用工程监理资质，全程派驻专业监理团队在岗履职，保障工程建设合规、安全、达标。</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采购服务范围</w:t>
            </w:r>
          </w:p>
          <w:p>
            <w:pPr>
              <w:pStyle w:val="null3"/>
            </w:pPr>
            <w:r>
              <w:rPr>
                <w:rFonts w:ascii="仿宋_GB2312" w:hAnsi="仿宋_GB2312" w:cs="仿宋_GB2312" w:eastAsia="仿宋_GB2312"/>
              </w:rPr>
              <w:t>本次采购为雨污管网工程专项监理服务，覆盖项目施工全周期、全工序、全点位，具体服务范围如下：</w:t>
            </w:r>
          </w:p>
          <w:p>
            <w:pPr>
              <w:pStyle w:val="null3"/>
            </w:pPr>
            <w:r>
              <w:rPr>
                <w:rFonts w:ascii="仿宋_GB2312" w:hAnsi="仿宋_GB2312" w:cs="仿宋_GB2312" w:eastAsia="仿宋_GB2312"/>
              </w:rPr>
              <w:t>（一）工程施工准备阶段监理</w:t>
            </w:r>
          </w:p>
          <w:p>
            <w:pPr>
              <w:pStyle w:val="null3"/>
            </w:pPr>
            <w:r>
              <w:rPr>
                <w:rFonts w:ascii="仿宋_GB2312" w:hAnsi="仿宋_GB2312" w:cs="仿宋_GB2312" w:eastAsia="仿宋_GB2312"/>
              </w:rPr>
              <w:t>（1）协助建设单位完成施工图纸会审、设计交底工作，核查图纸中雨污管网布局、管径选型、埋深标准、检查井设置等内容的合理性，梳理图纸问题并督促设计单位优化整改。</w:t>
            </w:r>
          </w:p>
          <w:p>
            <w:pPr>
              <w:pStyle w:val="null3"/>
            </w:pPr>
            <w:r>
              <w:rPr>
                <w:rFonts w:ascii="仿宋_GB2312" w:hAnsi="仿宋_GB2312" w:cs="仿宋_GB2312" w:eastAsia="仿宋_GB2312"/>
              </w:rPr>
              <w:t>（2）审核施工单位提交的施工组织设计、专项施工方案、安全文明施工方案、管网开挖回填方案、管道安装专项方案等，核查方案的可行性、合规性、安全性。</w:t>
            </w:r>
          </w:p>
          <w:p>
            <w:pPr>
              <w:pStyle w:val="null3"/>
            </w:pPr>
            <w:r>
              <w:rPr>
                <w:rFonts w:ascii="仿宋_GB2312" w:hAnsi="仿宋_GB2312" w:cs="仿宋_GB2312" w:eastAsia="仿宋_GB2312"/>
              </w:rPr>
              <w:t>（3）核查施工单位资质、项目部管理人员、特种作业人员上岗证件，检查施工机械、检测设备、进场材料筹备情况，严把开工前置条件。</w:t>
            </w:r>
          </w:p>
          <w:p>
            <w:pPr>
              <w:pStyle w:val="null3"/>
            </w:pPr>
            <w:r>
              <w:rPr>
                <w:rFonts w:ascii="仿宋_GB2312" w:hAnsi="仿宋_GB2312" w:cs="仿宋_GB2312" w:eastAsia="仿宋_GB2312"/>
              </w:rPr>
              <w:t>（4）复核工程现场测量放线、管网轴线、高程、基坑开挖控制线等数据，确保现场施工定位精准，符合设计及规范要求。</w:t>
            </w:r>
          </w:p>
          <w:p>
            <w:pPr>
              <w:pStyle w:val="null3"/>
            </w:pPr>
            <w:r>
              <w:rPr>
                <w:rFonts w:ascii="仿宋_GB2312" w:hAnsi="仿宋_GB2312" w:cs="仿宋_GB2312" w:eastAsia="仿宋_GB2312"/>
              </w:rPr>
              <w:t>（二）施工阶段全过程监理</w:t>
            </w:r>
          </w:p>
          <w:p>
            <w:pPr>
              <w:pStyle w:val="null3"/>
            </w:pPr>
            <w:r>
              <w:rPr>
                <w:rFonts w:ascii="仿宋_GB2312" w:hAnsi="仿宋_GB2312" w:cs="仿宋_GB2312" w:eastAsia="仿宋_GB2312"/>
              </w:rPr>
              <w:t>（1）对雨污管网所有施工工序进行旁站、巡视、平行检验，核心管控内容包含管道沟槽开挖、地基处理、垫层铺设、管材进场验收、管道安装、接口密封处理、检查井砌筑安装、闭水试验、沟槽回填、路面恢复、现场安全文明施工等全部工序。</w:t>
            </w:r>
          </w:p>
          <w:p>
            <w:pPr>
              <w:pStyle w:val="null3"/>
            </w:pPr>
            <w:r>
              <w:rPr>
                <w:rFonts w:ascii="仿宋_GB2312" w:hAnsi="仿宋_GB2312" w:cs="仿宋_GB2312" w:eastAsia="仿宋_GB2312"/>
              </w:rPr>
              <w:t>（三）竣工验收阶段监理</w:t>
            </w:r>
          </w:p>
          <w:p>
            <w:pPr>
              <w:pStyle w:val="null3"/>
            </w:pPr>
            <w:r>
              <w:rPr>
                <w:rFonts w:ascii="仿宋_GB2312" w:hAnsi="仿宋_GB2312" w:cs="仿宋_GB2312" w:eastAsia="仿宋_GB2312"/>
              </w:rPr>
              <w:t>（1）整理全过程监理资料，核对工程施工内容、工程量是否与图纸、合同一致，核查工程质量验收资料、检测报告、隐蔽工程资料的完整性、规范性。</w:t>
            </w:r>
          </w:p>
          <w:p>
            <w:pPr>
              <w:pStyle w:val="null3"/>
            </w:pPr>
            <w:r>
              <w:rPr>
                <w:rFonts w:ascii="仿宋_GB2312" w:hAnsi="仿宋_GB2312" w:cs="仿宋_GB2312" w:eastAsia="仿宋_GB2312"/>
              </w:rPr>
              <w:t>（2）组织参与工程分项、分部、竣工验收工作，对工程质量、施工合规性出具专业监理评估报告。</w:t>
            </w:r>
          </w:p>
          <w:p>
            <w:pPr>
              <w:pStyle w:val="null3"/>
            </w:pPr>
            <w:r>
              <w:rPr>
                <w:rFonts w:ascii="仿宋_GB2312" w:hAnsi="仿宋_GB2312" w:cs="仿宋_GB2312" w:eastAsia="仿宋_GB2312"/>
              </w:rPr>
              <w:t>（3）梳理工程遗留问题、整改隐患，下达整改通知，督促施工单位限期闭环整改，复核整改成果，确保工程达到竣工验收标准。</w:t>
            </w:r>
          </w:p>
          <w:p>
            <w:pPr>
              <w:pStyle w:val="null3"/>
            </w:pPr>
            <w:r>
              <w:rPr>
                <w:rFonts w:ascii="仿宋_GB2312" w:hAnsi="仿宋_GB2312" w:cs="仿宋_GB2312" w:eastAsia="仿宋_GB2312"/>
              </w:rPr>
              <w:t>（四）缺陷责任期监理</w:t>
            </w:r>
          </w:p>
          <w:p>
            <w:pPr>
              <w:pStyle w:val="null3"/>
            </w:pPr>
            <w:r>
              <w:rPr>
                <w:rFonts w:ascii="仿宋_GB2312" w:hAnsi="仿宋_GB2312" w:cs="仿宋_GB2312" w:eastAsia="仿宋_GB2312"/>
              </w:rPr>
              <w:t>（1）工程竣工验收合格后，全程负责缺陷责任期内的工程巡检、问题排查、隐患复核工作，对管网渗漏、积水、管道沉降、井体破损、路面塌陷等质量问题跟踪督办，督促施工单位及时维修整改，全程记录缺陷处理情况，直至缺陷责任期结束完成最终移交。</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核心监理工作内容及管控标准</w:t>
            </w:r>
          </w:p>
          <w:p>
            <w:pPr>
              <w:pStyle w:val="null3"/>
            </w:pPr>
            <w:r>
              <w:rPr>
                <w:rFonts w:ascii="仿宋_GB2312" w:hAnsi="仿宋_GB2312" w:cs="仿宋_GB2312" w:eastAsia="仿宋_GB2312"/>
              </w:rPr>
              <w:t>监理服务须严格遵循国家市政工程、给排水管网工程现行规范标准，围绕质量、安全、进度、投资、资料、文明施工六大核心开展管控工作，具体要求如下：</w:t>
            </w:r>
          </w:p>
          <w:p>
            <w:pPr>
              <w:pStyle w:val="null3"/>
            </w:pPr>
            <w:r>
              <w:rPr>
                <w:rFonts w:ascii="仿宋_GB2312" w:hAnsi="仿宋_GB2312" w:cs="仿宋_GB2312" w:eastAsia="仿宋_GB2312"/>
              </w:rPr>
              <w:t>（一）工程质量管控（核心重点）</w:t>
            </w:r>
          </w:p>
          <w:p>
            <w:pPr>
              <w:pStyle w:val="null3"/>
            </w:pPr>
            <w:r>
              <w:rPr>
                <w:rFonts w:ascii="仿宋_GB2312" w:hAnsi="仿宋_GB2312" w:cs="仿宋_GB2312" w:eastAsia="仿宋_GB2312"/>
              </w:rPr>
              <w:t>（1）材料进场管控：对HDPE波纹管、混凝土管、管件、井盖井篦、密封材料、回填材料等所有进场主材、辅材进行验收，核查产品合格证、检测报告、资质文件，对关键材料进行见证取样送检，杜绝不合格、非标、三无材料进场使用。 （2）隐蔽工程管控：管网沟槽开挖、地基处理、管道铺设、接口连接、闭水试验、分层回填等所有隐蔽工序，必须全程旁站监理，验收合格并留存影像及书面资料后，方可允许进入下一道工序，严禁隐蔽工程违规施工、隐蔽遗留隐患。 （3）关键工序管控：严格管控管道轴线、高程、坡度、埋深、接口密封质量，全程监督管道安装、检查井砌筑、防渗处理、闭水试验、压力试验等关键工序，确保管网无渗漏、无倒坡、无沉降，满足雨污分流排水功能要求。</w:t>
            </w:r>
          </w:p>
          <w:p>
            <w:pPr>
              <w:pStyle w:val="null3"/>
            </w:pPr>
            <w:r>
              <w:rPr>
                <w:rFonts w:ascii="仿宋_GB2312" w:hAnsi="仿宋_GB2312" w:cs="仿宋_GB2312" w:eastAsia="仿宋_GB2312"/>
              </w:rPr>
              <w:t>（4）成品质量验收：工程完工后，核查管网排水通畅性、井体平整度、路面恢复质量，排查积水、渗漏、错位、破损等质量问题，确保工程质量符合《给水排水管道工程施工及验收规范》（GB 50268）等国家标准。</w:t>
            </w:r>
          </w:p>
          <w:p>
            <w:pPr>
              <w:pStyle w:val="null3"/>
            </w:pPr>
            <w:r>
              <w:rPr>
                <w:rFonts w:ascii="仿宋_GB2312" w:hAnsi="仿宋_GB2312" w:cs="仿宋_GB2312" w:eastAsia="仿宋_GB2312"/>
              </w:rPr>
              <w:t>（二）安全生产与文明施工管控</w:t>
            </w:r>
          </w:p>
          <w:p>
            <w:pPr>
              <w:pStyle w:val="null3"/>
            </w:pPr>
            <w:r>
              <w:rPr>
                <w:rFonts w:ascii="仿宋_GB2312" w:hAnsi="仿宋_GB2312" w:cs="仿宋_GB2312" w:eastAsia="仿宋_GB2312"/>
              </w:rPr>
              <w:t>（1）全程排查施工现场安全隐患，重点管控沟槽边坡支护、深基坑作业、临时用电、机械施工、井下作业、警示防护等安全要点，杜绝坍塌、坠落、触电、机械伤害等安全事故。</w:t>
            </w:r>
          </w:p>
          <w:p>
            <w:pPr>
              <w:pStyle w:val="null3"/>
            </w:pPr>
            <w:r>
              <w:rPr>
                <w:rFonts w:ascii="仿宋_GB2312" w:hAnsi="仿宋_GB2312" w:cs="仿宋_GB2312" w:eastAsia="仿宋_GB2312"/>
              </w:rPr>
              <w:t>（2）监督施工单位落实文明施工要求，管控施工现场扬尘、渣土堆放、施工废水、交通疏导，减少施工对周边居民及道路通行的影响，符合市政工程文明施工标准。</w:t>
            </w:r>
          </w:p>
          <w:p>
            <w:pPr>
              <w:pStyle w:val="null3"/>
            </w:pPr>
            <w:r>
              <w:rPr>
                <w:rFonts w:ascii="仿宋_GB2312" w:hAnsi="仿宋_GB2312" w:cs="仿宋_GB2312" w:eastAsia="仿宋_GB2312"/>
              </w:rPr>
              <w:t>（3）建立安全巡查台账，每日记录安全检查情况，对违规施工、安全隐患及时下发整改通知单，跟踪闭环管理。</w:t>
            </w:r>
          </w:p>
          <w:p>
            <w:pPr>
              <w:pStyle w:val="null3"/>
            </w:pPr>
            <w:r>
              <w:rPr>
                <w:rFonts w:ascii="仿宋_GB2312" w:hAnsi="仿宋_GB2312" w:cs="仿宋_GB2312" w:eastAsia="仿宋_GB2312"/>
              </w:rPr>
              <w:t>（三）进度与投资管控</w:t>
            </w:r>
          </w:p>
          <w:p>
            <w:pPr>
              <w:pStyle w:val="null3"/>
            </w:pPr>
            <w:r>
              <w:rPr>
                <w:rFonts w:ascii="仿宋_GB2312" w:hAnsi="仿宋_GB2312" w:cs="仿宋_GB2312" w:eastAsia="仿宋_GB2312"/>
              </w:rPr>
              <w:t>（1）根据项目总体工期计划，审核施工单位进度计划，全程跟踪施工进度，对比计划进度与实际进度偏差，对滞后工期情况督促施工单位优化施工方案、增加施工力量，保障项目按期完工。</w:t>
            </w:r>
          </w:p>
          <w:p>
            <w:pPr>
              <w:pStyle w:val="null3"/>
            </w:pPr>
            <w:r>
              <w:rPr>
                <w:rFonts w:ascii="仿宋_GB2312" w:hAnsi="仿宋_GB2312" w:cs="仿宋_GB2312" w:eastAsia="仿宋_GB2312"/>
              </w:rPr>
              <w:t>（2）严格把控工程变更、签证、工程量计量工作，核实现场实际施工工程量，杜绝虚增工程量、违规签证等问题，有效控制工程投资，保障建设单位资金合规使用。</w:t>
            </w:r>
          </w:p>
          <w:p>
            <w:pPr>
              <w:pStyle w:val="null3"/>
            </w:pPr>
            <w:r>
              <w:rPr>
                <w:rFonts w:ascii="仿宋_GB2312" w:hAnsi="仿宋_GB2312" w:cs="仿宋_GB2312" w:eastAsia="仿宋_GB2312"/>
              </w:rPr>
              <w:t>（四）资料与信息管理</w:t>
            </w:r>
          </w:p>
          <w:p>
            <w:pPr>
              <w:pStyle w:val="null3"/>
            </w:pPr>
            <w:r>
              <w:rPr>
                <w:rFonts w:ascii="仿宋_GB2312" w:hAnsi="仿宋_GB2312" w:cs="仿宋_GB2312" w:eastAsia="仿宋_GB2312"/>
              </w:rPr>
              <w:t>（1）全程同步收集、整理、归档监理资料，包含监理日志、旁站记录、巡视记录、验收记录、整改记录、会议纪要、检测报告、影像资料等，保证资料真实、完整、规范、可追溯。</w:t>
            </w:r>
          </w:p>
          <w:p>
            <w:pPr>
              <w:pStyle w:val="null3"/>
            </w:pPr>
            <w:r>
              <w:rPr>
                <w:rFonts w:ascii="仿宋_GB2312" w:hAnsi="仿宋_GB2312" w:cs="仿宋_GB2312" w:eastAsia="仿宋_GB2312"/>
              </w:rPr>
              <w:t>（2）定期向建设单位报送监理周报、月报，及时汇报工程进度、质量、安全、存在问题及整改情况，重大问题第一时间书面上报。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服务标准与验收要求</w:t>
            </w:r>
          </w:p>
          <w:p>
            <w:pPr>
              <w:pStyle w:val="null3"/>
            </w:pPr>
            <w:r>
              <w:rPr>
                <w:rFonts w:ascii="仿宋_GB2312" w:hAnsi="仿宋_GB2312" w:cs="仿宋_GB2312" w:eastAsia="仿宋_GB2312"/>
              </w:rPr>
              <w:t>（一）服务标准 所有监理工作严格执行《建设工程监理规范》（GB/T 50319）、《给水排水管道工程施工及验收规范》（GB 50268）、市政工程质量验收标准及项目设计文件、合同要求，做到监理全覆盖、工序全管控、隐患全整改、资料全归档，保障工程质量合格、安全零事故、工期达标。</w:t>
            </w:r>
          </w:p>
          <w:p>
            <w:pPr>
              <w:pStyle w:val="null3"/>
            </w:pPr>
            <w:r>
              <w:rPr>
                <w:rFonts w:ascii="仿宋_GB2312" w:hAnsi="仿宋_GB2312" w:cs="仿宋_GB2312" w:eastAsia="仿宋_GB2312"/>
              </w:rPr>
              <w:t>（二）验收要求 服务期内，监理工作需通过建设单位全过程考核，考核内容包含人员在岗情况、现场管控质量、资料完整性、问题整改效率、服务响应速度等。项目结束后，服务商需提交完整的监理竣工资料、监理工作总结、工程质量评估报告，经建设单位审核验收合格后完成服务结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标的名称：雁塔区2025年老旧小区庭院围墙内雨污水管网更新改造项目监理3包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项目概况</w:t>
            </w:r>
          </w:p>
          <w:p>
            <w:pPr>
              <w:pStyle w:val="null3"/>
            </w:pPr>
            <w:r>
              <w:rPr>
                <w:rFonts w:ascii="仿宋_GB2312" w:hAnsi="仿宋_GB2312" w:cs="仿宋_GB2312" w:eastAsia="仿宋_GB2312"/>
              </w:rPr>
              <w:t>本项目为老旧小区雨污管网工程监理服务采购项目，对雨污管网工程施工全过程进行质量、进度、投资、安全管控，规范施工工序、杜绝违规施工、把控工程质量隐患，保障雨污管网工程符合设计图纸、国家规范及雨污分流、排水防涝、生态环保相关建设要求，确保工程保质保量按期完工，建成后可有效解决区域积水、雨污混流、污水渗漏、排水不畅等问题，完善区域排水基础设施体系。 本次采购的监理服务为雨污管网工程全过程监理服务，包含施工准备阶段、施工阶段、竣工验收阶段、缺陷责任期阶段全部监理工作，服务单位需具备市政公用工程监理资质，全程派驻专业监理团队在岗履职，保障工程建设合规、安全、达标。</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采购服务范围</w:t>
            </w:r>
          </w:p>
          <w:p>
            <w:pPr>
              <w:pStyle w:val="null3"/>
            </w:pPr>
            <w:r>
              <w:rPr>
                <w:rFonts w:ascii="仿宋_GB2312" w:hAnsi="仿宋_GB2312" w:cs="仿宋_GB2312" w:eastAsia="仿宋_GB2312"/>
              </w:rPr>
              <w:t>本次采购为雨污管网工程专项监理服务，覆盖项目施工全周期、全工序、全点位，具体服务范围如下：</w:t>
            </w:r>
          </w:p>
          <w:p>
            <w:pPr>
              <w:pStyle w:val="null3"/>
            </w:pPr>
            <w:r>
              <w:rPr>
                <w:rFonts w:ascii="仿宋_GB2312" w:hAnsi="仿宋_GB2312" w:cs="仿宋_GB2312" w:eastAsia="仿宋_GB2312"/>
              </w:rPr>
              <w:t>（一）工程施工准备阶段监理</w:t>
            </w:r>
          </w:p>
          <w:p>
            <w:pPr>
              <w:pStyle w:val="null3"/>
            </w:pPr>
            <w:r>
              <w:rPr>
                <w:rFonts w:ascii="仿宋_GB2312" w:hAnsi="仿宋_GB2312" w:cs="仿宋_GB2312" w:eastAsia="仿宋_GB2312"/>
              </w:rPr>
              <w:t>（1）协助建设单位完成施工图纸会审、设计交底工作，核查图纸中雨污管网布局、管径选型、埋深标准、检查井设置等内容的合理性，梳理图纸问题并督促设计单位优化整改。</w:t>
            </w:r>
          </w:p>
          <w:p>
            <w:pPr>
              <w:pStyle w:val="null3"/>
            </w:pPr>
            <w:r>
              <w:rPr>
                <w:rFonts w:ascii="仿宋_GB2312" w:hAnsi="仿宋_GB2312" w:cs="仿宋_GB2312" w:eastAsia="仿宋_GB2312"/>
              </w:rPr>
              <w:t>（2）审核施工单位提交的施工组织设计、专项施工方案、安全文明施工方案、管网开挖回填方案、管道安装专项方案等，核查方案的可行性、合规性、安全性。</w:t>
            </w:r>
          </w:p>
          <w:p>
            <w:pPr>
              <w:pStyle w:val="null3"/>
            </w:pPr>
            <w:r>
              <w:rPr>
                <w:rFonts w:ascii="仿宋_GB2312" w:hAnsi="仿宋_GB2312" w:cs="仿宋_GB2312" w:eastAsia="仿宋_GB2312"/>
              </w:rPr>
              <w:t>（3）核查施工单位资质、项目部管理人员、特种作业人员上岗证件，检查施工机械、检测设备、进场材料筹备情况，严把开工前置条件。</w:t>
            </w:r>
          </w:p>
          <w:p>
            <w:pPr>
              <w:pStyle w:val="null3"/>
            </w:pPr>
            <w:r>
              <w:rPr>
                <w:rFonts w:ascii="仿宋_GB2312" w:hAnsi="仿宋_GB2312" w:cs="仿宋_GB2312" w:eastAsia="仿宋_GB2312"/>
              </w:rPr>
              <w:t>（4）复核工程现场测量放线、管网轴线、高程、基坑开挖控制线等数据，确保现场施工定位精准，符合设计及规范要求。</w:t>
            </w:r>
          </w:p>
          <w:p>
            <w:pPr>
              <w:pStyle w:val="null3"/>
            </w:pPr>
            <w:r>
              <w:rPr>
                <w:rFonts w:ascii="仿宋_GB2312" w:hAnsi="仿宋_GB2312" w:cs="仿宋_GB2312" w:eastAsia="仿宋_GB2312"/>
              </w:rPr>
              <w:t>（二）施工阶段全过程监理</w:t>
            </w:r>
          </w:p>
          <w:p>
            <w:pPr>
              <w:pStyle w:val="null3"/>
            </w:pPr>
            <w:r>
              <w:rPr>
                <w:rFonts w:ascii="仿宋_GB2312" w:hAnsi="仿宋_GB2312" w:cs="仿宋_GB2312" w:eastAsia="仿宋_GB2312"/>
              </w:rPr>
              <w:t>（1）对雨污管网所有施工工序进行旁站、巡视、平行检验，核心管控内容包含管道沟槽开挖、地基处理、垫层铺设、管材进场验收、管道安装、接口密封处理、检查井砌筑安装、闭水试验、沟槽回填、路面恢复、现场安全文明施工等全部工序。</w:t>
            </w:r>
          </w:p>
          <w:p>
            <w:pPr>
              <w:pStyle w:val="null3"/>
            </w:pPr>
            <w:r>
              <w:rPr>
                <w:rFonts w:ascii="仿宋_GB2312" w:hAnsi="仿宋_GB2312" w:cs="仿宋_GB2312" w:eastAsia="仿宋_GB2312"/>
              </w:rPr>
              <w:t>（三）竣工验收阶段监理</w:t>
            </w:r>
          </w:p>
          <w:p>
            <w:pPr>
              <w:pStyle w:val="null3"/>
            </w:pPr>
            <w:r>
              <w:rPr>
                <w:rFonts w:ascii="仿宋_GB2312" w:hAnsi="仿宋_GB2312" w:cs="仿宋_GB2312" w:eastAsia="仿宋_GB2312"/>
              </w:rPr>
              <w:t>（1）整理全过程监理资料，核对工程施工内容、工程量是否与图纸、合同一致，核查工程质量验收资料、检测报告、隐蔽工程资料的完整性、规范性。</w:t>
            </w:r>
          </w:p>
          <w:p>
            <w:pPr>
              <w:pStyle w:val="null3"/>
            </w:pPr>
            <w:r>
              <w:rPr>
                <w:rFonts w:ascii="仿宋_GB2312" w:hAnsi="仿宋_GB2312" w:cs="仿宋_GB2312" w:eastAsia="仿宋_GB2312"/>
              </w:rPr>
              <w:t>（2）组织参与工程分项、分部、竣工验收工作，对工程质量、施工合规性出具专业监理评估报告。</w:t>
            </w:r>
          </w:p>
          <w:p>
            <w:pPr>
              <w:pStyle w:val="null3"/>
            </w:pPr>
            <w:r>
              <w:rPr>
                <w:rFonts w:ascii="仿宋_GB2312" w:hAnsi="仿宋_GB2312" w:cs="仿宋_GB2312" w:eastAsia="仿宋_GB2312"/>
              </w:rPr>
              <w:t>（3）梳理工程遗留问题、整改隐患，下达整改通知，督促施工单位限期闭环整改，复核整改成果，确保工程达到竣工验收标准。</w:t>
            </w:r>
          </w:p>
          <w:p>
            <w:pPr>
              <w:pStyle w:val="null3"/>
            </w:pPr>
            <w:r>
              <w:rPr>
                <w:rFonts w:ascii="仿宋_GB2312" w:hAnsi="仿宋_GB2312" w:cs="仿宋_GB2312" w:eastAsia="仿宋_GB2312"/>
              </w:rPr>
              <w:t>（四）缺陷责任期监理</w:t>
            </w:r>
          </w:p>
          <w:p>
            <w:pPr>
              <w:pStyle w:val="null3"/>
            </w:pPr>
            <w:r>
              <w:rPr>
                <w:rFonts w:ascii="仿宋_GB2312" w:hAnsi="仿宋_GB2312" w:cs="仿宋_GB2312" w:eastAsia="仿宋_GB2312"/>
              </w:rPr>
              <w:t>（1）工程竣工验收合格后，全程负责缺陷责任期内的工程巡检、问题排查、隐患复核工作，对管网渗漏、积水、管道沉降、井体破损、路面塌陷等质量问题跟踪督办，督促施工单位及时维修整改，全程记录缺陷处理情况，直至缺陷责任期结束完成最终移交。</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核心监理工作内容及管控标准</w:t>
            </w:r>
          </w:p>
          <w:p>
            <w:pPr>
              <w:pStyle w:val="null3"/>
            </w:pPr>
            <w:r>
              <w:rPr>
                <w:rFonts w:ascii="仿宋_GB2312" w:hAnsi="仿宋_GB2312" w:cs="仿宋_GB2312" w:eastAsia="仿宋_GB2312"/>
              </w:rPr>
              <w:t>监理服务须严格遵循国家市政工程、给排水管网工程现行规范标准，围绕质量、安全、进度、投资、资料、文明施工六大核心开展管控工作，具体要求如下：</w:t>
            </w:r>
          </w:p>
          <w:p>
            <w:pPr>
              <w:pStyle w:val="null3"/>
            </w:pPr>
            <w:r>
              <w:rPr>
                <w:rFonts w:ascii="仿宋_GB2312" w:hAnsi="仿宋_GB2312" w:cs="仿宋_GB2312" w:eastAsia="仿宋_GB2312"/>
              </w:rPr>
              <w:t>（一）工程质量管控（核心重点）</w:t>
            </w:r>
          </w:p>
          <w:p>
            <w:pPr>
              <w:pStyle w:val="null3"/>
            </w:pPr>
            <w:r>
              <w:rPr>
                <w:rFonts w:ascii="仿宋_GB2312" w:hAnsi="仿宋_GB2312" w:cs="仿宋_GB2312" w:eastAsia="仿宋_GB2312"/>
              </w:rPr>
              <w:t>（1）材料进场管控：对HDPE波纹管、混凝土管、管件、井盖井篦、密封材料、回填材料等所有进场主材、辅材进行验收，核查产品合格证、检测报告、资质文件，对关键材料进行见证取样送检，杜绝不合格、非标、三无材料进场使用。 （2）隐蔽工程管控：管网沟槽开挖、地基处理、管道铺设、接口连接、闭水试验、分层回填等所有隐蔽工序，必须全程旁站监理，验收合格并留存影像及书面资料后，方可允许进入下一道工序，严禁隐蔽工程违规施工、隐蔽遗留隐患。 （3）关键工序管控：严格管控管道轴线、高程、坡度、埋深、接口密封质量，全程监督管道安装、检查井砌筑、防渗处理、闭水试验、压力试验等关键工序，确保管网无渗漏、无倒坡、无沉降，满足雨污分流排水功能要求。</w:t>
            </w:r>
          </w:p>
          <w:p>
            <w:pPr>
              <w:pStyle w:val="null3"/>
            </w:pPr>
            <w:r>
              <w:rPr>
                <w:rFonts w:ascii="仿宋_GB2312" w:hAnsi="仿宋_GB2312" w:cs="仿宋_GB2312" w:eastAsia="仿宋_GB2312"/>
              </w:rPr>
              <w:t>（4）成品质量验收：工程完工后，核查管网排水通畅性、井体平整度、路面恢复质量，排查积水、渗漏、错位、破损等质量问题，确保工程质量符合《给水排水管道工程施工及验收规范》（GB 50268）等国家标准。</w:t>
            </w:r>
          </w:p>
          <w:p>
            <w:pPr>
              <w:pStyle w:val="null3"/>
            </w:pPr>
            <w:r>
              <w:rPr>
                <w:rFonts w:ascii="仿宋_GB2312" w:hAnsi="仿宋_GB2312" w:cs="仿宋_GB2312" w:eastAsia="仿宋_GB2312"/>
              </w:rPr>
              <w:t>（二）安全生产与文明施工管控</w:t>
            </w:r>
          </w:p>
          <w:p>
            <w:pPr>
              <w:pStyle w:val="null3"/>
            </w:pPr>
            <w:r>
              <w:rPr>
                <w:rFonts w:ascii="仿宋_GB2312" w:hAnsi="仿宋_GB2312" w:cs="仿宋_GB2312" w:eastAsia="仿宋_GB2312"/>
              </w:rPr>
              <w:t>（1）全程排查施工现场安全隐患，重点管控沟槽边坡支护、深基坑作业、临时用电、机械施工、井下作业、警示防护等安全要点，杜绝坍塌、坠落、触电、机械伤害等安全事故。</w:t>
            </w:r>
          </w:p>
          <w:p>
            <w:pPr>
              <w:pStyle w:val="null3"/>
            </w:pPr>
            <w:r>
              <w:rPr>
                <w:rFonts w:ascii="仿宋_GB2312" w:hAnsi="仿宋_GB2312" w:cs="仿宋_GB2312" w:eastAsia="仿宋_GB2312"/>
              </w:rPr>
              <w:t>（2）监督施工单位落实文明施工要求，管控施工现场扬尘、渣土堆放、施工废水、交通疏导，减少施工对周边居民及道路通行的影响，符合市政工程文明施工标准。</w:t>
            </w:r>
          </w:p>
          <w:p>
            <w:pPr>
              <w:pStyle w:val="null3"/>
            </w:pPr>
            <w:r>
              <w:rPr>
                <w:rFonts w:ascii="仿宋_GB2312" w:hAnsi="仿宋_GB2312" w:cs="仿宋_GB2312" w:eastAsia="仿宋_GB2312"/>
              </w:rPr>
              <w:t>（3）建立安全巡查台账，每日记录安全检查情况，对违规施工、安全隐患及时下发整改通知单，跟踪闭环管理。</w:t>
            </w:r>
          </w:p>
          <w:p>
            <w:pPr>
              <w:pStyle w:val="null3"/>
            </w:pPr>
            <w:r>
              <w:rPr>
                <w:rFonts w:ascii="仿宋_GB2312" w:hAnsi="仿宋_GB2312" w:cs="仿宋_GB2312" w:eastAsia="仿宋_GB2312"/>
              </w:rPr>
              <w:t>（三）进度与投资管控</w:t>
            </w:r>
          </w:p>
          <w:p>
            <w:pPr>
              <w:pStyle w:val="null3"/>
            </w:pPr>
            <w:r>
              <w:rPr>
                <w:rFonts w:ascii="仿宋_GB2312" w:hAnsi="仿宋_GB2312" w:cs="仿宋_GB2312" w:eastAsia="仿宋_GB2312"/>
              </w:rPr>
              <w:t>（1）根据项目总体工期计划，审核施工单位进度计划，全程跟踪施工进度，对比计划进度与实际进度偏差，对滞后工期情况督促施工单位优化施工方案、增加施工力量，保障项目按期完工。</w:t>
            </w:r>
          </w:p>
          <w:p>
            <w:pPr>
              <w:pStyle w:val="null3"/>
            </w:pPr>
            <w:r>
              <w:rPr>
                <w:rFonts w:ascii="仿宋_GB2312" w:hAnsi="仿宋_GB2312" w:cs="仿宋_GB2312" w:eastAsia="仿宋_GB2312"/>
              </w:rPr>
              <w:t>（2）严格把控工程变更、签证、工程量计量工作，核实现场实际施工工程量，杜绝虚增工程量、违规签证等问题，有效控制工程投资，保障建设单位资金合规使用。</w:t>
            </w:r>
          </w:p>
          <w:p>
            <w:pPr>
              <w:pStyle w:val="null3"/>
            </w:pPr>
            <w:r>
              <w:rPr>
                <w:rFonts w:ascii="仿宋_GB2312" w:hAnsi="仿宋_GB2312" w:cs="仿宋_GB2312" w:eastAsia="仿宋_GB2312"/>
              </w:rPr>
              <w:t>（四）资料与信息管理</w:t>
            </w:r>
          </w:p>
          <w:p>
            <w:pPr>
              <w:pStyle w:val="null3"/>
            </w:pPr>
            <w:r>
              <w:rPr>
                <w:rFonts w:ascii="仿宋_GB2312" w:hAnsi="仿宋_GB2312" w:cs="仿宋_GB2312" w:eastAsia="仿宋_GB2312"/>
              </w:rPr>
              <w:t>（1）全程同步收集、整理、归档监理资料，包含监理日志、旁站记录、巡视记录、验收记录、整改记录、会议纪要、检测报告、影像资料等，保证资料真实、完整、规范、可追溯。</w:t>
            </w:r>
          </w:p>
          <w:p>
            <w:pPr>
              <w:pStyle w:val="null3"/>
            </w:pPr>
            <w:r>
              <w:rPr>
                <w:rFonts w:ascii="仿宋_GB2312" w:hAnsi="仿宋_GB2312" w:cs="仿宋_GB2312" w:eastAsia="仿宋_GB2312"/>
              </w:rPr>
              <w:t>（2）定期向建设单位报送监理周报、月报，及时汇报工程进度、质量、安全、存在问题及整改情况，重大问题第一时间书面上报。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服务标准与验收要求</w:t>
            </w:r>
          </w:p>
          <w:p>
            <w:pPr>
              <w:pStyle w:val="null3"/>
            </w:pPr>
            <w:r>
              <w:rPr>
                <w:rFonts w:ascii="仿宋_GB2312" w:hAnsi="仿宋_GB2312" w:cs="仿宋_GB2312" w:eastAsia="仿宋_GB2312"/>
              </w:rPr>
              <w:t>（一）服务标准 所有监理工作严格执行《建设工程监理规范》（GB/T 50319）、《给水排水管道工程施工及验收规范》（GB 50268）、市政工程质量验收标准及项目设计文件、合同要求，做到监理全覆盖、工序全管控、隐患全整改、资料全归档，保障工程质量合格、安全零事故、工期达标。</w:t>
            </w:r>
          </w:p>
          <w:p>
            <w:pPr>
              <w:pStyle w:val="null3"/>
            </w:pPr>
            <w:r>
              <w:rPr>
                <w:rFonts w:ascii="仿宋_GB2312" w:hAnsi="仿宋_GB2312" w:cs="仿宋_GB2312" w:eastAsia="仿宋_GB2312"/>
              </w:rPr>
              <w:t>（二）验收要求 服务期内，监理工作需通过建设单位全过程考核，考核内容包含人员在岗情况、现场管控质量、资料完整性、问题整改效率、服务响应速度等。项目结束后，服务商需提交完整的监理竣工资料、监理工作总结、工程质量评估报告，经建设单位审核验收合格后完成服务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配置足量专职现场监理人员，具备相应岗位证书，熟悉雨污管网施工工艺、验收规范，常驻施工现场开展旁站、巡视工作。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配置足量专职现场监理人员，具备相应岗位证书，熟悉雨污管网施工工艺、验收规范，常驻施工现场开展旁站、巡视工作。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配置足量专职现场监理人员，具备相应岗位证书，熟悉雨污管网施工工艺、验收规范，常驻施工现场开展旁站、巡视工作。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供应商需自备满足项目监理需求的检测设备、办公设备、安全防护设备，包含水准仪、经纬仪、测距仪、渗水检测工具、拍照摄像设备、现场巡查防护用具等，保障监理工作正常开展。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供应商需自备满足项目监理需求的检测设备、办公设备、安全防护设备，包含水准仪、经纬仪、测距仪、渗水检测工具、拍照摄像设备、现场巡查防护用具等，保障监理工作正常开展。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供应商需自备满足项目监理需求的检测设备、办公设备、安全防护设备，包含水准仪、经纬仪、测距仪、渗水检测工具、拍照摄像设备、现场巡查防护用具等，保障监理工作正常开展。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270日历天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270日历天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270日历天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西安市雁塔区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西安市雁塔区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满足行业规范及采购人要求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满足行业规范及采购人要求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满足行业规范及采购人要求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预付款，合同签订后（须提供有效发票），达到付款条件起10个工作日内，支付合同总金额的40.0%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进度款，服务完成且验收合格后（须提供有效发票），达到付款条件起10个工作日内，支付合同总金额的60.0%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预付款，合同签订后（须提供有效发票），达到付款条件起10个工作日内，支付合同总金额的40.0%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进度款，服务完成且验收合格后（须提供有效发票），达到付款条件起10个工作日内，支付合同总金额的60.0%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预付款，合同签订后（须提供有效发票），达到付款条件起10个工作日内，支付合同总金额的40.0%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进度款，服务完成且验收合格后（须提供有效发票），达到付款条件起10个工作日内，支付合同总金额的60.0%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向采购人所在地人民法院提起诉讼。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成交供应商领取成交通知书时，提交纸质磋商响应⽂件叁份、电⼦版壹份（U盘壹份注明单位名称），内容和通过电⼦化交易平台提交的磋商响应⽂件⼀致。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（1）独⽴承担⺠事责任的法⼈或其他组织有效的营业执照(或统⼀社会信⽤代码的营业执照)等相应证明⽂件，⾃然⼈应具有⾝份证明⽂件; （2）提供近⼀年内⾄少⼀个⽉的依法缴纳税款的相关凭据(时间以税款所属⽇期为准、任意税种)，凭据应有税务机关或代收机关的公章或业务专⽤章。依法免税或⽆须缴纳税款的供应商，应提供相关证明⽂件; （3）提供近⼀年内⾄少⼀个⽉的社会保障资⾦缴存单据或社保机构开 具的社会保险参保缴费情况证明,依法不需要缴纳社会保障资⾦的单位应提供相关证明材料; （4）书⾯声明：参加本次政府采 购活动前三年内在经营活动中没有重⼤违纪，以及未被列⼊失信被执⾏⼈、重⼤税收违法失信主体、政府采 购严重违法失信⾏为记录名单的书⾯声明。本项⽬拒绝被列⼊失信被执⾏⼈、重⼤税收违法失信主体、政府采购严重违法失信⾏为的供应商参与。 （5）承诺函：提供具有履⾏合同所必需的设备和专业技术能⼒的承诺函。 注：供应商需在项⽬电⼦化交易系统中上传（1）-（5）项相关证明⽂件并进⾏电⼦签章。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提供会计师事务所出具的有效的2025年度审计报告，审计报告必须在财政部统⼀监管平台备案并具有验证码（成⽴时间⾄提交投标⽂件截 ⽌时间不⾜⼀年的可提供成⽴后任意时段的资产负债表），或提交⾃公告发布之⽇起⾄磋商截⽌⽇期前银⾏出具的资信证明，其他组织和 ⾃然⼈提供银⾏出具的资信证明或财务报表； 注：供应商需在项⽬电⼦化交易系统中按要求上传相应证明⽂件并进⾏电⼦签章。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（1）独⽴承担⺠事责任的法⼈或其他组织有效的营业执照(或统⼀社会信⽤代码的营业执照)等相应证明⽂件，⾃然⼈应具有⾝份证明⽂件; （2）提供近⼀年内⾄少⼀个⽉的依法缴纳税款的相关凭据(时间以税款所属⽇期为准、任意税种)，凭据应有税务机关或代收机关的公章或业务专⽤章。依法免税或⽆须缴纳税款的供应商，应提供相关证明⽂件; （3）提供近⼀年内⾄少⼀个⽉的社会保障资⾦缴存单据或社保机构开 具的社会保险参保缴费情况证明,依法不需要缴纳社会保障资⾦的单位应提供相关证明材料; （4）书⾯声明：参加本次政府采 购活动前三年内在经营活动中没有重⼤违纪，以及未被列⼊失信被执⾏⼈、重⼤税收违法失信主体、政府采 购严重违法失信⾏为记录名单的书⾯声明。本项⽬拒绝被列⼊失信被执⾏⼈、重⼤税收违法失信主体、政府采购严重违法失信⾏为的供应商参与。 （5）承诺函：提供具有履⾏合同所必需的设备和专业技术能⼒的承诺函。 注：供应商需在项⽬电⼦化交易系统中上传（1）-（5）项相关证明⽂件并进⾏电⼦签章。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监管平台备案并具有验证码（成⽴时间⾄提交投标⽂件截⽌时间不⾜⼀年的可提供成⽴后任意时段的资产负债表），或提交⾃公告发布之⽇起⾄磋商截⽌⽇期前银⾏出具的资信证明，其他组织和⾃然⼈提供银⾏出具的资信证明或财务报表； 注：供应商需在项⽬电⼦化交易系统中按要求上传相应证明⽂件并进⾏电⼦签章。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（1）独⽴承担⺠事责任的法⼈或其他组织有效的营业执照(或统⼀社会信⽤代码的营业执照)等相应证明⽂件，⾃然⼈应具有⾝份证明⽂件; （2）提供近⼀年内⾄少⼀个⽉的依法缴纳税款的相关凭据(时间以税款所属⽇期为准、任意税种)，凭据应有税务机关或代收机关的公章或业务专⽤章。依法免税或⽆须缴纳税款的供应商，应提供相关证明⽂件; （3）提供近⼀年内⾄少⼀个⽉的社会保障资⾦缴存单据或社保机构开 具的社会保险参保缴费情况证明,依法不需要缴纳社会保障资⾦的单位应提供相关证明材料; （4）书⾯声明：参加本次政府采 购活动前三年内在经营活动中没有重⼤违纪，以及未被列⼊失信被执⾏⼈、重⼤税收违法失信主体、政府采 购严重违法失信⾏为记录名单的书⾯声明。本项⽬拒绝被列⼊失信被执⾏⼈、重⼤税收违法失信主体、政府采购严重违法失信⾏为的供应商参与。 （5）承诺函：提供具有履⾏合同所必需的设备和专业技术能⼒的承诺函。 注：供应商需在项⽬电⼦化交易系统中上传（1）-（5）项相关证明⽂件并进⾏电⼦签章。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监管平台备案并具有验证码（成⽴时间⾄提交投标⽂件截⽌时间不⾜⼀年的可提供成⽴后任意时段的资产负债表），或提交⾃公告发布之⽇起⾄磋商截⽌⽇期前银⾏出具的资信证明，其他组织和⾃然⼈提供银⾏出具的资信证明或财务报表； 注：供应商需在项⽬电⼦化交易系统中按要求上传相应证明⽂件并进⾏电⼦签章。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法定代表⼈授权委托书及被授权⼈⾝份证原件（法定代表⼈直接磋商提供其法定代表⼈⾝份证明及⾝份证原件）、委托代理⼈近三个⽉内⾄少⼀个⽉的社保缴纳证明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供应商具备建设部门颁发的工程监理综合资质或市政公用工程监理乙级及以上资质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供应商拟派项目总监具备有效的市政公用工程专业国家注册监理工程师资格，项目总监无在监项目承诺书/如有在监项目，不得超过2个（含2个），且须出具在监项目建设单位书面同意书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供应商及拟派项目总监理工程师的基本信息在“全国建筑市场监管公共服务平台”可查询，提供相关截图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法定代表⼈授权委托书及被授权⼈⾝份证原件（法定代表⼈直接磋商提供其法定代表⼈⾝份证明及⾝份证原件）、委托代理⼈近三个⽉内⾄少⼀个⽉的社保缴纳证明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供应商具备建设部门颁发的工程监理综合资质或市政公用工程监理乙级及以上资质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供应商拟派项目总监具备有效的市政公用工程专业国家注册监理工程师资格，项目总监无在监项目承诺书/如有在监项目，不得超过2个（含2个），且须出具在监项目建设单位书面同意书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供应商及拟派项目总监理工程师的基本信息在“全国建筑市场监管公共服务平台”可查询，提供相关截图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法定代表⼈授权委托书及被授权⼈⾝份证原件（法定代表⼈直接磋商提供其法定代表⼈⾝份证明及⾝份证原件）、委托代理⼈近三个⽉内⾄少⼀个⽉的社保缴纳证明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供应商具备建设部门颁发的工程监理综合资质或市政公用工程监理乙级及以上资质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供应商拟派项目总监具备有效的市政公用工程专业国家注册监理工程师资格，项目总监无在监项目承诺书/如有在监项目，不得超过2个（含2个），且须出具在监项目建设单位书面同意书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供应商及拟派项目总监理工程师的基本信息在“全国建筑市场监管公共服务平台”可查询，提供相关截图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响应⽂件完整性及有效性</w:t>
            </w:r>
          </w:p>
        </w:tc>
        <w:tc>
          <w:tcPr>
            <w:tcW w:type="dxa" w:w="3322"/>
          </w:tcPr>
          <w:p>
            <w:pPr>
              <w:pStyle w:val="null3"/>
            </w:pPr>
            <w:r>
              <w:rPr>
                <w:rFonts w:ascii="仿宋_GB2312" w:hAnsi="仿宋_GB2312" w:cs="仿宋_GB2312" w:eastAsia="仿宋_GB2312"/>
              </w:rPr>
              <w:t>符合竞争性磋商⽂件要求，未出现采购⽂件规定的⽆效响应情形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投标报价超过最⾼限价，按⽆效标处理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响应⽂件完整性及有效性</w:t>
            </w:r>
          </w:p>
        </w:tc>
        <w:tc>
          <w:tcPr>
            <w:tcW w:type="dxa" w:w="3322"/>
          </w:tcPr>
          <w:p>
            <w:pPr>
              <w:pStyle w:val="null3"/>
            </w:pPr>
            <w:r>
              <w:rPr>
                <w:rFonts w:ascii="仿宋_GB2312" w:hAnsi="仿宋_GB2312" w:cs="仿宋_GB2312" w:eastAsia="仿宋_GB2312"/>
              </w:rPr>
              <w:t>符合竞争性磋商⽂件要求，未出现采购⽂件规定的⽆效响应情形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投标报价超过最⾼限价，按⽆效标处理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响应⽂件完整性及有效性</w:t>
            </w:r>
          </w:p>
        </w:tc>
        <w:tc>
          <w:tcPr>
            <w:tcW w:type="dxa" w:w="3322"/>
          </w:tcPr>
          <w:p>
            <w:pPr>
              <w:pStyle w:val="null3"/>
            </w:pPr>
            <w:r>
              <w:rPr>
                <w:rFonts w:ascii="仿宋_GB2312" w:hAnsi="仿宋_GB2312" w:cs="仿宋_GB2312" w:eastAsia="仿宋_GB2312"/>
              </w:rPr>
              <w:t>符合竞争性磋商⽂件要求，未出现采购⽂件规定的⽆效响应情形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投标报价超过最⾼限价，按⽆效标处理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监理大纲的完整性和合理性</w:t>
            </w:r>
          </w:p>
        </w:tc>
        <w:tc>
          <w:tcPr>
            <w:tcW w:type="dxa" w:w="2492"/>
          </w:tcPr>
          <w:p>
            <w:pPr>
              <w:pStyle w:val="null3"/>
            </w:pPr>
            <w:r>
              <w:rPr>
                <w:rFonts w:ascii="仿宋_GB2312" w:hAnsi="仿宋_GB2312" w:cs="仿宋_GB2312" w:eastAsia="仿宋_GB2312"/>
              </w:rPr>
              <w:t>（1）内容简略、框架不全，缺少旁站、平行检测、变更计量、安全专项监理内容得1.5分； （2）基本完整，常规监理内容齐全，但针对性一般，重难点不够细化得3分； （3）方案全面规范，各项控制措施齐全合理，重难点把控较好，满足监理全部工作要求得4.5分； （4）方案完整严谨、针对性极强，质量/安全/进度/投资/旁站平行检测全到位，贴合本工程重难点，措施可落地、条理清晰、切合项目实际得6分。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（1）内容简略不全，缺少隐蔽旁站、关键工序管控、质量验收评定相关内容，不符合工程专项质量监理要求得1.5分； （2）质量控制框架完整，常规工序管控齐全，重难点措施简略，平行检测、通病防治不够细化，针对性一般得3分； （3）质量控制内容全面，工序管控、见证取样、隐蔽验收、质量通病防治均完善，符合规范要求，条理清晰，能完全保障工程质量监理管控得4.5分； （4）质量控制体系完整严谨，紧密结合工程特点，原材料管控、隐蔽工程、旁站要点、平行检测、实体质量评定、缺陷处理、验收流程齐全规范，重难点把控精准，措施针对性强、可落地执行得6分。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（1）进度控制方案不完善，执行不到位，滞后较明显，影响局部工期得1.5分； （2）进度控制方案基本可行，执行一般，存在一定滞后，但可通过调整弥补得3分； （3）进度控制方案较完善，执行情况较好，仅轻微滞后，不影响总工期得4.5分； （4）进度控制方案全面、合理、有效，计划执行到位，无滞后，能保证关键节点全部按期完成得6分。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安全文明管理方案</w:t>
            </w:r>
          </w:p>
        </w:tc>
        <w:tc>
          <w:tcPr>
            <w:tcW w:type="dxa" w:w="2492"/>
          </w:tcPr>
          <w:p>
            <w:pPr>
              <w:pStyle w:val="null3"/>
            </w:pPr>
            <w:r>
              <w:rPr>
                <w:rFonts w:ascii="仿宋_GB2312" w:hAnsi="仿宋_GB2312" w:cs="仿宋_GB2312" w:eastAsia="仿宋_GB2312"/>
              </w:rPr>
              <w:t>（1）安全文明管理方案不够完整，措施针对性不强；内容存在缺项，可操作性一般，不能完全满足项目管理要求得1.5分； （2）安全文明管理方案基本完整，措施基本可行；组织机构及岗位职责基本明确；无明显缺陷，基本满足项目安全文明管理需求得3分； （3）安全文明管理措施较完善，内容较全面；组织机构及岗位职责明确；应急预案基本可行；符合项目要求，具有较强可操作性得4.5分； （4）安全文明管理体系健全、措施完善、针对性强；组织机构、岗位职责、应急预案、管控流程全面合理；符合现行规范及项目特点；可操作性强，保障有力得6分。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投资控制方案</w:t>
            </w:r>
          </w:p>
        </w:tc>
        <w:tc>
          <w:tcPr>
            <w:tcW w:type="dxa" w:w="2492"/>
          </w:tcPr>
          <w:p>
            <w:pPr>
              <w:pStyle w:val="null3"/>
            </w:pPr>
            <w:r>
              <w:rPr>
                <w:rFonts w:ascii="仿宋_GB2312" w:hAnsi="仿宋_GB2312" w:cs="仿宋_GB2312" w:eastAsia="仿宋_GB2312"/>
              </w:rPr>
              <w:t>（1）投资控制方案不够完整，针对性较弱，逻辑不够清晰。管控措施笼统，缺乏可操作性，难以有效保障投资控制目标得1.5分； （2）投资控制方案基本完整，满足招标项目最低要求，逻辑基本清晰，管控措施有一定针对性，但细节不够完善，需进一步优化才能更好保障投资控制目标得3分； （3）投资控制方案完整，符合招标项目基本需求，逻辑连贯。涵盖投资估算、成本控制、风险管控等核心内容，管控措施具有可操作性，可基本保障项目投资控制目标得4.5分； （4）投资控制方案完整、系统，逻辑清晰，完全贴合本招标项目的特点及投资控制核心需求。成本分解合理，风险识别全面，管控措施具体可落地，能有效保障项目投资目标得6分。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合同、信息管理方案</w:t>
            </w:r>
          </w:p>
        </w:tc>
        <w:tc>
          <w:tcPr>
            <w:tcW w:type="dxa" w:w="2492"/>
          </w:tcPr>
          <w:p>
            <w:pPr>
              <w:pStyle w:val="null3"/>
            </w:pPr>
            <w:r>
              <w:rPr>
                <w:rFonts w:ascii="仿宋_GB2312" w:hAnsi="仿宋_GB2312" w:cs="仿宋_GB2312" w:eastAsia="仿宋_GB2312"/>
              </w:rPr>
              <w:t>（1）合同管理、信息管理方案严重缺失，无法满足监理项目核心需求。合同管理无明确流程，未建立风险管控机制，无法规避合同纠纷；信息管理无规范流程，信息收集混乱、无法归档，无保密措施，信息传递滞后或错误，无法支撑监理工作开展得1.25分； （2）合同管理、信息管理方案基本完整，能满足本监理项目核心需求，无重大缺失。合同管理覆盖主要流程，审核、跟踪措施不够细致，可基本规避重大合同风险；信息管理能收集、整理核心监理信息，归档不够规范，信息传递基本及时，保密措施不够完善，有专人负责，方案基本可落地，相关管理制度不够完整得2.5分； （3）合同管理、信息管理方案完整，满足本监理项目主要需求，逻辑连贯。合同管理覆盖核心流程（签订、履行、归档），有规范的审核及跟踪措施，能有效管控常见合同风险；信息管理覆盖监理核心工作信息，有明确的收集、整理、归档流程，信息传递及时，有基本的保密及专人管理措施，方案可正常落地，相关管理制度基本齐全得3.75分； （4）合同管理、信息管理方案完整系统，完全贴合本监理项目需求，逻辑清晰、权责明确。合同管理涵盖签订、履行、变更、归档、纠纷处置全流程，流程规范，有完善的合同审核、交底、跟踪机制，能有效规避合同风险；信息管理涵盖监理工作全流程信息（质量、安全、进度等），管控流程规范，有健全的信息收集、整理、归档、保密机制，配备专人管理，信息传递高效、准确，方案有创新且可落地，相关管理制度齐全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重点、难点问题分析及解决措施</w:t>
            </w:r>
          </w:p>
        </w:tc>
        <w:tc>
          <w:tcPr>
            <w:tcW w:type="dxa" w:w="2492"/>
          </w:tcPr>
          <w:p>
            <w:pPr>
              <w:pStyle w:val="null3"/>
            </w:pPr>
            <w:r>
              <w:rPr>
                <w:rFonts w:ascii="仿宋_GB2312" w:hAnsi="仿宋_GB2312" w:cs="仿宋_GB2312" w:eastAsia="仿宋_GB2312"/>
              </w:rPr>
              <w:t>（1）未识别或识别错误本监理项目重点、难点问题，分析流于形式、无实际内容，无法研判问题根源及影响。解决措施缺失、不合理或无针对性，无法化解项目重点、难点问题，措施空洞、不可操作；或照搬其他项目内容，与本监理项目实际工况严重不符，无法支撑监理工作开展得1.25分； （2）能识别本监理项目核心重点、难点问题，分析基本到位，对问题根源及影响有初步研判，无重大偏差。解决措施基本可行，有一定针对性，能覆盖主要难点问题，措施虽有细节不足，但可基本化解核心重点、难点问题，无明确责任分工，需进一步优化完善，可基本支撑监理工作开展得2.5分； （3）能准确识别本监理项目主要重点、难点问题，分析较为深入，对问题根源及影响有清晰研判，无重大遗漏。解决措施合理可行，针对性较强，覆盖核心难点问题，措施具体，有明确的执行流程及责任分工，能有效化解主要重点、难点问题，有相关工作经验参考，可支撑监理工作有序开展得3.75分； （4）能精准识别本监理项目所有重点、难点问题，分析全面深入，贴合项目实际工况，对问题产生的根源、影响范围及潜在风险研判精准。解决措施科学合理、针对性极强，可操作性强，涵盖技术、管理、流程等多维度，措施具体细化，责任明确、流程清晰，能有效化解各类重点、难点问题，有成熟的同类项目应用案例支撑，可全面保障监理工作顺利推进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（1）具备工程相关专业中级职称得3分，高级职称得4分，其它不得分。 （2）2021年01月01日至今承担过类似工程监理业绩的得3分（提供项目合同或中标通知书或成果资料签章页，以提供的证明资料落款时间为准，证明资料须能体现拟派人员姓名）。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专业监理工程师</w:t>
            </w:r>
          </w:p>
        </w:tc>
        <w:tc>
          <w:tcPr>
            <w:tcW w:type="dxa" w:w="2492"/>
          </w:tcPr>
          <w:p>
            <w:pPr>
              <w:pStyle w:val="null3"/>
            </w:pPr>
            <w:r>
              <w:rPr>
                <w:rFonts w:ascii="仿宋_GB2312" w:hAnsi="仿宋_GB2312" w:cs="仿宋_GB2312" w:eastAsia="仿宋_GB2312"/>
              </w:rPr>
              <w:t>（1）专业监理工程师具备省专监证（市政公用工程）得1分，具备注册监理工程师（市政公用工程）得2分； （2）拟派监理工程师具备工程相关专业中级职称得1分；高级职称得2分； （3）拟派监理工程师2021年01月01日至今具有类似项目业绩最高得2分（提供项目合同或中标通知书或成果资料签章页，以提供的证明资料落款时间为准，证明资料须能体现拟派人员姓名）。 （4）此项最高得18分。 备注:专业监理工程师未提供（1）项要求的相关证书，（2）和（3）项不进行得分。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安全监理工程师</w:t>
            </w:r>
          </w:p>
        </w:tc>
        <w:tc>
          <w:tcPr>
            <w:tcW w:type="dxa" w:w="2492"/>
          </w:tcPr>
          <w:p>
            <w:pPr>
              <w:pStyle w:val="null3"/>
            </w:pPr>
            <w:r>
              <w:rPr>
                <w:rFonts w:ascii="仿宋_GB2312" w:hAnsi="仿宋_GB2312" w:cs="仿宋_GB2312" w:eastAsia="仿宋_GB2312"/>
              </w:rPr>
              <w:t>（1）安全监理工程师具备省专监证（市政公用工程）得1分，具备注册监理工程师（市政公用工程）得2分； （2）拟派安全监理工程师具备工程相关专业中级职称得1分；高级职称得2分； （3）拟派安全监理工程师2021年01月01日至今具有类似项目业绩最高得2分（提供项目合同或中标通知书或成果资料签章页，以提供的证明资料落款时间为准，证明资料须能体现拟派人员姓名）。 备注:安全监理工程师未提供（1）项要求的相关证书，（2）和（3）项不进行得分。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监理员</w:t>
            </w:r>
          </w:p>
        </w:tc>
        <w:tc>
          <w:tcPr>
            <w:tcW w:type="dxa" w:w="2492"/>
          </w:tcPr>
          <w:p>
            <w:pPr>
              <w:pStyle w:val="null3"/>
            </w:pPr>
            <w:r>
              <w:rPr>
                <w:rFonts w:ascii="仿宋_GB2312" w:hAnsi="仿宋_GB2312" w:cs="仿宋_GB2312" w:eastAsia="仿宋_GB2312"/>
              </w:rPr>
              <w:t>（1）监理员须具备相关岗位证书，同时具备工程相关专业初级职称得2分，中级职称得3分，其它不得分。 （2）此项最高得9分。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核心必备设备（给排水监理专用）：数字水准仪、全站仪、管道内窥镜/管道潜望镜、漏水检测仪、激光测距仪、压力表、垂直度检测仪。 （1）核心检测设备缺失4项及以上，所有设备为自有设备或合规租赁，设备老旧无法正常使用；无管网专项检测设备，无法开展给排水工程专项质量检测，不能满足本项目给排水工程现场监理检测基本工作要求得1分； （2）核心检测设备缺失2-3项关键设备，所有设备为自有设备或合规租赁，设备配置仅能满足现场常规标高、尺寸测量等基础检测，无法完全满足给排水管道渗漏检测、管网内部质量排查、专项验收等专项检测工作，仅能保障基础施工监理管控得2分；（3）配置上述核心检测设备，缺失1项设备，所有设备均为自有或合规租赁，设备配置可满足本项目给排水施工主要监理检测工作，不影响主体工程质量管控、管道验收、水压检测等核心工序监管得3分； （4）配置上述全部给排水专用检测设备，设备数量充足、工况完好，所有设备为自有设备或合规租赁，可完全覆盖本项目管道安装、土方施工、水压试验、管网排查、竣工验收等全流程监理检测工作，满足项目所有检测需求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2021年01月01日至今承担过类似工程监理业绩的（同时提供项目合同及竣工验收报告或竣工验收证书，以合同签订时间为准），每提供一项得3分，最高不超过6分，缺项或未提供均不得分。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1.经资格审查及符合性审查合格的供应商，其投标报价为有效投标价，以二次（最终）报价为最终评审价格。 2.有效最低报价为基准价得10分 3.按（磋商基准价/有效投标报价）×10的公式计算其得分。 4.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监理大纲的完整性和合理性</w:t>
            </w:r>
          </w:p>
        </w:tc>
        <w:tc>
          <w:tcPr>
            <w:tcW w:type="dxa" w:w="2492"/>
          </w:tcPr>
          <w:p>
            <w:pPr>
              <w:pStyle w:val="null3"/>
            </w:pPr>
            <w:r>
              <w:rPr>
                <w:rFonts w:ascii="仿宋_GB2312" w:hAnsi="仿宋_GB2312" w:cs="仿宋_GB2312" w:eastAsia="仿宋_GB2312"/>
              </w:rPr>
              <w:t>（1）内容简略、框架不全，缺少旁站、平行检测、变更计量、安全专项监理内容得1.5分； （2）基本完整，常规监理内容齐全，但针对性一般，重难点不够细化得3分； （3）方案全面规范，各项控制措施齐全合理，重难点把控较好，满足监理全部工作要求得4.5分； （4）方案完整严谨、针对性极强，质量/安全/进度/投资/旁站平行检测全到位，贴合本工程重难点，措施可落地、条理清晰、切合项目实际得6分。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（1）内容简略不全，缺少隐蔽旁站、关键工序管控、质量验收评定相关内容，不符合工程专项质量监理要求得1.5分； （2）质量控制框架完整，常规工序管控齐全，重难点措施简略，平行检测、通病防治不够细化，针对性一般得3分； （3）质量控制内容全面，工序管控、见证取样、隐蔽验收、质量通病防治均完善，符合规范要求，条理清晰，能完全保障工程质量监理管控得4.5分； （4）质量控制体系完整严谨，紧密结合工程特点，原材料管控、隐蔽工程、旁站要点、平行检测、实体质量评定、缺陷处理、验收流程齐全规范，重难点把控精准，措施针对性强、可落地执行得6分。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（1）进度控制方案不完善，执行不到位，滞后较明显，影响局部工期得1.5分； （2）进度控制方案基本可行，执行一般，存在一定滞后，但可通过调整弥补得3分； （3）进度控制方案较完善，执行情况较好，仅轻微滞后，不影响总工期得4.5分； （4）进度控制方案全面、合理、有效，计划执行到位，无滞后，能保证关键节点全部按期完成得6分。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安全文明管理方案</w:t>
            </w:r>
          </w:p>
        </w:tc>
        <w:tc>
          <w:tcPr>
            <w:tcW w:type="dxa" w:w="2492"/>
          </w:tcPr>
          <w:p>
            <w:pPr>
              <w:pStyle w:val="null3"/>
            </w:pPr>
            <w:r>
              <w:rPr>
                <w:rFonts w:ascii="仿宋_GB2312" w:hAnsi="仿宋_GB2312" w:cs="仿宋_GB2312" w:eastAsia="仿宋_GB2312"/>
              </w:rPr>
              <w:t>（1）安全文明管理方案不够完整，措施针对性不强；内容存在缺项，可操作性一般，不能完全满足项目管理要求得1.5分； （2）安全文明管理方案基本完整，措施基本可行；组织机构及岗位职责基本明确；无明显缺陷，基本满足项目安全文明管理需求得3分； （3）安全文明管理措施较完善，内容较全面；组织机构及岗位职责明确；应急预案基本可行；符合项目要求，具有较强可操作性得4.5分； （4）安全文明管理体系健全、措施完善、针对性强；组织机构、岗位职责、应急预案、管控流程全面合理；符合现行规范及项目特点；可操作性强，保障有力得6分。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投资控制方案</w:t>
            </w:r>
          </w:p>
        </w:tc>
        <w:tc>
          <w:tcPr>
            <w:tcW w:type="dxa" w:w="2492"/>
          </w:tcPr>
          <w:p>
            <w:pPr>
              <w:pStyle w:val="null3"/>
            </w:pPr>
            <w:r>
              <w:rPr>
                <w:rFonts w:ascii="仿宋_GB2312" w:hAnsi="仿宋_GB2312" w:cs="仿宋_GB2312" w:eastAsia="仿宋_GB2312"/>
              </w:rPr>
              <w:t>（1）投资控制方案不够完整，针对性较弱，逻辑不够清晰。管控措施笼统，缺乏可操作性，难以有效保障投资控制目标得1.5分； （2）投资控制方案基本完整，满足招标项目最低要求，逻辑基本清晰，管控措施有一定针对性，但细节不够完善，需进一步优化才能更好保障投资控制目标得3分； （3）投资控制方案完整，符合招标项目基本需求，逻辑连贯。涵盖投资估算、成本控制、风险管控等核心内容，管控措施具有可操作性，可基本保障项目投资控制目标得4.5分； （4）投资控制方案完整、系统，逻辑清晰，完全贴合本招标项目的特点及投资控制核心需求。成本分解合理，风险识别全面，管控措施具体可落地，能有效保障项目投资目标得6分。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合同、信息管理方案</w:t>
            </w:r>
          </w:p>
        </w:tc>
        <w:tc>
          <w:tcPr>
            <w:tcW w:type="dxa" w:w="2492"/>
          </w:tcPr>
          <w:p>
            <w:pPr>
              <w:pStyle w:val="null3"/>
            </w:pPr>
            <w:r>
              <w:rPr>
                <w:rFonts w:ascii="仿宋_GB2312" w:hAnsi="仿宋_GB2312" w:cs="仿宋_GB2312" w:eastAsia="仿宋_GB2312"/>
              </w:rPr>
              <w:t>（1）合同管理、信息管理方案严重缺失，无法满足监理项目核心需求。合同管理无明确流程，未建立风险管控机制，无法规避合同纠纷；信息管理无规范流程，信息收集混乱、无法归档，无保密措施，信息传递滞后或错误，无法支撑监理工作开展得1.25分； （2）合同管理、信息管理方案基本完整，能满足本监理项目核心需求，无重大缺失。合同管理覆盖主要流程，审核、跟踪措施不够细致，可基本规避重大合同风险；信息管理能收集、整理核心监理信息，归档不够规范，信息传递基本及时，保密措施不够完善，有专人负责，方案基本可落地，相关管理制度不够完整得2.5分； （3）合同管理、信息管理方案完整，满足本监理项目主要需求，逻辑连贯。合同管理覆盖核心流程（签订、履行、归档），有规范的审核及跟踪措施，能有效管控常见合同风险；信息管理覆盖监理核心工作信息，有明确的收集、整理、归档流程，信息传递及时，有基本的保密及专人管理措施，方案可正常落地，相关管理制度基本齐全得3.75分； （4）合同管理、信息管理方案完整系统，完全贴合本监理项目需求，逻辑清晰、权责明确。合同管理涵盖签订、履行、变更、归档、纠纷处置全流程，流程规范，有完善的合同审核、交底、跟踪机制，能有效规避合同风险；信息管理涵盖监理工作全流程信息（质量、安全、进度等），管控流程规范，有健全的信息收集、整理、归档、保密机制，配备专人管理，信息传递高效、准确，方案有创新且可落地，相关管理制度齐全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重点、难点问题分析及解决措施</w:t>
            </w:r>
          </w:p>
        </w:tc>
        <w:tc>
          <w:tcPr>
            <w:tcW w:type="dxa" w:w="2492"/>
          </w:tcPr>
          <w:p>
            <w:pPr>
              <w:pStyle w:val="null3"/>
            </w:pPr>
            <w:r>
              <w:rPr>
                <w:rFonts w:ascii="仿宋_GB2312" w:hAnsi="仿宋_GB2312" w:cs="仿宋_GB2312" w:eastAsia="仿宋_GB2312"/>
              </w:rPr>
              <w:t>（1）未识别或识别错误本监理项目重点、难点问题，分析流于形式、无实际内容，无法研判问题根源及影响。解决措施缺失、不合理或无针对性，无法化解项目重点、难点问题，措施空洞、不可操作；或照搬其他项目内容，与本监理项目实际工况严重不符，无法支撑监理工作开展得1.25分； （2）能识别本监理项目核心重点、难点问题，分析基本到位，对问题根源及影响有初步研判，无重大偏差。解决措施基本可行，有一定针对性，能覆盖主要难点问题，措施虽有细节不足，但可基本化解核心重点、难点问题，无明确责任分工，需进一步优化完善，可基本支撑监理工作开展得2.5分； （3）能准确识别本监理项目主要重点、难点问题，分析较为深入，对问题根源及影响有清晰研判，无重大遗漏。解决措施合理可行，针对性较强，覆盖核心难点问题，措施具体，有明确的执行流程及责任分工，能有效化解主要重点、难点问题，有相关工作经验参考，可支撑监理工作有序开展得3.75分； （4）能精准识别本监理项目所有重点、难点问题，分析全面深入，贴合项目实际工况，对问题产生的根源、影响范围及潜在风险研判精准。解决措施科学合理、针对性极强，可操作性强，涵盖技术、管理、流程等多维度，措施具体细化，责任明确、流程清晰，能有效化解各类重点、难点问题，有成熟的同类项目应用案例支撑，可全面保障监理工作顺利推进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（1）具备工程相关专业中级职称得3分，高级职称得4分，其它不得分。 （2）2021年01月01日至今承担过类似工程监理业绩的得3分（提供项目合同或中标通知书或成果资料签章页，以提供的证明资料落款时间为准，证明资料须能体现拟派人员姓名）。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专业监理工程师</w:t>
            </w:r>
          </w:p>
        </w:tc>
        <w:tc>
          <w:tcPr>
            <w:tcW w:type="dxa" w:w="2492"/>
          </w:tcPr>
          <w:p>
            <w:pPr>
              <w:pStyle w:val="null3"/>
            </w:pPr>
            <w:r>
              <w:rPr>
                <w:rFonts w:ascii="仿宋_GB2312" w:hAnsi="仿宋_GB2312" w:cs="仿宋_GB2312" w:eastAsia="仿宋_GB2312"/>
              </w:rPr>
              <w:t>（1）专业监理工程师具备省专监证（市政公用工程）得1分，具备注册监理工程师（市政公用工程）得2分； （2）拟派监理工程师具备工程相关专业中级职称得1分；高级职称得2分； （3）拟派监理工程师2021年01月01日至今具有类似项目业绩最高得2分（提供项目合同或中标通知书或成果资料签章页，以提供的证明资料落款时间为准，证明资料须能体现拟派人员姓名）。 （4）此项最高得18分。 备注:专业监理工程师未提供（1）项要求的相关证书，（2）和（3）项不进行得分。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安全监理工程师</w:t>
            </w:r>
          </w:p>
        </w:tc>
        <w:tc>
          <w:tcPr>
            <w:tcW w:type="dxa" w:w="2492"/>
          </w:tcPr>
          <w:p>
            <w:pPr>
              <w:pStyle w:val="null3"/>
            </w:pPr>
            <w:r>
              <w:rPr>
                <w:rFonts w:ascii="仿宋_GB2312" w:hAnsi="仿宋_GB2312" w:cs="仿宋_GB2312" w:eastAsia="仿宋_GB2312"/>
              </w:rPr>
              <w:t>（1）安全监理工程师具备省专监证（市政公用工程）得1分，具备注册监理工程师（市政公用工程）得2分； （2）拟派安全监理工程师具备工程相关专业中级职称得1分；高级职称得2分； （3）拟派安全监理工程师2021年01月01日至今具有类似项目业绩最高得2分（提供项目合同或中标通知书或成果资料签章页，以提供的证明资料落款时间为准，证明资料须能体现拟派人员姓名）。 备注:安全监理工程师未提供（1）项要求的相关证书，（2）和（3）项不进行得分。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监理员</w:t>
            </w:r>
          </w:p>
        </w:tc>
        <w:tc>
          <w:tcPr>
            <w:tcW w:type="dxa" w:w="2492"/>
          </w:tcPr>
          <w:p>
            <w:pPr>
              <w:pStyle w:val="null3"/>
            </w:pPr>
            <w:r>
              <w:rPr>
                <w:rFonts w:ascii="仿宋_GB2312" w:hAnsi="仿宋_GB2312" w:cs="仿宋_GB2312" w:eastAsia="仿宋_GB2312"/>
              </w:rPr>
              <w:t>（1）监理员须具备相关岗位证书，同时具备工程相关专业初级职称得2分，中级职称得3分，其它不得分。 （2）此项最高得9分。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核心必备设备（给排水监理专用）：数字水准仪、全站仪、管道内窥镜/管道潜望镜、漏水检测仪、激光测距仪、压力表、垂直度检测仪。 （1）核心检测设备缺失4项及以上，所有设备为自有设备或合规租赁，设备老旧无法正常使用；无管网专项检测设备，无法开展给排水工程专项质量检测，不能满足本项目给排水工程现场监理检测基本工作要求得1分； （2）核心检测设备缺失2-3项关键设备，所有设备为自有设备或合规租赁，设备配置仅能满足现场常规标高、尺寸测量等基础检测，无法完全满足给排水管道渗漏检测、管网内部质量排查、专项验收等专项检测工作，仅能保障基础施工监理管控得2分；（3）配置上述核心检测设备，缺失1项设备，所有设备均为自有或合规租赁，设备配置可满足本项目给排水施工主要监理检测工作，不影响主体工程质量管控、管道验收、水压检测等核心工序监管得3分； （4）配置上述全部给排水专用检测设备，设备数量充足、工况完好，所有设备为自有设备或合规租赁，可完全覆盖本项目管道安装、土方施工、水压试验、管网排查、竣工验收等全流程监理检测工作，满足项目所有检测需求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2021年01月01日至今承担过类似工程监理业绩的（同时提供项目合同及竣工验收报告或竣工验收证书，以合同签订时间为准），每提供一项得3分，最高不超过6分，缺项或未提供均不得分。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1.经资格审查及符合性审查合格的供应商，其投标报价为有效投标价，以二次（最终）报价为最终评审价格。 2.有效最低报价为基准价得10分 3.按（磋商基准价/有效投标报价）×10的公式计算其得分。 4.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监理大纲的完整性和合理性</w:t>
            </w:r>
          </w:p>
        </w:tc>
        <w:tc>
          <w:tcPr>
            <w:tcW w:type="dxa" w:w="2492"/>
          </w:tcPr>
          <w:p>
            <w:pPr>
              <w:pStyle w:val="null3"/>
            </w:pPr>
            <w:r>
              <w:rPr>
                <w:rFonts w:ascii="仿宋_GB2312" w:hAnsi="仿宋_GB2312" w:cs="仿宋_GB2312" w:eastAsia="仿宋_GB2312"/>
              </w:rPr>
              <w:t>（1）内容简略、框架不全，缺少旁站、平行检测、变更计量、安全专项监理内容得1.5分； （2）基本完整，常规监理内容齐全，但针对性一般，重难点不够细化得3分； （3）方案全面规范，各项控制措施齐全合理，重难点把控较好，满足监理全部工作要求得4.5分； （4）方案完整严谨、针对性极强，质量/安全/进度/投资/旁站平行检测全到位，贴合本工程重难点，措施可落地、条理清晰、切合项目实际得6分。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（1）内容简略不全，缺少隐蔽旁站、关键工序管控、质量验收评定相关内容，不符合工程专项质量监理要求得1.5分； （2）质量控制框架完整，常规工序管控齐全，重难点措施简略，平行检测、通病防治不够细化，针对性一般得3分； （3）质量控制内容全面，工序管控、见证取样、隐蔽验收、质量通病防治均完善，符合规范要求，条理清晰，能完全保障工程质量监理管控得4.5分； （4）质量控制体系完整严谨，紧密结合工程特点，原材料管控、隐蔽工程、旁站要点、平行检测、实体质量评定、缺陷处理、验收流程齐全规范，重难点把控精准，措施针对性强、可落地执行得6分。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（1）进度控制方案不完善，执行不到位，滞后较明显，影响局部工期得1.5分； （2）进度控制方案基本可行，执行一般，存在一定滞后，但可通过调整弥补得3分； （3）进度控制方案较完善，执行情况较好，仅轻微滞后，不影响总工期得4.5分； （4）进度控制方案全面、合理、有效，计划执行到位，无滞后，能保证关键节点全部按期完成得6分。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安全文明管理方案</w:t>
            </w:r>
          </w:p>
        </w:tc>
        <w:tc>
          <w:tcPr>
            <w:tcW w:type="dxa" w:w="2492"/>
          </w:tcPr>
          <w:p>
            <w:pPr>
              <w:pStyle w:val="null3"/>
            </w:pPr>
            <w:r>
              <w:rPr>
                <w:rFonts w:ascii="仿宋_GB2312" w:hAnsi="仿宋_GB2312" w:cs="仿宋_GB2312" w:eastAsia="仿宋_GB2312"/>
              </w:rPr>
              <w:t>（1）安全文明管理方案不够完整，措施针对性不强；内容存在缺项，可操作性一般，不能完全满足项目管理要求得1.5分； （2）安全文明管理方案基本完整，措施基本可行；组织机构及岗位职责基本明确；无明显缺陷，基本满足项目安全文明管理需求得3分； （3）安全文明管理措施较完善，内容较全面；组织机构及岗位职责明确；应急预案基本可行；符合项目要求，具有较强可操作性得4.5分； （4）安全文明管理体系健全、措施完善、针对性强；组织机构、岗位职责、应急预案、管控流程全面合理；符合现行规范及项目特点；可操作性强，保障有力得6分。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投资控制方案</w:t>
            </w:r>
          </w:p>
        </w:tc>
        <w:tc>
          <w:tcPr>
            <w:tcW w:type="dxa" w:w="2492"/>
          </w:tcPr>
          <w:p>
            <w:pPr>
              <w:pStyle w:val="null3"/>
            </w:pPr>
            <w:r>
              <w:rPr>
                <w:rFonts w:ascii="仿宋_GB2312" w:hAnsi="仿宋_GB2312" w:cs="仿宋_GB2312" w:eastAsia="仿宋_GB2312"/>
              </w:rPr>
              <w:t>（1）投资控制方案不够完整，针对性较弱，逻辑不够清晰。管控措施笼统，缺乏可操作性，难以有效保障投资控制目标得1.5分； （2）投资控制方案基本完整，满足招标项目最低要求，逻辑基本清晰，管控措施有一定针对性，但细节不够完善，需进一步优化才能更好保障投资控制目标得3分； （3）投资控制方案完整，符合招标项目基本需求，逻辑连贯。涵盖投资估算、成本控制、风险管控等核心内容，管控措施具有可操作性，可基本保障项目投资控制目标得4.5分； （4）投资控制方案完整、系统，逻辑清晰，完全贴合本招标项目的特点及投资控制核心需求。成本分解合理，风险识别全面，管控措施具体可落地，能有效保障项目投资目标得6分。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合同、信息管理方案</w:t>
            </w:r>
          </w:p>
        </w:tc>
        <w:tc>
          <w:tcPr>
            <w:tcW w:type="dxa" w:w="2492"/>
          </w:tcPr>
          <w:p>
            <w:pPr>
              <w:pStyle w:val="null3"/>
            </w:pPr>
            <w:r>
              <w:rPr>
                <w:rFonts w:ascii="仿宋_GB2312" w:hAnsi="仿宋_GB2312" w:cs="仿宋_GB2312" w:eastAsia="仿宋_GB2312"/>
              </w:rPr>
              <w:t>（1）合同管理、信息管理方案严重缺失，无法满足监理项目核心需求。合同管理无明确流程，未建立风险管控机制，无法规避合同纠纷；信息管理无规范流程，信息收集混乱、无法归档，无保密措施，信息传递滞后或错误，无法支撑监理工作开展得1.25分； （2）合同管理、信息管理方案基本完整，能满足本监理项目核心需求，无重大缺失。合同管理覆盖主要流程，审核、跟踪措施不够细致，可基本规避重大合同风险；信息管理能收集、整理核心监理信息，归档不够规范，信息传递基本及时，保密措施不够完善，有专人负责，方案基本可落地，相关管理制度不够完整得2.5分； （3）合同管理、信息管理方案完整，满足本监理项目主要需求，逻辑连贯。合同管理覆盖核心流程（签订、履行、归档），有规范的审核及跟踪措施，能有效管控常见合同风险；信息管理覆盖监理核心工作信息，有明确的收集、整理、归档流程，信息传递及时，有基本的保密及专人管理措施，方案可正常落地，相关管理制度基本齐全得3.75分； （4）合同管理、信息管理方案完整系统，完全贴合本监理项目需求，逻辑清晰、权责明确。合同管理涵盖签订、履行、变更、归档、纠纷处置全流程，流程规范，有完善的合同审核、交底、跟踪机制，能有效规避合同风险；信息管理涵盖监理工作全流程信息（质量、安全、进度等），管控流程规范，有健全的信息收集、整理、归档、保密机制，配备专人管理，信息传递高效、准确，方案有创新且可落地，相关管理制度齐全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重点、难点问题分析及解决措施</w:t>
            </w:r>
          </w:p>
        </w:tc>
        <w:tc>
          <w:tcPr>
            <w:tcW w:type="dxa" w:w="2492"/>
          </w:tcPr>
          <w:p>
            <w:pPr>
              <w:pStyle w:val="null3"/>
            </w:pPr>
            <w:r>
              <w:rPr>
                <w:rFonts w:ascii="仿宋_GB2312" w:hAnsi="仿宋_GB2312" w:cs="仿宋_GB2312" w:eastAsia="仿宋_GB2312"/>
              </w:rPr>
              <w:t>（1）未识别或识别错误本监理项目重点、难点问题，分析流于形式、无实际内容，无法研判问题根源及影响。解决措施缺失、不合理或无针对性，无法化解项目重点、难点问题，措施空洞、不可操作；或照搬其他项目内容，与本监理项目实际工况严重不符，无法支撑监理工作开展得1.25分； （2）能识别本监理项目核心重点、难点问题，分析基本到位，对问题根源及影响有初步研判，无重大偏差。解决措施基本可行，有一定针对性，能覆盖主要难点问题，措施虽有细节不足，但可基本化解核心重点、难点问题，无明确责任分工，需进一步优化完善，可基本支撑监理工作开展得2.5分； （3）能准确识别本监理项目主要重点、难点问题，分析较为深入，对问题根源及影响有清晰研判，无重大遗漏。解决措施合理可行，针对性较强，覆盖核心难点问题，措施具体，有明确的执行流程及责任分工，能有效化解主要重点、难点问题，有相关工作经验参考，可支撑监理工作有序开展得3.75分； （4）能精准识别本监理项目所有重点、难点问题，分析全面深入，贴合项目实际工况，对问题产生的根源、影响范围及潜在风险研判精准。解决措施科学合理、针对性极强，可操作性强，涵盖技术、管理、流程等多维度，措施具体细化，责任明确、流程清晰，能有效化解各类重点、难点问题，有成熟的同类项目应用案例支撑，可全面保障监理工作顺利推进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（1）具备工程相关专业中级职称得3分，高级职称得4分，其它不得分。 （2）2021年01月01日至今承担过类似工程监理业绩的得3分（提供项目合同或中标通知书或成果资料签章页，以提供的证明资料落款时间为准，证明资料须能体现拟派人员姓名）。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专业监理工程师</w:t>
            </w:r>
          </w:p>
        </w:tc>
        <w:tc>
          <w:tcPr>
            <w:tcW w:type="dxa" w:w="2492"/>
          </w:tcPr>
          <w:p>
            <w:pPr>
              <w:pStyle w:val="null3"/>
            </w:pPr>
            <w:r>
              <w:rPr>
                <w:rFonts w:ascii="仿宋_GB2312" w:hAnsi="仿宋_GB2312" w:cs="仿宋_GB2312" w:eastAsia="仿宋_GB2312"/>
              </w:rPr>
              <w:t>（1）专业监理工程师具备省专监证（市政公用工程）得1分，具备注册监理工程师（市政公用工程）得2分； （2）拟派监理工程师具备工程相关专业中级职称得1分；高级职称得2分； （3）拟派监理工程师2021年01月01日至今具有类似项目业绩最高得2分（提供项目合同或中标通知书或成果资料签章页，以提供的证明资料落款时间为准，证明资料须能体现拟派人员姓名）。 （4）此项最高得18分。 备注:专业监理工程师未提供（1）项要求的相关证书，（2）和（3）项不进行得分。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安全监理工程师</w:t>
            </w:r>
          </w:p>
        </w:tc>
        <w:tc>
          <w:tcPr>
            <w:tcW w:type="dxa" w:w="2492"/>
          </w:tcPr>
          <w:p>
            <w:pPr>
              <w:pStyle w:val="null3"/>
            </w:pPr>
            <w:r>
              <w:rPr>
                <w:rFonts w:ascii="仿宋_GB2312" w:hAnsi="仿宋_GB2312" w:cs="仿宋_GB2312" w:eastAsia="仿宋_GB2312"/>
              </w:rPr>
              <w:t>（1）安全监理工程师具备省专监证（市政公用工程）得1分，具备注册监理工程师（市政公用工程）得2分； （2）拟派安全监理工程师具备工程相关专业中级职称得1分；高级职称得2分； （3）拟派安全监理工程师2021年01月01日至今具有类似项目业绩最高得2分（提供项目合同或中标通知书或成果资料签章页，以提供的证明资料落款时间为准，证明资料须能体现拟派人员姓名）。 备注:安全监理工程师未提供（1）项要求的相关证书，（2）和（3）项不进行得分。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监理员</w:t>
            </w:r>
          </w:p>
        </w:tc>
        <w:tc>
          <w:tcPr>
            <w:tcW w:type="dxa" w:w="2492"/>
          </w:tcPr>
          <w:p>
            <w:pPr>
              <w:pStyle w:val="null3"/>
            </w:pPr>
            <w:r>
              <w:rPr>
                <w:rFonts w:ascii="仿宋_GB2312" w:hAnsi="仿宋_GB2312" w:cs="仿宋_GB2312" w:eastAsia="仿宋_GB2312"/>
              </w:rPr>
              <w:t>（1）监理员须具备相关岗位证书，同时具备工程相关专业初级职称得2分，中级职称得3分，其它不得分。 （2）此项最高得9分。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核心必备设备（给排水监理专用）：数字水准仪、全站仪、管道内窥镜/管道潜望镜、漏水检测仪、激光测距仪、压力表、垂直度检测仪。 （1）核心检测设备缺失4项及以上，所有设备为自有设备或合规租赁，设备老旧无法正常使用；无管网专项检测设备，无法开展给排水工程专项质量检测，不能满足本项目给排水工程现场监理检测基本工作要求得1分； （2）核心检测设备缺失2-3项关键设备，所有设备为自有设备或合规租赁，设备配置仅能满足现场常规标高、尺寸测量等基础检测，无法完全满足给排水管道渗漏检测、管网内部质量排查、专项验收等专项检测工作，仅能保障基础施工监理管控得2分；（3）配置上述核心检测设备，缺失1项设备，所有设备均为自有或合规租赁，设备配置可满足本项目给排水施工主要监理检测工作，不影响主体工程质量管控、管道验收、水压检测等核心工序监管得3分； （4）配置上述全部给排水专用检测设备，设备数量充足、工况完好，所有设备为自有设备或合规租赁，可完全覆盖本项目管道安装、土方施工、水压试验、管网排查、竣工验收等全流程监理检测工作，满足项目所有检测需求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2021年01月01日至今承担过类似工程监理业绩的（同时提供项目合同及竣工验收报告或竣工验收证书，以合同签订时间为准），每提供一项得3分，最高不超过6分，缺项或未提供均不得分。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1.经资格审查及符合性审查合格的供应商，其投标报价为有效投标价，以二次（最终）报价为最终评审价格。 2.有效最低报价为基准价得10分 3.按（磋商基准价/有效投标报价）×10的公式计算其得分。 4.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