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60" w:lineRule="exact"/>
        <w:jc w:val="center"/>
        <w:rPr>
          <w:rFonts w:ascii="方正小标宋简体" w:hAnsi="方正小标宋简体" w:eastAsia="方正小标宋简体" w:cs="方正小标宋简体"/>
          <w:b w:val="0"/>
          <w:bCs w:val="0"/>
        </w:rPr>
      </w:pPr>
      <w:bookmarkStart w:id="0" w:name="_Toc35393809"/>
      <w:bookmarkStart w:id="1" w:name="_Toc28359022"/>
      <w:r>
        <w:rPr>
          <w:rFonts w:hint="eastAsia" w:ascii="方正小标宋简体" w:hAnsi="方正小标宋简体" w:eastAsia="方正小标宋简体" w:cs="方正小标宋简体"/>
          <w:b w:val="0"/>
          <w:bCs w:val="0"/>
        </w:rPr>
        <w:t>关于西安跨境电子商务服务中心电梯更换项目的成交结果公告</w:t>
      </w:r>
      <w:bookmarkEnd w:id="0"/>
      <w:bookmarkEnd w:id="1"/>
    </w:p>
    <w:p>
      <w:pPr>
        <w:pStyle w:val="15"/>
        <w:spacing w:line="560" w:lineRule="exact"/>
        <w:ind w:firstLine="0" w:firstLineChars="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一、项目编号：</w:t>
      </w:r>
      <w:r>
        <w:rPr>
          <w:rFonts w:ascii="仿宋" w:hAnsi="仿宋" w:eastAsia="仿宋"/>
          <w:sz w:val="28"/>
          <w:szCs w:val="28"/>
        </w:rPr>
        <w:t>XCZX2026-0045</w:t>
      </w:r>
    </w:p>
    <w:p>
      <w:pPr>
        <w:spacing w:line="56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 xml:space="preserve">    备案编号：</w:t>
      </w:r>
      <w:r>
        <w:rPr>
          <w:rFonts w:hint="eastAsia" w:ascii="仿宋" w:hAnsi="仿宋" w:eastAsia="仿宋"/>
          <w:sz w:val="28"/>
          <w:szCs w:val="28"/>
        </w:rPr>
        <w:t>ZCBN-西安市-2026-01615</w:t>
      </w:r>
    </w:p>
    <w:p>
      <w:pPr>
        <w:spacing w:line="560" w:lineRule="exact"/>
        <w:rPr>
          <w:rFonts w:ascii="仿宋" w:hAnsi="仿宋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</w:rPr>
        <w:t>西安跨境电子商务服务中心电梯更换项目</w:t>
      </w:r>
    </w:p>
    <w:p>
      <w:pPr>
        <w:spacing w:line="560" w:lineRule="exac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三、成交信息</w:t>
      </w:r>
    </w:p>
    <w:p>
      <w:pPr>
        <w:spacing w:line="56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供应商名称：中立电梯（吉林）有限公司</w:t>
      </w:r>
      <w:r>
        <w:rPr>
          <w:rFonts w:ascii="仿宋" w:hAnsi="仿宋" w:eastAsia="仿宋"/>
          <w:sz w:val="28"/>
          <w:szCs w:val="28"/>
        </w:rPr>
        <w:t xml:space="preserve"> </w:t>
      </w:r>
    </w:p>
    <w:p>
      <w:pPr>
        <w:spacing w:line="56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供应商地址：公主岭市公伊路16号</w:t>
      </w:r>
      <w:bookmarkStart w:id="10" w:name="_GoBack"/>
      <w:bookmarkEnd w:id="10"/>
    </w:p>
    <w:p>
      <w:pPr>
        <w:spacing w:line="56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成交金额：408000.00元</w:t>
      </w:r>
    </w:p>
    <w:p>
      <w:pPr>
        <w:spacing w:line="56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联系人：孙秋阳</w:t>
      </w:r>
      <w:r>
        <w:rPr>
          <w:rFonts w:ascii="仿宋" w:hAnsi="仿宋" w:eastAsia="仿宋"/>
          <w:sz w:val="28"/>
          <w:szCs w:val="28"/>
        </w:rPr>
        <w:t xml:space="preserve"> </w:t>
      </w:r>
    </w:p>
    <w:p>
      <w:pPr>
        <w:spacing w:line="56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联系电话：13504740022</w:t>
      </w:r>
    </w:p>
    <w:p>
      <w:pPr>
        <w:spacing w:line="560" w:lineRule="exac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0"/>
        <w:tblW w:w="83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5" w:type="dxa"/>
          </w:tcPr>
          <w:p>
            <w:pPr>
              <w:spacing w:line="560" w:lineRule="exact"/>
              <w:jc w:val="center"/>
              <w:rPr>
                <w:rFonts w:ascii="黑体" w:hAnsi="黑体" w:eastAsia="黑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货物类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5" w:type="dxa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_GB2312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8"/>
                <w:szCs w:val="28"/>
              </w:rPr>
              <w:t>详见附件</w:t>
            </w:r>
          </w:p>
        </w:tc>
      </w:tr>
    </w:tbl>
    <w:p>
      <w:pPr>
        <w:spacing w:line="560" w:lineRule="exac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五、评审专家名单：</w:t>
      </w:r>
      <w:r>
        <w:rPr>
          <w:rFonts w:hint="eastAsia" w:ascii="仿宋" w:hAnsi="仿宋" w:eastAsia="仿宋" w:cs="宋体"/>
          <w:kern w:val="0"/>
          <w:sz w:val="28"/>
          <w:szCs w:val="28"/>
        </w:rPr>
        <w:t>达建武、成宏江、吕耀武。</w:t>
      </w:r>
    </w:p>
    <w:p>
      <w:pPr>
        <w:spacing w:line="560" w:lineRule="exac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六、公告期限：</w:t>
      </w: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spacing w:line="560" w:lineRule="exact"/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七、其他补充事宜</w:t>
      </w:r>
    </w:p>
    <w:p>
      <w:pPr>
        <w:spacing w:line="560" w:lineRule="exact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 xml:space="preserve">   </w:t>
      </w:r>
      <w:r>
        <w:rPr>
          <w:rFonts w:hint="eastAsia" w:ascii="仿宋" w:hAnsi="仿宋" w:eastAsia="仿宋" w:cs="宋体"/>
          <w:kern w:val="0"/>
          <w:sz w:val="28"/>
          <w:szCs w:val="28"/>
        </w:rPr>
        <w:t xml:space="preserve"> 1、本项目为非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专门面向中小企业项目，中标供应商性质详见附图。</w:t>
      </w:r>
    </w:p>
    <w:p>
      <w:pPr>
        <w:spacing w:line="560" w:lineRule="exact"/>
        <w:ind w:firstLine="560" w:firstLineChars="200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2、本项目采用最低价评分法，现依据市财函【2024】817号文件规定，成交供应商评审价格为367200.00元。</w:t>
      </w:r>
    </w:p>
    <w:p>
      <w:pPr>
        <w:spacing w:line="560" w:lineRule="exact"/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3、请成交供应商于本项目公告期届满之日起前往西</w:t>
      </w:r>
      <w:r>
        <w:rPr>
          <w:rFonts w:hint="eastAsia" w:ascii="仿宋" w:hAnsi="仿宋" w:eastAsia="仿宋" w:cs="宋体"/>
          <w:kern w:val="0"/>
          <w:sz w:val="28"/>
          <w:szCs w:val="28"/>
        </w:rPr>
        <w:t>安市公共资源交易中心八楼领取成交通知书，同时须提交密封好的纸质响应文件一正两副，内容与电子响应文件完全一致。</w:t>
      </w:r>
    </w:p>
    <w:p>
      <w:pPr>
        <w:spacing w:line="560" w:lineRule="exact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八、凡对本次公告内容提出询问，请按以下方式联系。</w:t>
      </w:r>
    </w:p>
    <w:p>
      <w:pPr>
        <w:spacing w:line="560" w:lineRule="exact"/>
        <w:ind w:left="1129" w:leftChars="371" w:hanging="350" w:hangingChars="125"/>
        <w:jc w:val="left"/>
        <w:rPr>
          <w:rFonts w:ascii="仿宋" w:hAnsi="仿宋" w:eastAsia="仿宋" w:cs="宋体"/>
          <w:bCs/>
          <w:sz w:val="28"/>
          <w:szCs w:val="28"/>
        </w:rPr>
      </w:pPr>
      <w:bookmarkStart w:id="2" w:name="_Toc28359023"/>
      <w:bookmarkStart w:id="3" w:name="_Toc35393641"/>
      <w:bookmarkStart w:id="4" w:name="_Toc28359100"/>
      <w:bookmarkStart w:id="5" w:name="_Toc35393810"/>
      <w:r>
        <w:rPr>
          <w:rFonts w:hint="eastAsia" w:ascii="仿宋" w:hAnsi="仿宋" w:eastAsia="仿宋" w:cs="宋体"/>
          <w:bCs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560" w:lineRule="exact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称：西安跨境电子商务服务中心</w:t>
      </w:r>
    </w:p>
    <w:p>
      <w:pPr>
        <w:spacing w:line="560" w:lineRule="exact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址：西安市碑林区环城南路东段西安外贸大厦</w:t>
      </w:r>
    </w:p>
    <w:p>
      <w:pPr>
        <w:spacing w:line="560" w:lineRule="exact"/>
        <w:ind w:left="1129" w:leftChars="371" w:hanging="350" w:hangingChars="125"/>
        <w:jc w:val="left"/>
        <w:rPr>
          <w:rFonts w:ascii="Calibri Light" w:hAnsi="Calibri Light" w:eastAsia="华文仿宋" w:cs="Calibri Light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ascii="仿宋" w:hAnsi="仿宋" w:eastAsia="仿宋"/>
          <w:sz w:val="28"/>
          <w:szCs w:val="28"/>
        </w:rPr>
        <w:t>13002900555</w:t>
      </w:r>
    </w:p>
    <w:p>
      <w:pPr>
        <w:spacing w:line="560" w:lineRule="exact"/>
        <w:ind w:left="1129" w:leftChars="371" w:hanging="350" w:hangingChars="125"/>
        <w:jc w:val="left"/>
        <w:rPr>
          <w:rFonts w:ascii="Calibri Light" w:hAnsi="Calibri Light" w:eastAsia="华文仿宋" w:cs="Calibri Light"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2.采购代理机构信息</w:t>
      </w:r>
    </w:p>
    <w:p>
      <w:pPr>
        <w:spacing w:line="560" w:lineRule="exact"/>
        <w:ind w:left="1129" w:leftChars="371" w:hanging="350" w:hangingChars="125"/>
        <w:jc w:val="left"/>
        <w:rPr>
          <w:rFonts w:ascii="Calibri Light" w:hAnsi="Calibri Light" w:eastAsia="华文仿宋" w:cs="Calibri Light"/>
          <w:sz w:val="28"/>
          <w:szCs w:val="28"/>
        </w:rPr>
      </w:pPr>
      <w:r>
        <w:rPr>
          <w:rFonts w:hint="eastAsia" w:ascii="Calibri Light" w:hAnsi="Calibri Light" w:eastAsia="华文仿宋" w:cs="Calibri Light"/>
          <w:sz w:val="28"/>
          <w:szCs w:val="28"/>
        </w:rPr>
        <w:t>名    称：西安市市级单位政府采购中心</w:t>
      </w:r>
    </w:p>
    <w:p>
      <w:pPr>
        <w:spacing w:line="560" w:lineRule="exact"/>
        <w:ind w:left="1129" w:leftChars="371" w:hanging="350" w:hangingChars="125"/>
        <w:jc w:val="left"/>
        <w:rPr>
          <w:rFonts w:ascii="Calibri Light" w:hAnsi="Calibri Light" w:eastAsia="华文仿宋" w:cs="Calibri Light"/>
          <w:sz w:val="28"/>
          <w:szCs w:val="28"/>
        </w:rPr>
      </w:pPr>
      <w:r>
        <w:rPr>
          <w:rFonts w:hint="eastAsia" w:ascii="Calibri Light" w:hAnsi="Calibri Light" w:eastAsia="华文仿宋" w:cs="Calibri Light"/>
          <w:sz w:val="28"/>
          <w:szCs w:val="28"/>
        </w:rPr>
        <w:t>地　  址：西安市未央区文景北路16号白桦林国际B座</w:t>
      </w:r>
    </w:p>
    <w:p>
      <w:pPr>
        <w:spacing w:line="560" w:lineRule="exact"/>
        <w:ind w:left="1129" w:leftChars="371" w:hanging="350" w:hangingChars="125"/>
        <w:jc w:val="left"/>
        <w:rPr>
          <w:rFonts w:ascii="Calibri Light" w:hAnsi="Calibri Light" w:eastAsia="华文仿宋" w:cs="Calibri Light"/>
          <w:sz w:val="28"/>
          <w:szCs w:val="28"/>
        </w:rPr>
      </w:pPr>
      <w:r>
        <w:rPr>
          <w:rFonts w:hint="eastAsia" w:ascii="Calibri Light" w:hAnsi="Calibri Light" w:eastAsia="华文仿宋" w:cs="Calibri Light"/>
          <w:sz w:val="28"/>
          <w:szCs w:val="28"/>
        </w:rPr>
        <w:t>联系方式：029-86510029  86510365转分机808</w:t>
      </w:r>
      <w:bookmarkStart w:id="6" w:name="_Toc28359101"/>
      <w:bookmarkStart w:id="7" w:name="_Toc28359024"/>
      <w:bookmarkStart w:id="8" w:name="_Toc35393642"/>
      <w:bookmarkStart w:id="9" w:name="_Toc35393811"/>
      <w:r>
        <w:rPr>
          <w:rFonts w:hint="eastAsia" w:ascii="Calibri Light" w:hAnsi="Calibri Light" w:eastAsia="华文仿宋" w:cs="Calibri Light"/>
          <w:sz w:val="28"/>
          <w:szCs w:val="28"/>
        </w:rPr>
        <w:t>65</w:t>
      </w:r>
    </w:p>
    <w:p>
      <w:pPr>
        <w:spacing w:line="560" w:lineRule="exact"/>
        <w:ind w:left="1129" w:leftChars="371" w:hanging="350" w:hangingChars="125"/>
        <w:jc w:val="left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3.采购代理机构信息</w:t>
      </w:r>
      <w:bookmarkEnd w:id="6"/>
      <w:bookmarkEnd w:id="7"/>
      <w:bookmarkEnd w:id="8"/>
      <w:bookmarkEnd w:id="9"/>
    </w:p>
    <w:p>
      <w:pPr>
        <w:spacing w:line="560" w:lineRule="exact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称：西安市市级单位政府采购中心</w:t>
      </w:r>
    </w:p>
    <w:p>
      <w:pPr>
        <w:spacing w:line="560" w:lineRule="exact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址：西安市</w:t>
      </w:r>
      <w:r>
        <w:rPr>
          <w:rFonts w:ascii="仿宋" w:hAnsi="仿宋" w:eastAsia="仿宋"/>
          <w:sz w:val="28"/>
          <w:szCs w:val="28"/>
        </w:rPr>
        <w:t>未央区文景北路</w:t>
      </w:r>
      <w:r>
        <w:rPr>
          <w:rFonts w:hint="eastAsia" w:ascii="仿宋" w:hAnsi="仿宋" w:eastAsia="仿宋"/>
          <w:sz w:val="28"/>
          <w:szCs w:val="28"/>
        </w:rPr>
        <w:t>16号白桦林</w:t>
      </w:r>
      <w:r>
        <w:rPr>
          <w:rFonts w:ascii="仿宋" w:hAnsi="仿宋" w:eastAsia="仿宋"/>
          <w:sz w:val="28"/>
          <w:szCs w:val="28"/>
        </w:rPr>
        <w:t>国际B座</w:t>
      </w:r>
    </w:p>
    <w:p>
      <w:pPr>
        <w:pStyle w:val="5"/>
        <w:spacing w:line="560" w:lineRule="exact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项目联系人：李老师</w:t>
      </w:r>
    </w:p>
    <w:p>
      <w:pPr>
        <w:spacing w:line="560" w:lineRule="exact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电　  话：029</w:t>
      </w:r>
      <w:r>
        <w:rPr>
          <w:rFonts w:ascii="仿宋" w:hAnsi="仿宋" w:eastAsia="仿宋"/>
          <w:sz w:val="28"/>
          <w:szCs w:val="28"/>
        </w:rPr>
        <w:t>-86510029  86510365</w:t>
      </w:r>
      <w:r>
        <w:rPr>
          <w:rFonts w:hint="eastAsia" w:ascii="仿宋" w:hAnsi="仿宋" w:eastAsia="仿宋"/>
          <w:sz w:val="28"/>
          <w:szCs w:val="28"/>
        </w:rPr>
        <w:t>转</w:t>
      </w:r>
      <w:r>
        <w:rPr>
          <w:rFonts w:ascii="仿宋" w:hAnsi="仿宋" w:eastAsia="仿宋"/>
          <w:sz w:val="28"/>
          <w:szCs w:val="28"/>
        </w:rPr>
        <w:t>分机</w:t>
      </w:r>
      <w:r>
        <w:rPr>
          <w:rFonts w:hint="eastAsia" w:ascii="仿宋" w:hAnsi="仿宋" w:eastAsia="仿宋"/>
          <w:sz w:val="28"/>
          <w:szCs w:val="28"/>
        </w:rPr>
        <w:t>80806</w:t>
      </w:r>
    </w:p>
    <w:p>
      <w:pPr>
        <w:numPr>
          <w:ilvl w:val="0"/>
          <w:numId w:val="1"/>
        </w:numPr>
        <w:spacing w:line="560" w:lineRule="exact"/>
        <w:rPr>
          <w:rFonts w:ascii="黑体" w:hAnsi="黑体" w:eastAsia="黑体" w:cs="宋体"/>
          <w:kern w:val="0"/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448310</wp:posOffset>
            </wp:positionV>
            <wp:extent cx="4914900" cy="4010025"/>
            <wp:effectExtent l="0" t="0" r="0" b="9525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宋体"/>
          <w:kern w:val="0"/>
          <w:sz w:val="28"/>
          <w:szCs w:val="28"/>
        </w:rPr>
        <w:t>附图：</w:t>
      </w:r>
    </w:p>
    <w:p>
      <w:pPr>
        <w:spacing w:line="560" w:lineRule="exact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附件：</w:t>
      </w:r>
    </w:p>
    <w:p>
      <w:pPr>
        <w:pStyle w:val="3"/>
        <w:jc w:val="center"/>
      </w:pPr>
      <w:r>
        <w:t>分项报价表</w:t>
      </w:r>
    </w:p>
    <w:p>
      <w:pPr>
        <w:jc w:val="left"/>
        <w:rPr>
          <w:rFonts w:ascii="宋体" w:hAnsi="宋体" w:cs="宋体"/>
        </w:rPr>
      </w:pPr>
      <w:r>
        <w:rPr>
          <w:rFonts w:ascii="宋体" w:hAnsi="宋体" w:eastAsia="宋体" w:cs="宋体"/>
          <w:spacing w:val="-3"/>
          <w:sz w:val="24"/>
        </w:rPr>
        <w:t>采购包：</w:t>
      </w:r>
      <w:r>
        <w:rPr>
          <w:rFonts w:ascii="宋体" w:hAnsi="宋体" w:eastAsia="宋体" w:cs="宋体"/>
          <w:color w:val="C00000"/>
          <w:spacing w:val="-3"/>
          <w:sz w:val="24"/>
        </w:rPr>
        <w:t>第［</w:t>
      </w:r>
      <w:r>
        <w:rPr>
          <w:rFonts w:hint="eastAsia" w:ascii="Calibri" w:hAnsi="Calibri" w:eastAsia="宋体" w:cs="Calibri"/>
          <w:color w:val="C00000"/>
          <w:spacing w:val="-3"/>
          <w:sz w:val="24"/>
          <w:u w:val="single"/>
        </w:rPr>
        <w:t xml:space="preserve">  /  </w:t>
      </w:r>
      <w:r>
        <w:rPr>
          <w:rFonts w:ascii="宋体" w:hAnsi="宋体" w:eastAsia="宋体" w:cs="宋体"/>
          <w:color w:val="C00000"/>
          <w:spacing w:val="-4"/>
          <w:sz w:val="24"/>
        </w:rPr>
        <w:t>］包</w:t>
      </w:r>
    </w:p>
    <w:p>
      <w:pPr>
        <w:spacing w:line="95" w:lineRule="auto"/>
        <w:jc w:val="center"/>
        <w:rPr>
          <w:sz w:val="2"/>
        </w:rPr>
      </w:pPr>
    </w:p>
    <w:tbl>
      <w:tblPr>
        <w:tblStyle w:val="25"/>
        <w:tblW w:w="9540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3"/>
        <w:gridCol w:w="977"/>
        <w:gridCol w:w="1341"/>
        <w:gridCol w:w="1829"/>
        <w:gridCol w:w="1832"/>
        <w:gridCol w:w="520"/>
        <w:gridCol w:w="1195"/>
        <w:gridCol w:w="128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563" w:type="dxa"/>
            <w:shd w:val="clear" w:color="auto" w:fill="D8D8D8"/>
          </w:tcPr>
          <w:p>
            <w:pPr>
              <w:pStyle w:val="24"/>
              <w:spacing w:before="242" w:line="156" w:lineRule="exact"/>
              <w:ind w:left="255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-3"/>
                <w:position w:val="-4"/>
                <w:sz w:val="24"/>
                <w:szCs w:val="24"/>
              </w:rPr>
              <w:t>一</w:t>
            </w:r>
          </w:p>
        </w:tc>
        <w:tc>
          <w:tcPr>
            <w:tcW w:w="8977" w:type="dxa"/>
            <w:gridSpan w:val="7"/>
            <w:shd w:val="clear" w:color="auto" w:fill="D8D8D8"/>
            <w:vAlign w:val="center"/>
          </w:tcPr>
          <w:p>
            <w:pPr>
              <w:pStyle w:val="24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6"/>
                <w:sz w:val="24"/>
                <w:szCs w:val="24"/>
              </w:rPr>
              <w:t>产品购置费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563" w:type="dxa"/>
            <w:shd w:val="clear" w:color="auto" w:fill="F1F1F1"/>
            <w:vAlign w:val="center"/>
          </w:tcPr>
          <w:p>
            <w:pPr>
              <w:pStyle w:val="24"/>
              <w:spacing w:before="160" w:line="229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4"/>
                <w:sz w:val="24"/>
                <w:szCs w:val="24"/>
              </w:rPr>
              <w:t>序号</w:t>
            </w:r>
          </w:p>
        </w:tc>
        <w:tc>
          <w:tcPr>
            <w:tcW w:w="977" w:type="dxa"/>
            <w:shd w:val="clear" w:color="auto" w:fill="F1F1F1"/>
            <w:vAlign w:val="center"/>
          </w:tcPr>
          <w:p>
            <w:pPr>
              <w:pStyle w:val="24"/>
              <w:spacing w:before="161" w:line="228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6"/>
                <w:sz w:val="24"/>
                <w:szCs w:val="24"/>
              </w:rPr>
              <w:t>标的名称</w:t>
            </w:r>
          </w:p>
        </w:tc>
        <w:tc>
          <w:tcPr>
            <w:tcW w:w="1341" w:type="dxa"/>
            <w:shd w:val="clear" w:color="auto" w:fill="F1F1F1"/>
            <w:vAlign w:val="center"/>
          </w:tcPr>
          <w:p>
            <w:pPr>
              <w:pStyle w:val="24"/>
              <w:spacing w:before="160" w:line="228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3"/>
                <w:sz w:val="24"/>
                <w:szCs w:val="24"/>
              </w:rPr>
              <w:t>品牌和型号</w:t>
            </w:r>
          </w:p>
        </w:tc>
        <w:tc>
          <w:tcPr>
            <w:tcW w:w="1829" w:type="dxa"/>
            <w:shd w:val="clear" w:color="auto" w:fill="F1F1F1"/>
            <w:vAlign w:val="center"/>
          </w:tcPr>
          <w:p>
            <w:pPr>
              <w:pStyle w:val="24"/>
              <w:spacing w:before="161" w:line="228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5"/>
                <w:sz w:val="24"/>
                <w:szCs w:val="24"/>
              </w:rPr>
              <w:t>制造商</w:t>
            </w:r>
          </w:p>
        </w:tc>
        <w:tc>
          <w:tcPr>
            <w:tcW w:w="1832" w:type="dxa"/>
            <w:shd w:val="clear" w:color="auto" w:fill="F1F1F1"/>
            <w:vAlign w:val="center"/>
          </w:tcPr>
          <w:p>
            <w:pPr>
              <w:pStyle w:val="24"/>
              <w:spacing w:before="160" w:line="228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3"/>
                <w:sz w:val="24"/>
                <w:szCs w:val="24"/>
              </w:rPr>
              <w:t>规格</w:t>
            </w:r>
          </w:p>
        </w:tc>
        <w:tc>
          <w:tcPr>
            <w:tcW w:w="520" w:type="dxa"/>
            <w:shd w:val="clear" w:color="auto" w:fill="F1F1F1"/>
            <w:vAlign w:val="center"/>
          </w:tcPr>
          <w:p>
            <w:pPr>
              <w:pStyle w:val="24"/>
              <w:spacing w:before="160" w:line="228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3"/>
                <w:sz w:val="24"/>
                <w:szCs w:val="24"/>
              </w:rPr>
              <w:t>数量</w:t>
            </w:r>
          </w:p>
        </w:tc>
        <w:tc>
          <w:tcPr>
            <w:tcW w:w="1195" w:type="dxa"/>
            <w:shd w:val="clear" w:color="auto" w:fill="F1F1F1"/>
            <w:vAlign w:val="center"/>
          </w:tcPr>
          <w:p>
            <w:pPr>
              <w:pStyle w:val="24"/>
              <w:spacing w:before="160" w:line="226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3"/>
                <w:sz w:val="24"/>
                <w:szCs w:val="24"/>
              </w:rPr>
              <w:t>单价</w:t>
            </w:r>
          </w:p>
        </w:tc>
        <w:tc>
          <w:tcPr>
            <w:tcW w:w="1283" w:type="dxa"/>
            <w:shd w:val="clear" w:color="auto" w:fill="F1F1F1"/>
            <w:vAlign w:val="center"/>
          </w:tcPr>
          <w:p>
            <w:pPr>
              <w:pStyle w:val="24"/>
              <w:spacing w:before="160" w:line="226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1"/>
                <w:sz w:val="24"/>
                <w:szCs w:val="24"/>
              </w:rPr>
              <w:t>总价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563" w:type="dxa"/>
            <w:shd w:val="clear" w:color="auto" w:fill="FFFFFF"/>
            <w:vAlign w:val="center"/>
          </w:tcPr>
          <w:p>
            <w:pPr>
              <w:spacing w:before="207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977" w:type="dxa"/>
            <w:shd w:val="clear" w:color="auto" w:fill="FFFFFF"/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乘客电梯（有机房）</w:t>
            </w:r>
          </w:p>
        </w:tc>
        <w:tc>
          <w:tcPr>
            <w:tcW w:w="1341" w:type="dxa"/>
            <w:shd w:val="clear" w:color="auto" w:fill="FFFFFF"/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品牌：</w:t>
            </w:r>
            <w:r>
              <w:rPr>
                <w:rFonts w:hint="eastAsia" w:ascii="宋体" w:hAnsi="宋体" w:cs="宋体"/>
                <w:sz w:val="24"/>
              </w:rPr>
              <w:t>戴姆勒</w:t>
            </w:r>
          </w:p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型号：</w:t>
            </w:r>
            <w:r>
              <w:rPr>
                <w:rFonts w:hint="eastAsia" w:ascii="宋体" w:hAnsi="宋体" w:cs="宋体"/>
                <w:sz w:val="24"/>
              </w:rPr>
              <w:t>DMLK</w:t>
            </w:r>
          </w:p>
        </w:tc>
        <w:tc>
          <w:tcPr>
            <w:tcW w:w="1829" w:type="dxa"/>
            <w:shd w:val="clear" w:color="auto" w:fill="FFFFFF"/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4"/>
              </w:rPr>
              <w:t>戴姆勒电梯（安徽）有限公司</w:t>
            </w:r>
          </w:p>
        </w:tc>
        <w:tc>
          <w:tcPr>
            <w:tcW w:w="1832" w:type="dxa"/>
            <w:shd w:val="clear" w:color="auto" w:fill="FFFFFF"/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载重：1050kg</w:t>
            </w:r>
          </w:p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速度：1.75m/s</w:t>
            </w:r>
          </w:p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层站门：14/14/14</w:t>
            </w:r>
          </w:p>
        </w:tc>
        <w:tc>
          <w:tcPr>
            <w:tcW w:w="520" w:type="dxa"/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1195" w:type="dxa"/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  <w:r>
              <w:rPr>
                <w:rFonts w:hint="eastAsia" w:ascii="宋体" w:hAnsi="宋体" w:cs="宋体"/>
                <w:sz w:val="24"/>
              </w:rPr>
              <w:t>445</w:t>
            </w:r>
            <w:r>
              <w:rPr>
                <w:rFonts w:hint="eastAsia" w:ascii="宋体" w:hAnsi="宋体" w:eastAsia="宋体" w:cs="宋体"/>
                <w:sz w:val="24"/>
              </w:rPr>
              <w:t>00.00</w:t>
            </w:r>
          </w:p>
        </w:tc>
        <w:tc>
          <w:tcPr>
            <w:tcW w:w="1283" w:type="dxa"/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  <w:r>
              <w:rPr>
                <w:rFonts w:hint="eastAsia" w:ascii="宋体" w:hAnsi="宋体" w:eastAsia="宋体" w:cs="宋体"/>
                <w:sz w:val="24"/>
              </w:rPr>
              <w:t>8</w:t>
            </w:r>
            <w:r>
              <w:rPr>
                <w:rFonts w:hint="eastAsia" w:ascii="宋体" w:hAnsi="宋体" w:cs="宋体"/>
                <w:sz w:val="24"/>
              </w:rPr>
              <w:t>9</w:t>
            </w:r>
            <w:r>
              <w:rPr>
                <w:rFonts w:hint="eastAsia" w:ascii="宋体" w:hAnsi="宋体" w:eastAsia="宋体" w:cs="宋体"/>
                <w:sz w:val="24"/>
              </w:rPr>
              <w:t>000.00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563" w:type="dxa"/>
            <w:shd w:val="clear" w:color="auto" w:fill="D8D8D8"/>
          </w:tcPr>
          <w:p>
            <w:pPr>
              <w:pStyle w:val="24"/>
              <w:spacing w:before="203" w:line="183" w:lineRule="auto"/>
              <w:ind w:left="255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</w:rPr>
              <w:t>二</w:t>
            </w:r>
          </w:p>
        </w:tc>
        <w:tc>
          <w:tcPr>
            <w:tcW w:w="8977" w:type="dxa"/>
            <w:gridSpan w:val="7"/>
            <w:shd w:val="clear" w:color="auto" w:fill="D8D8D8"/>
            <w:vAlign w:val="center"/>
          </w:tcPr>
          <w:p>
            <w:pPr>
              <w:pStyle w:val="24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6"/>
                <w:sz w:val="24"/>
                <w:szCs w:val="24"/>
              </w:rPr>
              <w:t>其他费用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563" w:type="dxa"/>
            <w:shd w:val="clear" w:color="auto" w:fill="F1F1F1"/>
            <w:vAlign w:val="center"/>
          </w:tcPr>
          <w:p>
            <w:pPr>
              <w:pStyle w:val="24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4"/>
                <w:sz w:val="24"/>
                <w:szCs w:val="24"/>
              </w:rPr>
              <w:t>序号</w:t>
            </w:r>
          </w:p>
        </w:tc>
        <w:tc>
          <w:tcPr>
            <w:tcW w:w="977" w:type="dxa"/>
            <w:shd w:val="clear" w:color="auto" w:fill="F1F1F1"/>
            <w:vAlign w:val="center"/>
          </w:tcPr>
          <w:p>
            <w:pPr>
              <w:pStyle w:val="24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3"/>
                <w:sz w:val="24"/>
                <w:szCs w:val="24"/>
              </w:rPr>
              <w:t>费用名称</w:t>
            </w:r>
          </w:p>
        </w:tc>
        <w:tc>
          <w:tcPr>
            <w:tcW w:w="5002" w:type="dxa"/>
            <w:gridSpan w:val="3"/>
            <w:shd w:val="clear" w:color="auto" w:fill="F1F1F1"/>
            <w:vAlign w:val="center"/>
          </w:tcPr>
          <w:p>
            <w:pPr>
              <w:pStyle w:val="24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3"/>
                <w:sz w:val="24"/>
                <w:szCs w:val="24"/>
              </w:rPr>
              <w:t>费用描述</w:t>
            </w:r>
          </w:p>
        </w:tc>
        <w:tc>
          <w:tcPr>
            <w:tcW w:w="520" w:type="dxa"/>
            <w:shd w:val="clear" w:color="auto" w:fill="F1F1F1"/>
            <w:vAlign w:val="center"/>
          </w:tcPr>
          <w:p>
            <w:pPr>
              <w:pStyle w:val="24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3"/>
                <w:sz w:val="24"/>
                <w:szCs w:val="24"/>
              </w:rPr>
              <w:t>数量</w:t>
            </w:r>
          </w:p>
        </w:tc>
        <w:tc>
          <w:tcPr>
            <w:tcW w:w="1195" w:type="dxa"/>
            <w:shd w:val="clear" w:color="auto" w:fill="F1F1F1"/>
            <w:vAlign w:val="center"/>
          </w:tcPr>
          <w:p>
            <w:pPr>
              <w:pStyle w:val="24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3"/>
                <w:sz w:val="24"/>
                <w:szCs w:val="24"/>
              </w:rPr>
              <w:t>单价</w:t>
            </w:r>
          </w:p>
        </w:tc>
        <w:tc>
          <w:tcPr>
            <w:tcW w:w="1283" w:type="dxa"/>
            <w:shd w:val="clear" w:color="auto" w:fill="F1F1F1"/>
            <w:vAlign w:val="center"/>
          </w:tcPr>
          <w:p>
            <w:pPr>
              <w:pStyle w:val="24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1"/>
                <w:sz w:val="24"/>
                <w:szCs w:val="24"/>
              </w:rPr>
              <w:t>总价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563" w:type="dxa"/>
            <w:shd w:val="clear" w:color="auto" w:fill="FFFFFF"/>
            <w:vAlign w:val="center"/>
          </w:tcPr>
          <w:p>
            <w:pPr>
              <w:spacing w:before="209" w:line="185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977" w:type="dxa"/>
            <w:shd w:val="clear" w:color="auto" w:fill="FFFFFF"/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井道整改</w:t>
            </w:r>
          </w:p>
        </w:tc>
        <w:tc>
          <w:tcPr>
            <w:tcW w:w="5002" w:type="dxa"/>
            <w:gridSpan w:val="3"/>
            <w:shd w:val="clear" w:color="auto" w:fill="FFFFFF"/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ascii="宋体" w:hAnsi="宋体" w:eastAsia="宋体" w:cs="宋体"/>
                <w:sz w:val="24"/>
              </w:rPr>
              <w:t>原有井道修整、预埋件施工、孔洞封堵，含辅材、人工</w:t>
            </w:r>
          </w:p>
        </w:tc>
        <w:tc>
          <w:tcPr>
            <w:tcW w:w="520" w:type="dxa"/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1195" w:type="dxa"/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  <w:r>
              <w:rPr>
                <w:rFonts w:ascii="宋体" w:hAnsi="宋体" w:eastAsia="宋体" w:cs="宋体"/>
                <w:sz w:val="24"/>
              </w:rPr>
              <w:t>000</w:t>
            </w:r>
            <w:r>
              <w:rPr>
                <w:rFonts w:hint="eastAsia" w:ascii="宋体" w:hAnsi="宋体" w:eastAsia="宋体" w:cs="宋体"/>
                <w:sz w:val="24"/>
              </w:rPr>
              <w:t>.00</w:t>
            </w:r>
          </w:p>
        </w:tc>
        <w:tc>
          <w:tcPr>
            <w:tcW w:w="1283" w:type="dxa"/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4"/>
              </w:rPr>
              <w:t>20</w:t>
            </w:r>
            <w:r>
              <w:rPr>
                <w:rFonts w:ascii="宋体" w:hAnsi="宋体" w:eastAsia="宋体" w:cs="宋体"/>
                <w:sz w:val="24"/>
              </w:rPr>
              <w:t>000</w:t>
            </w:r>
            <w:r>
              <w:rPr>
                <w:rFonts w:hint="eastAsia" w:ascii="宋体" w:hAnsi="宋体" w:eastAsia="宋体" w:cs="宋体"/>
                <w:sz w:val="24"/>
              </w:rPr>
              <w:t>.00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563" w:type="dxa"/>
            <w:shd w:val="clear" w:color="auto" w:fill="FFFFFF"/>
            <w:vAlign w:val="center"/>
          </w:tcPr>
          <w:p>
            <w:pPr>
              <w:spacing w:before="209" w:line="187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977" w:type="dxa"/>
            <w:shd w:val="clear" w:color="auto" w:fill="FFFFFF"/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运输吊装、安装调试费</w:t>
            </w:r>
          </w:p>
        </w:tc>
        <w:tc>
          <w:tcPr>
            <w:tcW w:w="5002" w:type="dxa"/>
            <w:gridSpan w:val="3"/>
            <w:shd w:val="clear" w:color="auto" w:fill="FFFFFF"/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ascii="宋体" w:hAnsi="宋体" w:eastAsia="宋体" w:cs="宋体"/>
                <w:sz w:val="24"/>
              </w:rPr>
              <w:t>设备从工厂运输、现场吊装、整机安装、布线调试、安装辅料</w:t>
            </w:r>
          </w:p>
        </w:tc>
        <w:tc>
          <w:tcPr>
            <w:tcW w:w="520" w:type="dxa"/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1195" w:type="dxa"/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4"/>
              </w:rPr>
              <w:t>375</w:t>
            </w:r>
            <w:r>
              <w:rPr>
                <w:rFonts w:hint="eastAsia" w:ascii="宋体" w:hAnsi="宋体" w:eastAsia="宋体" w:cs="宋体"/>
                <w:sz w:val="24"/>
              </w:rPr>
              <w:t>00.00</w:t>
            </w:r>
          </w:p>
        </w:tc>
        <w:tc>
          <w:tcPr>
            <w:tcW w:w="1283" w:type="dxa"/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4"/>
              </w:rPr>
              <w:t>75</w:t>
            </w:r>
            <w:r>
              <w:rPr>
                <w:rFonts w:hint="eastAsia" w:ascii="宋体" w:hAnsi="宋体" w:eastAsia="宋体" w:cs="宋体"/>
                <w:sz w:val="24"/>
              </w:rPr>
              <w:t>000.00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563" w:type="dxa"/>
            <w:shd w:val="clear" w:color="auto" w:fill="FFFFFF"/>
            <w:vAlign w:val="center"/>
          </w:tcPr>
          <w:p>
            <w:pPr>
              <w:pStyle w:val="24"/>
              <w:spacing w:before="165" w:line="297" w:lineRule="exact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977" w:type="dxa"/>
            <w:shd w:val="clear" w:color="auto" w:fill="FFFFFF"/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检验验收、2 年全包质保服务费、六大核心部件延保服务费</w:t>
            </w:r>
          </w:p>
        </w:tc>
        <w:tc>
          <w:tcPr>
            <w:tcW w:w="5002" w:type="dxa"/>
            <w:gridSpan w:val="3"/>
            <w:shd w:val="clear" w:color="auto" w:fill="FFFFFF"/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ascii="宋体" w:hAnsi="宋体" w:eastAsia="宋体" w:cs="宋体"/>
                <w:sz w:val="24"/>
              </w:rPr>
              <w:t>特种设备检测验收取证、2 年整机全包维保（含配件、上门维保、应急抢修）</w:t>
            </w:r>
            <w:r>
              <w:rPr>
                <w:rFonts w:hint="eastAsia" w:ascii="宋体" w:hAnsi="宋体" w:eastAsia="宋体" w:cs="宋体"/>
                <w:sz w:val="24"/>
              </w:rPr>
              <w:t>、</w:t>
            </w:r>
            <w:r>
              <w:rPr>
                <w:rFonts w:ascii="宋体" w:hAnsi="宋体" w:eastAsia="宋体" w:cs="宋体"/>
                <w:sz w:val="24"/>
              </w:rPr>
              <w:t>曳引机、控制柜、限速器、安全钳、缓冲器、门机六大核心部件 5 年免费质保更换服务，</w:t>
            </w:r>
          </w:p>
        </w:tc>
        <w:tc>
          <w:tcPr>
            <w:tcW w:w="520" w:type="dxa"/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1195" w:type="dxa"/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4"/>
              </w:rPr>
              <w:t>8</w:t>
            </w:r>
            <w:r>
              <w:rPr>
                <w:rFonts w:hint="eastAsia" w:ascii="宋体" w:hAnsi="宋体" w:eastAsia="宋体" w:cs="宋体"/>
                <w:sz w:val="24"/>
              </w:rPr>
              <w:t>000.00</w:t>
            </w:r>
          </w:p>
        </w:tc>
        <w:tc>
          <w:tcPr>
            <w:tcW w:w="1283" w:type="dxa"/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4"/>
              </w:rPr>
              <w:t>16</w:t>
            </w:r>
            <w:r>
              <w:rPr>
                <w:rFonts w:hint="eastAsia" w:ascii="宋体" w:hAnsi="宋体" w:eastAsia="宋体" w:cs="宋体"/>
                <w:sz w:val="24"/>
              </w:rPr>
              <w:t>000.00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563" w:type="dxa"/>
            <w:shd w:val="clear" w:color="auto" w:fill="FFFFFF"/>
            <w:vAlign w:val="center"/>
          </w:tcPr>
          <w:p>
            <w:pPr>
              <w:pStyle w:val="24"/>
              <w:spacing w:before="165" w:line="297" w:lineRule="exact"/>
              <w:jc w:val="center"/>
              <w:rPr>
                <w:position w:val="2"/>
                <w:sz w:val="24"/>
                <w:szCs w:val="24"/>
                <w:lang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977" w:type="dxa"/>
            <w:shd w:val="clear" w:color="auto" w:fill="FFFFFF"/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技术培训及综合杂费（含税金）</w:t>
            </w:r>
          </w:p>
        </w:tc>
        <w:tc>
          <w:tcPr>
            <w:tcW w:w="5002" w:type="dxa"/>
            <w:gridSpan w:val="3"/>
            <w:shd w:val="clear" w:color="auto" w:fill="FFFFFF"/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ascii="宋体" w:hAnsi="宋体" w:eastAsia="宋体" w:cs="宋体"/>
                <w:sz w:val="24"/>
              </w:rPr>
              <w:t>操作人员培训、竣工资料、项目保险、现场管理费、零星不可预见费用</w:t>
            </w:r>
            <w:r>
              <w:rPr>
                <w:rFonts w:hint="eastAsia" w:ascii="宋体" w:hAnsi="宋体" w:eastAsia="宋体" w:cs="宋体"/>
                <w:sz w:val="24"/>
              </w:rPr>
              <w:t>。</w:t>
            </w:r>
          </w:p>
        </w:tc>
        <w:tc>
          <w:tcPr>
            <w:tcW w:w="520" w:type="dxa"/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1195" w:type="dxa"/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  <w:r>
              <w:rPr>
                <w:rFonts w:hint="eastAsia" w:ascii="宋体" w:hAnsi="宋体" w:eastAsia="宋体" w:cs="宋体"/>
                <w:sz w:val="24"/>
              </w:rPr>
              <w:t>000.00</w:t>
            </w:r>
          </w:p>
        </w:tc>
        <w:tc>
          <w:tcPr>
            <w:tcW w:w="1283" w:type="dxa"/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4"/>
              </w:rPr>
              <w:t>8</w:t>
            </w:r>
            <w:r>
              <w:rPr>
                <w:rFonts w:hint="eastAsia" w:ascii="宋体" w:hAnsi="宋体" w:eastAsia="宋体" w:cs="宋体"/>
                <w:sz w:val="24"/>
              </w:rPr>
              <w:t>000.00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8257" w:type="dxa"/>
            <w:gridSpan w:val="7"/>
            <w:vAlign w:val="center"/>
          </w:tcPr>
          <w:p>
            <w:pPr>
              <w:pStyle w:val="24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3"/>
                <w:sz w:val="24"/>
                <w:szCs w:val="24"/>
              </w:rPr>
              <w:t>合计</w:t>
            </w:r>
          </w:p>
        </w:tc>
        <w:tc>
          <w:tcPr>
            <w:tcW w:w="1283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 w:val="24"/>
              </w:rPr>
              <w:t>408</w:t>
            </w:r>
            <w:r>
              <w:rPr>
                <w:rFonts w:hint="eastAsia" w:ascii="宋体" w:hAnsi="宋体" w:eastAsia="宋体" w:cs="宋体"/>
                <w:sz w:val="24"/>
              </w:rPr>
              <w:t>000.00元</w:t>
            </w:r>
          </w:p>
        </w:tc>
      </w:tr>
    </w:tbl>
    <w:p>
      <w:pPr>
        <w:spacing w:line="560" w:lineRule="exact"/>
        <w:rPr>
          <w:rFonts w:ascii="黑体" w:hAnsi="黑体" w:eastAsia="黑体" w:cs="宋体"/>
          <w:kern w:val="0"/>
          <w:sz w:val="28"/>
          <w:szCs w:val="28"/>
        </w:rPr>
      </w:pPr>
    </w:p>
    <w:p>
      <w:pPr>
        <w:spacing w:line="560" w:lineRule="exact"/>
        <w:rPr>
          <w:rFonts w:ascii="黑体" w:hAnsi="黑体" w:eastAsia="黑体" w:cs="宋体"/>
          <w:kern w:val="0"/>
          <w:sz w:val="28"/>
          <w:szCs w:val="28"/>
        </w:rPr>
      </w:pPr>
    </w:p>
    <w:p>
      <w:pPr>
        <w:spacing w:line="560" w:lineRule="exact"/>
        <w:ind w:firstLine="3920" w:firstLineChars="1400"/>
        <w:jc w:val="right"/>
        <w:rPr>
          <w:rFonts w:ascii="仿宋" w:hAnsi="仿宋" w:eastAsia="仿宋" w:cs="宋体"/>
          <w:bCs/>
          <w:sz w:val="28"/>
          <w:szCs w:val="28"/>
        </w:rPr>
      </w:pPr>
      <w:r>
        <w:rPr>
          <w:rFonts w:ascii="仿宋" w:hAnsi="仿宋" w:eastAsia="仿宋" w:cs="宋体"/>
          <w:bCs/>
          <w:sz w:val="28"/>
          <w:szCs w:val="28"/>
        </w:rPr>
        <w:t>西安市市级单位政府采购中心</w:t>
      </w:r>
    </w:p>
    <w:p>
      <w:pPr>
        <w:spacing w:line="560" w:lineRule="exact"/>
        <w:ind w:right="560" w:firstLine="4760" w:firstLineChars="1700"/>
        <w:jc w:val="center"/>
        <w:rPr>
          <w:rFonts w:ascii="仿宋" w:hAnsi="仿宋" w:eastAsia="仿宋" w:cs="宋体"/>
          <w:bCs/>
          <w:sz w:val="28"/>
          <w:szCs w:val="28"/>
        </w:rPr>
        <w:sectPr>
          <w:pgSz w:w="11906" w:h="16838"/>
          <w:pgMar w:top="1440" w:right="1486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仿宋" w:hAnsi="仿宋" w:eastAsia="仿宋" w:cs="宋体"/>
          <w:bCs/>
          <w:sz w:val="28"/>
          <w:szCs w:val="28"/>
        </w:rPr>
        <w:t xml:space="preserve">     20</w:t>
      </w:r>
      <w:r>
        <w:rPr>
          <w:rFonts w:hint="eastAsia" w:ascii="仿宋" w:hAnsi="仿宋" w:eastAsia="仿宋" w:cs="宋体"/>
          <w:bCs/>
          <w:sz w:val="28"/>
          <w:szCs w:val="28"/>
        </w:rPr>
        <w:t>26</w:t>
      </w:r>
      <w:r>
        <w:rPr>
          <w:rFonts w:ascii="仿宋" w:hAnsi="仿宋" w:eastAsia="仿宋" w:cs="宋体"/>
          <w:bCs/>
          <w:sz w:val="28"/>
          <w:szCs w:val="28"/>
        </w:rPr>
        <w:t>年</w:t>
      </w:r>
      <w:r>
        <w:rPr>
          <w:rFonts w:hint="eastAsia" w:ascii="仿宋" w:hAnsi="仿宋" w:eastAsia="仿宋" w:cs="宋体"/>
          <w:bCs/>
          <w:sz w:val="28"/>
          <w:szCs w:val="28"/>
        </w:rPr>
        <w:t>6</w:t>
      </w:r>
      <w:r>
        <w:rPr>
          <w:rFonts w:ascii="仿宋" w:hAnsi="仿宋" w:eastAsia="仿宋" w:cs="宋体"/>
          <w:bCs/>
          <w:sz w:val="28"/>
          <w:szCs w:val="28"/>
        </w:rPr>
        <w:t>月</w:t>
      </w:r>
      <w:r>
        <w:rPr>
          <w:rFonts w:hint="eastAsia" w:ascii="仿宋" w:hAnsi="仿宋" w:eastAsia="仿宋" w:cs="宋体"/>
          <w:bCs/>
          <w:sz w:val="28"/>
          <w:szCs w:val="28"/>
        </w:rPr>
        <w:t>22日</w:t>
      </w:r>
    </w:p>
    <w:p>
      <w:pPr>
        <w:spacing w:line="560" w:lineRule="exact"/>
        <w:ind w:right="560"/>
        <w:rPr>
          <w:rFonts w:ascii="仿宋" w:hAnsi="仿宋" w:eastAsia="仿宋" w:cs="宋体"/>
          <w:bCs/>
          <w:sz w:val="28"/>
          <w:szCs w:val="28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2964AE"/>
    <w:multiLevelType w:val="singleLevel"/>
    <w:tmpl w:val="392964AE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DBiNzY3ZGU5Yjk5MzUwMDA5MTY1ZDkxNWUyMzE1NzAifQ=="/>
  </w:docVars>
  <w:rsids>
    <w:rsidRoot w:val="51AD40E1"/>
    <w:rsid w:val="0002278E"/>
    <w:rsid w:val="000B623F"/>
    <w:rsid w:val="00126CB5"/>
    <w:rsid w:val="00155F16"/>
    <w:rsid w:val="001651CB"/>
    <w:rsid w:val="001703BB"/>
    <w:rsid w:val="001934ED"/>
    <w:rsid w:val="00226C66"/>
    <w:rsid w:val="002845ED"/>
    <w:rsid w:val="002B2993"/>
    <w:rsid w:val="002C42AD"/>
    <w:rsid w:val="002E44D4"/>
    <w:rsid w:val="002E6CBF"/>
    <w:rsid w:val="00315B30"/>
    <w:rsid w:val="00320011"/>
    <w:rsid w:val="00345C19"/>
    <w:rsid w:val="0034769F"/>
    <w:rsid w:val="00361D61"/>
    <w:rsid w:val="00401950"/>
    <w:rsid w:val="00417D8B"/>
    <w:rsid w:val="00437E09"/>
    <w:rsid w:val="00456682"/>
    <w:rsid w:val="004A57EC"/>
    <w:rsid w:val="004E342D"/>
    <w:rsid w:val="00542404"/>
    <w:rsid w:val="0056631F"/>
    <w:rsid w:val="0059678E"/>
    <w:rsid w:val="005972C7"/>
    <w:rsid w:val="005D5FBA"/>
    <w:rsid w:val="006C552E"/>
    <w:rsid w:val="006D550B"/>
    <w:rsid w:val="007175C9"/>
    <w:rsid w:val="0073527D"/>
    <w:rsid w:val="0075268F"/>
    <w:rsid w:val="00756A59"/>
    <w:rsid w:val="007C2C56"/>
    <w:rsid w:val="008670F2"/>
    <w:rsid w:val="00944072"/>
    <w:rsid w:val="00951614"/>
    <w:rsid w:val="00956E74"/>
    <w:rsid w:val="009F4FD5"/>
    <w:rsid w:val="00A20271"/>
    <w:rsid w:val="00A27C31"/>
    <w:rsid w:val="00A52D31"/>
    <w:rsid w:val="00AA6AA6"/>
    <w:rsid w:val="00AB1E1F"/>
    <w:rsid w:val="00AF27D6"/>
    <w:rsid w:val="00B10DE4"/>
    <w:rsid w:val="00B604EF"/>
    <w:rsid w:val="00B61B62"/>
    <w:rsid w:val="00B62484"/>
    <w:rsid w:val="00B95BD1"/>
    <w:rsid w:val="00BB18BA"/>
    <w:rsid w:val="00BD5C76"/>
    <w:rsid w:val="00C00746"/>
    <w:rsid w:val="00C0236D"/>
    <w:rsid w:val="00C47260"/>
    <w:rsid w:val="00C50EE7"/>
    <w:rsid w:val="00C6331E"/>
    <w:rsid w:val="00C74260"/>
    <w:rsid w:val="00CA203C"/>
    <w:rsid w:val="00CD52E2"/>
    <w:rsid w:val="00CF0BAC"/>
    <w:rsid w:val="00D76E95"/>
    <w:rsid w:val="00DA3968"/>
    <w:rsid w:val="00DE2937"/>
    <w:rsid w:val="00E06575"/>
    <w:rsid w:val="00EC2952"/>
    <w:rsid w:val="00EE7BD8"/>
    <w:rsid w:val="00F010A8"/>
    <w:rsid w:val="00F05261"/>
    <w:rsid w:val="00F22DAF"/>
    <w:rsid w:val="00F4333F"/>
    <w:rsid w:val="00F62C2B"/>
    <w:rsid w:val="00F823FE"/>
    <w:rsid w:val="00FA1A0D"/>
    <w:rsid w:val="00FC1266"/>
    <w:rsid w:val="00FF5AC7"/>
    <w:rsid w:val="09A20F5E"/>
    <w:rsid w:val="176945C9"/>
    <w:rsid w:val="17AE794C"/>
    <w:rsid w:val="21E87FC7"/>
    <w:rsid w:val="22A249FA"/>
    <w:rsid w:val="22D458AF"/>
    <w:rsid w:val="2DD005FB"/>
    <w:rsid w:val="2EEA68FA"/>
    <w:rsid w:val="2FF661D2"/>
    <w:rsid w:val="33141CB1"/>
    <w:rsid w:val="38084878"/>
    <w:rsid w:val="38F31687"/>
    <w:rsid w:val="3900043F"/>
    <w:rsid w:val="3AC86C36"/>
    <w:rsid w:val="3CE54ED4"/>
    <w:rsid w:val="40892604"/>
    <w:rsid w:val="41A84679"/>
    <w:rsid w:val="488A6FDE"/>
    <w:rsid w:val="4B5A7B64"/>
    <w:rsid w:val="51AD40E1"/>
    <w:rsid w:val="53764710"/>
    <w:rsid w:val="593D0533"/>
    <w:rsid w:val="5E265569"/>
    <w:rsid w:val="63306311"/>
    <w:rsid w:val="6A5E7DF6"/>
    <w:rsid w:val="74BF4BE6"/>
    <w:rsid w:val="7583776C"/>
    <w:rsid w:val="759C0A50"/>
    <w:rsid w:val="76163A8B"/>
    <w:rsid w:val="763B1B73"/>
    <w:rsid w:val="77D425AC"/>
    <w:rsid w:val="794F3FE6"/>
    <w:rsid w:val="7B156BA3"/>
    <w:rsid w:val="7CBB1D0B"/>
    <w:rsid w:val="7E1705E2"/>
    <w:rsid w:val="7E4827DB"/>
    <w:rsid w:val="7E516EE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rPr>
      <w:color w:val="993300"/>
      <w:sz w:val="24"/>
    </w:rPr>
  </w:style>
  <w:style w:type="paragraph" w:styleId="5">
    <w:name w:val="Plain Text"/>
    <w:basedOn w:val="1"/>
    <w:link w:val="14"/>
    <w:qFormat/>
    <w:uiPriority w:val="0"/>
    <w:rPr>
      <w:rFonts w:ascii="宋体" w:hAnsi="Courier New"/>
      <w:szCs w:val="22"/>
    </w:rPr>
  </w:style>
  <w:style w:type="paragraph" w:styleId="6">
    <w:name w:val="Balloon Text"/>
    <w:basedOn w:val="1"/>
    <w:link w:val="23"/>
    <w:semiHidden/>
    <w:unhideWhenUsed/>
    <w:qFormat/>
    <w:uiPriority w:val="0"/>
    <w:rPr>
      <w:sz w:val="18"/>
      <w:szCs w:val="18"/>
    </w:rPr>
  </w:style>
  <w:style w:type="paragraph" w:styleId="7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标题 1 Char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3">
    <w:name w:val="标题 2 Char"/>
    <w:basedOn w:val="11"/>
    <w:link w:val="3"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character" w:customStyle="1" w:styleId="14">
    <w:name w:val="纯文本 Char"/>
    <w:basedOn w:val="11"/>
    <w:link w:val="5"/>
    <w:qFormat/>
    <w:uiPriority w:val="0"/>
    <w:rPr>
      <w:rFonts w:ascii="宋体" w:hAnsi="Courier New"/>
      <w:kern w:val="2"/>
      <w:sz w:val="21"/>
      <w:szCs w:val="22"/>
    </w:rPr>
  </w:style>
  <w:style w:type="paragraph" w:styleId="15">
    <w:name w:val="List Paragraph"/>
    <w:basedOn w:val="1"/>
    <w:qFormat/>
    <w:uiPriority w:val="99"/>
    <w:pPr>
      <w:ind w:firstLine="420" w:firstLineChars="200"/>
    </w:pPr>
  </w:style>
  <w:style w:type="character" w:customStyle="1" w:styleId="16">
    <w:name w:val="页眉 Char"/>
    <w:basedOn w:val="11"/>
    <w:link w:val="8"/>
    <w:qFormat/>
    <w:uiPriority w:val="0"/>
    <w:rPr>
      <w:kern w:val="2"/>
      <w:sz w:val="18"/>
      <w:szCs w:val="18"/>
    </w:rPr>
  </w:style>
  <w:style w:type="character" w:customStyle="1" w:styleId="17">
    <w:name w:val="页脚 Char"/>
    <w:basedOn w:val="11"/>
    <w:link w:val="7"/>
    <w:qFormat/>
    <w:uiPriority w:val="0"/>
    <w:rPr>
      <w:kern w:val="2"/>
      <w:sz w:val="18"/>
      <w:szCs w:val="18"/>
    </w:r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仿宋" w:hAnsi="华文仿宋" w:eastAsia="微软雅黑" w:cs="华文仿宋"/>
      <w:color w:val="000000"/>
      <w:sz w:val="24"/>
      <w:szCs w:val="24"/>
      <w:lang w:val="en-US" w:eastAsia="zh-CN" w:bidi="ar-SA"/>
    </w:rPr>
  </w:style>
  <w:style w:type="paragraph" w:customStyle="1" w:styleId="19">
    <w:name w:val="※封面题须"/>
    <w:basedOn w:val="1"/>
    <w:qFormat/>
    <w:uiPriority w:val="0"/>
    <w:pPr>
      <w:ind w:left="850" w:leftChars="350" w:right="250" w:rightChars="250" w:hanging="500" w:hangingChars="500"/>
      <w:jc w:val="left"/>
    </w:pPr>
    <w:rPr>
      <w:sz w:val="36"/>
      <w:szCs w:val="36"/>
    </w:rPr>
  </w:style>
  <w:style w:type="paragraph" w:customStyle="1" w:styleId="20">
    <w:name w:val="※正文"/>
    <w:basedOn w:val="1"/>
    <w:next w:val="1"/>
    <w:qFormat/>
    <w:uiPriority w:val="0"/>
    <w:pPr>
      <w:wordWrap w:val="0"/>
    </w:pPr>
  </w:style>
  <w:style w:type="paragraph" w:customStyle="1" w:styleId="21">
    <w:name w:val="页眉1"/>
    <w:basedOn w:val="1"/>
    <w:next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 Light" w:hAnsi="Calibri Light" w:eastAsia="华文仿宋"/>
      <w:sz w:val="18"/>
      <w:szCs w:val="28"/>
    </w:rPr>
  </w:style>
  <w:style w:type="paragraph" w:customStyle="1" w:styleId="22">
    <w:name w:val="页脚1"/>
    <w:basedOn w:val="1"/>
    <w:next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 Light" w:hAnsi="Calibri Light" w:eastAsia="华文仿宋"/>
      <w:sz w:val="18"/>
      <w:szCs w:val="28"/>
    </w:rPr>
  </w:style>
  <w:style w:type="character" w:customStyle="1" w:styleId="23">
    <w:name w:val="批注框文本 Char"/>
    <w:basedOn w:val="11"/>
    <w:link w:val="6"/>
    <w:semiHidden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4">
    <w:name w:val="Table Text"/>
    <w:basedOn w:val="1"/>
    <w:semiHidden/>
    <w:qFormat/>
    <w:uiPriority w:val="0"/>
    <w:pPr>
      <w:widowControl/>
      <w:kinsoku w:val="0"/>
      <w:autoSpaceDE w:val="0"/>
      <w:autoSpaceDN w:val="0"/>
      <w:adjustRightInd w:val="0"/>
      <w:snapToGrid w:val="0"/>
      <w:spacing w:line="360" w:lineRule="auto"/>
      <w:jc w:val="left"/>
      <w:textAlignment w:val="baseline"/>
    </w:pPr>
    <w:rPr>
      <w:rFonts w:ascii="宋体" w:hAnsi="宋体" w:eastAsia="宋体" w:cs="宋体"/>
      <w:snapToGrid w:val="0"/>
      <w:color w:val="000000"/>
      <w:kern w:val="0"/>
      <w:sz w:val="20"/>
      <w:szCs w:val="20"/>
      <w:lang w:eastAsia="en-US"/>
    </w:rPr>
  </w:style>
  <w:style w:type="table" w:customStyle="1" w:styleId="25">
    <w:name w:val="Table Normal"/>
    <w:semiHidden/>
    <w:unhideWhenUsed/>
    <w:qFormat/>
    <w:uiPriority w:val="0"/>
    <w:rPr>
      <w:rFonts w:asciiTheme="minorHAnsi" w:hAnsiTheme="minorHAnsi" w:eastAsiaTheme="minorEastAsia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74FCB-AA12-4474-9AE7-A6984129FB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4</Pages>
  <Words>192</Words>
  <Characters>1098</Characters>
  <Lines>9</Lines>
  <Paragraphs>2</Paragraphs>
  <TotalTime>44</TotalTime>
  <ScaleCrop>false</ScaleCrop>
  <LinksUpToDate>false</LinksUpToDate>
  <CharactersWithSpaces>1288</CharactersWithSpaces>
  <Application>WPS Office_11.8.2.12265_F1E327BC-269C-435d-A152-05C5408002CA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2020-03-26T02:26:00Z</dcterms:created>
  <dc:creator>趋之若鹜</dc:creator>
  <cp:lastModifiedBy>趋之若鹜</cp:lastModifiedBy>
  <cp:lastPrinted>2026-06-22T06:16:00Z</cp:lastPrinted>
  <dcterms:modified xsi:type="dcterms:W3CDTF">2026-06-22T07:19:08Z</dcterms:modified>
  <cp:revision>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2052-11.8.2.12265</vt:lpwstr>
  </property>
  <property fmtid="{D5CDD505-2E9C-101B-9397-08002B2CF9AE}" pid="3" name="ICV">
    <vt:lpwstr>43BBA6C3EAFA448E8C979179F2654AC9</vt:lpwstr>
  </property>
  <property fmtid="{D5CDD505-2E9C-101B-9397-08002B2CF9AE}" pid="4" name="KSOTemplateDocerSaveRecord">
    <vt:lpwstr>eyJoZGlkIjoiMTY0Y2ZjNTgwMDJlM2E2ZmNhMjdhMDA5MDUzOGZjZGUiLCJ1c2VySWQiOiIxOTMwNzk2ODgifQ==</vt:lpwstr>
  </property>
</Properties>
</file>