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310C5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78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jc w:val="center"/>
        <w:textAlignment w:val="auto"/>
        <w:outlineLvl w:val="1"/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0"/>
          <w:szCs w:val="20"/>
          <w:highlight w:val="none"/>
          <w:lang w:eastAsia="zh-CN"/>
        </w:rPr>
        <w:t>其它资料</w:t>
      </w:r>
    </w:p>
    <w:p w14:paraId="2D75717D">
      <w:pPr>
        <w:pStyle w:val="3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0"/>
          <w:lang w:eastAsia="zh-CN"/>
        </w:rPr>
      </w:pPr>
    </w:p>
    <w:p w14:paraId="480C80ED">
      <w:pPr>
        <w:pStyle w:val="3"/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20"/>
          <w:szCs w:val="20"/>
          <w:lang w:eastAsia="zh-CN"/>
        </w:rPr>
      </w:pPr>
    </w:p>
    <w:p w14:paraId="54B2EA66">
      <w:pPr>
        <w:pStyle w:val="3"/>
        <w:numPr>
          <w:ilvl w:val="0"/>
          <w:numId w:val="1"/>
        </w:numPr>
        <w:ind w:leftChars="0"/>
        <w:rPr>
          <w:rFonts w:hint="eastAsia" w:ascii="宋体" w:hAnsi="宋体" w:eastAsia="宋体" w:cs="宋体"/>
          <w:b w:val="0"/>
          <w:bCs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0"/>
          <w:szCs w:val="20"/>
          <w:highlight w:val="none"/>
          <w:lang w:val="en-US" w:eastAsia="zh-CN"/>
        </w:rPr>
        <w:t>基本存款账户开户许可证（基本账户信息）。</w:t>
      </w:r>
    </w:p>
    <w:p w14:paraId="3CCF1683">
      <w:pPr>
        <w:rPr>
          <w:rFonts w:hint="eastAsia" w:ascii="宋体" w:hAnsi="宋体" w:eastAsia="宋体" w:cs="宋体"/>
          <w:sz w:val="20"/>
          <w:szCs w:val="20"/>
          <w:lang w:val="en-US" w:eastAsia="zh-CN"/>
        </w:rPr>
      </w:pPr>
    </w:p>
    <w:p w14:paraId="13D53B80">
      <w:pPr>
        <w:pStyle w:val="3"/>
        <w:numPr>
          <w:ilvl w:val="0"/>
          <w:numId w:val="1"/>
        </w:numPr>
        <w:ind w:leftChars="0"/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eastAsia="zh-CN"/>
        </w:rPr>
        <w:t>依据竞争性磋商文件要求，供应商认为有必要说明的其他内容。（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eastAsia="zh-CN"/>
        </w:rPr>
        <w:t>）</w:t>
      </w:r>
    </w:p>
    <w:p w14:paraId="68A0786D">
      <w:pPr>
        <w:rPr>
          <w:rFonts w:hint="eastAsia" w:ascii="宋体" w:hAnsi="宋体" w:eastAsia="宋体" w:cs="宋体"/>
          <w:sz w:val="20"/>
          <w:szCs w:val="20"/>
          <w:lang w:eastAsia="zh-CN"/>
        </w:rPr>
      </w:pPr>
    </w:p>
    <w:p w14:paraId="6A103064"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eastAsia="zh-CN"/>
        </w:rPr>
        <w:t>、其他可以证明供应商实力的文件。（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val="en-US" w:eastAsia="zh-CN"/>
        </w:rPr>
        <w:t>如有</w:t>
      </w:r>
      <w:r>
        <w:rPr>
          <w:rFonts w:hint="eastAsia" w:ascii="宋体" w:hAnsi="宋体" w:eastAsia="宋体" w:cs="宋体"/>
          <w:b w:val="0"/>
          <w:bCs w:val="0"/>
          <w:color w:val="auto"/>
          <w:sz w:val="20"/>
          <w:szCs w:val="20"/>
          <w:highlight w:val="none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BA6A28D"/>
    <w:multiLevelType w:val="singleLevel"/>
    <w:tmpl w:val="2BA6A28D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5F5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等线 Light" w:hAnsi="等线 Light" w:eastAsia="等线 Light"/>
      <w:b/>
      <w:bCs/>
      <w:sz w:val="28"/>
      <w:szCs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  <w:rPr>
      <w:rFonts w:ascii="Times New Roman"/>
      <w:kern w:val="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2026-06-16T10:09:23Z</dcterms:created>
  <dc:creator>Administrator</dc:creator>
  <cp:lastModifiedBy>华夏国际-招标部</cp:lastModifiedBy>
  <dcterms:modified xsi:type="dcterms:W3CDTF">2026-06-16T10:09:31Z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6A068422ED5F442482119627714C7456_12</vt:lpwstr>
  </property>
</Properties>
</file>