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A9BC3">
      <w:pPr>
        <w:pStyle w:val="3"/>
        <w:jc w:val="center"/>
        <w:rPr>
          <w:rFonts w:hint="eastAsia" w:ascii="宋体" w:hAnsi="宋体" w:eastAsia="宋体" w:cs="宋体"/>
          <w:b/>
          <w:bCs/>
          <w:sz w:val="44"/>
          <w:szCs w:val="52"/>
          <w:highlight w:val="none"/>
          <w:lang w:eastAsia="zh-CN"/>
        </w:rPr>
      </w:pPr>
      <w:r>
        <w:rPr>
          <w:rFonts w:hint="eastAsia" w:ascii="宋体" w:hAnsi="宋体" w:cs="宋体"/>
          <w:b/>
          <w:bCs/>
          <w:sz w:val="44"/>
          <w:szCs w:val="52"/>
          <w:highlight w:val="none"/>
          <w:lang w:eastAsia="zh-CN"/>
        </w:rPr>
        <w:t>西咸院区配送服务中心采购项目</w:t>
      </w:r>
    </w:p>
    <w:p w14:paraId="121DD8B0">
      <w:pPr>
        <w:rPr>
          <w:rFonts w:hint="eastAsia" w:ascii="宋体" w:hAnsi="宋体" w:eastAsia="宋体" w:cs="宋体"/>
          <w:b/>
          <w:bCs/>
          <w:sz w:val="44"/>
          <w:szCs w:val="52"/>
          <w:highlight w:val="none"/>
        </w:rPr>
      </w:pPr>
    </w:p>
    <w:p w14:paraId="3515D0A8">
      <w:pPr>
        <w:pStyle w:val="3"/>
        <w:rPr>
          <w:rFonts w:hint="eastAsia" w:ascii="宋体" w:hAnsi="宋体" w:eastAsia="宋体" w:cs="宋体"/>
          <w:b/>
          <w:bCs/>
          <w:sz w:val="44"/>
          <w:szCs w:val="52"/>
          <w:highlight w:val="none"/>
        </w:rPr>
      </w:pPr>
    </w:p>
    <w:p w14:paraId="6D5684F0">
      <w:pPr>
        <w:rPr>
          <w:rFonts w:hint="eastAsia" w:ascii="宋体" w:hAnsi="宋体" w:eastAsia="宋体" w:cs="宋体"/>
        </w:rPr>
      </w:pPr>
    </w:p>
    <w:p w14:paraId="7BEEFF00">
      <w:pPr>
        <w:jc w:val="center"/>
        <w:rPr>
          <w:rFonts w:hint="eastAsia" w:ascii="宋体" w:hAnsi="宋体" w:eastAsia="宋体" w:cs="宋体"/>
          <w:b/>
          <w:bCs/>
          <w:sz w:val="44"/>
          <w:szCs w:val="52"/>
          <w:highlight w:val="none"/>
        </w:rPr>
      </w:pPr>
      <w:r>
        <w:rPr>
          <w:rFonts w:hint="eastAsia" w:ascii="宋体" w:hAnsi="宋体" w:eastAsia="宋体" w:cs="宋体"/>
          <w:b/>
          <w:bCs/>
          <w:sz w:val="44"/>
          <w:szCs w:val="52"/>
          <w:highlight w:val="none"/>
        </w:rPr>
        <w:t>服 务 合 同</w:t>
      </w:r>
    </w:p>
    <w:p w14:paraId="32B63669">
      <w:pPr>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示范文本，除商务条款外，最终以采购人实际签订为准</w:t>
      </w:r>
      <w:r>
        <w:rPr>
          <w:rFonts w:hint="eastAsia" w:ascii="宋体" w:hAnsi="宋体" w:eastAsia="宋体" w:cs="宋体"/>
          <w:color w:val="auto"/>
          <w:sz w:val="28"/>
          <w:szCs w:val="28"/>
          <w:highlight w:val="none"/>
          <w:lang w:eastAsia="zh-CN"/>
        </w:rPr>
        <w:t>）</w:t>
      </w:r>
    </w:p>
    <w:p w14:paraId="124225C0">
      <w:pPr>
        <w:jc w:val="center"/>
        <w:rPr>
          <w:rFonts w:hint="eastAsia" w:ascii="宋体" w:hAnsi="宋体" w:eastAsia="宋体" w:cs="宋体"/>
          <w:color w:val="auto"/>
          <w:sz w:val="28"/>
          <w:szCs w:val="28"/>
          <w:highlight w:val="none"/>
          <w:lang w:eastAsia="zh-CN"/>
        </w:rPr>
      </w:pPr>
    </w:p>
    <w:p w14:paraId="574583AF">
      <w:pPr>
        <w:jc w:val="center"/>
        <w:rPr>
          <w:rFonts w:hint="eastAsia" w:ascii="宋体" w:hAnsi="宋体" w:eastAsia="宋体" w:cs="宋体"/>
          <w:color w:val="auto"/>
          <w:sz w:val="28"/>
          <w:szCs w:val="28"/>
          <w:highlight w:val="none"/>
          <w:lang w:eastAsia="zh-CN"/>
        </w:rPr>
      </w:pPr>
    </w:p>
    <w:p w14:paraId="3B2E22F7">
      <w:pPr>
        <w:kinsoku/>
        <w:wordWrap/>
        <w:overflowPunct/>
        <w:topLinePunct w:val="0"/>
        <w:bidi w:val="0"/>
        <w:spacing w:line="360" w:lineRule="auto"/>
        <w:ind w:firstLine="1920" w:firstLineChars="600"/>
        <w:jc w:val="both"/>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rPr>
        <w:t xml:space="preserve">甲 </w:t>
      </w:r>
      <w:r>
        <w:rPr>
          <w:rFonts w:hint="eastAsia" w:ascii="宋体" w:hAnsi="宋体" w:eastAsia="宋体" w:cs="宋体"/>
          <w:color w:val="auto"/>
          <w:sz w:val="32"/>
          <w:szCs w:val="32"/>
          <w:lang w:val="en-US" w:eastAsia="zh-CN"/>
        </w:rPr>
        <w:t xml:space="preserve">  </w:t>
      </w:r>
      <w:r>
        <w:rPr>
          <w:rFonts w:hint="eastAsia" w:ascii="宋体" w:hAnsi="宋体" w:eastAsia="宋体" w:cs="宋体"/>
          <w:color w:val="auto"/>
          <w:sz w:val="32"/>
          <w:szCs w:val="32"/>
        </w:rPr>
        <w:t>方：</w:t>
      </w:r>
      <w:r>
        <w:rPr>
          <w:rFonts w:hint="eastAsia" w:ascii="宋体" w:hAnsi="宋体" w:eastAsia="宋体" w:cs="宋体"/>
          <w:color w:val="auto"/>
          <w:sz w:val="32"/>
          <w:szCs w:val="32"/>
          <w:u w:val="single"/>
          <w:lang w:eastAsia="zh-CN"/>
        </w:rPr>
        <w:t>陕西</w:t>
      </w:r>
      <w:r>
        <w:rPr>
          <w:rFonts w:hint="eastAsia" w:ascii="宋体" w:hAnsi="宋体" w:eastAsia="宋体" w:cs="宋体"/>
          <w:color w:val="auto"/>
          <w:sz w:val="32"/>
          <w:szCs w:val="32"/>
          <w:u w:val="single"/>
          <w:lang w:val="en-US" w:eastAsia="zh-CN"/>
        </w:rPr>
        <w:t>省人民医院</w:t>
      </w:r>
    </w:p>
    <w:p w14:paraId="4A407A66">
      <w:pPr>
        <w:kinsoku/>
        <w:wordWrap/>
        <w:overflowPunct/>
        <w:topLinePunct w:val="0"/>
        <w:bidi w:val="0"/>
        <w:spacing w:line="360" w:lineRule="auto"/>
        <w:ind w:firstLine="1920" w:firstLineChars="600"/>
        <w:rPr>
          <w:rFonts w:hint="eastAsia" w:ascii="宋体" w:hAnsi="宋体" w:eastAsia="宋体" w:cs="宋体"/>
          <w:color w:val="auto"/>
          <w:sz w:val="32"/>
          <w:szCs w:val="32"/>
          <w:u w:val="single"/>
        </w:rPr>
      </w:pPr>
      <w:r>
        <w:rPr>
          <w:rFonts w:hint="eastAsia" w:ascii="宋体" w:hAnsi="宋体" w:eastAsia="宋体" w:cs="宋体"/>
          <w:color w:val="auto"/>
          <w:sz w:val="32"/>
          <w:szCs w:val="32"/>
        </w:rPr>
        <w:t xml:space="preserve">乙 </w:t>
      </w:r>
      <w:r>
        <w:rPr>
          <w:rFonts w:hint="eastAsia" w:ascii="宋体" w:hAnsi="宋体" w:eastAsia="宋体" w:cs="宋体"/>
          <w:color w:val="auto"/>
          <w:sz w:val="32"/>
          <w:szCs w:val="32"/>
          <w:lang w:val="en-US" w:eastAsia="zh-CN"/>
        </w:rPr>
        <w:t xml:space="preserve">  </w:t>
      </w:r>
      <w:r>
        <w:rPr>
          <w:rFonts w:hint="eastAsia" w:ascii="宋体" w:hAnsi="宋体" w:eastAsia="宋体" w:cs="宋体"/>
          <w:color w:val="auto"/>
          <w:sz w:val="32"/>
          <w:szCs w:val="32"/>
        </w:rPr>
        <w:t>方：</w:t>
      </w:r>
      <w:r>
        <w:rPr>
          <w:rFonts w:hint="eastAsia" w:ascii="宋体" w:hAnsi="宋体" w:eastAsia="宋体" w:cs="宋体"/>
          <w:color w:val="auto"/>
          <w:sz w:val="32"/>
          <w:szCs w:val="32"/>
          <w:u w:val="single"/>
        </w:rPr>
        <w:t xml:space="preserve">              </w:t>
      </w:r>
    </w:p>
    <w:p w14:paraId="6A8A71FE">
      <w:pPr>
        <w:spacing w:line="360" w:lineRule="auto"/>
        <w:ind w:firstLine="1600" w:firstLineChars="500"/>
        <w:rPr>
          <w:rFonts w:hint="eastAsia" w:ascii="宋体" w:hAnsi="宋体" w:eastAsia="宋体" w:cs="宋体"/>
          <w:sz w:val="32"/>
          <w:szCs w:val="32"/>
          <w:u w:val="single"/>
        </w:rPr>
      </w:pPr>
    </w:p>
    <w:p w14:paraId="50CA33F4">
      <w:pPr>
        <w:jc w:val="center"/>
        <w:rPr>
          <w:rFonts w:hint="eastAsia" w:ascii="宋体" w:hAnsi="宋体" w:eastAsia="宋体" w:cs="宋体"/>
          <w:color w:val="auto"/>
          <w:sz w:val="28"/>
          <w:szCs w:val="28"/>
          <w:highlight w:val="none"/>
          <w:lang w:eastAsia="zh-CN"/>
        </w:rPr>
      </w:pPr>
    </w:p>
    <w:p w14:paraId="31BCB904">
      <w:pPr>
        <w:rPr>
          <w:rFonts w:hint="eastAsia" w:ascii="宋体" w:hAnsi="宋体" w:eastAsia="宋体" w:cs="宋体"/>
        </w:rPr>
      </w:pPr>
      <w:r>
        <w:rPr>
          <w:rFonts w:hint="eastAsia" w:ascii="宋体" w:hAnsi="宋体" w:eastAsia="宋体" w:cs="宋体"/>
        </w:rPr>
        <w:br w:type="page"/>
      </w:r>
    </w:p>
    <w:p w14:paraId="56687DA1">
      <w:pPr>
        <w:kinsoku/>
        <w:wordWrap/>
        <w:overflowPunct/>
        <w:topLinePunct w:val="0"/>
        <w:bidi w:val="0"/>
        <w:spacing w:line="360" w:lineRule="auto"/>
        <w:rPr>
          <w:rFonts w:hint="eastAsia" w:ascii="宋体" w:hAnsi="宋体" w:eastAsia="宋体" w:cs="宋体"/>
          <w:b/>
          <w:sz w:val="20"/>
          <w:szCs w:val="20"/>
        </w:rPr>
      </w:pPr>
      <w:r>
        <w:rPr>
          <w:rFonts w:hint="eastAsia" w:ascii="宋体" w:hAnsi="宋体" w:eastAsia="宋体" w:cs="宋体"/>
          <w:b/>
          <w:sz w:val="20"/>
          <w:szCs w:val="20"/>
        </w:rPr>
        <w:t>一、项目概况</w:t>
      </w:r>
    </w:p>
    <w:p w14:paraId="329EF433">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rPr>
        <w:t>1. 项目名称：</w:t>
      </w:r>
      <w:r>
        <w:rPr>
          <w:rFonts w:hint="eastAsia" w:ascii="宋体" w:hAnsi="宋体" w:eastAsia="宋体" w:cs="宋体"/>
          <w:sz w:val="20"/>
          <w:szCs w:val="20"/>
          <w:u w:val="single"/>
        </w:rPr>
        <w:t xml:space="preserve"> </w:t>
      </w:r>
      <w:r>
        <w:rPr>
          <w:rFonts w:hint="eastAsia" w:hAnsi="宋体" w:cs="宋体"/>
          <w:sz w:val="20"/>
          <w:szCs w:val="20"/>
          <w:u w:val="single"/>
          <w:lang w:eastAsia="zh-CN"/>
        </w:rPr>
        <w:t>西咸院区配送服务中心采购项目</w:t>
      </w:r>
      <w:r>
        <w:rPr>
          <w:rFonts w:hint="eastAsia" w:ascii="宋体" w:hAnsi="宋体" w:eastAsia="宋体" w:cs="宋体"/>
          <w:sz w:val="20"/>
          <w:szCs w:val="20"/>
          <w:u w:val="single"/>
        </w:rPr>
        <w:t xml:space="preserve"> ；</w:t>
      </w:r>
    </w:p>
    <w:p w14:paraId="452C6810">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rPr>
        <w:t xml:space="preserve">2. </w:t>
      </w:r>
      <w:r>
        <w:rPr>
          <w:rFonts w:hint="eastAsia" w:ascii="宋体" w:hAnsi="宋体" w:eastAsia="宋体" w:cs="宋体"/>
          <w:sz w:val="20"/>
          <w:szCs w:val="20"/>
          <w:lang w:val="en-US" w:eastAsia="zh-CN"/>
        </w:rPr>
        <w:t>实施</w:t>
      </w:r>
      <w:r>
        <w:rPr>
          <w:rFonts w:hint="eastAsia" w:ascii="宋体" w:hAnsi="宋体" w:eastAsia="宋体" w:cs="宋体"/>
          <w:sz w:val="20"/>
          <w:szCs w:val="20"/>
        </w:rPr>
        <w:t>地点：</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采购人</w:t>
      </w:r>
      <w:r>
        <w:rPr>
          <w:rFonts w:hint="eastAsia" w:ascii="宋体" w:hAnsi="宋体" w:eastAsia="宋体" w:cs="宋体"/>
          <w:sz w:val="20"/>
          <w:szCs w:val="20"/>
          <w:u w:val="single"/>
        </w:rPr>
        <w:t>指定</w:t>
      </w:r>
      <w:r>
        <w:rPr>
          <w:rFonts w:hint="eastAsia" w:ascii="宋体" w:hAnsi="宋体" w:eastAsia="宋体" w:cs="宋体"/>
          <w:sz w:val="20"/>
          <w:szCs w:val="20"/>
          <w:u w:val="single"/>
          <w:lang w:val="en-US" w:eastAsia="zh-CN"/>
        </w:rPr>
        <w:t>服务</w:t>
      </w:r>
      <w:r>
        <w:rPr>
          <w:rFonts w:hint="eastAsia" w:ascii="宋体" w:hAnsi="宋体" w:eastAsia="宋体" w:cs="宋体"/>
          <w:sz w:val="20"/>
          <w:szCs w:val="20"/>
          <w:u w:val="single"/>
        </w:rPr>
        <w:t>地点</w:t>
      </w:r>
      <w:r>
        <w:rPr>
          <w:rFonts w:hint="eastAsia" w:ascii="宋体" w:hAnsi="宋体" w:eastAsia="宋体" w:cs="宋体"/>
          <w:sz w:val="20"/>
          <w:szCs w:val="20"/>
          <w:u w:val="single"/>
          <w:lang w:val="en-US" w:eastAsia="zh-CN"/>
        </w:rPr>
        <w:t>（陕西省人民医院西咸院区</w:t>
      </w:r>
      <w:r>
        <w:rPr>
          <w:rFonts w:hint="eastAsia" w:hAnsi="宋体" w:cs="宋体"/>
          <w:sz w:val="20"/>
          <w:szCs w:val="20"/>
          <w:u w:val="single"/>
          <w:lang w:eastAsia="zh-CN"/>
        </w:rPr>
        <w:t>）</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19370D41">
      <w:pPr>
        <w:keepNext w:val="0"/>
        <w:keepLines w:val="0"/>
        <w:pageBreakBefore w:val="0"/>
        <w:widowControl w:val="0"/>
        <w:kinsoku/>
        <w:wordWrap w:val="0"/>
        <w:overflowPunct/>
        <w:topLinePunct w:val="0"/>
        <w:autoSpaceDE/>
        <w:autoSpaceDN/>
        <w:bidi w:val="0"/>
        <w:adjustRightInd w:val="0"/>
        <w:snapToGrid w:val="0"/>
        <w:spacing w:line="360" w:lineRule="auto"/>
        <w:ind w:firstLine="396" w:firstLineChars="198"/>
        <w:jc w:val="left"/>
        <w:textAlignment w:val="auto"/>
        <w:rPr>
          <w:rFonts w:hint="eastAsia" w:ascii="宋体" w:hAnsi="宋体" w:eastAsia="宋体" w:cs="宋体"/>
          <w:sz w:val="20"/>
          <w:szCs w:val="20"/>
        </w:rPr>
      </w:pPr>
      <w:r>
        <w:rPr>
          <w:rFonts w:hint="eastAsia" w:ascii="宋体" w:hAnsi="宋体" w:eastAsia="宋体" w:cs="宋体"/>
          <w:sz w:val="20"/>
          <w:szCs w:val="20"/>
        </w:rPr>
        <w:t>3. 项目内容：</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项目主要内容包括：标本配送服务、药物配送服务、大容量输液配送、各类报告单发放、病历收送、消毒供应室下收下送、病人陪检（危重病人、VIP病人、无陪人病人）、手术室病人转运（含介入手术）、退药及院方安排的其它配送工作。</w:t>
      </w:r>
    </w:p>
    <w:p w14:paraId="250C84D2">
      <w:pPr>
        <w:spacing w:line="360" w:lineRule="auto"/>
        <w:rPr>
          <w:rFonts w:hint="eastAsia" w:ascii="宋体" w:hAnsi="宋体" w:eastAsia="宋体" w:cs="宋体"/>
          <w:b/>
          <w:sz w:val="20"/>
          <w:szCs w:val="20"/>
        </w:rPr>
      </w:pPr>
      <w:r>
        <w:rPr>
          <w:rFonts w:hint="eastAsia" w:ascii="宋体" w:hAnsi="宋体" w:eastAsia="宋体" w:cs="宋体"/>
          <w:b/>
          <w:sz w:val="20"/>
          <w:szCs w:val="20"/>
        </w:rPr>
        <w:t>二、组成本合同的文件</w:t>
      </w:r>
    </w:p>
    <w:p w14:paraId="4B5056DB">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rPr>
        <w:t>1. 协议书；</w:t>
      </w:r>
    </w:p>
    <w:p w14:paraId="00981646">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rPr>
        <w:t xml:space="preserve">2. </w:t>
      </w:r>
      <w:r>
        <w:rPr>
          <w:rFonts w:hint="eastAsia" w:ascii="宋体" w:hAnsi="宋体" w:eastAsia="宋体" w:cs="宋体"/>
          <w:sz w:val="20"/>
          <w:szCs w:val="20"/>
          <w:lang w:val="en-US" w:eastAsia="zh-CN"/>
        </w:rPr>
        <w:t>成交</w:t>
      </w:r>
      <w:r>
        <w:rPr>
          <w:rFonts w:hint="eastAsia" w:ascii="宋体" w:hAnsi="宋体" w:eastAsia="宋体" w:cs="宋体"/>
          <w:sz w:val="20"/>
          <w:szCs w:val="20"/>
        </w:rPr>
        <w:t>通知书、</w:t>
      </w:r>
      <w:r>
        <w:rPr>
          <w:rFonts w:hint="eastAsia" w:ascii="宋体" w:hAnsi="宋体" w:eastAsia="宋体" w:cs="宋体"/>
          <w:sz w:val="20"/>
          <w:szCs w:val="20"/>
          <w:lang w:eastAsia="zh-CN"/>
        </w:rPr>
        <w:t>磋商响应文件</w:t>
      </w:r>
      <w:r>
        <w:rPr>
          <w:rFonts w:hint="eastAsia" w:ascii="宋体" w:hAnsi="宋体" w:eastAsia="宋体" w:cs="宋体"/>
          <w:sz w:val="20"/>
          <w:szCs w:val="20"/>
        </w:rPr>
        <w:t>、</w:t>
      </w:r>
      <w:r>
        <w:rPr>
          <w:rFonts w:hint="eastAsia" w:ascii="宋体" w:hAnsi="宋体" w:eastAsia="宋体" w:cs="宋体"/>
          <w:sz w:val="20"/>
          <w:szCs w:val="20"/>
          <w:lang w:eastAsia="zh-CN"/>
        </w:rPr>
        <w:t>磋商文件</w:t>
      </w:r>
      <w:r>
        <w:rPr>
          <w:rFonts w:hint="eastAsia" w:ascii="宋体" w:hAnsi="宋体" w:eastAsia="宋体" w:cs="宋体"/>
          <w:sz w:val="20"/>
          <w:szCs w:val="20"/>
        </w:rPr>
        <w:t>、澄清、补充文件；</w:t>
      </w:r>
    </w:p>
    <w:p w14:paraId="7F946361">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 相关服务建议书；</w:t>
      </w:r>
    </w:p>
    <w:p w14:paraId="3B41F8D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 附录，即：附表内相关服务的范围和内容；</w:t>
      </w:r>
    </w:p>
    <w:p w14:paraId="18C41E50">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rPr>
        <w:t>本合同签订后，双方依法签订的补充协议也是本合同文件的组成部分。</w:t>
      </w:r>
    </w:p>
    <w:p w14:paraId="173E7221">
      <w:pPr>
        <w:spacing w:line="360" w:lineRule="auto"/>
        <w:rPr>
          <w:rFonts w:hint="eastAsia" w:ascii="宋体" w:hAnsi="宋体" w:eastAsia="宋体" w:cs="宋体"/>
          <w:b/>
          <w:sz w:val="20"/>
          <w:szCs w:val="20"/>
        </w:rPr>
      </w:pPr>
      <w:r>
        <w:rPr>
          <w:rFonts w:hint="eastAsia" w:ascii="宋体" w:hAnsi="宋体" w:eastAsia="宋体" w:cs="宋体"/>
          <w:b/>
          <w:sz w:val="20"/>
          <w:szCs w:val="20"/>
        </w:rPr>
        <w:t>三、合同金额</w:t>
      </w:r>
    </w:p>
    <w:p w14:paraId="13F18D5A">
      <w:pPr>
        <w:adjustRightInd w:val="0"/>
        <w:snapToGrid w:val="0"/>
        <w:spacing w:line="360" w:lineRule="auto"/>
        <w:ind w:firstLine="396" w:firstLineChars="198"/>
        <w:rPr>
          <w:rFonts w:hint="eastAsia" w:ascii="宋体" w:hAnsi="宋体" w:eastAsia="宋体" w:cs="宋体"/>
          <w:sz w:val="20"/>
          <w:szCs w:val="20"/>
          <w:u w:val="single"/>
          <w:lang w:val="en-US" w:eastAsia="zh-CN"/>
        </w:rPr>
      </w:pPr>
      <w:r>
        <w:rPr>
          <w:rFonts w:hint="eastAsia" w:ascii="宋体" w:hAnsi="宋体" w:eastAsia="宋体" w:cs="宋体"/>
          <w:sz w:val="20"/>
          <w:szCs w:val="20"/>
        </w:rPr>
        <w:t>合同</w:t>
      </w:r>
      <w:r>
        <w:rPr>
          <w:rFonts w:hint="eastAsia" w:ascii="宋体" w:hAnsi="宋体" w:eastAsia="宋体" w:cs="宋体"/>
          <w:sz w:val="20"/>
          <w:szCs w:val="20"/>
          <w:lang w:val="en-US" w:eastAsia="zh-CN"/>
        </w:rPr>
        <w:t>总价</w:t>
      </w:r>
      <w:r>
        <w:rPr>
          <w:rFonts w:hint="eastAsia" w:ascii="宋体" w:hAnsi="宋体" w:eastAsia="宋体" w:cs="宋体"/>
          <w:sz w:val="20"/>
          <w:szCs w:val="20"/>
        </w:rPr>
        <w:t>（大写）：</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lang w:val="en-US" w:eastAsia="zh-CN"/>
        </w:rPr>
        <w:t>元</w:t>
      </w:r>
      <w:r>
        <w:rPr>
          <w:rFonts w:hint="eastAsia" w:ascii="宋体" w:hAnsi="宋体" w:eastAsia="宋体" w:cs="宋体"/>
          <w:sz w:val="20"/>
          <w:szCs w:val="20"/>
        </w:rPr>
        <w:t>）。</w:t>
      </w:r>
    </w:p>
    <w:p w14:paraId="4E3F3B8D">
      <w:pPr>
        <w:adjustRightInd w:val="0"/>
        <w:snapToGrid w:val="0"/>
        <w:spacing w:line="360" w:lineRule="auto"/>
        <w:ind w:firstLine="396" w:firstLineChars="198"/>
        <w:rPr>
          <w:rFonts w:hint="eastAsia" w:ascii="宋体" w:hAnsi="宋体" w:eastAsia="宋体" w:cs="宋体"/>
          <w:sz w:val="20"/>
          <w:szCs w:val="20"/>
        </w:rPr>
      </w:pPr>
      <w:r>
        <w:rPr>
          <w:rFonts w:hint="eastAsia" w:ascii="宋体" w:hAnsi="宋体" w:eastAsia="宋体" w:cs="宋体"/>
          <w:sz w:val="20"/>
          <w:szCs w:val="20"/>
          <w:lang w:val="en-US" w:eastAsia="zh-CN"/>
        </w:rPr>
        <w:t>成交总价</w:t>
      </w:r>
      <w:r>
        <w:rPr>
          <w:rFonts w:hint="eastAsia" w:ascii="宋体" w:hAnsi="宋体" w:eastAsia="宋体" w:cs="宋体"/>
          <w:sz w:val="20"/>
          <w:szCs w:val="20"/>
        </w:rPr>
        <w:t>，为一次性报价</w:t>
      </w:r>
      <w:r>
        <w:rPr>
          <w:rFonts w:hint="eastAsia" w:ascii="宋体" w:hAnsi="宋体" w:eastAsia="宋体" w:cs="宋体"/>
          <w:sz w:val="20"/>
          <w:szCs w:val="20"/>
          <w:lang w:val="en-US" w:eastAsia="zh-CN"/>
        </w:rPr>
        <w:t>，</w:t>
      </w:r>
      <w:r>
        <w:rPr>
          <w:rFonts w:hint="eastAsia" w:ascii="宋体" w:hAnsi="宋体" w:eastAsia="宋体" w:cs="宋体"/>
          <w:sz w:val="20"/>
          <w:szCs w:val="20"/>
        </w:rPr>
        <w:t>不受市场价变化或实际工作量变化的影响。</w:t>
      </w:r>
    </w:p>
    <w:p w14:paraId="767E8631">
      <w:pPr>
        <w:numPr>
          <w:ilvl w:val="0"/>
          <w:numId w:val="1"/>
        </w:numPr>
        <w:adjustRightInd w:val="0"/>
        <w:snapToGrid w:val="0"/>
        <w:spacing w:line="360" w:lineRule="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服务期限</w:t>
      </w:r>
    </w:p>
    <w:p w14:paraId="645F66FD">
      <w:pPr>
        <w:numPr>
          <w:ilvl w:val="0"/>
          <w:numId w:val="0"/>
        </w:numPr>
        <w:adjustRightInd w:val="0"/>
        <w:snapToGrid w:val="0"/>
        <w:spacing w:line="360" w:lineRule="auto"/>
        <w:ind w:firstLine="402" w:firstLineChars="200"/>
        <w:rPr>
          <w:rFonts w:hint="eastAsia" w:ascii="宋体" w:hAnsi="宋体" w:eastAsia="宋体" w:cs="宋体"/>
          <w:sz w:val="20"/>
          <w:szCs w:val="20"/>
          <w:highlight w:val="none"/>
          <w:lang w:val="en-US" w:eastAsia="zh-CN"/>
        </w:rPr>
      </w:pPr>
      <w:r>
        <w:rPr>
          <w:rFonts w:hint="eastAsia" w:ascii="宋体" w:hAnsi="宋体" w:eastAsia="宋体" w:cs="宋体"/>
          <w:b/>
          <w:bCs/>
          <w:sz w:val="20"/>
          <w:szCs w:val="20"/>
          <w:lang w:val="en-US" w:eastAsia="zh-CN"/>
        </w:rPr>
        <w:t>服务期限</w:t>
      </w:r>
      <w:r>
        <w:rPr>
          <w:rFonts w:hint="eastAsia" w:ascii="宋体" w:hAnsi="宋体" w:eastAsia="宋体" w:cs="宋体"/>
          <w:b/>
          <w:bCs/>
          <w:sz w:val="20"/>
          <w:szCs w:val="20"/>
          <w:highlight w:val="none"/>
          <w:lang w:val="en-US" w:eastAsia="zh-CN"/>
        </w:rPr>
        <w:t>：</w:t>
      </w:r>
      <w:r>
        <w:rPr>
          <w:rFonts w:hint="eastAsia" w:ascii="宋体" w:hAnsi="宋体" w:eastAsia="宋体" w:cs="宋体"/>
          <w:b/>
          <w:bCs/>
          <w:sz w:val="20"/>
          <w:szCs w:val="20"/>
          <w:highlight w:val="none"/>
          <w:u w:val="single"/>
          <w:lang w:val="en-US" w:eastAsia="zh-CN"/>
        </w:rPr>
        <w:t xml:space="preserve">                            </w:t>
      </w:r>
      <w:r>
        <w:rPr>
          <w:rFonts w:hint="eastAsia" w:ascii="宋体" w:hAnsi="宋体" w:eastAsia="宋体" w:cs="宋体"/>
          <w:kern w:val="0"/>
          <w:sz w:val="20"/>
          <w:szCs w:val="20"/>
          <w:highlight w:val="none"/>
          <w:lang w:val="en-US" w:eastAsia="zh-CN" w:bidi="ar-SA"/>
        </w:rPr>
        <w:t>。</w:t>
      </w:r>
    </w:p>
    <w:p w14:paraId="589EC123">
      <w:pPr>
        <w:adjustRightInd w:val="0"/>
        <w:snapToGrid w:val="0"/>
        <w:spacing w:line="360" w:lineRule="auto"/>
        <w:rPr>
          <w:rFonts w:hint="eastAsia" w:ascii="宋体" w:hAnsi="宋体" w:eastAsia="宋体" w:cs="宋体"/>
          <w:b/>
          <w:sz w:val="20"/>
          <w:szCs w:val="20"/>
          <w:highlight w:val="none"/>
        </w:rPr>
      </w:pPr>
      <w:r>
        <w:rPr>
          <w:rFonts w:hint="eastAsia" w:ascii="宋体" w:hAnsi="宋体" w:eastAsia="宋体" w:cs="宋体"/>
          <w:b/>
          <w:sz w:val="20"/>
          <w:szCs w:val="20"/>
          <w:highlight w:val="none"/>
          <w:lang w:val="en-US" w:eastAsia="zh-CN"/>
        </w:rPr>
        <w:t>五</w:t>
      </w:r>
      <w:r>
        <w:rPr>
          <w:rFonts w:hint="eastAsia" w:ascii="宋体" w:hAnsi="宋体" w:eastAsia="宋体" w:cs="宋体"/>
          <w:b/>
          <w:sz w:val="20"/>
          <w:szCs w:val="20"/>
          <w:highlight w:val="none"/>
        </w:rPr>
        <w:t>、结算方式</w:t>
      </w:r>
    </w:p>
    <w:p w14:paraId="53BE1107">
      <w:pPr>
        <w:adjustRightInd w:val="0"/>
        <w:snapToGrid w:val="0"/>
        <w:spacing w:line="360" w:lineRule="auto"/>
        <w:ind w:firstLine="398" w:firstLineChars="198"/>
        <w:rPr>
          <w:rFonts w:hint="eastAsia" w:ascii="宋体" w:hAnsi="宋体" w:eastAsia="宋体" w:cs="宋体"/>
          <w:sz w:val="20"/>
          <w:szCs w:val="20"/>
          <w:highlight w:val="none"/>
          <w:lang w:eastAsia="zh-CN"/>
        </w:rPr>
      </w:pPr>
      <w:r>
        <w:rPr>
          <w:rFonts w:hint="eastAsia" w:ascii="宋体" w:hAnsi="宋体" w:eastAsia="宋体" w:cs="宋体"/>
          <w:b/>
          <w:bCs/>
          <w:sz w:val="20"/>
          <w:szCs w:val="20"/>
          <w:highlight w:val="none"/>
          <w:lang w:val="en-US" w:eastAsia="zh-CN"/>
        </w:rPr>
        <w:t>1、结算形式</w:t>
      </w:r>
      <w:r>
        <w:rPr>
          <w:rFonts w:hint="eastAsia" w:ascii="宋体" w:hAnsi="宋体" w:eastAsia="宋体" w:cs="宋体"/>
          <w:b/>
          <w:bCs/>
          <w:sz w:val="20"/>
          <w:szCs w:val="20"/>
          <w:highlight w:val="none"/>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银行转账</w:t>
      </w:r>
      <w:r>
        <w:rPr>
          <w:rFonts w:hint="eastAsia" w:ascii="宋体" w:hAnsi="宋体" w:eastAsia="宋体" w:cs="宋体"/>
          <w:sz w:val="20"/>
          <w:szCs w:val="20"/>
          <w:highlight w:val="none"/>
          <w:lang w:eastAsia="zh-CN"/>
        </w:rPr>
        <w:t>，在付款前，必须开具全额发票给</w:t>
      </w:r>
      <w:r>
        <w:rPr>
          <w:rFonts w:hint="eastAsia" w:ascii="宋体" w:hAnsi="宋体" w:eastAsia="宋体" w:cs="宋体"/>
          <w:sz w:val="20"/>
          <w:szCs w:val="20"/>
          <w:highlight w:val="none"/>
          <w:lang w:val="en-US" w:eastAsia="zh-CN"/>
        </w:rPr>
        <w:t>招标</w:t>
      </w:r>
      <w:r>
        <w:rPr>
          <w:rFonts w:hint="eastAsia" w:ascii="宋体" w:hAnsi="宋体" w:eastAsia="宋体" w:cs="宋体"/>
          <w:sz w:val="20"/>
          <w:szCs w:val="20"/>
          <w:highlight w:val="none"/>
          <w:lang w:eastAsia="zh-CN"/>
        </w:rPr>
        <w:t>人：</w:t>
      </w:r>
    </w:p>
    <w:p w14:paraId="6306B0E3">
      <w:pPr>
        <w:adjustRightInd w:val="0"/>
        <w:snapToGrid w:val="0"/>
        <w:spacing w:line="360" w:lineRule="auto"/>
        <w:ind w:firstLine="398" w:firstLineChars="198"/>
        <w:rPr>
          <w:rFonts w:hint="eastAsia" w:ascii="宋体" w:hAnsi="宋体" w:eastAsia="宋体" w:cs="宋体"/>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2、付款方式：</w:t>
      </w:r>
      <w:r>
        <w:rPr>
          <w:rFonts w:hint="eastAsia" w:ascii="宋体" w:hAnsi="宋体" w:eastAsia="宋体" w:cs="宋体"/>
          <w:b w:val="0"/>
          <w:bCs w:val="0"/>
          <w:color w:val="auto"/>
          <w:sz w:val="20"/>
          <w:szCs w:val="20"/>
          <w:highlight w:val="none"/>
          <w:lang w:val="en-US" w:eastAsia="zh-CN"/>
        </w:rPr>
        <w:t>按年结算，按前一年履约服务情况经甲方验收合格后30个工作日内支付。</w:t>
      </w:r>
    </w:p>
    <w:p w14:paraId="031585B1">
      <w:pPr>
        <w:numPr>
          <w:ilvl w:val="0"/>
          <w:numId w:val="0"/>
        </w:numPr>
        <w:tabs>
          <w:tab w:val="left" w:pos="840"/>
        </w:tabs>
        <w:spacing w:line="360" w:lineRule="auto"/>
        <w:rPr>
          <w:rFonts w:hint="eastAsia" w:ascii="宋体" w:hAnsi="宋体" w:eastAsia="宋体" w:cs="宋体"/>
          <w:b/>
          <w:sz w:val="20"/>
          <w:szCs w:val="20"/>
          <w:highlight w:val="none"/>
        </w:rPr>
      </w:pPr>
      <w:r>
        <w:rPr>
          <w:rFonts w:hint="eastAsia" w:ascii="宋体" w:hAnsi="宋体" w:eastAsia="宋体" w:cs="宋体"/>
          <w:b/>
          <w:bCs/>
          <w:sz w:val="20"/>
          <w:szCs w:val="20"/>
          <w:highlight w:val="none"/>
          <w:lang w:val="en-US" w:eastAsia="zh-CN"/>
        </w:rPr>
        <w:t>六</w:t>
      </w:r>
      <w:r>
        <w:rPr>
          <w:rFonts w:hint="eastAsia" w:ascii="宋体" w:hAnsi="宋体" w:eastAsia="宋体" w:cs="宋体"/>
          <w:b/>
          <w:bCs/>
          <w:sz w:val="20"/>
          <w:szCs w:val="20"/>
          <w:highlight w:val="none"/>
          <w:lang w:eastAsia="zh-CN"/>
        </w:rPr>
        <w:t>、</w:t>
      </w:r>
      <w:r>
        <w:rPr>
          <w:rFonts w:hint="eastAsia" w:ascii="宋体" w:hAnsi="宋体" w:eastAsia="宋体" w:cs="宋体"/>
          <w:b/>
          <w:sz w:val="20"/>
          <w:szCs w:val="20"/>
          <w:highlight w:val="none"/>
        </w:rPr>
        <w:t>验收</w:t>
      </w:r>
    </w:p>
    <w:p w14:paraId="3CBF0F40">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验收组织单位：护理部。</w:t>
      </w:r>
    </w:p>
    <w:p w14:paraId="6A4B0ADE">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2、验收形式：项目验收单、现场查看。</w:t>
      </w:r>
    </w:p>
    <w:p w14:paraId="5EC3E0B2">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3、验收标准：按文件中工作要求及服务标准进行验收</w:t>
      </w:r>
      <w:r>
        <w:rPr>
          <w:rFonts w:hint="eastAsia" w:hAnsi="宋体" w:cs="宋体"/>
          <w:sz w:val="20"/>
          <w:szCs w:val="20"/>
          <w:lang w:val="en-US" w:eastAsia="zh-CN"/>
        </w:rPr>
        <w:t>。</w:t>
      </w:r>
    </w:p>
    <w:p w14:paraId="53A3587D">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4、验收方法：针对西咸院区配送服务每项服务内容、服务质量、配备机器人服务内容、服务质量，检查以上是否与合同规定一致，达到预期目的。</w:t>
      </w:r>
    </w:p>
    <w:p w14:paraId="032837C8">
      <w:pPr>
        <w:numPr>
          <w:ilvl w:val="0"/>
          <w:numId w:val="0"/>
        </w:numPr>
        <w:tabs>
          <w:tab w:val="left" w:pos="840"/>
        </w:tabs>
        <w:spacing w:line="360" w:lineRule="auto"/>
        <w:ind w:firstLine="400" w:firstLineChars="200"/>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5、确认成交通知书后，按签订合同约定日期进场；签订合同履约服务第1个月进行初步验收；每月考核；履约服务一年进行年终验收；验收情况确认第二年是否续签。（具体方案见附件）</w:t>
      </w:r>
    </w:p>
    <w:p w14:paraId="10032055">
      <w:pPr>
        <w:numPr>
          <w:ilvl w:val="0"/>
          <w:numId w:val="0"/>
        </w:numPr>
        <w:tabs>
          <w:tab w:val="left" w:pos="840"/>
        </w:tabs>
        <w:spacing w:line="360" w:lineRule="auto"/>
        <w:rPr>
          <w:rFonts w:hint="eastAsia" w:ascii="宋体" w:hAnsi="宋体" w:eastAsia="宋体" w:cs="宋体"/>
          <w:b/>
          <w:sz w:val="20"/>
          <w:szCs w:val="20"/>
          <w:lang w:val="en-US" w:eastAsia="zh-CN"/>
        </w:rPr>
      </w:pPr>
      <w:r>
        <w:rPr>
          <w:rFonts w:hint="eastAsia" w:ascii="宋体" w:hAnsi="宋体" w:eastAsia="宋体" w:cs="宋体"/>
          <w:b/>
          <w:sz w:val="20"/>
          <w:szCs w:val="20"/>
          <w:lang w:val="en-US" w:eastAsia="zh-CN"/>
        </w:rPr>
        <w:t>七</w:t>
      </w:r>
      <w:r>
        <w:rPr>
          <w:rFonts w:hint="eastAsia" w:ascii="宋体" w:hAnsi="宋体" w:eastAsia="宋体" w:cs="宋体"/>
          <w:b/>
          <w:sz w:val="20"/>
          <w:szCs w:val="20"/>
          <w:lang w:eastAsia="zh-CN"/>
        </w:rPr>
        <w:t>、</w:t>
      </w:r>
      <w:r>
        <w:rPr>
          <w:rFonts w:hint="eastAsia" w:ascii="宋体" w:hAnsi="宋体" w:eastAsia="宋体" w:cs="宋体"/>
          <w:b/>
          <w:sz w:val="20"/>
          <w:szCs w:val="20"/>
          <w:lang w:val="en-US" w:eastAsia="zh-CN"/>
        </w:rPr>
        <w:t>双方权利及义务</w:t>
      </w:r>
    </w:p>
    <w:p w14:paraId="07087640">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1、甲方的权利和义务</w:t>
      </w:r>
    </w:p>
    <w:p w14:paraId="02E7C53C">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1.1甲方有权指派专门人员或者单位对乙方的工作进行全程监督管理。</w:t>
      </w:r>
    </w:p>
    <w:p w14:paraId="150F4BC3">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1.2甲方应按合同约定向乙方支付服务费用。如乙方服务未达到合同要求，甲方有权拒付未达到要求部分的款项。</w:t>
      </w:r>
    </w:p>
    <w:p w14:paraId="0EA3EC70">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1.3甲方有权要求乙方提供与相关服务内容有关的相关信息。</w:t>
      </w:r>
    </w:p>
    <w:p w14:paraId="6B80B4AA">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1.4甲方有权得到符合合同要求的所有服务。</w:t>
      </w:r>
    </w:p>
    <w:p w14:paraId="35BACC80">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1.5乙方完成所有协议约定内容后，甲方根据项目实施情况出具的客观公正的书面用户验收意见。</w:t>
      </w:r>
    </w:p>
    <w:p w14:paraId="719294C3">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2、乙方的权利和义务</w:t>
      </w:r>
    </w:p>
    <w:p w14:paraId="44515D0E">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2.1合作过程中乙方应指派专门的业务负责人负责合作事项的全程沟通及协调工作。</w:t>
      </w:r>
    </w:p>
    <w:p w14:paraId="037D9D63">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2.2乙方应遵守甲方有关合作事项的各项管理规定，及时报告工作进度，在规定时间内完成相应工作。</w:t>
      </w:r>
    </w:p>
    <w:p w14:paraId="5E7830A6">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2.3甲方在工作质量、工作进度、工作内容等方面提出意见及建议，乙方应及时响应并有效改进。</w:t>
      </w:r>
    </w:p>
    <w:p w14:paraId="016CEC69">
      <w:pPr>
        <w:numPr>
          <w:ilvl w:val="0"/>
          <w:numId w:val="0"/>
        </w:numPr>
        <w:tabs>
          <w:tab w:val="left" w:pos="840"/>
        </w:tabs>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2.4不得转包、分包。</w:t>
      </w:r>
    </w:p>
    <w:p w14:paraId="71A6DDB1">
      <w:pPr>
        <w:spacing w:line="360" w:lineRule="auto"/>
        <w:jc w:val="left"/>
        <w:rPr>
          <w:rFonts w:hint="eastAsia" w:ascii="宋体" w:hAnsi="宋体" w:eastAsia="宋体" w:cs="宋体"/>
          <w:b/>
          <w:sz w:val="20"/>
          <w:szCs w:val="20"/>
          <w:lang w:val="en-US" w:eastAsia="zh-CN"/>
        </w:rPr>
      </w:pPr>
      <w:r>
        <w:rPr>
          <w:rFonts w:hint="eastAsia" w:ascii="宋体" w:hAnsi="宋体" w:eastAsia="宋体" w:cs="宋体"/>
          <w:b/>
          <w:sz w:val="20"/>
          <w:szCs w:val="20"/>
          <w:lang w:val="en-US" w:eastAsia="zh-CN"/>
        </w:rPr>
        <w:t>八、知识产权</w:t>
      </w:r>
    </w:p>
    <w:p w14:paraId="3E1079DD">
      <w:pPr>
        <w:spacing w:line="360" w:lineRule="auto"/>
        <w:ind w:firstLine="400" w:firstLineChars="200"/>
        <w:jc w:val="left"/>
        <w:rPr>
          <w:rFonts w:hint="eastAsia" w:ascii="宋体" w:hAnsi="宋体" w:eastAsia="宋体" w:cs="宋体"/>
          <w:sz w:val="20"/>
          <w:szCs w:val="20"/>
          <w:lang w:val="en-US" w:eastAsia="zh-CN"/>
        </w:rPr>
      </w:pPr>
      <w:r>
        <w:rPr>
          <w:rFonts w:hint="eastAsia" w:ascii="宋体" w:hAnsi="宋体" w:eastAsia="宋体" w:cs="宋体"/>
          <w:b w:val="0"/>
          <w:bCs/>
          <w:sz w:val="20"/>
          <w:szCs w:val="20"/>
          <w:lang w:val="en-US" w:eastAsia="zh-CN"/>
        </w:rPr>
        <w:t>供应商应保证本次服务不会出现因第三方提出侵犯其专利权、商标权或其它知识产权而引发法律或经济纠纷，否则由供应商承担全部责任。任何被供应商用于未经授权的商业目的行为所造成的违约或侵权责任由供应商承但。</w:t>
      </w:r>
    </w:p>
    <w:p w14:paraId="2154E948">
      <w:pPr>
        <w:spacing w:line="360" w:lineRule="auto"/>
        <w:rPr>
          <w:rFonts w:hint="eastAsia" w:ascii="宋体" w:hAnsi="宋体" w:eastAsia="宋体" w:cs="宋体"/>
          <w:b/>
          <w:sz w:val="20"/>
          <w:szCs w:val="20"/>
        </w:rPr>
      </w:pPr>
      <w:r>
        <w:rPr>
          <w:rFonts w:hint="eastAsia" w:ascii="宋体" w:hAnsi="宋体" w:eastAsia="宋体" w:cs="宋体"/>
          <w:b/>
          <w:sz w:val="20"/>
          <w:szCs w:val="20"/>
          <w:lang w:val="en-US" w:eastAsia="zh-CN"/>
        </w:rPr>
        <w:t>九</w:t>
      </w:r>
      <w:r>
        <w:rPr>
          <w:rFonts w:hint="eastAsia" w:ascii="宋体" w:hAnsi="宋体" w:eastAsia="宋体" w:cs="宋体"/>
          <w:b/>
          <w:sz w:val="20"/>
          <w:szCs w:val="20"/>
        </w:rPr>
        <w:t>、保密</w:t>
      </w:r>
    </w:p>
    <w:p w14:paraId="26BA14F1">
      <w:pPr>
        <w:tabs>
          <w:tab w:val="left" w:pos="1080"/>
        </w:tabs>
        <w:spacing w:line="360" w:lineRule="auto"/>
        <w:ind w:firstLine="300" w:firstLineChars="150"/>
        <w:rPr>
          <w:rFonts w:hint="eastAsia" w:ascii="宋体" w:hAnsi="宋体" w:eastAsia="宋体" w:cs="宋体"/>
          <w:sz w:val="20"/>
          <w:szCs w:val="20"/>
          <w:lang w:eastAsia="zh-CN"/>
        </w:rPr>
      </w:pPr>
      <w:r>
        <w:rPr>
          <w:rFonts w:hint="eastAsia" w:ascii="宋体" w:hAnsi="宋体" w:eastAsia="宋体" w:cs="宋体"/>
          <w:sz w:val="20"/>
          <w:szCs w:val="20"/>
        </w:rPr>
        <w:t>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r>
        <w:rPr>
          <w:rFonts w:hint="eastAsia" w:ascii="宋体" w:hAnsi="宋体" w:eastAsia="宋体" w:cs="宋体"/>
          <w:sz w:val="20"/>
          <w:szCs w:val="20"/>
          <w:lang w:eastAsia="zh-CN"/>
        </w:rPr>
        <w:t>。</w:t>
      </w:r>
    </w:p>
    <w:p w14:paraId="0FAC2AB2">
      <w:pPr>
        <w:tabs>
          <w:tab w:val="left" w:pos="1080"/>
        </w:tabs>
        <w:spacing w:line="360" w:lineRule="auto"/>
        <w:ind w:firstLine="300" w:firstLineChars="150"/>
        <w:rPr>
          <w:rFonts w:hint="eastAsia" w:ascii="宋体" w:hAnsi="宋体" w:eastAsia="宋体" w:cs="宋体"/>
          <w:sz w:val="20"/>
          <w:szCs w:val="20"/>
          <w:lang w:eastAsia="zh-CN"/>
        </w:rPr>
      </w:pPr>
      <w:r>
        <w:rPr>
          <w:rFonts w:hint="eastAsia" w:ascii="宋体" w:hAnsi="宋体" w:eastAsia="宋体" w:cs="宋体"/>
          <w:sz w:val="20"/>
          <w:szCs w:val="20"/>
          <w:lang w:val="en-US" w:eastAsia="zh-CN"/>
        </w:rPr>
        <w:t>2、</w:t>
      </w:r>
      <w:r>
        <w:rPr>
          <w:rFonts w:hint="eastAsia" w:ascii="宋体" w:hAnsi="宋体" w:eastAsia="宋体" w:cs="宋体"/>
          <w:sz w:val="20"/>
          <w:szCs w:val="20"/>
        </w:rPr>
        <w:t>乙方应采取有效措施对甲方提供的资料和数据实施合乎规定（该类规定包括但不限于相关的保密法律、法规、规定、通知等）的保密处理措施，并对此负责</w:t>
      </w:r>
      <w:r>
        <w:rPr>
          <w:rFonts w:hint="eastAsia" w:ascii="宋体" w:hAnsi="宋体" w:eastAsia="宋体" w:cs="宋体"/>
          <w:sz w:val="20"/>
          <w:szCs w:val="20"/>
          <w:lang w:eastAsia="zh-CN"/>
        </w:rPr>
        <w:t>。</w:t>
      </w:r>
    </w:p>
    <w:p w14:paraId="2D8D480B">
      <w:pPr>
        <w:tabs>
          <w:tab w:val="left" w:pos="1080"/>
        </w:tabs>
        <w:spacing w:line="360" w:lineRule="auto"/>
        <w:ind w:firstLine="300" w:firstLineChars="150"/>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乙方有义务遵守和配合执行甲方的保密管理规定与保密措施，并在项目实施完成后，归还甲方提供的全部资料。</w:t>
      </w:r>
    </w:p>
    <w:p w14:paraId="3DD4D57E">
      <w:pPr>
        <w:spacing w:line="360" w:lineRule="auto"/>
        <w:rPr>
          <w:rFonts w:hint="eastAsia" w:ascii="宋体" w:hAnsi="宋体" w:eastAsia="宋体" w:cs="宋体"/>
          <w:b/>
          <w:sz w:val="20"/>
          <w:szCs w:val="20"/>
          <w:lang w:val="en-US" w:eastAsia="zh-CN"/>
        </w:rPr>
      </w:pPr>
      <w:r>
        <w:rPr>
          <w:rFonts w:hint="eastAsia" w:ascii="宋体" w:hAnsi="宋体" w:eastAsia="宋体" w:cs="宋体"/>
          <w:b/>
          <w:sz w:val="20"/>
          <w:szCs w:val="20"/>
          <w:lang w:eastAsia="zh-CN"/>
        </w:rPr>
        <w:t>十</w:t>
      </w:r>
      <w:r>
        <w:rPr>
          <w:rFonts w:hint="eastAsia" w:ascii="宋体" w:hAnsi="宋体" w:eastAsia="宋体" w:cs="宋体"/>
          <w:b/>
          <w:sz w:val="20"/>
          <w:szCs w:val="20"/>
        </w:rPr>
        <w:t>、</w:t>
      </w:r>
      <w:r>
        <w:rPr>
          <w:rFonts w:hint="eastAsia" w:ascii="宋体" w:hAnsi="宋体" w:eastAsia="宋体" w:cs="宋体"/>
          <w:b/>
          <w:sz w:val="20"/>
          <w:szCs w:val="20"/>
          <w:lang w:val="en-US" w:eastAsia="zh-CN"/>
        </w:rPr>
        <w:t>不可抗力</w:t>
      </w:r>
    </w:p>
    <w:p w14:paraId="2B7634DB">
      <w:pPr>
        <w:tabs>
          <w:tab w:val="left" w:pos="1080"/>
        </w:tabs>
        <w:spacing w:line="360" w:lineRule="auto"/>
        <w:ind w:firstLine="300" w:firstLineChars="15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1、如果双方中任何一方遭遇法律规定的不可抗力，致使合同履行受阻时，履行合同的期限应予延长，延长的期限应由双方协商确定后达成书面协议；</w:t>
      </w:r>
    </w:p>
    <w:p w14:paraId="2FB61ADC">
      <w:pPr>
        <w:tabs>
          <w:tab w:val="left" w:pos="1080"/>
        </w:tabs>
        <w:spacing w:line="360" w:lineRule="auto"/>
        <w:ind w:firstLine="300" w:firstLineChars="15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2、受事故影响的一方应在不可抗力的事故发生后尽快书面形式通知另一方，并在事故发生后5天内，将有关部门出具的证明文件送达另一方；</w:t>
      </w:r>
    </w:p>
    <w:p w14:paraId="7A76D522">
      <w:pPr>
        <w:tabs>
          <w:tab w:val="left" w:pos="1080"/>
        </w:tabs>
        <w:spacing w:line="360" w:lineRule="auto"/>
        <w:ind w:firstLine="300" w:firstLineChars="15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3、不可抗力使合同的某些内容需要变更时，双方应通过协商在5天内达成进一步履行合同的协议，因不可抗力致使合同不能继续履行的，合同终止。乙方提交已经完成的成果，并退还未完成部分的合同款项。</w:t>
      </w:r>
    </w:p>
    <w:p w14:paraId="55554667">
      <w:pPr>
        <w:spacing w:line="360" w:lineRule="auto"/>
        <w:rPr>
          <w:rFonts w:hint="eastAsia" w:ascii="宋体" w:hAnsi="宋体" w:eastAsia="宋体" w:cs="宋体"/>
          <w:b/>
          <w:sz w:val="20"/>
          <w:szCs w:val="20"/>
        </w:rPr>
      </w:pPr>
      <w:r>
        <w:rPr>
          <w:rFonts w:hint="eastAsia" w:ascii="宋体" w:hAnsi="宋体" w:eastAsia="宋体" w:cs="宋体"/>
          <w:b/>
          <w:sz w:val="20"/>
          <w:szCs w:val="20"/>
          <w:lang w:val="en-US" w:eastAsia="zh-CN"/>
        </w:rPr>
        <w:t>十一、</w:t>
      </w:r>
      <w:r>
        <w:rPr>
          <w:rFonts w:hint="eastAsia" w:ascii="宋体" w:hAnsi="宋体" w:eastAsia="宋体" w:cs="宋体"/>
          <w:b/>
          <w:sz w:val="20"/>
          <w:szCs w:val="20"/>
        </w:rPr>
        <w:t>合同争议的解决</w:t>
      </w:r>
    </w:p>
    <w:p w14:paraId="33AFC552">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合同一经签订，不得擅自变更、中止或者终止合同。对确需变更、调整或者中止、终止合同的，应按规定履行相应的手续。</w:t>
      </w:r>
    </w:p>
    <w:p w14:paraId="5BDCD495">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sz w:val="20"/>
          <w:szCs w:val="20"/>
        </w:rPr>
        <w:t>采购人在合同的履行期间以及履行期后，可以随时检查项目的执行情况，对招标标准、招标采购内容进行调查核实，并对发现的问题进行处理。</w:t>
      </w:r>
    </w:p>
    <w:p w14:paraId="4A01F6CD">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合同争议的解决：合同在履行过程中发生的争议，当事人双方应协商解决，协商达不成一致时，可向合同履行地人民法院提起诉讼。</w:t>
      </w:r>
    </w:p>
    <w:p w14:paraId="02ADF4F5">
      <w:pPr>
        <w:spacing w:line="360" w:lineRule="auto"/>
        <w:rPr>
          <w:rFonts w:hint="eastAsia" w:ascii="宋体" w:hAnsi="宋体" w:eastAsia="宋体" w:cs="宋体"/>
          <w:b/>
          <w:sz w:val="20"/>
          <w:szCs w:val="20"/>
        </w:rPr>
      </w:pPr>
      <w:r>
        <w:rPr>
          <w:rFonts w:hint="eastAsia" w:ascii="宋体" w:hAnsi="宋体" w:eastAsia="宋体" w:cs="宋体"/>
          <w:b/>
          <w:bCs/>
          <w:sz w:val="20"/>
          <w:szCs w:val="20"/>
          <w:lang w:val="en-US" w:eastAsia="zh-CN"/>
        </w:rPr>
        <w:t>十二</w:t>
      </w:r>
      <w:r>
        <w:rPr>
          <w:rFonts w:hint="eastAsia" w:ascii="宋体" w:hAnsi="宋体" w:eastAsia="宋体" w:cs="宋体"/>
          <w:b/>
          <w:bCs/>
          <w:sz w:val="20"/>
          <w:szCs w:val="20"/>
        </w:rPr>
        <w:t>、</w:t>
      </w:r>
      <w:r>
        <w:rPr>
          <w:rFonts w:hint="eastAsia" w:ascii="宋体" w:hAnsi="宋体" w:eastAsia="宋体" w:cs="宋体"/>
          <w:b/>
          <w:sz w:val="20"/>
          <w:szCs w:val="20"/>
        </w:rPr>
        <w:t>违约责任</w:t>
      </w:r>
    </w:p>
    <w:p w14:paraId="651AD42E">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5D701B0A">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2、在甲方部分或全部解除合同之后，甲方在全部或部分获取与未交付的服务类似的服务时，乙方应承担甲方获取类似服务而产生的额外支出。部分解除合同的，乙方应继续履行合同中未解除的部分</w:t>
      </w:r>
      <w:r>
        <w:rPr>
          <w:rFonts w:hint="eastAsia" w:ascii="宋体" w:hAnsi="宋体" w:eastAsia="宋体" w:cs="宋体"/>
          <w:sz w:val="20"/>
          <w:szCs w:val="20"/>
        </w:rPr>
        <w:t>。</w:t>
      </w:r>
    </w:p>
    <w:p w14:paraId="26806FB5">
      <w:pPr>
        <w:spacing w:line="360" w:lineRule="auto"/>
        <w:rPr>
          <w:rFonts w:hint="eastAsia" w:ascii="宋体" w:hAnsi="宋体" w:eastAsia="宋体" w:cs="宋体"/>
          <w:b/>
          <w:sz w:val="20"/>
          <w:szCs w:val="20"/>
        </w:rPr>
      </w:pPr>
      <w:r>
        <w:rPr>
          <w:rFonts w:hint="eastAsia" w:ascii="宋体" w:hAnsi="宋体" w:eastAsia="宋体" w:cs="宋体"/>
          <w:b/>
          <w:sz w:val="20"/>
          <w:szCs w:val="20"/>
        </w:rPr>
        <w:t>十</w:t>
      </w:r>
      <w:r>
        <w:rPr>
          <w:rFonts w:hint="eastAsia" w:ascii="宋体" w:hAnsi="宋体" w:eastAsia="宋体" w:cs="宋体"/>
          <w:b/>
          <w:sz w:val="20"/>
          <w:szCs w:val="20"/>
          <w:lang w:val="en-US" w:eastAsia="zh-CN"/>
        </w:rPr>
        <w:t>三</w:t>
      </w:r>
      <w:r>
        <w:rPr>
          <w:rFonts w:hint="eastAsia" w:ascii="宋体" w:hAnsi="宋体" w:eastAsia="宋体" w:cs="宋体"/>
          <w:b/>
          <w:sz w:val="20"/>
          <w:szCs w:val="20"/>
        </w:rPr>
        <w:t>、其他</w:t>
      </w:r>
    </w:p>
    <w:p w14:paraId="6EA79AC8">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本合同经甲乙双方及代理机构签字盖章后生效；</w:t>
      </w:r>
    </w:p>
    <w:p w14:paraId="626939E0">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11.2本合同中所带的附件，具备合同本身同样的法律效力；</w:t>
      </w:r>
    </w:p>
    <w:p w14:paraId="6FD099B9">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11.3本合同一式</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份，其中，甲方</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份，乙方</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份，监管单位</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份。均具有同等法律效力。</w:t>
      </w:r>
    </w:p>
    <w:p w14:paraId="302B5221">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11.4乙方收款账号信息如下：</w:t>
      </w:r>
    </w:p>
    <w:p w14:paraId="416E9125">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11.4.1开户名称：</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w:t>
      </w:r>
    </w:p>
    <w:p w14:paraId="5914DA50">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11.4.2账    号：</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w:t>
      </w:r>
    </w:p>
    <w:p w14:paraId="1F1A6025">
      <w:pPr>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11.4.3开户银行：</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w:t>
      </w:r>
    </w:p>
    <w:p w14:paraId="1689CE25">
      <w:pPr>
        <w:spacing w:line="360" w:lineRule="auto"/>
        <w:ind w:firstLine="400" w:firstLineChars="200"/>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11.5本合同未尽事宜，双方以补充合同完善。</w:t>
      </w:r>
    </w:p>
    <w:p w14:paraId="4F1CD12A">
      <w:pPr>
        <w:spacing w:line="360" w:lineRule="auto"/>
        <w:rPr>
          <w:rFonts w:hint="eastAsia" w:ascii="宋体" w:hAnsi="宋体" w:eastAsia="宋体" w:cs="宋体"/>
          <w:sz w:val="20"/>
          <w:szCs w:val="20"/>
          <w:lang w:val="en-US" w:eastAsia="zh-CN"/>
        </w:rPr>
      </w:pPr>
    </w:p>
    <w:p w14:paraId="74B7F998">
      <w:pPr>
        <w:pStyle w:val="3"/>
        <w:spacing w:line="360" w:lineRule="auto"/>
        <w:rPr>
          <w:rFonts w:hint="eastAsia" w:ascii="宋体" w:hAnsi="宋体" w:eastAsia="宋体" w:cs="宋体"/>
          <w:sz w:val="20"/>
          <w:szCs w:val="20"/>
        </w:rPr>
      </w:pPr>
      <w:r>
        <w:rPr>
          <w:rFonts w:hint="eastAsia" w:ascii="宋体" w:hAnsi="宋体" w:eastAsia="宋体" w:cs="宋体"/>
          <w:kern w:val="0"/>
          <w:sz w:val="20"/>
          <w:szCs w:val="20"/>
          <w:lang w:val="en-US" w:eastAsia="zh-CN" w:bidi="ar-SA"/>
        </w:rPr>
        <w:t>【以下无正文】</w:t>
      </w:r>
    </w:p>
    <w:p w14:paraId="188C1378">
      <w:pPr>
        <w:adjustRightInd w:val="0"/>
        <w:snapToGrid w:val="0"/>
        <w:spacing w:line="360" w:lineRule="auto"/>
        <w:ind w:firstLine="396" w:firstLineChars="198"/>
        <w:rPr>
          <w:rFonts w:hint="eastAsia" w:ascii="宋体" w:hAnsi="宋体" w:eastAsia="宋体" w:cs="宋体"/>
          <w:sz w:val="20"/>
          <w:szCs w:val="20"/>
          <w:lang w:val="en-US" w:eastAsia="zh-CN"/>
        </w:rPr>
      </w:pPr>
    </w:p>
    <w:p w14:paraId="3C988301">
      <w:pPr>
        <w:ind w:firstLine="480"/>
        <w:rPr>
          <w:rFonts w:hint="eastAsia" w:ascii="宋体" w:hAnsi="宋体" w:eastAsia="宋体" w:cs="宋体"/>
          <w:color w:val="333333"/>
          <w:kern w:val="0"/>
          <w:sz w:val="20"/>
          <w:szCs w:val="20"/>
          <w:u w:val="single"/>
        </w:rPr>
      </w:pPr>
      <w:r>
        <w:rPr>
          <w:rFonts w:hint="eastAsia" w:ascii="宋体" w:hAnsi="宋体" w:eastAsia="宋体" w:cs="宋体"/>
          <w:color w:val="333333"/>
          <w:kern w:val="0"/>
          <w:sz w:val="20"/>
          <w:szCs w:val="20"/>
        </w:rPr>
        <w:t>甲方：</w:t>
      </w:r>
      <w:r>
        <w:rPr>
          <w:rFonts w:hint="eastAsia" w:ascii="宋体" w:hAnsi="宋体" w:eastAsia="宋体" w:cs="宋体"/>
          <w:color w:val="333333"/>
          <w:kern w:val="0"/>
          <w:sz w:val="20"/>
          <w:szCs w:val="20"/>
          <w:u w:val="single"/>
          <w:lang w:val="en-US" w:eastAsia="zh-CN"/>
        </w:rPr>
        <w:t xml:space="preserve">                 </w:t>
      </w:r>
      <w:r>
        <w:rPr>
          <w:rFonts w:hint="eastAsia" w:ascii="宋体" w:hAnsi="宋体" w:eastAsia="宋体" w:cs="宋体"/>
          <w:color w:val="333333"/>
          <w:kern w:val="0"/>
          <w:sz w:val="20"/>
          <w:szCs w:val="20"/>
        </w:rPr>
        <w:t>（盖章）    乙方：</w:t>
      </w:r>
      <w:r>
        <w:rPr>
          <w:rFonts w:hint="eastAsia" w:ascii="宋体" w:hAnsi="宋体" w:eastAsia="宋体" w:cs="宋体"/>
          <w:color w:val="333333"/>
          <w:kern w:val="0"/>
          <w:sz w:val="20"/>
          <w:szCs w:val="20"/>
          <w:u w:val="single"/>
          <w:lang w:val="en-US" w:eastAsia="zh-CN"/>
        </w:rPr>
        <w:t xml:space="preserve">                         </w:t>
      </w:r>
      <w:r>
        <w:rPr>
          <w:rFonts w:hint="eastAsia" w:ascii="宋体" w:hAnsi="宋体" w:eastAsia="宋体" w:cs="宋体"/>
          <w:color w:val="333333"/>
          <w:kern w:val="0"/>
          <w:sz w:val="20"/>
          <w:szCs w:val="20"/>
        </w:rPr>
        <w:t>（盖章）</w:t>
      </w:r>
    </w:p>
    <w:p w14:paraId="5A8EBEDB">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法定代表人/授权代表：</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法定代表人/授权代表</w:t>
      </w:r>
      <w:r>
        <w:rPr>
          <w:rFonts w:hint="eastAsia" w:ascii="宋体" w:hAnsi="宋体" w:eastAsia="宋体" w:cs="宋体"/>
          <w:color w:val="333333"/>
          <w:kern w:val="0"/>
          <w:sz w:val="20"/>
          <w:szCs w:val="20"/>
          <w:u w:val="single"/>
        </w:rPr>
        <w:t xml:space="preserve">             </w:t>
      </w:r>
    </w:p>
    <w:p w14:paraId="7B2DD9FA">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地    址：</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地    址：</w:t>
      </w:r>
      <w:r>
        <w:rPr>
          <w:rFonts w:hint="eastAsia" w:ascii="宋体" w:hAnsi="宋体" w:eastAsia="宋体" w:cs="宋体"/>
          <w:color w:val="333333"/>
          <w:kern w:val="0"/>
          <w:sz w:val="20"/>
          <w:szCs w:val="20"/>
          <w:u w:val="single"/>
        </w:rPr>
        <w:t xml:space="preserve">                      </w:t>
      </w:r>
    </w:p>
    <w:p w14:paraId="6F5F5059">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开户银行：</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开户银行：</w:t>
      </w:r>
      <w:r>
        <w:rPr>
          <w:rFonts w:hint="eastAsia" w:ascii="宋体" w:hAnsi="宋体" w:eastAsia="宋体" w:cs="宋体"/>
          <w:color w:val="333333"/>
          <w:kern w:val="0"/>
          <w:sz w:val="20"/>
          <w:szCs w:val="20"/>
          <w:u w:val="single"/>
        </w:rPr>
        <w:t xml:space="preserve">                      </w:t>
      </w:r>
    </w:p>
    <w:p w14:paraId="79283464">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账    号：</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账    号：</w:t>
      </w:r>
      <w:r>
        <w:rPr>
          <w:rFonts w:hint="eastAsia" w:ascii="宋体" w:hAnsi="宋体" w:eastAsia="宋体" w:cs="宋体"/>
          <w:color w:val="333333"/>
          <w:kern w:val="0"/>
          <w:sz w:val="20"/>
          <w:szCs w:val="20"/>
          <w:u w:val="single"/>
        </w:rPr>
        <w:t xml:space="preserve">                      </w:t>
      </w:r>
    </w:p>
    <w:p w14:paraId="6E47D80A">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电    话：</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电    话：</w:t>
      </w:r>
      <w:r>
        <w:rPr>
          <w:rFonts w:hint="eastAsia" w:ascii="宋体" w:hAnsi="宋体" w:eastAsia="宋体" w:cs="宋体"/>
          <w:color w:val="333333"/>
          <w:kern w:val="0"/>
          <w:sz w:val="20"/>
          <w:szCs w:val="20"/>
          <w:u w:val="single"/>
        </w:rPr>
        <w:t xml:space="preserve">                      </w:t>
      </w:r>
    </w:p>
    <w:p w14:paraId="666715B0">
      <w:pPr>
        <w:ind w:firstLine="480"/>
        <w:rPr>
          <w:rFonts w:hint="eastAsia" w:ascii="宋体" w:hAnsi="宋体" w:eastAsia="宋体" w:cs="宋体"/>
          <w:color w:val="333333"/>
          <w:kern w:val="0"/>
          <w:sz w:val="20"/>
          <w:szCs w:val="20"/>
        </w:rPr>
      </w:pPr>
      <w:r>
        <w:rPr>
          <w:rFonts w:hint="eastAsia" w:ascii="宋体" w:hAnsi="宋体" w:eastAsia="宋体" w:cs="宋体"/>
          <w:color w:val="333333"/>
          <w:kern w:val="0"/>
          <w:sz w:val="20"/>
          <w:szCs w:val="20"/>
        </w:rPr>
        <w:t>传    真：</w:t>
      </w:r>
      <w:r>
        <w:rPr>
          <w:rFonts w:hint="eastAsia" w:ascii="宋体" w:hAnsi="宋体" w:eastAsia="宋体" w:cs="宋体"/>
          <w:color w:val="333333"/>
          <w:kern w:val="0"/>
          <w:sz w:val="20"/>
          <w:szCs w:val="20"/>
          <w:u w:val="single"/>
        </w:rPr>
        <w:t xml:space="preserve">                      </w:t>
      </w:r>
      <w:r>
        <w:rPr>
          <w:rFonts w:hint="eastAsia" w:ascii="宋体" w:hAnsi="宋体" w:eastAsia="宋体" w:cs="宋体"/>
          <w:color w:val="333333"/>
          <w:kern w:val="0"/>
          <w:sz w:val="20"/>
          <w:szCs w:val="20"/>
        </w:rPr>
        <w:t xml:space="preserve">   传    真：</w:t>
      </w:r>
      <w:r>
        <w:rPr>
          <w:rFonts w:hint="eastAsia" w:ascii="宋体" w:hAnsi="宋体" w:eastAsia="宋体" w:cs="宋体"/>
          <w:color w:val="333333"/>
          <w:kern w:val="0"/>
          <w:sz w:val="20"/>
          <w:szCs w:val="20"/>
          <w:u w:val="single"/>
        </w:rPr>
        <w:t xml:space="preserve">                      </w:t>
      </w:r>
    </w:p>
    <w:p w14:paraId="7F20895C">
      <w:pPr>
        <w:spacing w:line="360" w:lineRule="auto"/>
        <w:ind w:firstLine="400" w:firstLineChars="200"/>
        <w:rPr>
          <w:rFonts w:hint="eastAsia" w:ascii="宋体" w:hAnsi="宋体" w:eastAsia="宋体" w:cs="宋体"/>
          <w:sz w:val="20"/>
          <w:szCs w:val="20"/>
          <w:u w:val="single"/>
        </w:rPr>
      </w:pPr>
      <w:r>
        <w:rPr>
          <w:rFonts w:hint="eastAsia" w:ascii="宋体" w:hAnsi="宋体" w:eastAsia="宋体" w:cs="宋体"/>
          <w:color w:val="333333"/>
          <w:kern w:val="0"/>
          <w:sz w:val="20"/>
          <w:szCs w:val="20"/>
        </w:rPr>
        <w:t xml:space="preserve">签约日期：  年   月  日 </w:t>
      </w:r>
      <w:r>
        <w:rPr>
          <w:rFonts w:hint="eastAsia" w:ascii="宋体" w:hAnsi="宋体" w:eastAsia="宋体" w:cs="宋体"/>
          <w:color w:val="333333"/>
          <w:kern w:val="0"/>
          <w:sz w:val="20"/>
          <w:szCs w:val="20"/>
        </w:rPr>
        <w:tab/>
      </w:r>
      <w:r>
        <w:rPr>
          <w:rFonts w:hint="eastAsia" w:ascii="宋体" w:hAnsi="宋体" w:eastAsia="宋体" w:cs="宋体"/>
          <w:color w:val="333333"/>
          <w:kern w:val="0"/>
          <w:sz w:val="20"/>
          <w:szCs w:val="20"/>
        </w:rPr>
        <w:tab/>
      </w:r>
      <w:r>
        <w:rPr>
          <w:rFonts w:hint="eastAsia" w:ascii="宋体" w:hAnsi="宋体" w:eastAsia="宋体" w:cs="宋体"/>
          <w:color w:val="333333"/>
          <w:kern w:val="0"/>
          <w:sz w:val="20"/>
          <w:szCs w:val="20"/>
        </w:rPr>
        <w:t xml:space="preserve">    签约日期：  年  月   日</w:t>
      </w:r>
    </w:p>
    <w:p w14:paraId="2DEE2CC8">
      <w:pPr>
        <w:rPr>
          <w:rFonts w:hint="eastAsia"/>
          <w:lang w:val="en-US" w:eastAsia="zh-Hans"/>
        </w:rPr>
      </w:pPr>
      <w:r>
        <w:rPr>
          <w:rFonts w:hint="eastAsia"/>
          <w:lang w:val="en-US" w:eastAsia="zh-Hans"/>
        </w:rPr>
        <w:br w:type="page"/>
      </w:r>
    </w:p>
    <w:p w14:paraId="3C47D41E">
      <w:pPr>
        <w:pStyle w:val="6"/>
        <w:rPr>
          <w:rFonts w:hint="eastAsia" w:ascii="宋体" w:hAnsi="Times New Roman" w:eastAsia="宋体" w:cs="Times New Roman"/>
          <w:b/>
          <w:bCs/>
          <w:sz w:val="20"/>
          <w:szCs w:val="20"/>
          <w:lang w:val="en-US" w:eastAsia="zh-CN" w:bidi="ar-SA"/>
        </w:rPr>
      </w:pPr>
      <w:r>
        <w:rPr>
          <w:rFonts w:hint="eastAsia" w:ascii="宋体" w:hAnsi="Times New Roman" w:eastAsia="宋体" w:cs="Times New Roman"/>
          <w:b/>
          <w:bCs/>
          <w:sz w:val="20"/>
          <w:szCs w:val="20"/>
          <w:lang w:val="en-US" w:eastAsia="zh-CN" w:bidi="ar-SA"/>
        </w:rPr>
        <w:t>附件：</w:t>
      </w:r>
    </w:p>
    <w:p w14:paraId="141A77CE">
      <w:pPr>
        <w:spacing w:line="360" w:lineRule="auto"/>
        <w:jc w:val="center"/>
        <w:rPr>
          <w:rFonts w:hint="eastAsia"/>
          <w:b/>
          <w:bCs/>
          <w:sz w:val="20"/>
          <w:szCs w:val="20"/>
          <w:lang w:val="en-US" w:eastAsia="zh-CN"/>
        </w:rPr>
      </w:pPr>
      <w:r>
        <w:rPr>
          <w:rFonts w:hint="eastAsia"/>
          <w:b/>
          <w:bCs/>
          <w:sz w:val="20"/>
          <w:szCs w:val="20"/>
          <w:lang w:val="en-US" w:eastAsia="zh-CN"/>
        </w:rPr>
        <w:t>项目验收方案</w:t>
      </w:r>
    </w:p>
    <w:p w14:paraId="0F4931BC">
      <w:pPr>
        <w:spacing w:line="360" w:lineRule="auto"/>
        <w:jc w:val="center"/>
        <w:rPr>
          <w:rFonts w:hint="eastAsia"/>
          <w:sz w:val="20"/>
          <w:szCs w:val="20"/>
          <w:lang w:val="en-US" w:eastAsia="zh-CN"/>
        </w:rPr>
      </w:pPr>
    </w:p>
    <w:p w14:paraId="69FDB2BD">
      <w:pPr>
        <w:spacing w:line="360" w:lineRule="auto"/>
        <w:rPr>
          <w:rFonts w:hint="eastAsia"/>
          <w:b/>
          <w:bCs/>
          <w:sz w:val="20"/>
          <w:szCs w:val="20"/>
          <w:lang w:val="en-US" w:eastAsia="zh-CN"/>
        </w:rPr>
      </w:pPr>
      <w:r>
        <w:rPr>
          <w:rFonts w:hint="eastAsia"/>
          <w:b/>
          <w:bCs/>
          <w:sz w:val="20"/>
          <w:szCs w:val="20"/>
          <w:lang w:val="en-US" w:eastAsia="zh-CN"/>
        </w:rPr>
        <w:t>验收目的：</w:t>
      </w:r>
    </w:p>
    <w:p w14:paraId="5B43128E">
      <w:pPr>
        <w:spacing w:line="360" w:lineRule="auto"/>
        <w:ind w:firstLine="400" w:firstLineChars="200"/>
        <w:rPr>
          <w:rFonts w:hint="eastAsia"/>
          <w:sz w:val="20"/>
          <w:szCs w:val="20"/>
          <w:lang w:val="en-US" w:eastAsia="zh-CN"/>
        </w:rPr>
      </w:pPr>
      <w:r>
        <w:rPr>
          <w:rFonts w:hint="eastAsia"/>
          <w:sz w:val="20"/>
          <w:szCs w:val="20"/>
          <w:lang w:val="en-US" w:eastAsia="zh-CN"/>
        </w:rPr>
        <w:t>项目从进场到后期服务维护是一个过渡阶段，验收通过之后，服务才可算正式实施完成，验收是服务建设过程的一个里程碑，说明项目服务完成了实施，进入下一个阶段。</w:t>
      </w:r>
    </w:p>
    <w:p w14:paraId="3014076F">
      <w:pPr>
        <w:spacing w:line="360" w:lineRule="auto"/>
        <w:ind w:firstLine="400" w:firstLineChars="200"/>
        <w:rPr>
          <w:rFonts w:hint="default"/>
          <w:sz w:val="20"/>
          <w:szCs w:val="20"/>
          <w:lang w:val="en-US" w:eastAsia="zh-CN"/>
        </w:rPr>
      </w:pPr>
      <w:r>
        <w:rPr>
          <w:rFonts w:hint="eastAsia"/>
          <w:sz w:val="20"/>
          <w:szCs w:val="20"/>
          <w:lang w:val="en-US" w:eastAsia="zh-CN"/>
        </w:rPr>
        <w:t>为使项目按照服务标准及要求进行，确保项目完成后达到对应标准，必须进行项目验收。</w:t>
      </w:r>
    </w:p>
    <w:p w14:paraId="14F7A717">
      <w:pPr>
        <w:spacing w:line="360" w:lineRule="auto"/>
        <w:rPr>
          <w:rFonts w:hint="eastAsia"/>
          <w:b/>
          <w:bCs/>
          <w:sz w:val="20"/>
          <w:szCs w:val="20"/>
          <w:lang w:val="en-US" w:eastAsia="zh-CN"/>
        </w:rPr>
      </w:pPr>
      <w:r>
        <w:rPr>
          <w:rFonts w:hint="eastAsia"/>
          <w:b/>
          <w:bCs/>
          <w:sz w:val="20"/>
          <w:szCs w:val="20"/>
          <w:lang w:val="en-US" w:eastAsia="zh-CN"/>
        </w:rPr>
        <w:t>验收前提条件：</w:t>
      </w:r>
    </w:p>
    <w:p w14:paraId="5BD76623">
      <w:pPr>
        <w:numPr>
          <w:ilvl w:val="0"/>
          <w:numId w:val="2"/>
        </w:numPr>
        <w:spacing w:line="360" w:lineRule="auto"/>
        <w:rPr>
          <w:rFonts w:hint="eastAsia"/>
          <w:sz w:val="20"/>
          <w:szCs w:val="20"/>
          <w:lang w:val="en-US" w:eastAsia="zh-CN"/>
        </w:rPr>
      </w:pPr>
      <w:r>
        <w:rPr>
          <w:rFonts w:hint="eastAsia"/>
          <w:sz w:val="20"/>
          <w:szCs w:val="20"/>
          <w:lang w:val="en-US" w:eastAsia="zh-CN"/>
        </w:rPr>
        <w:t>从多方稳定性来看，整个配送服务已经进入正轨，需求响应也基本完成并稳定进行1个月运行，可以接受初步验收；</w:t>
      </w:r>
    </w:p>
    <w:p w14:paraId="1CB12F3F">
      <w:pPr>
        <w:numPr>
          <w:ilvl w:val="0"/>
          <w:numId w:val="2"/>
        </w:numPr>
        <w:spacing w:line="360" w:lineRule="auto"/>
        <w:rPr>
          <w:rFonts w:hint="default"/>
          <w:sz w:val="20"/>
          <w:szCs w:val="20"/>
          <w:lang w:val="en-US" w:eastAsia="zh-CN"/>
        </w:rPr>
      </w:pPr>
      <w:r>
        <w:rPr>
          <w:rFonts w:hint="eastAsia"/>
          <w:sz w:val="20"/>
          <w:szCs w:val="20"/>
          <w:lang w:val="en-US" w:eastAsia="zh-CN"/>
        </w:rPr>
        <w:t>所有服务内容按照合同要求逐步有序开展并满足院方使用需求；</w:t>
      </w:r>
    </w:p>
    <w:p w14:paraId="2FCBBBE9">
      <w:pPr>
        <w:numPr>
          <w:ilvl w:val="0"/>
          <w:numId w:val="2"/>
        </w:numPr>
        <w:spacing w:line="360" w:lineRule="auto"/>
        <w:rPr>
          <w:rFonts w:hint="default"/>
          <w:sz w:val="20"/>
          <w:szCs w:val="20"/>
          <w:lang w:val="en-US" w:eastAsia="zh-CN"/>
        </w:rPr>
      </w:pPr>
      <w:r>
        <w:rPr>
          <w:rFonts w:hint="eastAsia"/>
          <w:sz w:val="20"/>
          <w:szCs w:val="20"/>
          <w:lang w:val="en-US" w:eastAsia="zh-CN"/>
        </w:rPr>
        <w:t>各项文件和验收资料完备，符合合同内容；</w:t>
      </w:r>
    </w:p>
    <w:p w14:paraId="2A94DA2C">
      <w:pPr>
        <w:numPr>
          <w:ilvl w:val="0"/>
          <w:numId w:val="2"/>
        </w:numPr>
        <w:spacing w:line="360" w:lineRule="auto"/>
        <w:rPr>
          <w:rFonts w:hint="default"/>
          <w:sz w:val="20"/>
          <w:szCs w:val="20"/>
          <w:lang w:val="en-US" w:eastAsia="zh-CN"/>
        </w:rPr>
      </w:pPr>
      <w:r>
        <w:rPr>
          <w:rFonts w:hint="eastAsia"/>
          <w:sz w:val="20"/>
          <w:szCs w:val="20"/>
          <w:lang w:val="en-US" w:eastAsia="zh-CN"/>
        </w:rPr>
        <w:t>系统连接和数据处理符合信息安全要求；</w:t>
      </w:r>
    </w:p>
    <w:p w14:paraId="4BD7F27F">
      <w:pPr>
        <w:numPr>
          <w:ilvl w:val="0"/>
          <w:numId w:val="2"/>
        </w:numPr>
        <w:spacing w:line="360" w:lineRule="auto"/>
        <w:rPr>
          <w:rFonts w:hint="default"/>
          <w:sz w:val="20"/>
          <w:szCs w:val="20"/>
          <w:lang w:val="en-US" w:eastAsia="zh-CN"/>
        </w:rPr>
      </w:pPr>
      <w:r>
        <w:rPr>
          <w:rFonts w:hint="eastAsia"/>
          <w:sz w:val="20"/>
          <w:szCs w:val="20"/>
          <w:lang w:val="en-US" w:eastAsia="zh-CN"/>
        </w:rPr>
        <w:t>所配信息系统、软件开发符合知识产权相关政策要求；</w:t>
      </w:r>
    </w:p>
    <w:p w14:paraId="52B36159">
      <w:pPr>
        <w:numPr>
          <w:ilvl w:val="0"/>
          <w:numId w:val="2"/>
        </w:numPr>
        <w:spacing w:line="360" w:lineRule="auto"/>
        <w:rPr>
          <w:rFonts w:hint="default"/>
          <w:sz w:val="20"/>
          <w:szCs w:val="20"/>
          <w:lang w:val="en-US" w:eastAsia="zh-CN"/>
        </w:rPr>
      </w:pPr>
      <w:r>
        <w:rPr>
          <w:rFonts w:hint="eastAsia"/>
          <w:sz w:val="20"/>
          <w:szCs w:val="20"/>
          <w:lang w:val="en-US" w:eastAsia="zh-CN"/>
        </w:rPr>
        <w:t>经过服务商同意，符合合同规定的其他验收条件。</w:t>
      </w:r>
    </w:p>
    <w:p w14:paraId="5B8D1F6E">
      <w:pPr>
        <w:spacing w:line="360" w:lineRule="auto"/>
        <w:rPr>
          <w:rFonts w:hint="eastAsia"/>
          <w:sz w:val="20"/>
          <w:szCs w:val="20"/>
          <w:lang w:val="en-US" w:eastAsia="zh-CN"/>
        </w:rPr>
      </w:pPr>
      <w:r>
        <w:rPr>
          <w:rFonts w:hint="eastAsia"/>
          <w:b/>
          <w:bCs/>
          <w:sz w:val="20"/>
          <w:szCs w:val="20"/>
          <w:lang w:val="en-US" w:eastAsia="zh-CN"/>
        </w:rPr>
        <w:t>验收方法：</w:t>
      </w:r>
      <w:r>
        <w:rPr>
          <w:rFonts w:hint="eastAsia"/>
          <w:sz w:val="20"/>
          <w:szCs w:val="20"/>
          <w:lang w:val="en-US" w:eastAsia="zh-CN"/>
        </w:rPr>
        <w:t>针对西咸院区配送服务每项服务内容、每项服务质量、配备机器人服务内容、服务质量，检查以上是否与合同规定一致，达到预期目的。</w:t>
      </w:r>
    </w:p>
    <w:p w14:paraId="7C7849E0">
      <w:pPr>
        <w:spacing w:line="360" w:lineRule="auto"/>
        <w:rPr>
          <w:rFonts w:hint="eastAsia"/>
          <w:b/>
          <w:bCs/>
          <w:sz w:val="20"/>
          <w:szCs w:val="20"/>
          <w:lang w:val="en-US" w:eastAsia="zh-CN"/>
        </w:rPr>
      </w:pPr>
      <w:r>
        <w:rPr>
          <w:rFonts w:hint="eastAsia"/>
          <w:b/>
          <w:bCs/>
          <w:sz w:val="20"/>
          <w:szCs w:val="20"/>
          <w:lang w:val="en-US" w:eastAsia="zh-CN"/>
        </w:rPr>
        <w:t>验收流程：</w:t>
      </w:r>
    </w:p>
    <w:p w14:paraId="19DE662B">
      <w:pPr>
        <w:numPr>
          <w:ilvl w:val="0"/>
          <w:numId w:val="3"/>
        </w:numPr>
        <w:spacing w:line="360" w:lineRule="auto"/>
        <w:ind w:left="420" w:leftChars="0" w:hanging="420" w:firstLineChars="0"/>
        <w:rPr>
          <w:rFonts w:hint="eastAsia"/>
          <w:sz w:val="20"/>
          <w:szCs w:val="20"/>
          <w:lang w:val="en-US" w:eastAsia="zh-CN"/>
        </w:rPr>
      </w:pPr>
      <w:r>
        <w:rPr>
          <w:rFonts w:hint="eastAsia"/>
          <w:sz w:val="20"/>
          <w:szCs w:val="20"/>
          <w:lang w:val="en-US" w:eastAsia="zh-CN"/>
        </w:rPr>
        <w:t>成立项目验收小组以护理部牵头，具体负责项目验收事宜；</w:t>
      </w:r>
    </w:p>
    <w:p w14:paraId="6139F1B7">
      <w:pPr>
        <w:numPr>
          <w:ilvl w:val="0"/>
          <w:numId w:val="3"/>
        </w:numPr>
        <w:spacing w:line="360" w:lineRule="auto"/>
        <w:ind w:left="420" w:leftChars="0" w:hanging="420" w:firstLineChars="0"/>
        <w:rPr>
          <w:rFonts w:hint="eastAsia"/>
          <w:sz w:val="20"/>
          <w:szCs w:val="20"/>
          <w:lang w:val="en-US" w:eastAsia="zh-CN"/>
        </w:rPr>
      </w:pPr>
      <w:r>
        <w:rPr>
          <w:rFonts w:hint="eastAsia"/>
          <w:sz w:val="20"/>
          <w:szCs w:val="20"/>
          <w:lang w:val="en-US" w:eastAsia="zh-CN"/>
        </w:rPr>
        <w:t>严格按照验收标准对本项目服务内容、项目运行情况、人员要求等进行全面测试和验收；</w:t>
      </w:r>
    </w:p>
    <w:p w14:paraId="2F9235D6">
      <w:pPr>
        <w:numPr>
          <w:ilvl w:val="0"/>
          <w:numId w:val="3"/>
        </w:numPr>
        <w:spacing w:line="360" w:lineRule="auto"/>
        <w:ind w:left="420" w:leftChars="0" w:hanging="420" w:firstLineChars="0"/>
        <w:rPr>
          <w:rFonts w:hint="eastAsia"/>
          <w:sz w:val="20"/>
          <w:szCs w:val="20"/>
          <w:lang w:val="en-US" w:eastAsia="zh-CN"/>
        </w:rPr>
      </w:pPr>
      <w:r>
        <w:rPr>
          <w:rFonts w:hint="eastAsia"/>
          <w:sz w:val="20"/>
          <w:szCs w:val="20"/>
          <w:lang w:val="en-US" w:eastAsia="zh-CN"/>
        </w:rPr>
        <w:t>经现场踏勘、评审等形式对项目验收完毕，对项目验收内容做出全面的评价得出结论性意见，对不合格的部分提出整改意见；</w:t>
      </w:r>
    </w:p>
    <w:p w14:paraId="70A15248">
      <w:pPr>
        <w:spacing w:line="360" w:lineRule="auto"/>
        <w:rPr>
          <w:rFonts w:hint="eastAsia"/>
          <w:sz w:val="20"/>
          <w:szCs w:val="20"/>
          <w:lang w:val="en-US" w:eastAsia="zh-CN"/>
        </w:rPr>
      </w:pPr>
      <w:r>
        <w:rPr>
          <w:rFonts w:hint="eastAsia"/>
          <w:sz w:val="20"/>
          <w:szCs w:val="20"/>
          <w:lang w:val="en-US" w:eastAsia="zh-CN"/>
        </w:rPr>
        <w:t>召开项目验收评审会，验收小组提出验收报告，双方签字确认，存档归类通过验收。对存在问题的部分供应商在规定时间内做出整改并复审。</w:t>
      </w:r>
    </w:p>
    <w:p w14:paraId="1602F361">
      <w:pPr>
        <w:rPr>
          <w:rFonts w:hint="eastAsia"/>
          <w:sz w:val="20"/>
          <w:szCs w:val="20"/>
          <w:lang w:val="en-US" w:eastAsia="zh-CN"/>
        </w:rPr>
      </w:pPr>
      <w:r>
        <w:rPr>
          <w:rFonts w:hint="eastAsia"/>
          <w:sz w:val="20"/>
          <w:szCs w:val="20"/>
          <w:lang w:val="en-US" w:eastAsia="zh-CN"/>
        </w:rPr>
        <w:br w:type="page"/>
      </w:r>
    </w:p>
    <w:p w14:paraId="164692BB">
      <w:pPr>
        <w:rPr>
          <w:rFonts w:hint="eastAsia"/>
          <w:b/>
          <w:bCs/>
          <w:sz w:val="20"/>
          <w:szCs w:val="20"/>
          <w:lang w:val="en-US" w:eastAsia="zh-CN"/>
        </w:rPr>
      </w:pPr>
      <w:r>
        <w:rPr>
          <w:rFonts w:hint="eastAsia"/>
          <w:b/>
          <w:bCs/>
          <w:sz w:val="20"/>
          <w:szCs w:val="20"/>
          <w:lang w:val="en-US" w:eastAsia="zh-CN"/>
        </w:rPr>
        <w:t>验收标准：</w:t>
      </w:r>
    </w:p>
    <w:p w14:paraId="0D794236">
      <w:pPr>
        <w:jc w:val="center"/>
        <w:rPr>
          <w:rFonts w:hint="eastAsia"/>
          <w:b/>
          <w:bCs/>
          <w:sz w:val="20"/>
          <w:szCs w:val="20"/>
          <w:lang w:val="en-US" w:eastAsia="zh-CN"/>
        </w:rPr>
      </w:pPr>
      <w:r>
        <w:rPr>
          <w:rFonts w:hint="eastAsia"/>
          <w:b/>
          <w:bCs/>
          <w:sz w:val="20"/>
          <w:szCs w:val="20"/>
          <w:lang w:val="en-US" w:eastAsia="zh-CN"/>
        </w:rPr>
        <w:t>大容量输液配送</w:t>
      </w:r>
    </w:p>
    <w:p w14:paraId="1FC57800">
      <w:pPr>
        <w:rPr>
          <w:rFonts w:hint="eastAsia"/>
          <w:sz w:val="20"/>
          <w:szCs w:val="20"/>
          <w:lang w:val="en-US" w:eastAsia="zh-CN"/>
        </w:rPr>
      </w:pPr>
      <w:r>
        <w:rPr>
          <w:rFonts w:hint="eastAsia"/>
          <w:sz w:val="20"/>
          <w:szCs w:val="20"/>
          <w:lang w:val="en-US" w:eastAsia="zh-CN"/>
        </w:rPr>
        <w:t>服务质量标准：</w:t>
      </w:r>
    </w:p>
    <w:tbl>
      <w:tblPr>
        <w:tblStyle w:val="4"/>
        <w:tblW w:w="86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405"/>
        <w:gridCol w:w="645"/>
        <w:gridCol w:w="2970"/>
        <w:gridCol w:w="480"/>
      </w:tblGrid>
      <w:tr w14:paraId="4CE03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6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00D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大液体配送质量评价标准</w:t>
            </w:r>
          </w:p>
        </w:tc>
      </w:tr>
      <w:tr w14:paraId="2975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638FC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0F82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二级指标</w:t>
            </w:r>
          </w:p>
        </w:tc>
        <w:tc>
          <w:tcPr>
            <w:tcW w:w="4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12CD3E">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14EA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2CD9A">
            <w:pPr>
              <w:jc w:val="center"/>
              <w:rPr>
                <w:rFonts w:hint="eastAsia" w:ascii="宋体" w:hAnsi="宋体" w:eastAsia="宋体" w:cs="宋体"/>
                <w:i w:val="0"/>
                <w:iCs w:val="0"/>
                <w:color w:val="000000"/>
                <w:sz w:val="20"/>
                <w:szCs w:val="20"/>
                <w:u w:val="none"/>
              </w:rPr>
            </w:pPr>
          </w:p>
        </w:tc>
        <w:tc>
          <w:tcPr>
            <w:tcW w:w="3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49BCF">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B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425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8B4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0DC3D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51DC4">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职业规范和素养</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56D4">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C374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A76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违反制度一次扣2分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BEC7">
            <w:pPr>
              <w:jc w:val="left"/>
              <w:rPr>
                <w:rFonts w:hint="eastAsia" w:ascii="宋体" w:hAnsi="宋体" w:eastAsia="宋体" w:cs="宋体"/>
                <w:i w:val="0"/>
                <w:iCs w:val="0"/>
                <w:color w:val="000000"/>
                <w:sz w:val="20"/>
                <w:szCs w:val="20"/>
                <w:u w:val="none"/>
              </w:rPr>
            </w:pPr>
          </w:p>
        </w:tc>
      </w:tr>
      <w:tr w14:paraId="471B2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28648">
            <w:pPr>
              <w:jc w:val="left"/>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318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5C1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6EF2">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一项不合格扣2分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5F07">
            <w:pPr>
              <w:jc w:val="left"/>
              <w:rPr>
                <w:rFonts w:hint="eastAsia" w:ascii="宋体" w:hAnsi="宋体" w:eastAsia="宋体" w:cs="宋体"/>
                <w:i w:val="0"/>
                <w:iCs w:val="0"/>
                <w:color w:val="000000"/>
                <w:sz w:val="20"/>
                <w:szCs w:val="20"/>
                <w:u w:val="none"/>
              </w:rPr>
            </w:pPr>
          </w:p>
        </w:tc>
      </w:tr>
      <w:tr w14:paraId="2CA6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DB21A">
            <w:pPr>
              <w:jc w:val="left"/>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39FD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54F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E61A">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一项不合格扣3分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4B90F">
            <w:pPr>
              <w:jc w:val="left"/>
              <w:rPr>
                <w:rFonts w:hint="eastAsia" w:ascii="宋体" w:hAnsi="宋体" w:eastAsia="宋体" w:cs="宋体"/>
                <w:i w:val="0"/>
                <w:iCs w:val="0"/>
                <w:color w:val="000000"/>
                <w:sz w:val="20"/>
                <w:szCs w:val="20"/>
                <w:u w:val="none"/>
              </w:rPr>
            </w:pPr>
          </w:p>
        </w:tc>
      </w:tr>
      <w:tr w14:paraId="6C8C3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47B80882">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0EB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1A6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38D0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不参加扣2分，考核不通过扣3分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2F2F">
            <w:pPr>
              <w:jc w:val="left"/>
              <w:rPr>
                <w:rFonts w:hint="eastAsia" w:ascii="宋体" w:hAnsi="宋体" w:eastAsia="宋体" w:cs="宋体"/>
                <w:i w:val="0"/>
                <w:iCs w:val="0"/>
                <w:color w:val="000000"/>
                <w:sz w:val="20"/>
                <w:szCs w:val="20"/>
                <w:u w:val="none"/>
              </w:rPr>
            </w:pPr>
          </w:p>
        </w:tc>
      </w:tr>
      <w:tr w14:paraId="39A7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07E3E5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873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具备一定的配送技能，能够胜任配送岗位工作</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F14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40C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无法胜任扣2分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CC6F">
            <w:pPr>
              <w:jc w:val="left"/>
              <w:rPr>
                <w:rFonts w:hint="eastAsia" w:ascii="宋体" w:hAnsi="宋体" w:eastAsia="宋体" w:cs="宋体"/>
                <w:i w:val="0"/>
                <w:iCs w:val="0"/>
                <w:color w:val="000000"/>
                <w:sz w:val="20"/>
                <w:szCs w:val="20"/>
                <w:u w:val="none"/>
              </w:rPr>
            </w:pPr>
          </w:p>
        </w:tc>
      </w:tr>
      <w:tr w14:paraId="3CDB6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1B2590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543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熟练掌握各项配送工作范围，熟悉岗位工作流程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A65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694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一项符合扣2分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6F23">
            <w:pPr>
              <w:jc w:val="left"/>
              <w:rPr>
                <w:rFonts w:hint="eastAsia" w:ascii="宋体" w:hAnsi="宋体" w:eastAsia="宋体" w:cs="宋体"/>
                <w:i w:val="0"/>
                <w:iCs w:val="0"/>
                <w:color w:val="000000"/>
                <w:sz w:val="20"/>
                <w:szCs w:val="20"/>
                <w:u w:val="none"/>
              </w:rPr>
            </w:pPr>
          </w:p>
        </w:tc>
      </w:tr>
      <w:tr w14:paraId="73A0D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0AA5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39DD9D55">
            <w:pPr>
              <w:pStyle w:val="3"/>
              <w:rPr>
                <w:rFonts w:hint="default"/>
                <w:sz w:val="20"/>
                <w:szCs w:val="20"/>
                <w:lang w:val="en-US" w:eastAsia="zh-CN"/>
              </w:rPr>
            </w:pPr>
            <w:r>
              <w:rPr>
                <w:rFonts w:hint="eastAsia" w:ascii="宋体" w:hAnsi="宋体" w:eastAsia="宋体" w:cs="宋体"/>
                <w:i w:val="0"/>
                <w:iCs w:val="0"/>
                <w:color w:val="000000"/>
                <w:sz w:val="20"/>
                <w:szCs w:val="20"/>
                <w:u w:val="none"/>
                <w:lang w:val="en-US" w:eastAsia="zh-CN"/>
              </w:rPr>
              <w:t>履约情况</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D439">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及时完成配送工作，正确配送保障配送质量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043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60F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5894">
            <w:pPr>
              <w:jc w:val="left"/>
              <w:rPr>
                <w:rFonts w:hint="eastAsia" w:ascii="宋体" w:hAnsi="宋体" w:eastAsia="宋体" w:cs="宋体"/>
                <w:i w:val="0"/>
                <w:iCs w:val="0"/>
                <w:color w:val="000000"/>
                <w:sz w:val="20"/>
                <w:szCs w:val="20"/>
                <w:u w:val="none"/>
              </w:rPr>
            </w:pPr>
          </w:p>
        </w:tc>
      </w:tr>
      <w:tr w14:paraId="7E177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32E766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59B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使用指定配送工具认真完成配送任务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6C75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0D50">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4E85">
            <w:pPr>
              <w:jc w:val="left"/>
              <w:rPr>
                <w:rFonts w:hint="eastAsia" w:ascii="宋体" w:hAnsi="宋体" w:eastAsia="宋体" w:cs="宋体"/>
                <w:i w:val="0"/>
                <w:iCs w:val="0"/>
                <w:color w:val="000000"/>
                <w:sz w:val="20"/>
                <w:szCs w:val="20"/>
                <w:u w:val="none"/>
              </w:rPr>
            </w:pPr>
          </w:p>
        </w:tc>
      </w:tr>
      <w:tr w14:paraId="257DD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B82A4">
            <w:pPr>
              <w:jc w:val="center"/>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7935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有效落实配送操作和制度流程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196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43C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C04C0">
            <w:pPr>
              <w:jc w:val="left"/>
              <w:rPr>
                <w:rFonts w:hint="eastAsia" w:ascii="宋体" w:hAnsi="宋体" w:eastAsia="宋体" w:cs="宋体"/>
                <w:i w:val="0"/>
                <w:iCs w:val="0"/>
                <w:color w:val="000000"/>
                <w:sz w:val="20"/>
                <w:szCs w:val="20"/>
                <w:u w:val="none"/>
              </w:rPr>
            </w:pPr>
          </w:p>
        </w:tc>
      </w:tr>
      <w:tr w14:paraId="66B4E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nil"/>
              <w:left w:val="single" w:color="000000" w:sz="4" w:space="0"/>
              <w:right w:val="single" w:color="000000" w:sz="4" w:space="0"/>
            </w:tcBorders>
            <w:shd w:val="clear" w:color="auto" w:fill="auto"/>
            <w:vAlign w:val="center"/>
          </w:tcPr>
          <w:p w14:paraId="1542DA5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工作质量及满意度</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B21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能合理安排本岗位工作，条理性强</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044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83B4">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一项不到位扣2分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B24A">
            <w:pPr>
              <w:jc w:val="left"/>
              <w:rPr>
                <w:rFonts w:hint="eastAsia" w:ascii="宋体" w:hAnsi="宋体" w:eastAsia="宋体" w:cs="宋体"/>
                <w:i w:val="0"/>
                <w:iCs w:val="0"/>
                <w:color w:val="000000"/>
                <w:sz w:val="20"/>
                <w:szCs w:val="20"/>
                <w:u w:val="none"/>
              </w:rPr>
            </w:pPr>
          </w:p>
        </w:tc>
      </w:tr>
      <w:tr w14:paraId="4CF53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0FFF7B58">
            <w:pPr>
              <w:jc w:val="center"/>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52E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在岗期间无投诉、无差错和纠纷</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D65F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52C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出现一次扣2分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B787E">
            <w:pPr>
              <w:jc w:val="left"/>
              <w:rPr>
                <w:rFonts w:hint="eastAsia" w:ascii="宋体" w:hAnsi="宋体" w:eastAsia="宋体" w:cs="宋体"/>
                <w:i w:val="0"/>
                <w:iCs w:val="0"/>
                <w:color w:val="000000"/>
                <w:sz w:val="20"/>
                <w:szCs w:val="20"/>
                <w:u w:val="none"/>
              </w:rPr>
            </w:pPr>
          </w:p>
        </w:tc>
      </w:tr>
      <w:tr w14:paraId="332B3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23440A58">
            <w:pPr>
              <w:jc w:val="center"/>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92811">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严格执行配送工作制度，遵守各项配送要求和制度规范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E020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6A6D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2E72">
            <w:pPr>
              <w:jc w:val="left"/>
              <w:rPr>
                <w:rFonts w:hint="eastAsia" w:ascii="宋体" w:hAnsi="宋体" w:eastAsia="宋体" w:cs="宋体"/>
                <w:i w:val="0"/>
                <w:iCs w:val="0"/>
                <w:color w:val="000000"/>
                <w:sz w:val="20"/>
                <w:szCs w:val="20"/>
                <w:u w:val="none"/>
              </w:rPr>
            </w:pPr>
          </w:p>
        </w:tc>
      </w:tr>
      <w:tr w14:paraId="1233C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02643DD8">
            <w:pPr>
              <w:jc w:val="center"/>
              <w:rPr>
                <w:rFonts w:hint="eastAsia" w:ascii="宋体" w:hAnsi="宋体" w:eastAsia="宋体" w:cs="宋体"/>
                <w:i w:val="0"/>
                <w:iCs w:val="0"/>
                <w:color w:val="000000"/>
                <w:sz w:val="20"/>
                <w:szCs w:val="20"/>
                <w:u w:val="none"/>
              </w:rPr>
            </w:pP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D1D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为临床提供优质的配送服务，达到临床满意度</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187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FF6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出现一次扣2分</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3988">
            <w:pPr>
              <w:jc w:val="left"/>
              <w:rPr>
                <w:rFonts w:hint="eastAsia" w:ascii="宋体" w:hAnsi="宋体" w:eastAsia="宋体" w:cs="宋体"/>
                <w:i w:val="0"/>
                <w:iCs w:val="0"/>
                <w:color w:val="000000"/>
                <w:sz w:val="20"/>
                <w:szCs w:val="20"/>
                <w:u w:val="none"/>
              </w:rPr>
            </w:pPr>
          </w:p>
        </w:tc>
      </w:tr>
      <w:tr w14:paraId="59547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1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A7EF">
            <w:pPr>
              <w:jc w:val="left"/>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A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0415">
            <w:pPr>
              <w:jc w:val="left"/>
              <w:rPr>
                <w:rFonts w:hint="eastAsia" w:ascii="宋体" w:hAnsi="宋体" w:eastAsia="宋体" w:cs="宋体"/>
                <w:i w:val="0"/>
                <w:iCs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85BB2">
            <w:pPr>
              <w:jc w:val="left"/>
              <w:rPr>
                <w:rFonts w:hint="eastAsia" w:ascii="宋体" w:hAnsi="宋体" w:eastAsia="宋体" w:cs="宋体"/>
                <w:i w:val="0"/>
                <w:iCs w:val="0"/>
                <w:color w:val="000000"/>
                <w:sz w:val="20"/>
                <w:szCs w:val="20"/>
                <w:u w:val="none"/>
              </w:rPr>
            </w:pPr>
          </w:p>
        </w:tc>
      </w:tr>
    </w:tbl>
    <w:p w14:paraId="048CB886">
      <w:pPr>
        <w:jc w:val="center"/>
        <w:rPr>
          <w:rFonts w:hint="eastAsia"/>
          <w:b/>
          <w:bCs/>
          <w:sz w:val="20"/>
          <w:szCs w:val="20"/>
          <w:lang w:val="en-US" w:eastAsia="zh-CN"/>
        </w:rPr>
      </w:pPr>
    </w:p>
    <w:p w14:paraId="3B0C6413">
      <w:pPr>
        <w:rPr>
          <w:sz w:val="20"/>
          <w:szCs w:val="20"/>
        </w:rPr>
      </w:pPr>
    </w:p>
    <w:p w14:paraId="1BF9A3B9">
      <w:pPr>
        <w:rPr>
          <w:rFonts w:hint="eastAsia"/>
          <w:b/>
          <w:bCs/>
          <w:sz w:val="20"/>
          <w:szCs w:val="20"/>
          <w:lang w:val="en-US" w:eastAsia="zh-CN"/>
        </w:rPr>
      </w:pPr>
      <w:r>
        <w:rPr>
          <w:rFonts w:hint="eastAsia"/>
          <w:b/>
          <w:bCs/>
          <w:sz w:val="20"/>
          <w:szCs w:val="20"/>
          <w:lang w:val="en-US" w:eastAsia="zh-CN"/>
        </w:rPr>
        <w:br w:type="page"/>
      </w:r>
    </w:p>
    <w:p w14:paraId="27888F73">
      <w:pPr>
        <w:jc w:val="center"/>
        <w:rPr>
          <w:rFonts w:hint="eastAsia"/>
          <w:b/>
          <w:bCs/>
          <w:sz w:val="20"/>
          <w:szCs w:val="20"/>
          <w:lang w:val="en-US" w:eastAsia="zh-CN"/>
        </w:rPr>
      </w:pPr>
      <w:r>
        <w:rPr>
          <w:rFonts w:hint="eastAsia"/>
          <w:b/>
          <w:bCs/>
          <w:sz w:val="20"/>
          <w:szCs w:val="20"/>
          <w:lang w:val="en-US" w:eastAsia="zh-CN"/>
        </w:rPr>
        <w:t>各类报告单发放</w:t>
      </w:r>
    </w:p>
    <w:tbl>
      <w:tblPr>
        <w:tblStyle w:val="4"/>
        <w:tblpPr w:leftFromText="180" w:rightFromText="180" w:vertAnchor="text" w:horzAnchor="page" w:tblpX="1897" w:tblpY="301"/>
        <w:tblOverlap w:val="never"/>
        <w:tblW w:w="86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877"/>
        <w:gridCol w:w="593"/>
        <w:gridCol w:w="2415"/>
        <w:gridCol w:w="562"/>
      </w:tblGrid>
      <w:tr w14:paraId="247A5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DA8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各类报告单发放质量评价标准</w:t>
            </w:r>
          </w:p>
        </w:tc>
      </w:tr>
      <w:tr w14:paraId="4AAC9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E2BFA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00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E31210">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21266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976B8">
            <w:pPr>
              <w:jc w:val="center"/>
              <w:rPr>
                <w:rFonts w:hint="eastAsia" w:ascii="宋体" w:hAnsi="宋体" w:eastAsia="宋体" w:cs="宋体"/>
                <w:i w:val="0"/>
                <w:iCs w:val="0"/>
                <w:color w:val="000000"/>
                <w:sz w:val="20"/>
                <w:szCs w:val="20"/>
                <w:u w:val="none"/>
              </w:rPr>
            </w:pPr>
          </w:p>
        </w:tc>
        <w:tc>
          <w:tcPr>
            <w:tcW w:w="3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B180B">
            <w:pPr>
              <w:jc w:val="center"/>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55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F94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E65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14485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6681B49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职业规范和素养</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4E5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3C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BDB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违反制度一次扣2分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F5A6">
            <w:pPr>
              <w:jc w:val="left"/>
              <w:rPr>
                <w:rFonts w:hint="eastAsia" w:ascii="宋体" w:hAnsi="宋体" w:eastAsia="宋体" w:cs="宋体"/>
                <w:i w:val="0"/>
                <w:iCs w:val="0"/>
                <w:color w:val="000000"/>
                <w:sz w:val="20"/>
                <w:szCs w:val="20"/>
                <w:u w:val="none"/>
              </w:rPr>
            </w:pPr>
          </w:p>
        </w:tc>
      </w:tr>
      <w:tr w14:paraId="070B0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77A9643">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A12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93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3B5C">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46BA">
            <w:pPr>
              <w:jc w:val="left"/>
              <w:rPr>
                <w:rFonts w:hint="eastAsia" w:ascii="宋体" w:hAnsi="宋体" w:eastAsia="宋体" w:cs="宋体"/>
                <w:i w:val="0"/>
                <w:iCs w:val="0"/>
                <w:color w:val="000000"/>
                <w:sz w:val="20"/>
                <w:szCs w:val="20"/>
                <w:u w:val="none"/>
              </w:rPr>
            </w:pPr>
          </w:p>
        </w:tc>
      </w:tr>
      <w:tr w14:paraId="4FD04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6BC640E1">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2C9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F2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9439">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一项不合格扣3分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061A">
            <w:pPr>
              <w:jc w:val="left"/>
              <w:rPr>
                <w:rFonts w:hint="eastAsia" w:ascii="宋体" w:hAnsi="宋体" w:eastAsia="宋体" w:cs="宋体"/>
                <w:i w:val="0"/>
                <w:iCs w:val="0"/>
                <w:color w:val="000000"/>
                <w:sz w:val="20"/>
                <w:szCs w:val="20"/>
                <w:u w:val="none"/>
              </w:rPr>
            </w:pPr>
          </w:p>
        </w:tc>
      </w:tr>
      <w:tr w14:paraId="7BBEF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00CE7E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EDF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10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A6AA">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不参加扣2分，考核不通过扣3分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6E0F">
            <w:pPr>
              <w:jc w:val="left"/>
              <w:rPr>
                <w:rFonts w:hint="eastAsia" w:ascii="宋体" w:hAnsi="宋体" w:eastAsia="宋体" w:cs="宋体"/>
                <w:i w:val="0"/>
                <w:iCs w:val="0"/>
                <w:color w:val="000000"/>
                <w:sz w:val="20"/>
                <w:szCs w:val="20"/>
                <w:u w:val="none"/>
              </w:rPr>
            </w:pPr>
          </w:p>
        </w:tc>
      </w:tr>
      <w:tr w14:paraId="05B88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0075D1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069F">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具备一定的岗位技能，能够胜任岗位工作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30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3959">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无法胜任扣2分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5E65">
            <w:pPr>
              <w:jc w:val="left"/>
              <w:rPr>
                <w:rFonts w:hint="eastAsia" w:ascii="宋体" w:hAnsi="宋体" w:eastAsia="宋体" w:cs="宋体"/>
                <w:i w:val="0"/>
                <w:iCs w:val="0"/>
                <w:color w:val="000000"/>
                <w:sz w:val="20"/>
                <w:szCs w:val="20"/>
                <w:u w:val="none"/>
              </w:rPr>
            </w:pPr>
          </w:p>
        </w:tc>
      </w:tr>
      <w:tr w14:paraId="6C5D3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1F64B8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3E7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熟练掌握岗位工作范围，熟悉工作流程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24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A59D">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一项符合扣2分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1ED6">
            <w:pPr>
              <w:jc w:val="left"/>
              <w:rPr>
                <w:rFonts w:hint="eastAsia" w:ascii="宋体" w:hAnsi="宋体" w:eastAsia="宋体" w:cs="宋体"/>
                <w:i w:val="0"/>
                <w:iCs w:val="0"/>
                <w:color w:val="000000"/>
                <w:sz w:val="20"/>
                <w:szCs w:val="20"/>
                <w:u w:val="none"/>
              </w:rPr>
            </w:pPr>
          </w:p>
        </w:tc>
      </w:tr>
      <w:tr w14:paraId="32CE8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214D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40073D0B">
            <w:pPr>
              <w:pStyle w:val="3"/>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履约情况</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E37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确认报告单完整性、清晰度、正确配送确保配送质量</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A96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999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6942E">
            <w:pPr>
              <w:jc w:val="left"/>
              <w:rPr>
                <w:rFonts w:hint="eastAsia" w:ascii="宋体" w:hAnsi="宋体" w:eastAsia="宋体" w:cs="宋体"/>
                <w:i w:val="0"/>
                <w:iCs w:val="0"/>
                <w:color w:val="000000"/>
                <w:sz w:val="20"/>
                <w:szCs w:val="20"/>
                <w:u w:val="none"/>
              </w:rPr>
            </w:pPr>
          </w:p>
        </w:tc>
      </w:tr>
      <w:tr w14:paraId="776E9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274DA">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DF1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对服务需求能做到及时响应并做出正确回复</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03F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DE84">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EC0D">
            <w:pPr>
              <w:jc w:val="left"/>
              <w:rPr>
                <w:rFonts w:hint="eastAsia" w:ascii="宋体" w:hAnsi="宋体" w:eastAsia="宋体" w:cs="宋体"/>
                <w:i w:val="0"/>
                <w:iCs w:val="0"/>
                <w:color w:val="000000"/>
                <w:sz w:val="20"/>
                <w:szCs w:val="20"/>
                <w:u w:val="none"/>
              </w:rPr>
            </w:pPr>
          </w:p>
        </w:tc>
      </w:tr>
      <w:tr w14:paraId="763CD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E2EA0">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45C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加急报告单按规定准确无误送达</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6B7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1DB2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8668">
            <w:pPr>
              <w:jc w:val="left"/>
              <w:rPr>
                <w:rFonts w:hint="eastAsia" w:ascii="宋体" w:hAnsi="宋体" w:eastAsia="宋体" w:cs="宋体"/>
                <w:i w:val="0"/>
                <w:iCs w:val="0"/>
                <w:color w:val="000000"/>
                <w:sz w:val="20"/>
                <w:szCs w:val="20"/>
                <w:u w:val="none"/>
              </w:rPr>
            </w:pPr>
          </w:p>
        </w:tc>
      </w:tr>
      <w:tr w14:paraId="5C2A7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76BD9">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7C61">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收取下发交接登记，信息正确、有迹可循</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361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ECC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1602">
            <w:pPr>
              <w:jc w:val="left"/>
              <w:rPr>
                <w:rFonts w:hint="eastAsia" w:ascii="宋体" w:hAnsi="宋体" w:eastAsia="宋体" w:cs="宋体"/>
                <w:i w:val="0"/>
                <w:iCs w:val="0"/>
                <w:color w:val="000000"/>
                <w:sz w:val="20"/>
                <w:szCs w:val="20"/>
                <w:u w:val="none"/>
              </w:rPr>
            </w:pPr>
          </w:p>
        </w:tc>
      </w:tr>
      <w:tr w14:paraId="4E8E9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nil"/>
              <w:left w:val="single" w:color="000000" w:sz="4" w:space="0"/>
              <w:right w:val="single" w:color="000000" w:sz="4" w:space="0"/>
            </w:tcBorders>
            <w:shd w:val="clear" w:color="auto" w:fill="auto"/>
            <w:vAlign w:val="center"/>
          </w:tcPr>
          <w:p w14:paraId="12A08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工作质量及满意度</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C2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能合理安排本岗位工作，条理性强</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A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8D7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一项不到位扣1分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054B">
            <w:pPr>
              <w:jc w:val="left"/>
              <w:rPr>
                <w:rFonts w:hint="eastAsia" w:ascii="宋体" w:hAnsi="宋体" w:eastAsia="宋体" w:cs="宋体"/>
                <w:i w:val="0"/>
                <w:iCs w:val="0"/>
                <w:color w:val="000000"/>
                <w:sz w:val="20"/>
                <w:szCs w:val="20"/>
                <w:u w:val="none"/>
              </w:rPr>
            </w:pPr>
          </w:p>
        </w:tc>
      </w:tr>
      <w:tr w14:paraId="076A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5C69D95">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706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在岗期间无投诉、无差错和纠纷</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FC47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15C4">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CA599">
            <w:pPr>
              <w:jc w:val="left"/>
              <w:rPr>
                <w:rFonts w:hint="eastAsia" w:ascii="宋体" w:hAnsi="宋体" w:eastAsia="宋体" w:cs="宋体"/>
                <w:i w:val="0"/>
                <w:iCs w:val="0"/>
                <w:color w:val="000000"/>
                <w:sz w:val="20"/>
                <w:szCs w:val="20"/>
                <w:u w:val="none"/>
              </w:rPr>
            </w:pPr>
          </w:p>
        </w:tc>
      </w:tr>
      <w:tr w14:paraId="1ED66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shd w:val="clear" w:color="auto" w:fill="auto"/>
            <w:vAlign w:val="center"/>
          </w:tcPr>
          <w:p w14:paraId="272AE9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4E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严格执行工作制度，遵守工作要求和制度规范</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C8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AB79">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6914">
            <w:pPr>
              <w:jc w:val="left"/>
              <w:rPr>
                <w:rFonts w:hint="eastAsia" w:ascii="宋体" w:hAnsi="宋体" w:eastAsia="宋体" w:cs="宋体"/>
                <w:i w:val="0"/>
                <w:iCs w:val="0"/>
                <w:color w:val="000000"/>
                <w:sz w:val="20"/>
                <w:szCs w:val="20"/>
                <w:u w:val="none"/>
              </w:rPr>
            </w:pPr>
          </w:p>
        </w:tc>
      </w:tr>
      <w:tr w14:paraId="032B0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1F64EAC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420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为临床提供优质服务，达到临床满意度</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634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890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40745">
            <w:pPr>
              <w:jc w:val="left"/>
              <w:rPr>
                <w:rFonts w:hint="eastAsia" w:ascii="宋体" w:hAnsi="宋体" w:eastAsia="宋体" w:cs="宋体"/>
                <w:i w:val="0"/>
                <w:iCs w:val="0"/>
                <w:color w:val="000000"/>
                <w:sz w:val="20"/>
                <w:szCs w:val="20"/>
                <w:u w:val="none"/>
              </w:rPr>
            </w:pPr>
          </w:p>
        </w:tc>
      </w:tr>
      <w:tr w14:paraId="2A8DE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9DD4">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AF24">
            <w:pPr>
              <w:jc w:val="left"/>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BDE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3B5D">
            <w:pPr>
              <w:jc w:val="left"/>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A31F">
            <w:pPr>
              <w:jc w:val="left"/>
              <w:rPr>
                <w:rFonts w:hint="eastAsia" w:ascii="宋体" w:hAnsi="宋体" w:eastAsia="宋体" w:cs="宋体"/>
                <w:i w:val="0"/>
                <w:iCs w:val="0"/>
                <w:color w:val="000000"/>
                <w:sz w:val="20"/>
                <w:szCs w:val="20"/>
                <w:u w:val="none"/>
              </w:rPr>
            </w:pPr>
          </w:p>
        </w:tc>
      </w:tr>
    </w:tbl>
    <w:p w14:paraId="0F8E05CE">
      <w:pPr>
        <w:rPr>
          <w:rFonts w:hint="eastAsia"/>
          <w:sz w:val="20"/>
          <w:szCs w:val="20"/>
          <w:lang w:val="en-US" w:eastAsia="zh-CN"/>
        </w:rPr>
      </w:pPr>
      <w:r>
        <w:rPr>
          <w:rFonts w:hint="eastAsia"/>
          <w:sz w:val="20"/>
          <w:szCs w:val="20"/>
          <w:lang w:val="en-US" w:eastAsia="zh-CN"/>
        </w:rPr>
        <w:t>服务质量标准：</w:t>
      </w:r>
    </w:p>
    <w:p w14:paraId="13FE1525">
      <w:pPr>
        <w:rPr>
          <w:sz w:val="20"/>
          <w:szCs w:val="20"/>
        </w:rPr>
      </w:pPr>
    </w:p>
    <w:p w14:paraId="71DF430B">
      <w:pPr>
        <w:rPr>
          <w:rFonts w:hint="eastAsia"/>
          <w:b/>
          <w:bCs/>
          <w:sz w:val="20"/>
          <w:szCs w:val="20"/>
          <w:lang w:val="en-US" w:eastAsia="zh-CN"/>
        </w:rPr>
      </w:pPr>
      <w:r>
        <w:rPr>
          <w:rFonts w:hint="eastAsia"/>
          <w:b/>
          <w:bCs/>
          <w:sz w:val="20"/>
          <w:szCs w:val="20"/>
          <w:lang w:val="en-US" w:eastAsia="zh-CN"/>
        </w:rPr>
        <w:br w:type="page"/>
      </w:r>
    </w:p>
    <w:p w14:paraId="755E4472">
      <w:pPr>
        <w:jc w:val="center"/>
        <w:rPr>
          <w:rFonts w:hint="default"/>
          <w:b/>
          <w:bCs/>
          <w:sz w:val="20"/>
          <w:szCs w:val="20"/>
          <w:lang w:val="en-US" w:eastAsia="zh-CN"/>
        </w:rPr>
      </w:pPr>
      <w:r>
        <w:rPr>
          <w:rFonts w:hint="eastAsia"/>
          <w:b/>
          <w:bCs/>
          <w:sz w:val="20"/>
          <w:szCs w:val="20"/>
          <w:lang w:val="en-US" w:eastAsia="zh-CN"/>
        </w:rPr>
        <w:t>退药</w:t>
      </w:r>
    </w:p>
    <w:p w14:paraId="133AE53D">
      <w:pPr>
        <w:rPr>
          <w:rFonts w:hint="eastAsia"/>
          <w:sz w:val="20"/>
          <w:szCs w:val="20"/>
          <w:lang w:val="en-US" w:eastAsia="zh-CN"/>
        </w:rPr>
      </w:pPr>
      <w:r>
        <w:rPr>
          <w:rFonts w:hint="eastAsia"/>
          <w:sz w:val="20"/>
          <w:szCs w:val="20"/>
          <w:lang w:val="en-US" w:eastAsia="zh-CN"/>
        </w:rPr>
        <w:t>服务质量标准：</w:t>
      </w:r>
    </w:p>
    <w:tbl>
      <w:tblPr>
        <w:tblStyle w:val="4"/>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877"/>
        <w:gridCol w:w="593"/>
        <w:gridCol w:w="2415"/>
        <w:gridCol w:w="562"/>
      </w:tblGrid>
      <w:tr w14:paraId="20061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296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退药质量评价标准</w:t>
            </w:r>
          </w:p>
        </w:tc>
      </w:tr>
      <w:tr w14:paraId="6D944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059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B2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514E2D">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7759F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29495">
            <w:pPr>
              <w:jc w:val="center"/>
              <w:rPr>
                <w:rFonts w:hint="eastAsia" w:ascii="宋体" w:hAnsi="宋体" w:eastAsia="宋体" w:cs="宋体"/>
                <w:i w:val="0"/>
                <w:iCs w:val="0"/>
                <w:color w:val="000000"/>
                <w:sz w:val="20"/>
                <w:szCs w:val="20"/>
                <w:u w:val="none"/>
              </w:rPr>
            </w:pPr>
          </w:p>
        </w:tc>
        <w:tc>
          <w:tcPr>
            <w:tcW w:w="3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45E28">
            <w:pPr>
              <w:jc w:val="center"/>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4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BCA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55C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0B225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4B3737F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职业规范和素养</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DAC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5E9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1159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违反制度一次扣2分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9DB7">
            <w:pPr>
              <w:jc w:val="left"/>
              <w:rPr>
                <w:rFonts w:hint="eastAsia" w:ascii="宋体" w:hAnsi="宋体" w:eastAsia="宋体" w:cs="宋体"/>
                <w:i w:val="0"/>
                <w:iCs w:val="0"/>
                <w:color w:val="000000"/>
                <w:sz w:val="20"/>
                <w:szCs w:val="20"/>
                <w:u w:val="none"/>
              </w:rPr>
            </w:pPr>
          </w:p>
        </w:tc>
      </w:tr>
      <w:tr w14:paraId="19403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2166A28D">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BC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EA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9535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878D">
            <w:pPr>
              <w:jc w:val="left"/>
              <w:rPr>
                <w:rFonts w:hint="eastAsia" w:ascii="宋体" w:hAnsi="宋体" w:eastAsia="宋体" w:cs="宋体"/>
                <w:i w:val="0"/>
                <w:iCs w:val="0"/>
                <w:color w:val="000000"/>
                <w:sz w:val="20"/>
                <w:szCs w:val="20"/>
                <w:u w:val="none"/>
              </w:rPr>
            </w:pPr>
          </w:p>
        </w:tc>
      </w:tr>
      <w:tr w14:paraId="4A459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314BF9ED">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B9C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A4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8A19">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DD0A">
            <w:pPr>
              <w:jc w:val="left"/>
              <w:rPr>
                <w:rFonts w:hint="eastAsia" w:ascii="宋体" w:hAnsi="宋体" w:eastAsia="宋体" w:cs="宋体"/>
                <w:i w:val="0"/>
                <w:iCs w:val="0"/>
                <w:color w:val="000000"/>
                <w:sz w:val="20"/>
                <w:szCs w:val="20"/>
                <w:u w:val="none"/>
              </w:rPr>
            </w:pPr>
          </w:p>
        </w:tc>
      </w:tr>
      <w:tr w14:paraId="774E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6F0802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483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93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B33F">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不参加扣2分，考核不通过扣3分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0205">
            <w:pPr>
              <w:jc w:val="left"/>
              <w:rPr>
                <w:rFonts w:hint="eastAsia" w:ascii="宋体" w:hAnsi="宋体" w:eastAsia="宋体" w:cs="宋体"/>
                <w:i w:val="0"/>
                <w:iCs w:val="0"/>
                <w:color w:val="000000"/>
                <w:sz w:val="20"/>
                <w:szCs w:val="20"/>
                <w:u w:val="none"/>
              </w:rPr>
            </w:pPr>
          </w:p>
        </w:tc>
      </w:tr>
      <w:tr w14:paraId="3760D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078302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F26D">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具备一定的岗位技能，能够胜任岗位工作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72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168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无法胜任扣3分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404C">
            <w:pPr>
              <w:jc w:val="left"/>
              <w:rPr>
                <w:rFonts w:hint="eastAsia" w:ascii="宋体" w:hAnsi="宋体" w:eastAsia="宋体" w:cs="宋体"/>
                <w:i w:val="0"/>
                <w:iCs w:val="0"/>
                <w:color w:val="000000"/>
                <w:sz w:val="20"/>
                <w:szCs w:val="20"/>
                <w:u w:val="none"/>
              </w:rPr>
            </w:pPr>
          </w:p>
        </w:tc>
      </w:tr>
      <w:tr w14:paraId="4ED7D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0434D1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827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熟练掌握岗位工作范围，熟悉工作流程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DE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AFC0">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一项符合扣2分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D210">
            <w:pPr>
              <w:jc w:val="left"/>
              <w:rPr>
                <w:rFonts w:hint="eastAsia" w:ascii="宋体" w:hAnsi="宋体" w:eastAsia="宋体" w:cs="宋体"/>
                <w:i w:val="0"/>
                <w:iCs w:val="0"/>
                <w:color w:val="000000"/>
                <w:sz w:val="20"/>
                <w:szCs w:val="20"/>
                <w:u w:val="none"/>
              </w:rPr>
            </w:pPr>
          </w:p>
        </w:tc>
      </w:tr>
      <w:tr w14:paraId="6D8A7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623E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67AED3BC">
            <w:pPr>
              <w:pStyle w:val="3"/>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履约情况</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46DB">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rPr>
            </w:pPr>
            <w:r>
              <w:rPr>
                <w:rFonts w:hint="eastAsia" w:ascii="宋体" w:hAnsi="宋体" w:eastAsia="宋体" w:cs="宋体"/>
                <w:sz w:val="20"/>
                <w:szCs w:val="20"/>
                <w:lang w:val="en-US" w:eastAsia="zh-CN"/>
              </w:rPr>
              <w:t>按照药剂处对退药的要求规范执行</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386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AE9B">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8CB1">
            <w:pPr>
              <w:jc w:val="left"/>
              <w:rPr>
                <w:rFonts w:hint="eastAsia" w:ascii="宋体" w:hAnsi="宋体" w:eastAsia="宋体" w:cs="宋体"/>
                <w:i w:val="0"/>
                <w:iCs w:val="0"/>
                <w:color w:val="000000"/>
                <w:sz w:val="20"/>
                <w:szCs w:val="20"/>
                <w:u w:val="none"/>
              </w:rPr>
            </w:pPr>
          </w:p>
        </w:tc>
      </w:tr>
      <w:tr w14:paraId="20880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4B5DB">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5AB1A">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eastAsia="zh-CN"/>
              </w:rPr>
            </w:pPr>
            <w:r>
              <w:rPr>
                <w:rFonts w:hint="eastAsia" w:ascii="宋体" w:hAnsi="宋体" w:eastAsia="宋体" w:cs="宋体"/>
                <w:sz w:val="20"/>
                <w:szCs w:val="20"/>
                <w:lang w:val="en-US" w:eastAsia="zh-CN"/>
              </w:rPr>
              <w:t>和临床护士认真核对退药规格、数量等填好《退药登记表》，双方确认无误签字</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EDB4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2F21">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356F4">
            <w:pPr>
              <w:jc w:val="left"/>
              <w:rPr>
                <w:rFonts w:hint="eastAsia" w:ascii="宋体" w:hAnsi="宋体" w:eastAsia="宋体" w:cs="宋体"/>
                <w:i w:val="0"/>
                <w:iCs w:val="0"/>
                <w:color w:val="000000"/>
                <w:sz w:val="20"/>
                <w:szCs w:val="20"/>
                <w:u w:val="none"/>
              </w:rPr>
            </w:pPr>
          </w:p>
        </w:tc>
      </w:tr>
      <w:tr w14:paraId="6BCEE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1706C">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BE3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sz w:val="20"/>
                <w:szCs w:val="20"/>
                <w:lang w:val="en-US" w:eastAsia="zh-CN"/>
              </w:rPr>
              <w:t>和药房做好退药核对交接工作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5569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BD84">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23EAE">
            <w:pPr>
              <w:jc w:val="left"/>
              <w:rPr>
                <w:rFonts w:hint="eastAsia" w:ascii="宋体" w:hAnsi="宋体" w:eastAsia="宋体" w:cs="宋体"/>
                <w:i w:val="0"/>
                <w:iCs w:val="0"/>
                <w:color w:val="000000"/>
                <w:sz w:val="20"/>
                <w:szCs w:val="20"/>
                <w:u w:val="none"/>
              </w:rPr>
            </w:pPr>
          </w:p>
        </w:tc>
      </w:tr>
      <w:tr w14:paraId="5D035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nil"/>
              <w:left w:val="single" w:color="000000" w:sz="4" w:space="0"/>
              <w:right w:val="single" w:color="000000" w:sz="4" w:space="0"/>
            </w:tcBorders>
            <w:shd w:val="clear" w:color="auto" w:fill="auto"/>
            <w:vAlign w:val="center"/>
          </w:tcPr>
          <w:p w14:paraId="3BC04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工作质量及满意度</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6D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能合理安排本岗位工作，条理性强</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0E1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4042C">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一项不到位扣1分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1FD9">
            <w:pPr>
              <w:jc w:val="left"/>
              <w:rPr>
                <w:rFonts w:hint="eastAsia" w:ascii="宋体" w:hAnsi="宋体" w:eastAsia="宋体" w:cs="宋体"/>
                <w:i w:val="0"/>
                <w:iCs w:val="0"/>
                <w:color w:val="000000"/>
                <w:sz w:val="20"/>
                <w:szCs w:val="20"/>
                <w:u w:val="none"/>
              </w:rPr>
            </w:pPr>
          </w:p>
        </w:tc>
      </w:tr>
      <w:tr w14:paraId="3E7E6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5B8F027C">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4BAF">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在岗期间无投诉、无差错和纠纷</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7DB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068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CB4F">
            <w:pPr>
              <w:jc w:val="left"/>
              <w:rPr>
                <w:rFonts w:hint="eastAsia" w:ascii="宋体" w:hAnsi="宋体" w:eastAsia="宋体" w:cs="宋体"/>
                <w:i w:val="0"/>
                <w:iCs w:val="0"/>
                <w:color w:val="000000"/>
                <w:sz w:val="20"/>
                <w:szCs w:val="20"/>
                <w:u w:val="none"/>
              </w:rPr>
            </w:pPr>
          </w:p>
        </w:tc>
      </w:tr>
      <w:tr w14:paraId="416BB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shd w:val="clear" w:color="auto" w:fill="auto"/>
            <w:vAlign w:val="center"/>
          </w:tcPr>
          <w:p w14:paraId="38627A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A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严格执行工作制度，遵守工作要求和制度规范</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88B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419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AEF5">
            <w:pPr>
              <w:jc w:val="left"/>
              <w:rPr>
                <w:rFonts w:hint="eastAsia" w:ascii="宋体" w:hAnsi="宋体" w:eastAsia="宋体" w:cs="宋体"/>
                <w:i w:val="0"/>
                <w:iCs w:val="0"/>
                <w:color w:val="000000"/>
                <w:sz w:val="20"/>
                <w:szCs w:val="20"/>
                <w:u w:val="none"/>
              </w:rPr>
            </w:pPr>
          </w:p>
        </w:tc>
      </w:tr>
      <w:tr w14:paraId="62ACA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66729A5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C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为临床提供优质服务，达到临床满意度</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A6F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AB86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35E5">
            <w:pPr>
              <w:jc w:val="left"/>
              <w:rPr>
                <w:rFonts w:hint="eastAsia" w:ascii="宋体" w:hAnsi="宋体" w:eastAsia="宋体" w:cs="宋体"/>
                <w:i w:val="0"/>
                <w:iCs w:val="0"/>
                <w:color w:val="000000"/>
                <w:sz w:val="20"/>
                <w:szCs w:val="20"/>
                <w:u w:val="none"/>
              </w:rPr>
            </w:pPr>
          </w:p>
        </w:tc>
      </w:tr>
      <w:tr w14:paraId="7DDF8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AA4D">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69EC">
            <w:pPr>
              <w:jc w:val="left"/>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F1C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9D7D">
            <w:pPr>
              <w:jc w:val="left"/>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34FE">
            <w:pPr>
              <w:jc w:val="left"/>
              <w:rPr>
                <w:rFonts w:hint="eastAsia" w:ascii="宋体" w:hAnsi="宋体" w:eastAsia="宋体" w:cs="宋体"/>
                <w:i w:val="0"/>
                <w:iCs w:val="0"/>
                <w:color w:val="000000"/>
                <w:sz w:val="20"/>
                <w:szCs w:val="20"/>
                <w:u w:val="none"/>
              </w:rPr>
            </w:pPr>
          </w:p>
        </w:tc>
      </w:tr>
    </w:tbl>
    <w:p w14:paraId="5039465D">
      <w:pPr>
        <w:rPr>
          <w:rFonts w:hint="eastAsia"/>
          <w:sz w:val="20"/>
          <w:szCs w:val="20"/>
          <w:lang w:val="en-US" w:eastAsia="zh-CN"/>
        </w:rPr>
      </w:pPr>
    </w:p>
    <w:p w14:paraId="759BAB7B">
      <w:pPr>
        <w:rPr>
          <w:rFonts w:hint="eastAsia"/>
          <w:b/>
          <w:bCs/>
          <w:sz w:val="20"/>
          <w:szCs w:val="20"/>
          <w:lang w:val="en-US" w:eastAsia="zh-CN"/>
        </w:rPr>
      </w:pPr>
      <w:r>
        <w:rPr>
          <w:rFonts w:hint="eastAsia"/>
          <w:b/>
          <w:bCs/>
          <w:sz w:val="20"/>
          <w:szCs w:val="20"/>
          <w:lang w:val="en-US" w:eastAsia="zh-CN"/>
        </w:rPr>
        <w:br w:type="page"/>
      </w:r>
    </w:p>
    <w:p w14:paraId="0F9EDCE7">
      <w:pPr>
        <w:jc w:val="center"/>
        <w:rPr>
          <w:rFonts w:hint="eastAsia"/>
          <w:b/>
          <w:bCs/>
          <w:sz w:val="20"/>
          <w:szCs w:val="20"/>
          <w:lang w:val="en-US" w:eastAsia="zh-CN"/>
        </w:rPr>
      </w:pPr>
      <w:r>
        <w:rPr>
          <w:rFonts w:hint="eastAsia"/>
          <w:b/>
          <w:bCs/>
          <w:sz w:val="20"/>
          <w:szCs w:val="20"/>
          <w:lang w:val="en-US" w:eastAsia="zh-CN"/>
        </w:rPr>
        <w:t>消毒供应室下收下放</w:t>
      </w:r>
    </w:p>
    <w:p w14:paraId="03C31C08">
      <w:pPr>
        <w:rPr>
          <w:rFonts w:hint="eastAsia"/>
          <w:sz w:val="20"/>
          <w:szCs w:val="20"/>
          <w:lang w:val="en-US" w:eastAsia="zh-CN"/>
        </w:rPr>
      </w:pPr>
      <w:r>
        <w:rPr>
          <w:rFonts w:hint="eastAsia"/>
          <w:sz w:val="20"/>
          <w:szCs w:val="20"/>
          <w:lang w:val="en-US" w:eastAsia="zh-CN"/>
        </w:rPr>
        <w:t>服务质量标准：</w:t>
      </w:r>
    </w:p>
    <w:tbl>
      <w:tblPr>
        <w:tblStyle w:val="4"/>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877"/>
        <w:gridCol w:w="593"/>
        <w:gridCol w:w="2415"/>
        <w:gridCol w:w="562"/>
      </w:tblGrid>
      <w:tr w14:paraId="33282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BB69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消毒供应室下收下放</w:t>
            </w:r>
          </w:p>
          <w:p w14:paraId="68839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评价标准</w:t>
            </w:r>
          </w:p>
        </w:tc>
      </w:tr>
      <w:tr w14:paraId="4E54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3102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4E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A8EADF">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4C70E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D84CE">
            <w:pPr>
              <w:jc w:val="center"/>
              <w:rPr>
                <w:rFonts w:hint="eastAsia" w:ascii="宋体" w:hAnsi="宋体" w:eastAsia="宋体" w:cs="宋体"/>
                <w:i w:val="0"/>
                <w:iCs w:val="0"/>
                <w:color w:val="000000"/>
                <w:sz w:val="20"/>
                <w:szCs w:val="20"/>
                <w:u w:val="none"/>
              </w:rPr>
            </w:pPr>
          </w:p>
        </w:tc>
        <w:tc>
          <w:tcPr>
            <w:tcW w:w="3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05775">
            <w:pPr>
              <w:jc w:val="center"/>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7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76E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044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6749E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7684CC1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职业规范和素养</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C8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FE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F35C">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违反制度一次扣2分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07C3F">
            <w:pPr>
              <w:jc w:val="left"/>
              <w:rPr>
                <w:rFonts w:hint="eastAsia" w:ascii="宋体" w:hAnsi="宋体" w:eastAsia="宋体" w:cs="宋体"/>
                <w:i w:val="0"/>
                <w:iCs w:val="0"/>
                <w:color w:val="000000"/>
                <w:sz w:val="20"/>
                <w:szCs w:val="20"/>
                <w:u w:val="none"/>
              </w:rPr>
            </w:pPr>
          </w:p>
        </w:tc>
      </w:tr>
      <w:tr w14:paraId="59C72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C237F22">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BD8F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C0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755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2404">
            <w:pPr>
              <w:jc w:val="left"/>
              <w:rPr>
                <w:rFonts w:hint="eastAsia" w:ascii="宋体" w:hAnsi="宋体" w:eastAsia="宋体" w:cs="宋体"/>
                <w:i w:val="0"/>
                <w:iCs w:val="0"/>
                <w:color w:val="000000"/>
                <w:sz w:val="20"/>
                <w:szCs w:val="20"/>
                <w:u w:val="none"/>
              </w:rPr>
            </w:pPr>
          </w:p>
        </w:tc>
      </w:tr>
      <w:tr w14:paraId="05523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207283A9">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12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F5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7F5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62A3E">
            <w:pPr>
              <w:jc w:val="left"/>
              <w:rPr>
                <w:rFonts w:hint="eastAsia" w:ascii="宋体" w:hAnsi="宋体" w:eastAsia="宋体" w:cs="宋体"/>
                <w:i w:val="0"/>
                <w:iCs w:val="0"/>
                <w:color w:val="000000"/>
                <w:sz w:val="20"/>
                <w:szCs w:val="20"/>
                <w:u w:val="none"/>
              </w:rPr>
            </w:pPr>
          </w:p>
        </w:tc>
      </w:tr>
      <w:tr w14:paraId="2A7F2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1D8C57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460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FE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1F3F">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不参加扣2分，考核不通过扣3分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C51D">
            <w:pPr>
              <w:jc w:val="left"/>
              <w:rPr>
                <w:rFonts w:hint="eastAsia" w:ascii="宋体" w:hAnsi="宋体" w:eastAsia="宋体" w:cs="宋体"/>
                <w:i w:val="0"/>
                <w:iCs w:val="0"/>
                <w:color w:val="000000"/>
                <w:sz w:val="20"/>
                <w:szCs w:val="20"/>
                <w:u w:val="none"/>
              </w:rPr>
            </w:pPr>
          </w:p>
        </w:tc>
      </w:tr>
      <w:tr w14:paraId="3C5DB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E2B84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140B">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具备一定的岗位技能，能够胜任岗位工作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F59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821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无法胜任扣2分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D4C6">
            <w:pPr>
              <w:jc w:val="left"/>
              <w:rPr>
                <w:rFonts w:hint="eastAsia" w:ascii="宋体" w:hAnsi="宋体" w:eastAsia="宋体" w:cs="宋体"/>
                <w:i w:val="0"/>
                <w:iCs w:val="0"/>
                <w:color w:val="000000"/>
                <w:sz w:val="20"/>
                <w:szCs w:val="20"/>
                <w:u w:val="none"/>
              </w:rPr>
            </w:pPr>
          </w:p>
        </w:tc>
      </w:tr>
      <w:tr w14:paraId="7359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407D940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62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熟练掌握岗位工作范围，熟悉工作流程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2E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BDE0">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一项符合扣2分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20C8">
            <w:pPr>
              <w:jc w:val="left"/>
              <w:rPr>
                <w:rFonts w:hint="eastAsia" w:ascii="宋体" w:hAnsi="宋体" w:eastAsia="宋体" w:cs="宋体"/>
                <w:i w:val="0"/>
                <w:iCs w:val="0"/>
                <w:color w:val="000000"/>
                <w:sz w:val="20"/>
                <w:szCs w:val="20"/>
                <w:u w:val="none"/>
              </w:rPr>
            </w:pPr>
          </w:p>
        </w:tc>
      </w:tr>
      <w:tr w14:paraId="76488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4836188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79C89701">
            <w:pPr>
              <w:pStyle w:val="3"/>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履约情况</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66E7">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确认</w:t>
            </w:r>
            <w:r>
              <w:rPr>
                <w:rFonts w:hint="eastAsia" w:ascii="宋体" w:hAnsi="宋体" w:cs="宋体"/>
                <w:i w:val="0"/>
                <w:iCs w:val="0"/>
                <w:color w:val="000000"/>
                <w:kern w:val="0"/>
                <w:sz w:val="20"/>
                <w:szCs w:val="20"/>
                <w:u w:val="none"/>
                <w:lang w:val="en-US" w:eastAsia="zh-CN" w:bidi="ar"/>
              </w:rPr>
              <w:t>配送物品</w:t>
            </w:r>
            <w:r>
              <w:rPr>
                <w:rFonts w:hint="eastAsia" w:ascii="宋体" w:hAnsi="宋体" w:eastAsia="宋体" w:cs="宋体"/>
                <w:i w:val="0"/>
                <w:iCs w:val="0"/>
                <w:color w:val="000000"/>
                <w:kern w:val="0"/>
                <w:sz w:val="20"/>
                <w:szCs w:val="20"/>
                <w:u w:val="none"/>
                <w:lang w:val="en-US" w:eastAsia="zh-CN" w:bidi="ar"/>
              </w:rPr>
              <w:t>完整</w:t>
            </w:r>
            <w:r>
              <w:rPr>
                <w:rFonts w:hint="eastAsia" w:ascii="宋体" w:hAnsi="宋体" w:cs="宋体"/>
                <w:i w:val="0"/>
                <w:iCs w:val="0"/>
                <w:color w:val="000000"/>
                <w:kern w:val="0"/>
                <w:sz w:val="20"/>
                <w:szCs w:val="20"/>
                <w:u w:val="none"/>
                <w:lang w:val="en-US" w:eastAsia="zh-CN" w:bidi="ar"/>
              </w:rPr>
              <w:t>性，</w:t>
            </w:r>
            <w:r>
              <w:rPr>
                <w:rFonts w:hint="eastAsia" w:ascii="宋体" w:hAnsi="宋体" w:eastAsia="宋体" w:cs="宋体"/>
                <w:i w:val="0"/>
                <w:iCs w:val="0"/>
                <w:color w:val="000000"/>
                <w:kern w:val="0"/>
                <w:sz w:val="20"/>
                <w:szCs w:val="20"/>
                <w:u w:val="none"/>
                <w:lang w:val="en-US" w:eastAsia="zh-CN" w:bidi="ar"/>
              </w:rPr>
              <w:t>正确配送确保配送质量</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B0B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BF3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54A2">
            <w:pPr>
              <w:jc w:val="left"/>
              <w:rPr>
                <w:rFonts w:hint="eastAsia" w:ascii="宋体" w:hAnsi="宋体" w:eastAsia="宋体" w:cs="宋体"/>
                <w:i w:val="0"/>
                <w:iCs w:val="0"/>
                <w:color w:val="000000"/>
                <w:sz w:val="20"/>
                <w:szCs w:val="20"/>
                <w:u w:val="none"/>
              </w:rPr>
            </w:pPr>
          </w:p>
        </w:tc>
      </w:tr>
      <w:tr w14:paraId="03EA8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176" w:type="dxa"/>
            <w:vMerge w:val="continue"/>
            <w:tcBorders>
              <w:left w:val="single" w:color="000000" w:sz="4" w:space="0"/>
              <w:right w:val="single" w:color="000000" w:sz="4" w:space="0"/>
            </w:tcBorders>
            <w:shd w:val="clear" w:color="auto" w:fill="auto"/>
            <w:vAlign w:val="center"/>
          </w:tcPr>
          <w:p w14:paraId="74FB6335">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94A2">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使用指定配送工具</w:t>
            </w:r>
            <w:r>
              <w:rPr>
                <w:rFonts w:hint="eastAsia" w:ascii="宋体" w:hAnsi="宋体" w:cs="宋体"/>
                <w:i w:val="0"/>
                <w:iCs w:val="0"/>
                <w:color w:val="000000"/>
                <w:sz w:val="20"/>
                <w:szCs w:val="20"/>
                <w:u w:val="none"/>
                <w:lang w:val="en-US" w:eastAsia="zh-CN"/>
              </w:rPr>
              <w:t>准确</w:t>
            </w:r>
            <w:r>
              <w:rPr>
                <w:rFonts w:hint="eastAsia" w:ascii="宋体" w:hAnsi="宋体" w:eastAsia="宋体" w:cs="宋体"/>
                <w:i w:val="0"/>
                <w:iCs w:val="0"/>
                <w:color w:val="000000"/>
                <w:sz w:val="20"/>
                <w:szCs w:val="20"/>
                <w:u w:val="none"/>
                <w:lang w:val="en-US" w:eastAsia="zh-CN"/>
              </w:rPr>
              <w:t>完成配送任务</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3823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027B">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EE7E">
            <w:pPr>
              <w:jc w:val="left"/>
              <w:rPr>
                <w:rFonts w:hint="eastAsia" w:ascii="宋体" w:hAnsi="宋体" w:eastAsia="宋体" w:cs="宋体"/>
                <w:i w:val="0"/>
                <w:iCs w:val="0"/>
                <w:color w:val="000000"/>
                <w:sz w:val="20"/>
                <w:szCs w:val="20"/>
                <w:u w:val="none"/>
              </w:rPr>
            </w:pPr>
          </w:p>
        </w:tc>
      </w:tr>
      <w:tr w14:paraId="288C1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F50C429">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6DC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保持操作台干净整洁、标识明确、定期消杀</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DF38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D4EA">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151F">
            <w:pPr>
              <w:jc w:val="left"/>
              <w:rPr>
                <w:rFonts w:hint="eastAsia" w:ascii="宋体" w:hAnsi="宋体" w:eastAsia="宋体" w:cs="宋体"/>
                <w:i w:val="0"/>
                <w:iCs w:val="0"/>
                <w:color w:val="000000"/>
                <w:sz w:val="20"/>
                <w:szCs w:val="20"/>
                <w:u w:val="none"/>
              </w:rPr>
            </w:pPr>
          </w:p>
        </w:tc>
      </w:tr>
      <w:tr w14:paraId="1681E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0D6F8B15">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572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下收下放交接登记，信息正确、有迹可循</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C22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5062">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55B2">
            <w:pPr>
              <w:jc w:val="left"/>
              <w:rPr>
                <w:rFonts w:hint="eastAsia" w:ascii="宋体" w:hAnsi="宋体" w:eastAsia="宋体" w:cs="宋体"/>
                <w:i w:val="0"/>
                <w:iCs w:val="0"/>
                <w:color w:val="000000"/>
                <w:sz w:val="20"/>
                <w:szCs w:val="20"/>
                <w:u w:val="none"/>
              </w:rPr>
            </w:pPr>
          </w:p>
        </w:tc>
      </w:tr>
      <w:tr w14:paraId="20C62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nil"/>
              <w:left w:val="single" w:color="000000" w:sz="4" w:space="0"/>
              <w:right w:val="single" w:color="000000" w:sz="4" w:space="0"/>
            </w:tcBorders>
            <w:shd w:val="clear" w:color="auto" w:fill="auto"/>
            <w:vAlign w:val="center"/>
          </w:tcPr>
          <w:p w14:paraId="23213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工作质量及满意度</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A0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能合理安排本岗位工作，条理性强</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50B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27DF">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一项不到位扣1分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C6C9">
            <w:pPr>
              <w:jc w:val="left"/>
              <w:rPr>
                <w:rFonts w:hint="eastAsia" w:ascii="宋体" w:hAnsi="宋体" w:eastAsia="宋体" w:cs="宋体"/>
                <w:i w:val="0"/>
                <w:iCs w:val="0"/>
                <w:color w:val="000000"/>
                <w:sz w:val="20"/>
                <w:szCs w:val="20"/>
                <w:u w:val="none"/>
              </w:rPr>
            </w:pPr>
          </w:p>
        </w:tc>
      </w:tr>
      <w:tr w14:paraId="20A4B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6BFFD93">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07B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在岗期间无投诉、无差错和纠纷</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3DD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C5A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6CB5">
            <w:pPr>
              <w:jc w:val="left"/>
              <w:rPr>
                <w:rFonts w:hint="eastAsia" w:ascii="宋体" w:hAnsi="宋体" w:eastAsia="宋体" w:cs="宋体"/>
                <w:i w:val="0"/>
                <w:iCs w:val="0"/>
                <w:color w:val="000000"/>
                <w:sz w:val="20"/>
                <w:szCs w:val="20"/>
                <w:u w:val="none"/>
              </w:rPr>
            </w:pPr>
          </w:p>
        </w:tc>
      </w:tr>
      <w:tr w14:paraId="690D7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shd w:val="clear" w:color="auto" w:fill="auto"/>
            <w:vAlign w:val="center"/>
          </w:tcPr>
          <w:p w14:paraId="202EE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4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严格执行工作制度，遵守工作要求和制度规范</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95D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AB3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347B">
            <w:pPr>
              <w:jc w:val="left"/>
              <w:rPr>
                <w:rFonts w:hint="eastAsia" w:ascii="宋体" w:hAnsi="宋体" w:eastAsia="宋体" w:cs="宋体"/>
                <w:i w:val="0"/>
                <w:iCs w:val="0"/>
                <w:color w:val="000000"/>
                <w:sz w:val="20"/>
                <w:szCs w:val="20"/>
                <w:u w:val="none"/>
              </w:rPr>
            </w:pPr>
          </w:p>
        </w:tc>
      </w:tr>
      <w:tr w14:paraId="5B178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13F27D9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C1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为临床提供优质服务，达到临床满意度</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1AB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C0F46">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9C94">
            <w:pPr>
              <w:jc w:val="left"/>
              <w:rPr>
                <w:rFonts w:hint="eastAsia" w:ascii="宋体" w:hAnsi="宋体" w:eastAsia="宋体" w:cs="宋体"/>
                <w:i w:val="0"/>
                <w:iCs w:val="0"/>
                <w:color w:val="000000"/>
                <w:sz w:val="20"/>
                <w:szCs w:val="20"/>
                <w:u w:val="none"/>
              </w:rPr>
            </w:pPr>
          </w:p>
        </w:tc>
      </w:tr>
      <w:tr w14:paraId="5CFC7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312D">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ACA7">
            <w:pPr>
              <w:jc w:val="left"/>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D443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BD99">
            <w:pPr>
              <w:jc w:val="left"/>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4E69">
            <w:pPr>
              <w:jc w:val="left"/>
              <w:rPr>
                <w:rFonts w:hint="eastAsia" w:ascii="宋体" w:hAnsi="宋体" w:eastAsia="宋体" w:cs="宋体"/>
                <w:i w:val="0"/>
                <w:iCs w:val="0"/>
                <w:color w:val="000000"/>
                <w:sz w:val="20"/>
                <w:szCs w:val="20"/>
                <w:u w:val="none"/>
              </w:rPr>
            </w:pPr>
          </w:p>
        </w:tc>
      </w:tr>
    </w:tbl>
    <w:p w14:paraId="517E793C">
      <w:pPr>
        <w:rPr>
          <w:rFonts w:hint="default"/>
          <w:sz w:val="20"/>
          <w:szCs w:val="20"/>
          <w:lang w:val="en-US" w:eastAsia="zh-CN"/>
        </w:rPr>
      </w:pPr>
    </w:p>
    <w:p w14:paraId="0712DE31">
      <w:pPr>
        <w:rPr>
          <w:rFonts w:hint="eastAsia"/>
          <w:b/>
          <w:bCs/>
          <w:sz w:val="20"/>
          <w:szCs w:val="20"/>
          <w:lang w:val="en-US" w:eastAsia="zh-CN"/>
        </w:rPr>
      </w:pPr>
      <w:r>
        <w:rPr>
          <w:rFonts w:hint="eastAsia"/>
          <w:b/>
          <w:bCs/>
          <w:sz w:val="20"/>
          <w:szCs w:val="20"/>
          <w:lang w:val="en-US" w:eastAsia="zh-CN"/>
        </w:rPr>
        <w:br w:type="page"/>
      </w:r>
    </w:p>
    <w:p w14:paraId="3FD30D0A">
      <w:pPr>
        <w:jc w:val="center"/>
        <w:rPr>
          <w:rFonts w:hint="eastAsia"/>
          <w:b/>
          <w:bCs/>
          <w:sz w:val="20"/>
          <w:szCs w:val="20"/>
          <w:lang w:val="en-US" w:eastAsia="zh-CN"/>
        </w:rPr>
      </w:pPr>
      <w:r>
        <w:rPr>
          <w:rFonts w:hint="eastAsia"/>
          <w:b/>
          <w:bCs/>
          <w:sz w:val="20"/>
          <w:szCs w:val="20"/>
          <w:lang w:val="en-US" w:eastAsia="zh-CN"/>
        </w:rPr>
        <w:t>病人陪检（危重病人、VIP病人、无陪人病人）</w:t>
      </w:r>
    </w:p>
    <w:p w14:paraId="0F30B8FD">
      <w:pPr>
        <w:rPr>
          <w:rFonts w:hint="eastAsia"/>
          <w:sz w:val="20"/>
          <w:szCs w:val="20"/>
          <w:lang w:val="en-US" w:eastAsia="zh-CN"/>
        </w:rPr>
      </w:pPr>
      <w:r>
        <w:rPr>
          <w:rFonts w:hint="eastAsia"/>
          <w:sz w:val="20"/>
          <w:szCs w:val="20"/>
          <w:lang w:val="en-US" w:eastAsia="zh-CN"/>
        </w:rPr>
        <w:t>服务质量标准：</w:t>
      </w:r>
    </w:p>
    <w:tbl>
      <w:tblPr>
        <w:tblStyle w:val="4"/>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3945"/>
        <w:gridCol w:w="593"/>
        <w:gridCol w:w="2415"/>
        <w:gridCol w:w="562"/>
      </w:tblGrid>
      <w:tr w14:paraId="20D35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E4ED1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病人陪检（危重病人、VIP病人、无陪人病人）</w:t>
            </w:r>
          </w:p>
          <w:p w14:paraId="790D4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评价标准</w:t>
            </w:r>
          </w:p>
        </w:tc>
      </w:tr>
      <w:tr w14:paraId="7024A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12FB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37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B03047">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02892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DF7CA">
            <w:pPr>
              <w:jc w:val="center"/>
              <w:rPr>
                <w:rFonts w:hint="eastAsia" w:ascii="宋体" w:hAnsi="宋体" w:eastAsia="宋体" w:cs="宋体"/>
                <w:i w:val="0"/>
                <w:iCs w:val="0"/>
                <w:color w:val="000000"/>
                <w:sz w:val="20"/>
                <w:szCs w:val="20"/>
                <w:u w:val="none"/>
              </w:rPr>
            </w:pPr>
          </w:p>
        </w:tc>
        <w:tc>
          <w:tcPr>
            <w:tcW w:w="3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230B6">
            <w:pPr>
              <w:jc w:val="center"/>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F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B81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807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013FE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8" w:type="dxa"/>
            <w:vMerge w:val="restart"/>
            <w:tcBorders>
              <w:top w:val="single" w:color="000000" w:sz="4" w:space="0"/>
              <w:left w:val="single" w:color="000000" w:sz="4" w:space="0"/>
              <w:right w:val="single" w:color="000000" w:sz="4" w:space="0"/>
            </w:tcBorders>
            <w:shd w:val="clear" w:color="auto" w:fill="auto"/>
            <w:vAlign w:val="center"/>
          </w:tcPr>
          <w:p w14:paraId="7E731DC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职业规范和素养</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1AC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0E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E458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违反制度一次扣2分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159B">
            <w:pPr>
              <w:jc w:val="left"/>
              <w:rPr>
                <w:rFonts w:hint="eastAsia" w:ascii="宋体" w:hAnsi="宋体" w:eastAsia="宋体" w:cs="宋体"/>
                <w:i w:val="0"/>
                <w:iCs w:val="0"/>
                <w:color w:val="000000"/>
                <w:sz w:val="20"/>
                <w:szCs w:val="20"/>
                <w:u w:val="none"/>
              </w:rPr>
            </w:pPr>
          </w:p>
        </w:tc>
      </w:tr>
      <w:tr w14:paraId="7D5E0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continue"/>
            <w:tcBorders>
              <w:left w:val="single" w:color="000000" w:sz="4" w:space="0"/>
              <w:right w:val="single" w:color="000000" w:sz="4" w:space="0"/>
            </w:tcBorders>
            <w:shd w:val="clear" w:color="auto" w:fill="auto"/>
            <w:vAlign w:val="center"/>
          </w:tcPr>
          <w:p w14:paraId="50C8BD45">
            <w:pPr>
              <w:jc w:val="left"/>
              <w:rPr>
                <w:rFonts w:hint="eastAsia" w:ascii="宋体" w:hAnsi="宋体" w:eastAsia="宋体" w:cs="宋体"/>
                <w:i w:val="0"/>
                <w:iCs w:val="0"/>
                <w:color w:val="000000"/>
                <w:kern w:val="0"/>
                <w:sz w:val="20"/>
                <w:szCs w:val="20"/>
                <w:u w:val="none"/>
                <w:lang w:val="en-US" w:eastAsia="zh-CN" w:bidi="ar"/>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B00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96A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D39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13AA">
            <w:pPr>
              <w:jc w:val="left"/>
              <w:rPr>
                <w:rFonts w:hint="eastAsia" w:ascii="宋体" w:hAnsi="宋体" w:eastAsia="宋体" w:cs="宋体"/>
                <w:i w:val="0"/>
                <w:iCs w:val="0"/>
                <w:color w:val="000000"/>
                <w:sz w:val="20"/>
                <w:szCs w:val="20"/>
                <w:u w:val="none"/>
              </w:rPr>
            </w:pPr>
          </w:p>
        </w:tc>
      </w:tr>
      <w:tr w14:paraId="3C437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2C8543D2">
            <w:pPr>
              <w:jc w:val="left"/>
              <w:rPr>
                <w:rFonts w:hint="eastAsia" w:ascii="宋体" w:hAnsi="宋体" w:eastAsia="宋体" w:cs="宋体"/>
                <w:i w:val="0"/>
                <w:iCs w:val="0"/>
                <w:color w:val="000000"/>
                <w:kern w:val="0"/>
                <w:sz w:val="20"/>
                <w:szCs w:val="20"/>
                <w:u w:val="none"/>
                <w:lang w:val="en-US" w:eastAsia="zh-CN" w:bidi="ar"/>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A0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64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9AB7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7EB7">
            <w:pPr>
              <w:jc w:val="left"/>
              <w:rPr>
                <w:rFonts w:hint="eastAsia" w:ascii="宋体" w:hAnsi="宋体" w:eastAsia="宋体" w:cs="宋体"/>
                <w:i w:val="0"/>
                <w:iCs w:val="0"/>
                <w:color w:val="000000"/>
                <w:sz w:val="20"/>
                <w:szCs w:val="20"/>
                <w:u w:val="none"/>
              </w:rPr>
            </w:pPr>
          </w:p>
        </w:tc>
      </w:tr>
      <w:tr w14:paraId="112F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restart"/>
            <w:tcBorders>
              <w:top w:val="single" w:color="000000" w:sz="4" w:space="0"/>
              <w:left w:val="single" w:color="000000" w:sz="4" w:space="0"/>
              <w:right w:val="single" w:color="000000" w:sz="4" w:space="0"/>
            </w:tcBorders>
            <w:shd w:val="clear" w:color="auto" w:fill="auto"/>
            <w:vAlign w:val="center"/>
          </w:tcPr>
          <w:p w14:paraId="2506D17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245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C4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B32F">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不参加扣1分，考核不通过扣5分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0CDF4">
            <w:pPr>
              <w:jc w:val="left"/>
              <w:rPr>
                <w:rFonts w:hint="eastAsia" w:ascii="宋体" w:hAnsi="宋体" w:eastAsia="宋体" w:cs="宋体"/>
                <w:i w:val="0"/>
                <w:iCs w:val="0"/>
                <w:color w:val="000000"/>
                <w:sz w:val="20"/>
                <w:szCs w:val="20"/>
                <w:u w:val="none"/>
              </w:rPr>
            </w:pPr>
          </w:p>
        </w:tc>
      </w:tr>
      <w:tr w14:paraId="1CF13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continue"/>
            <w:tcBorders>
              <w:left w:val="single" w:color="000000" w:sz="4" w:space="0"/>
              <w:right w:val="single" w:color="000000" w:sz="4" w:space="0"/>
            </w:tcBorders>
            <w:shd w:val="clear" w:color="auto" w:fill="auto"/>
            <w:vAlign w:val="center"/>
          </w:tcPr>
          <w:p w14:paraId="5BF3F4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D5CE">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具备一定的岗位技能，能够胜任岗位工作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23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F8AF">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无法胜任扣1分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60ED">
            <w:pPr>
              <w:jc w:val="left"/>
              <w:rPr>
                <w:rFonts w:hint="eastAsia" w:ascii="宋体" w:hAnsi="宋体" w:eastAsia="宋体" w:cs="宋体"/>
                <w:i w:val="0"/>
                <w:iCs w:val="0"/>
                <w:color w:val="000000"/>
                <w:sz w:val="20"/>
                <w:szCs w:val="20"/>
                <w:u w:val="none"/>
              </w:rPr>
            </w:pPr>
          </w:p>
        </w:tc>
      </w:tr>
      <w:tr w14:paraId="3CF01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663D33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246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熟练掌握岗位工作范围，熟悉工作流程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2C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973F">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一项符合扣1分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3234">
            <w:pPr>
              <w:jc w:val="left"/>
              <w:rPr>
                <w:rFonts w:hint="eastAsia" w:ascii="宋体" w:hAnsi="宋体" w:eastAsia="宋体" w:cs="宋体"/>
                <w:i w:val="0"/>
                <w:iCs w:val="0"/>
                <w:color w:val="000000"/>
                <w:sz w:val="20"/>
                <w:szCs w:val="20"/>
                <w:u w:val="none"/>
              </w:rPr>
            </w:pPr>
          </w:p>
        </w:tc>
      </w:tr>
      <w:tr w14:paraId="30488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3" w:hRule="atLeast"/>
        </w:trPr>
        <w:tc>
          <w:tcPr>
            <w:tcW w:w="1108" w:type="dxa"/>
            <w:vMerge w:val="restart"/>
            <w:tcBorders>
              <w:top w:val="single" w:color="000000" w:sz="4" w:space="0"/>
              <w:left w:val="single" w:color="000000" w:sz="4" w:space="0"/>
              <w:right w:val="single" w:color="000000" w:sz="4" w:space="0"/>
            </w:tcBorders>
            <w:shd w:val="clear" w:color="auto" w:fill="auto"/>
            <w:vAlign w:val="center"/>
          </w:tcPr>
          <w:p w14:paraId="2891258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03F77DDD">
            <w:pPr>
              <w:pStyle w:val="3"/>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履约情况</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6FA7E">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陪检员到达科室与责任护士做好交接并知晓注意事项</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3AA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BAB0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307B0">
            <w:pPr>
              <w:jc w:val="left"/>
              <w:rPr>
                <w:rFonts w:hint="eastAsia" w:ascii="宋体" w:hAnsi="宋体" w:eastAsia="宋体" w:cs="宋体"/>
                <w:i w:val="0"/>
                <w:iCs w:val="0"/>
                <w:color w:val="000000"/>
                <w:sz w:val="20"/>
                <w:szCs w:val="20"/>
                <w:u w:val="none"/>
              </w:rPr>
            </w:pPr>
          </w:p>
        </w:tc>
      </w:tr>
      <w:tr w14:paraId="69710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108" w:type="dxa"/>
            <w:vMerge w:val="continue"/>
            <w:tcBorders>
              <w:left w:val="single" w:color="000000" w:sz="4" w:space="0"/>
              <w:right w:val="single" w:color="000000" w:sz="4" w:space="0"/>
            </w:tcBorders>
            <w:shd w:val="clear" w:color="auto" w:fill="auto"/>
            <w:vAlign w:val="center"/>
          </w:tcPr>
          <w:p w14:paraId="0986C99C">
            <w:pPr>
              <w:jc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4E7D">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按时完成陪检任务</w:t>
            </w:r>
            <w:r>
              <w:rPr>
                <w:rFonts w:hint="eastAsia" w:ascii="宋体" w:hAnsi="宋体" w:eastAsia="宋体" w:cs="宋体"/>
                <w:i w:val="0"/>
                <w:iCs w:val="0"/>
                <w:color w:val="000000"/>
                <w:sz w:val="20"/>
                <w:szCs w:val="20"/>
                <w:u w:val="none"/>
                <w:lang w:val="en-US" w:eastAsia="zh-CN"/>
              </w:rPr>
              <w:t>对</w:t>
            </w:r>
            <w:r>
              <w:rPr>
                <w:rFonts w:hint="eastAsia" w:ascii="宋体" w:hAnsi="宋体" w:cs="宋体"/>
                <w:i w:val="0"/>
                <w:iCs w:val="0"/>
                <w:color w:val="000000"/>
                <w:sz w:val="20"/>
                <w:szCs w:val="20"/>
                <w:u w:val="none"/>
                <w:lang w:val="en-US" w:eastAsia="zh-CN"/>
              </w:rPr>
              <w:t>病人</w:t>
            </w:r>
            <w:r>
              <w:rPr>
                <w:rFonts w:hint="eastAsia" w:ascii="宋体" w:hAnsi="宋体" w:eastAsia="宋体" w:cs="宋体"/>
                <w:i w:val="0"/>
                <w:iCs w:val="0"/>
                <w:color w:val="000000"/>
                <w:sz w:val="20"/>
                <w:szCs w:val="20"/>
                <w:u w:val="none"/>
                <w:lang w:val="en-US" w:eastAsia="zh-CN"/>
              </w:rPr>
              <w:t>需求做到及时响应并做出正确回复</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144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7CAF">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CFE2">
            <w:pPr>
              <w:jc w:val="left"/>
              <w:rPr>
                <w:rFonts w:hint="eastAsia" w:ascii="宋体" w:hAnsi="宋体" w:eastAsia="宋体" w:cs="宋体"/>
                <w:i w:val="0"/>
                <w:iCs w:val="0"/>
                <w:color w:val="000000"/>
                <w:sz w:val="20"/>
                <w:szCs w:val="20"/>
                <w:u w:val="none"/>
              </w:rPr>
            </w:pPr>
          </w:p>
        </w:tc>
      </w:tr>
      <w:tr w14:paraId="3AEAA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108" w:type="dxa"/>
            <w:vMerge w:val="continue"/>
            <w:tcBorders>
              <w:left w:val="single" w:color="000000" w:sz="4" w:space="0"/>
              <w:right w:val="single" w:color="000000" w:sz="4" w:space="0"/>
            </w:tcBorders>
            <w:shd w:val="clear" w:color="auto" w:fill="auto"/>
            <w:vAlign w:val="center"/>
          </w:tcPr>
          <w:p w14:paraId="474772E6">
            <w:pPr>
              <w:jc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D478">
            <w:pPr>
              <w:pStyle w:val="7"/>
              <w:keepNext w:val="0"/>
              <w:keepLines w:val="0"/>
              <w:pageBreakBefore w:val="0"/>
              <w:widowControl w:val="0"/>
              <w:numPr>
                <w:ilvl w:val="0"/>
                <w:numId w:val="0"/>
              </w:numPr>
              <w:suppressLineNumbers w:val="0"/>
              <w:kinsoku/>
              <w:wordWrap/>
              <w:overflowPunct/>
              <w:topLinePunct w:val="0"/>
              <w:autoSpaceDE/>
              <w:autoSpaceDN w:val="0"/>
              <w:bidi w:val="0"/>
              <w:adjustRightInd/>
              <w:snapToGrid/>
              <w:spacing w:line="336" w:lineRule="auto"/>
              <w:ind w:left="0" w:leftChars="0" w:firstLine="0" w:firstLineChars="0"/>
              <w:jc w:val="left"/>
              <w:textAlignment w:val="auto"/>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陪检时与病人沟通交流到位，有效落实操作陪检制度和流程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A0B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6E3B">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7F6C">
            <w:pPr>
              <w:jc w:val="left"/>
              <w:rPr>
                <w:rFonts w:hint="eastAsia" w:ascii="宋体" w:hAnsi="宋体" w:eastAsia="宋体" w:cs="宋体"/>
                <w:i w:val="0"/>
                <w:iCs w:val="0"/>
                <w:color w:val="000000"/>
                <w:sz w:val="20"/>
                <w:szCs w:val="20"/>
                <w:u w:val="none"/>
              </w:rPr>
            </w:pPr>
          </w:p>
        </w:tc>
      </w:tr>
      <w:tr w14:paraId="38C24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08" w:type="dxa"/>
            <w:vMerge w:val="continue"/>
            <w:tcBorders>
              <w:left w:val="single" w:color="000000" w:sz="4" w:space="0"/>
              <w:right w:val="single" w:color="000000" w:sz="4" w:space="0"/>
            </w:tcBorders>
            <w:shd w:val="clear" w:color="auto" w:fill="auto"/>
            <w:vAlign w:val="center"/>
          </w:tcPr>
          <w:p w14:paraId="2F3EB204">
            <w:pPr>
              <w:jc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FABC">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送病人回科室与责任护士核对患者信息、交接注意事项、登记确认</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4C0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CD2B">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6832">
            <w:pPr>
              <w:jc w:val="left"/>
              <w:rPr>
                <w:rFonts w:hint="eastAsia" w:ascii="宋体" w:hAnsi="宋体" w:eastAsia="宋体" w:cs="宋体"/>
                <w:i w:val="0"/>
                <w:iCs w:val="0"/>
                <w:color w:val="000000"/>
                <w:sz w:val="20"/>
                <w:szCs w:val="20"/>
                <w:u w:val="none"/>
              </w:rPr>
            </w:pPr>
          </w:p>
        </w:tc>
      </w:tr>
      <w:tr w14:paraId="2D44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2754F55C">
            <w:pPr>
              <w:jc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244C">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陪检员能熟练掌握急救技能、导管脱落处理等应急能力</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FCC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8376">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DC9C">
            <w:pPr>
              <w:jc w:val="left"/>
              <w:rPr>
                <w:rFonts w:hint="eastAsia" w:ascii="宋体" w:hAnsi="宋体" w:eastAsia="宋体" w:cs="宋体"/>
                <w:i w:val="0"/>
                <w:iCs w:val="0"/>
                <w:color w:val="000000"/>
                <w:sz w:val="20"/>
                <w:szCs w:val="20"/>
                <w:u w:val="none"/>
              </w:rPr>
            </w:pPr>
          </w:p>
        </w:tc>
      </w:tr>
      <w:tr w14:paraId="39FBC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8" w:type="dxa"/>
            <w:vMerge w:val="restart"/>
            <w:tcBorders>
              <w:top w:val="nil"/>
              <w:left w:val="single" w:color="000000" w:sz="4" w:space="0"/>
              <w:right w:val="single" w:color="000000" w:sz="4" w:space="0"/>
            </w:tcBorders>
            <w:shd w:val="clear" w:color="auto" w:fill="auto"/>
            <w:vAlign w:val="center"/>
          </w:tcPr>
          <w:p w14:paraId="6221F3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工作质量及满意度</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2D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能合理安排本岗位工作，条理性强</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72E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2FC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一项不到位扣1分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1B8B">
            <w:pPr>
              <w:jc w:val="left"/>
              <w:rPr>
                <w:rFonts w:hint="eastAsia" w:ascii="宋体" w:hAnsi="宋体" w:eastAsia="宋体" w:cs="宋体"/>
                <w:i w:val="0"/>
                <w:iCs w:val="0"/>
                <w:color w:val="000000"/>
                <w:sz w:val="20"/>
                <w:szCs w:val="20"/>
                <w:u w:val="none"/>
              </w:rPr>
            </w:pPr>
          </w:p>
        </w:tc>
      </w:tr>
      <w:tr w14:paraId="409E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8" w:type="dxa"/>
            <w:vMerge w:val="continue"/>
            <w:tcBorders>
              <w:left w:val="single" w:color="000000" w:sz="4" w:space="0"/>
              <w:right w:val="single" w:color="000000" w:sz="4" w:space="0"/>
            </w:tcBorders>
            <w:shd w:val="clear" w:color="auto" w:fill="auto"/>
            <w:vAlign w:val="center"/>
          </w:tcPr>
          <w:p w14:paraId="2AF7B19B">
            <w:pPr>
              <w:jc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B95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在岗期间无投诉、无差错和纠纷</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C4B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A2B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FF94">
            <w:pPr>
              <w:jc w:val="left"/>
              <w:rPr>
                <w:rFonts w:hint="eastAsia" w:ascii="宋体" w:hAnsi="宋体" w:eastAsia="宋体" w:cs="宋体"/>
                <w:i w:val="0"/>
                <w:iCs w:val="0"/>
                <w:color w:val="000000"/>
                <w:sz w:val="20"/>
                <w:szCs w:val="20"/>
                <w:u w:val="none"/>
              </w:rPr>
            </w:pPr>
          </w:p>
        </w:tc>
      </w:tr>
      <w:tr w14:paraId="7425B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08" w:type="dxa"/>
            <w:vMerge w:val="continue"/>
            <w:tcBorders>
              <w:left w:val="single" w:color="000000" w:sz="4" w:space="0"/>
              <w:right w:val="single" w:color="000000" w:sz="4" w:space="0"/>
            </w:tcBorders>
            <w:shd w:val="clear" w:color="auto" w:fill="auto"/>
            <w:vAlign w:val="center"/>
          </w:tcPr>
          <w:p w14:paraId="1D39FF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F0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严格执行工作制度，遵守工作要求和制度规范</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D7F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69CA">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8805">
            <w:pPr>
              <w:jc w:val="left"/>
              <w:rPr>
                <w:rFonts w:hint="eastAsia" w:ascii="宋体" w:hAnsi="宋体" w:eastAsia="宋体" w:cs="宋体"/>
                <w:i w:val="0"/>
                <w:iCs w:val="0"/>
                <w:color w:val="000000"/>
                <w:sz w:val="20"/>
                <w:szCs w:val="20"/>
                <w:u w:val="none"/>
              </w:rPr>
            </w:pPr>
          </w:p>
        </w:tc>
      </w:tr>
      <w:tr w14:paraId="47B62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27E79D9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960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为临床提供优质服务，达到临床满意度</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DACB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15F6">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2537">
            <w:pPr>
              <w:jc w:val="left"/>
              <w:rPr>
                <w:rFonts w:hint="eastAsia" w:ascii="宋体" w:hAnsi="宋体" w:eastAsia="宋体" w:cs="宋体"/>
                <w:i w:val="0"/>
                <w:iCs w:val="0"/>
                <w:color w:val="000000"/>
                <w:sz w:val="20"/>
                <w:szCs w:val="20"/>
                <w:u w:val="none"/>
              </w:rPr>
            </w:pPr>
          </w:p>
        </w:tc>
      </w:tr>
      <w:tr w14:paraId="2A367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C8EB">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5BE9">
            <w:pPr>
              <w:jc w:val="left"/>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4C0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C85C">
            <w:pPr>
              <w:jc w:val="left"/>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75F5">
            <w:pPr>
              <w:jc w:val="left"/>
              <w:rPr>
                <w:rFonts w:hint="eastAsia" w:ascii="宋体" w:hAnsi="宋体" w:eastAsia="宋体" w:cs="宋体"/>
                <w:i w:val="0"/>
                <w:iCs w:val="0"/>
                <w:color w:val="000000"/>
                <w:sz w:val="20"/>
                <w:szCs w:val="20"/>
                <w:u w:val="none"/>
              </w:rPr>
            </w:pPr>
          </w:p>
        </w:tc>
      </w:tr>
    </w:tbl>
    <w:p w14:paraId="6DDD64EA">
      <w:pPr>
        <w:rPr>
          <w:rFonts w:hint="eastAsia"/>
          <w:sz w:val="20"/>
          <w:szCs w:val="20"/>
          <w:lang w:val="en-US" w:eastAsia="zh-CN"/>
        </w:rPr>
      </w:pPr>
    </w:p>
    <w:p w14:paraId="23F26EEC">
      <w:pPr>
        <w:rPr>
          <w:rFonts w:hint="eastAsia"/>
          <w:b/>
          <w:bCs/>
          <w:sz w:val="20"/>
          <w:szCs w:val="20"/>
          <w:lang w:val="en-US" w:eastAsia="zh-CN"/>
        </w:rPr>
      </w:pPr>
      <w:r>
        <w:rPr>
          <w:rFonts w:hint="eastAsia"/>
          <w:b/>
          <w:bCs/>
          <w:sz w:val="20"/>
          <w:szCs w:val="20"/>
          <w:lang w:val="en-US" w:eastAsia="zh-CN"/>
        </w:rPr>
        <w:br w:type="page"/>
      </w:r>
    </w:p>
    <w:p w14:paraId="0790DEC2">
      <w:pPr>
        <w:jc w:val="center"/>
        <w:rPr>
          <w:rFonts w:hint="eastAsia"/>
          <w:b/>
          <w:bCs/>
          <w:sz w:val="20"/>
          <w:szCs w:val="20"/>
          <w:lang w:val="en-US" w:eastAsia="zh-CN"/>
        </w:rPr>
      </w:pPr>
      <w:r>
        <w:rPr>
          <w:rFonts w:hint="eastAsia"/>
          <w:b/>
          <w:bCs/>
          <w:sz w:val="20"/>
          <w:szCs w:val="20"/>
          <w:lang w:val="en-US" w:eastAsia="zh-CN"/>
        </w:rPr>
        <w:t>手术室病人转运（含介入手术）</w:t>
      </w:r>
    </w:p>
    <w:p w14:paraId="21B45CEE">
      <w:pPr>
        <w:pStyle w:val="3"/>
        <w:rPr>
          <w:rFonts w:hint="eastAsia"/>
          <w:sz w:val="20"/>
          <w:szCs w:val="20"/>
          <w:lang w:val="en-US" w:eastAsia="zh-CN"/>
        </w:rPr>
      </w:pPr>
    </w:p>
    <w:tbl>
      <w:tblPr>
        <w:tblStyle w:val="4"/>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877"/>
        <w:gridCol w:w="593"/>
        <w:gridCol w:w="2415"/>
        <w:gridCol w:w="562"/>
      </w:tblGrid>
      <w:tr w14:paraId="4CF15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6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D28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手术室病人转运（含介入手术）质量评价标准</w:t>
            </w:r>
          </w:p>
        </w:tc>
      </w:tr>
      <w:tr w14:paraId="5DDC4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01D1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一级指标</w:t>
            </w:r>
          </w:p>
        </w:tc>
        <w:tc>
          <w:tcPr>
            <w:tcW w:w="3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9E49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B873F2">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日期：</w:t>
            </w:r>
          </w:p>
        </w:tc>
      </w:tr>
      <w:tr w14:paraId="2510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8C04D">
            <w:pPr>
              <w:jc w:val="center"/>
              <w:rPr>
                <w:rFonts w:hint="eastAsia" w:ascii="宋体" w:hAnsi="宋体" w:eastAsia="宋体" w:cs="宋体"/>
                <w:i w:val="0"/>
                <w:iCs w:val="0"/>
                <w:color w:val="000000"/>
                <w:sz w:val="20"/>
                <w:szCs w:val="20"/>
                <w:u w:val="none"/>
              </w:rPr>
            </w:pPr>
          </w:p>
        </w:tc>
        <w:tc>
          <w:tcPr>
            <w:tcW w:w="3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5D4C1">
            <w:pPr>
              <w:jc w:val="center"/>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C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034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4A7B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4B04C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70F11C5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职业规范和素养</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456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着装整洁统一，仪容仪表规范，文明用语、服务热情</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0C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1E4A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违反制度一次扣1分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C608">
            <w:pPr>
              <w:jc w:val="left"/>
              <w:rPr>
                <w:rFonts w:hint="eastAsia" w:ascii="宋体" w:hAnsi="宋体" w:eastAsia="宋体" w:cs="宋体"/>
                <w:i w:val="0"/>
                <w:iCs w:val="0"/>
                <w:color w:val="000000"/>
                <w:sz w:val="20"/>
                <w:szCs w:val="20"/>
                <w:u w:val="none"/>
              </w:rPr>
            </w:pPr>
          </w:p>
        </w:tc>
      </w:tr>
      <w:tr w14:paraId="20481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130FFA94">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28B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严格遵守劳动纪律和医院各项规章制度，工作认真、主动积极</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39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96E6">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0B32">
            <w:pPr>
              <w:jc w:val="left"/>
              <w:rPr>
                <w:rFonts w:hint="eastAsia" w:ascii="宋体" w:hAnsi="宋体" w:eastAsia="宋体" w:cs="宋体"/>
                <w:i w:val="0"/>
                <w:iCs w:val="0"/>
                <w:color w:val="000000"/>
                <w:sz w:val="20"/>
                <w:szCs w:val="20"/>
                <w:u w:val="none"/>
              </w:rPr>
            </w:pPr>
          </w:p>
        </w:tc>
      </w:tr>
      <w:tr w14:paraId="0EFAA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3B183A1C">
            <w:pPr>
              <w:jc w:val="left"/>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1FF7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具有良好的职业素养、团队协助能力、主动服务意识</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E28E">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40AB">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一项不合格扣1分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C797">
            <w:pPr>
              <w:jc w:val="left"/>
              <w:rPr>
                <w:rFonts w:hint="eastAsia" w:ascii="宋体" w:hAnsi="宋体" w:eastAsia="宋体" w:cs="宋体"/>
                <w:i w:val="0"/>
                <w:iCs w:val="0"/>
                <w:color w:val="000000"/>
                <w:sz w:val="20"/>
                <w:szCs w:val="20"/>
                <w:u w:val="none"/>
              </w:rPr>
            </w:pPr>
          </w:p>
        </w:tc>
      </w:tr>
      <w:tr w14:paraId="6AA89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46FE78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业务能力</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65A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积极参加院方组织的各项学习和培训活动，考核合格</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6932">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327D">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不参加扣1分，考核不通过扣5分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42D3">
            <w:pPr>
              <w:jc w:val="left"/>
              <w:rPr>
                <w:rFonts w:hint="eastAsia" w:ascii="宋体" w:hAnsi="宋体" w:eastAsia="宋体" w:cs="宋体"/>
                <w:i w:val="0"/>
                <w:iCs w:val="0"/>
                <w:color w:val="000000"/>
                <w:sz w:val="20"/>
                <w:szCs w:val="20"/>
                <w:u w:val="none"/>
              </w:rPr>
            </w:pPr>
          </w:p>
        </w:tc>
      </w:tr>
      <w:tr w14:paraId="5DDB0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49C255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E591">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具备一定的岗位技能，能够胜任岗位工作</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1BB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23B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无法胜任扣1分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FD76">
            <w:pPr>
              <w:jc w:val="left"/>
              <w:rPr>
                <w:rFonts w:hint="eastAsia" w:ascii="宋体" w:hAnsi="宋体" w:eastAsia="宋体" w:cs="宋体"/>
                <w:i w:val="0"/>
                <w:iCs w:val="0"/>
                <w:color w:val="000000"/>
                <w:sz w:val="20"/>
                <w:szCs w:val="20"/>
                <w:u w:val="none"/>
              </w:rPr>
            </w:pPr>
          </w:p>
        </w:tc>
      </w:tr>
      <w:tr w14:paraId="375F0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31B910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91F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熟练掌握岗位工作范围，熟悉工作流程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9D7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CB6F">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一项符合扣1分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85E0">
            <w:pPr>
              <w:jc w:val="left"/>
              <w:rPr>
                <w:rFonts w:hint="eastAsia" w:ascii="宋体" w:hAnsi="宋体" w:eastAsia="宋体" w:cs="宋体"/>
                <w:i w:val="0"/>
                <w:iCs w:val="0"/>
                <w:color w:val="000000"/>
                <w:sz w:val="20"/>
                <w:szCs w:val="20"/>
                <w:u w:val="none"/>
              </w:rPr>
            </w:pPr>
          </w:p>
        </w:tc>
      </w:tr>
      <w:tr w14:paraId="16F80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right w:val="single" w:color="000000" w:sz="4" w:space="0"/>
            </w:tcBorders>
            <w:shd w:val="clear" w:color="auto" w:fill="auto"/>
            <w:vAlign w:val="center"/>
          </w:tcPr>
          <w:p w14:paraId="322DB7B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岗位职责</w:t>
            </w:r>
          </w:p>
          <w:p w14:paraId="58C5DC67">
            <w:pPr>
              <w:pStyle w:val="3"/>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履约情况</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5C9C">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转运</w:t>
            </w:r>
            <w:r>
              <w:rPr>
                <w:rFonts w:hint="eastAsia" w:ascii="宋体" w:hAnsi="宋体" w:eastAsia="宋体" w:cs="宋体"/>
                <w:i w:val="0"/>
                <w:iCs w:val="0"/>
                <w:color w:val="000000"/>
                <w:kern w:val="0"/>
                <w:sz w:val="20"/>
                <w:szCs w:val="20"/>
                <w:u w:val="none"/>
                <w:lang w:val="en-US" w:eastAsia="zh-CN" w:bidi="ar"/>
              </w:rPr>
              <w:t>员在转运前做好转运准备（配备一次性手套、一次性口罩、无菌纱布块、手消），做好准备预防</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552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0F08">
            <w:pPr>
              <w:jc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准备不齐全扣2分/项</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FBC3">
            <w:pPr>
              <w:jc w:val="left"/>
              <w:rPr>
                <w:rFonts w:hint="eastAsia" w:ascii="宋体" w:hAnsi="宋体" w:eastAsia="宋体" w:cs="宋体"/>
                <w:i w:val="0"/>
                <w:iCs w:val="0"/>
                <w:color w:val="000000"/>
                <w:sz w:val="20"/>
                <w:szCs w:val="20"/>
                <w:u w:val="none"/>
              </w:rPr>
            </w:pPr>
          </w:p>
        </w:tc>
      </w:tr>
      <w:tr w14:paraId="676C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176" w:type="dxa"/>
            <w:vMerge w:val="continue"/>
            <w:tcBorders>
              <w:left w:val="single" w:color="000000" w:sz="4" w:space="0"/>
              <w:right w:val="single" w:color="000000" w:sz="4" w:space="0"/>
            </w:tcBorders>
            <w:shd w:val="clear" w:color="auto" w:fill="auto"/>
            <w:vAlign w:val="center"/>
          </w:tcPr>
          <w:p w14:paraId="12D1EF7D">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5872">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到达科室与责任护士做好交接并知晓转运注意事项</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D19A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B355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F436D">
            <w:pPr>
              <w:jc w:val="left"/>
              <w:rPr>
                <w:rFonts w:hint="eastAsia" w:ascii="宋体" w:hAnsi="宋体" w:eastAsia="宋体" w:cs="宋体"/>
                <w:i w:val="0"/>
                <w:iCs w:val="0"/>
                <w:color w:val="000000"/>
                <w:sz w:val="20"/>
                <w:szCs w:val="20"/>
                <w:u w:val="none"/>
              </w:rPr>
            </w:pPr>
          </w:p>
        </w:tc>
      </w:tr>
      <w:tr w14:paraId="3A5E6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1CC86324">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F53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转运时与病人沟通交流到位，有效落实操作转运制度和流程</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8C7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8640">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1829">
            <w:pPr>
              <w:jc w:val="left"/>
              <w:rPr>
                <w:rFonts w:hint="eastAsia" w:ascii="宋体" w:hAnsi="宋体" w:eastAsia="宋体" w:cs="宋体"/>
                <w:i w:val="0"/>
                <w:iCs w:val="0"/>
                <w:color w:val="000000"/>
                <w:sz w:val="20"/>
                <w:szCs w:val="20"/>
                <w:u w:val="none"/>
              </w:rPr>
            </w:pPr>
          </w:p>
        </w:tc>
      </w:tr>
      <w:tr w14:paraId="4056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3D98992C">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803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术后与手术室护士进行交接；回病区与责任护士做好交接登记确认</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C2F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AF1AD">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6F23">
            <w:pPr>
              <w:jc w:val="left"/>
              <w:rPr>
                <w:rFonts w:hint="eastAsia" w:ascii="宋体" w:hAnsi="宋体" w:eastAsia="宋体" w:cs="宋体"/>
                <w:i w:val="0"/>
                <w:iCs w:val="0"/>
                <w:color w:val="000000"/>
                <w:sz w:val="20"/>
                <w:szCs w:val="20"/>
                <w:u w:val="none"/>
              </w:rPr>
            </w:pPr>
          </w:p>
        </w:tc>
      </w:tr>
      <w:tr w14:paraId="21166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59581AC6">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506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转运员能熟练掌握急救技能、导管脱落处理等应急能力</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96E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94D5D">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未完成/不到位扣2分/次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E822">
            <w:pPr>
              <w:jc w:val="left"/>
              <w:rPr>
                <w:rFonts w:hint="eastAsia" w:ascii="宋体" w:hAnsi="宋体" w:eastAsia="宋体" w:cs="宋体"/>
                <w:i w:val="0"/>
                <w:iCs w:val="0"/>
                <w:color w:val="000000"/>
                <w:sz w:val="20"/>
                <w:szCs w:val="20"/>
                <w:u w:val="none"/>
              </w:rPr>
            </w:pPr>
          </w:p>
        </w:tc>
      </w:tr>
      <w:tr w14:paraId="46AE4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restart"/>
            <w:tcBorders>
              <w:top w:val="nil"/>
              <w:left w:val="single" w:color="000000" w:sz="4" w:space="0"/>
              <w:right w:val="single" w:color="000000" w:sz="4" w:space="0"/>
            </w:tcBorders>
            <w:shd w:val="clear" w:color="auto" w:fill="auto"/>
            <w:vAlign w:val="center"/>
          </w:tcPr>
          <w:p w14:paraId="1CEAE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工作质量及满意度</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4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能合理安排本岗位工作，条理性强</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6E8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564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一项不到位扣12分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48B6">
            <w:pPr>
              <w:jc w:val="left"/>
              <w:rPr>
                <w:rFonts w:hint="eastAsia" w:ascii="宋体" w:hAnsi="宋体" w:eastAsia="宋体" w:cs="宋体"/>
                <w:i w:val="0"/>
                <w:iCs w:val="0"/>
                <w:color w:val="000000"/>
                <w:sz w:val="20"/>
                <w:szCs w:val="20"/>
                <w:u w:val="none"/>
              </w:rPr>
            </w:pPr>
          </w:p>
        </w:tc>
      </w:tr>
      <w:tr w14:paraId="2050F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76" w:type="dxa"/>
            <w:vMerge w:val="continue"/>
            <w:tcBorders>
              <w:left w:val="single" w:color="000000" w:sz="4" w:space="0"/>
              <w:right w:val="single" w:color="000000" w:sz="4" w:space="0"/>
            </w:tcBorders>
            <w:shd w:val="clear" w:color="auto" w:fill="auto"/>
            <w:vAlign w:val="center"/>
          </w:tcPr>
          <w:p w14:paraId="7C74A9B3">
            <w:pPr>
              <w:jc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A6B1">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在岗期间无投诉、无差错和纠纷</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258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6EB6">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FDB1">
            <w:pPr>
              <w:jc w:val="left"/>
              <w:rPr>
                <w:rFonts w:hint="eastAsia" w:ascii="宋体" w:hAnsi="宋体" w:eastAsia="宋体" w:cs="宋体"/>
                <w:i w:val="0"/>
                <w:iCs w:val="0"/>
                <w:color w:val="000000"/>
                <w:sz w:val="20"/>
                <w:szCs w:val="20"/>
                <w:u w:val="none"/>
              </w:rPr>
            </w:pPr>
          </w:p>
        </w:tc>
      </w:tr>
      <w:tr w14:paraId="042A2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shd w:val="clear" w:color="auto" w:fill="auto"/>
            <w:vAlign w:val="center"/>
          </w:tcPr>
          <w:p w14:paraId="777018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9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严格执行工作制度，遵守工作要求和制度规范</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355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5C4F">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A8CA">
            <w:pPr>
              <w:jc w:val="left"/>
              <w:rPr>
                <w:rFonts w:hint="eastAsia" w:ascii="宋体" w:hAnsi="宋体" w:eastAsia="宋体" w:cs="宋体"/>
                <w:i w:val="0"/>
                <w:iCs w:val="0"/>
                <w:color w:val="000000"/>
                <w:sz w:val="20"/>
                <w:szCs w:val="20"/>
                <w:u w:val="none"/>
              </w:rPr>
            </w:pPr>
          </w:p>
        </w:tc>
      </w:tr>
      <w:tr w14:paraId="7AC2A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vMerge w:val="continue"/>
            <w:tcBorders>
              <w:left w:val="single" w:color="000000" w:sz="4" w:space="0"/>
              <w:bottom w:val="single" w:color="000000" w:sz="4" w:space="0"/>
              <w:right w:val="single" w:color="000000" w:sz="4" w:space="0"/>
            </w:tcBorders>
            <w:shd w:val="clear" w:color="auto" w:fill="auto"/>
            <w:vAlign w:val="center"/>
          </w:tcPr>
          <w:p w14:paraId="2EA76C0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FD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为临床提供优质服务，达到临床满意度</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FDFE">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DDDC">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出现一次扣1分</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A669">
            <w:pPr>
              <w:jc w:val="left"/>
              <w:rPr>
                <w:rFonts w:hint="eastAsia" w:ascii="宋体" w:hAnsi="宋体" w:eastAsia="宋体" w:cs="宋体"/>
                <w:i w:val="0"/>
                <w:iCs w:val="0"/>
                <w:color w:val="000000"/>
                <w:sz w:val="20"/>
                <w:szCs w:val="20"/>
                <w:u w:val="none"/>
              </w:rPr>
            </w:pPr>
          </w:p>
        </w:tc>
      </w:tr>
      <w:tr w14:paraId="1D601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A623">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3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C799">
            <w:pPr>
              <w:jc w:val="left"/>
              <w:rPr>
                <w:rFonts w:hint="eastAsia" w:ascii="宋体" w:hAnsi="宋体" w:eastAsia="宋体" w:cs="宋体"/>
                <w:i w:val="0"/>
                <w:iCs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2F4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B2D3">
            <w:pPr>
              <w:jc w:val="left"/>
              <w:rPr>
                <w:rFonts w:hint="eastAsia" w:ascii="宋体" w:hAnsi="宋体" w:eastAsia="宋体" w:cs="宋体"/>
                <w:i w:val="0"/>
                <w:iCs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B61F">
            <w:pPr>
              <w:jc w:val="left"/>
              <w:rPr>
                <w:rFonts w:hint="eastAsia" w:ascii="宋体" w:hAnsi="宋体" w:eastAsia="宋体" w:cs="宋体"/>
                <w:i w:val="0"/>
                <w:iCs w:val="0"/>
                <w:color w:val="000000"/>
                <w:sz w:val="20"/>
                <w:szCs w:val="20"/>
                <w:u w:val="none"/>
              </w:rPr>
            </w:pPr>
          </w:p>
        </w:tc>
      </w:tr>
    </w:tbl>
    <w:p w14:paraId="7A5DFAF5">
      <w:pPr>
        <w:rPr>
          <w:rFonts w:hint="default"/>
          <w:sz w:val="20"/>
          <w:szCs w:val="20"/>
          <w:lang w:val="en-US" w:eastAsia="zh-CN"/>
        </w:rPr>
      </w:pPr>
    </w:p>
    <w:p w14:paraId="75287168">
      <w:pPr>
        <w:rPr>
          <w:rFonts w:hint="default"/>
          <w:sz w:val="20"/>
          <w:szCs w:val="20"/>
          <w:lang w:val="en-US" w:eastAsia="zh-CN"/>
        </w:rPr>
      </w:pPr>
      <w:r>
        <w:rPr>
          <w:rFonts w:hint="default"/>
          <w:sz w:val="20"/>
          <w:szCs w:val="20"/>
          <w:lang w:val="en-US" w:eastAsia="zh-CN"/>
        </w:rPr>
        <w:br w:type="page"/>
      </w:r>
    </w:p>
    <w:p w14:paraId="71566448">
      <w:pPr>
        <w:rPr>
          <w:rFonts w:hint="default"/>
          <w:sz w:val="20"/>
          <w:szCs w:val="20"/>
          <w:lang w:val="en-US" w:eastAsia="zh-CN"/>
        </w:rPr>
      </w:pPr>
    </w:p>
    <w:tbl>
      <w:tblPr>
        <w:tblStyle w:val="4"/>
        <w:tblpPr w:leftFromText="180" w:rightFromText="180" w:vertAnchor="text" w:horzAnchor="page" w:tblpX="1867" w:tblpY="313"/>
        <w:tblOverlap w:val="never"/>
        <w:tblW w:w="91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4422"/>
        <w:gridCol w:w="633"/>
        <w:gridCol w:w="2239"/>
        <w:gridCol w:w="513"/>
      </w:tblGrid>
      <w:tr w14:paraId="5142C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13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775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院感管理考核表</w:t>
            </w:r>
          </w:p>
        </w:tc>
      </w:tr>
      <w:tr w14:paraId="12CB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A2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FA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质量标准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2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A87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扣分</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9D5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得分</w:t>
            </w:r>
          </w:p>
        </w:tc>
      </w:tr>
      <w:tr w14:paraId="56564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0F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标准预防</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76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服务人员了解标准预防的主要内容</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A8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9C0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AE80">
            <w:pPr>
              <w:rPr>
                <w:rFonts w:hint="eastAsia" w:ascii="宋体" w:hAnsi="宋体" w:eastAsia="宋体" w:cs="宋体"/>
                <w:i w:val="0"/>
                <w:iCs w:val="0"/>
                <w:color w:val="000000"/>
                <w:sz w:val="20"/>
                <w:szCs w:val="20"/>
                <w:u w:val="none"/>
              </w:rPr>
            </w:pPr>
          </w:p>
        </w:tc>
      </w:tr>
      <w:tr w14:paraId="40423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DA5CD">
            <w:pPr>
              <w:jc w:val="center"/>
              <w:rPr>
                <w:rFonts w:hint="eastAsia" w:ascii="宋体" w:hAnsi="宋体" w:eastAsia="宋体" w:cs="宋体"/>
                <w:i w:val="0"/>
                <w:iCs w:val="0"/>
                <w:color w:val="000000"/>
                <w:sz w:val="20"/>
                <w:szCs w:val="20"/>
                <w:u w:val="none"/>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3F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掌握洗手指征，执行七步洗手法</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EA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091A">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EBBF">
            <w:pPr>
              <w:rPr>
                <w:rFonts w:hint="eastAsia" w:ascii="宋体" w:hAnsi="宋体" w:eastAsia="宋体" w:cs="宋体"/>
                <w:i w:val="0"/>
                <w:iCs w:val="0"/>
                <w:color w:val="000000"/>
                <w:sz w:val="20"/>
                <w:szCs w:val="20"/>
                <w:u w:val="none"/>
              </w:rPr>
            </w:pPr>
          </w:p>
        </w:tc>
      </w:tr>
      <w:tr w14:paraId="49C1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843B2">
            <w:pPr>
              <w:jc w:val="center"/>
              <w:rPr>
                <w:rFonts w:hint="eastAsia" w:ascii="宋体" w:hAnsi="宋体" w:eastAsia="宋体" w:cs="宋体"/>
                <w:i w:val="0"/>
                <w:iCs w:val="0"/>
                <w:color w:val="000000"/>
                <w:sz w:val="20"/>
                <w:szCs w:val="20"/>
                <w:u w:val="none"/>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FB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严格执行手卫生</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3E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58AC">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1C4F0">
            <w:pPr>
              <w:rPr>
                <w:rFonts w:hint="eastAsia" w:ascii="宋体" w:hAnsi="宋体" w:eastAsia="宋体" w:cs="宋体"/>
                <w:i w:val="0"/>
                <w:iCs w:val="0"/>
                <w:color w:val="000000"/>
                <w:sz w:val="20"/>
                <w:szCs w:val="20"/>
                <w:u w:val="none"/>
              </w:rPr>
            </w:pPr>
          </w:p>
        </w:tc>
      </w:tr>
      <w:tr w14:paraId="57CEC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D592C">
            <w:pPr>
              <w:jc w:val="center"/>
              <w:rPr>
                <w:rFonts w:hint="eastAsia" w:ascii="宋体" w:hAnsi="宋体" w:eastAsia="宋体" w:cs="宋体"/>
                <w:i w:val="0"/>
                <w:iCs w:val="0"/>
                <w:color w:val="000000"/>
                <w:sz w:val="20"/>
                <w:szCs w:val="20"/>
                <w:u w:val="none"/>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9D0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职业暴露后按上报时间及处理要求，正确处理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7EB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7CA2">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A870">
            <w:pPr>
              <w:rPr>
                <w:rFonts w:hint="eastAsia" w:ascii="宋体" w:hAnsi="宋体" w:eastAsia="宋体" w:cs="宋体"/>
                <w:i w:val="0"/>
                <w:iCs w:val="0"/>
                <w:color w:val="000000"/>
                <w:sz w:val="20"/>
                <w:szCs w:val="20"/>
                <w:u w:val="none"/>
              </w:rPr>
            </w:pPr>
          </w:p>
        </w:tc>
      </w:tr>
      <w:tr w14:paraId="65404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trPr>
        <w:tc>
          <w:tcPr>
            <w:tcW w:w="1326" w:type="dxa"/>
            <w:vMerge w:val="restart"/>
            <w:tcBorders>
              <w:top w:val="single" w:color="000000" w:sz="4" w:space="0"/>
              <w:left w:val="single" w:color="000000" w:sz="4" w:space="0"/>
              <w:right w:val="single" w:color="000000" w:sz="4" w:space="0"/>
            </w:tcBorders>
            <w:shd w:val="clear" w:color="auto" w:fill="auto"/>
            <w:vAlign w:val="center"/>
          </w:tcPr>
          <w:p w14:paraId="66EDE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消毒隔离</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F942">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转运药品定期及时将药框消毒清洁</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109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73D7">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1FE1">
            <w:pPr>
              <w:rPr>
                <w:rFonts w:hint="eastAsia" w:ascii="宋体" w:hAnsi="宋体" w:eastAsia="宋体" w:cs="宋体"/>
                <w:i w:val="0"/>
                <w:iCs w:val="0"/>
                <w:color w:val="000000"/>
                <w:sz w:val="20"/>
                <w:szCs w:val="20"/>
                <w:u w:val="none"/>
              </w:rPr>
            </w:pPr>
          </w:p>
        </w:tc>
      </w:tr>
      <w:tr w14:paraId="1E2C9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1326" w:type="dxa"/>
            <w:vMerge w:val="continue"/>
            <w:tcBorders>
              <w:left w:val="single" w:color="000000" w:sz="4" w:space="0"/>
              <w:right w:val="single" w:color="000000" w:sz="4" w:space="0"/>
            </w:tcBorders>
            <w:shd w:val="clear" w:color="auto" w:fill="auto"/>
            <w:vAlign w:val="center"/>
          </w:tcPr>
          <w:p w14:paraId="46F589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8F47A">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接送患者工具定期消毒，车上物品保持清洁</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DD0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79E9">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DB51">
            <w:pPr>
              <w:rPr>
                <w:rFonts w:hint="eastAsia" w:ascii="宋体" w:hAnsi="宋体" w:eastAsia="宋体" w:cs="宋体"/>
                <w:i w:val="0"/>
                <w:iCs w:val="0"/>
                <w:color w:val="000000"/>
                <w:sz w:val="20"/>
                <w:szCs w:val="20"/>
                <w:u w:val="none"/>
              </w:rPr>
            </w:pPr>
          </w:p>
        </w:tc>
      </w:tr>
      <w:tr w14:paraId="2CC9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1326" w:type="dxa"/>
            <w:vMerge w:val="continue"/>
            <w:tcBorders>
              <w:left w:val="single" w:color="000000" w:sz="4" w:space="0"/>
              <w:right w:val="single" w:color="000000" w:sz="4" w:space="0"/>
            </w:tcBorders>
            <w:shd w:val="clear" w:color="auto" w:fill="auto"/>
            <w:vAlign w:val="center"/>
          </w:tcPr>
          <w:p w14:paraId="737E0C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2DCC">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任何岗位人员做好消毒预防</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AA3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E133E">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D8740">
            <w:pPr>
              <w:rPr>
                <w:rFonts w:hint="eastAsia" w:ascii="宋体" w:hAnsi="宋体" w:eastAsia="宋体" w:cs="宋体"/>
                <w:i w:val="0"/>
                <w:iCs w:val="0"/>
                <w:color w:val="000000"/>
                <w:sz w:val="20"/>
                <w:szCs w:val="20"/>
                <w:u w:val="none"/>
              </w:rPr>
            </w:pPr>
          </w:p>
        </w:tc>
      </w:tr>
      <w:tr w14:paraId="7E0C1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326" w:type="dxa"/>
            <w:vMerge w:val="continue"/>
            <w:tcBorders>
              <w:left w:val="single" w:color="000000" w:sz="4" w:space="0"/>
              <w:right w:val="single" w:color="000000" w:sz="4" w:space="0"/>
            </w:tcBorders>
            <w:shd w:val="clear" w:color="auto" w:fill="auto"/>
            <w:vAlign w:val="center"/>
          </w:tcPr>
          <w:p w14:paraId="62D800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850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接触感染患者物品专项专用，使用前后严格消毒</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109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BE21">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F5D9">
            <w:pPr>
              <w:rPr>
                <w:rFonts w:hint="eastAsia" w:ascii="宋体" w:hAnsi="宋体" w:eastAsia="宋体" w:cs="宋体"/>
                <w:i w:val="0"/>
                <w:iCs w:val="0"/>
                <w:color w:val="000000"/>
                <w:sz w:val="20"/>
                <w:szCs w:val="20"/>
                <w:u w:val="none"/>
              </w:rPr>
            </w:pPr>
          </w:p>
        </w:tc>
      </w:tr>
      <w:tr w14:paraId="3B25D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6" w:type="dxa"/>
            <w:vMerge w:val="continue"/>
            <w:tcBorders>
              <w:left w:val="single" w:color="000000" w:sz="4" w:space="0"/>
              <w:right w:val="single" w:color="000000" w:sz="4" w:space="0"/>
            </w:tcBorders>
            <w:shd w:val="clear" w:color="auto" w:fill="auto"/>
            <w:vAlign w:val="center"/>
          </w:tcPr>
          <w:p w14:paraId="069C8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13E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每周定期对机器人外壳、放置箱进行清洁消毒</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D4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79F8">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未完成/不到位扣2分/次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6B5C">
            <w:pPr>
              <w:rPr>
                <w:rFonts w:hint="eastAsia" w:ascii="宋体" w:hAnsi="宋体" w:eastAsia="宋体" w:cs="宋体"/>
                <w:i w:val="0"/>
                <w:iCs w:val="0"/>
                <w:color w:val="000000"/>
                <w:sz w:val="20"/>
                <w:szCs w:val="20"/>
                <w:u w:val="none"/>
              </w:rPr>
            </w:pPr>
          </w:p>
        </w:tc>
      </w:tr>
      <w:tr w14:paraId="41526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2B17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院感培训</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EE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积极参加院方组织</w:t>
            </w:r>
            <w:r>
              <w:rPr>
                <w:rFonts w:hint="eastAsia" w:ascii="宋体" w:hAnsi="宋体" w:eastAsia="宋体" w:cs="宋体"/>
                <w:i w:val="0"/>
                <w:iCs w:val="0"/>
                <w:color w:val="000000"/>
                <w:kern w:val="0"/>
                <w:sz w:val="20"/>
                <w:szCs w:val="20"/>
                <w:u w:val="none"/>
                <w:lang w:val="en-US" w:eastAsia="zh-CN" w:bidi="ar"/>
              </w:rPr>
              <w:t>院感知识培训及考核通过，全员覆盖并掌握相关医院院感知识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5C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3770">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不参加扣1分，考核不通过扣5分</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92EC">
            <w:pPr>
              <w:rPr>
                <w:rFonts w:hint="eastAsia" w:ascii="宋体" w:hAnsi="宋体" w:eastAsia="宋体" w:cs="宋体"/>
                <w:i w:val="0"/>
                <w:iCs w:val="0"/>
                <w:color w:val="000000"/>
                <w:sz w:val="20"/>
                <w:szCs w:val="20"/>
                <w:u w:val="none"/>
              </w:rPr>
            </w:pPr>
          </w:p>
        </w:tc>
      </w:tr>
      <w:tr w14:paraId="615C6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EFE15">
            <w:pPr>
              <w:jc w:val="center"/>
              <w:rPr>
                <w:rFonts w:hint="eastAsia" w:ascii="宋体" w:hAnsi="宋体" w:eastAsia="宋体" w:cs="宋体"/>
                <w:i w:val="0"/>
                <w:iCs w:val="0"/>
                <w:color w:val="000000"/>
                <w:sz w:val="20"/>
                <w:szCs w:val="20"/>
                <w:u w:val="none"/>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75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定期进行院感分析并有改进措施</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1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5474">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未完成/不到位扣1分/次</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23D5">
            <w:pPr>
              <w:rPr>
                <w:rFonts w:hint="eastAsia" w:ascii="宋体" w:hAnsi="宋体" w:eastAsia="宋体" w:cs="宋体"/>
                <w:i w:val="0"/>
                <w:iCs w:val="0"/>
                <w:color w:val="000000"/>
                <w:sz w:val="20"/>
                <w:szCs w:val="20"/>
                <w:u w:val="none"/>
              </w:rPr>
            </w:pPr>
          </w:p>
        </w:tc>
      </w:tr>
      <w:tr w14:paraId="0171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B926">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合计</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B49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BB7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E3A8">
            <w:pPr>
              <w:rPr>
                <w:rFonts w:hint="eastAsia" w:ascii="宋体" w:hAnsi="宋体" w:eastAsia="宋体" w:cs="宋体"/>
                <w:i w:val="0"/>
                <w:iCs w:val="0"/>
                <w:color w:val="0000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E624">
            <w:pPr>
              <w:rPr>
                <w:rFonts w:hint="eastAsia" w:ascii="宋体" w:hAnsi="宋体" w:eastAsia="宋体" w:cs="宋体"/>
                <w:i w:val="0"/>
                <w:iCs w:val="0"/>
                <w:color w:val="000000"/>
                <w:sz w:val="20"/>
                <w:szCs w:val="20"/>
                <w:u w:val="none"/>
              </w:rPr>
            </w:pPr>
          </w:p>
        </w:tc>
      </w:tr>
    </w:tbl>
    <w:p w14:paraId="5F1F7033">
      <w:pPr>
        <w:jc w:val="center"/>
        <w:rPr>
          <w:rFonts w:hint="eastAsia"/>
          <w:b/>
          <w:bCs/>
          <w:sz w:val="20"/>
          <w:szCs w:val="20"/>
          <w:lang w:val="en-US" w:eastAsia="zh-CN"/>
        </w:rPr>
      </w:pPr>
      <w:r>
        <w:rPr>
          <w:rFonts w:hint="eastAsia"/>
          <w:b/>
          <w:bCs/>
          <w:sz w:val="20"/>
          <w:szCs w:val="20"/>
          <w:lang w:val="en-US" w:eastAsia="zh-CN"/>
        </w:rPr>
        <w:t>院感考核</w:t>
      </w:r>
    </w:p>
    <w:p w14:paraId="7A91FCD7">
      <w:pPr>
        <w:rPr>
          <w:rFonts w:hint="eastAsia"/>
          <w:b/>
          <w:bCs/>
          <w:sz w:val="20"/>
          <w:szCs w:val="20"/>
          <w:lang w:val="en-US" w:eastAsia="zh-CN"/>
        </w:rPr>
      </w:pPr>
    </w:p>
    <w:p w14:paraId="7EA10905">
      <w:pPr>
        <w:rPr>
          <w:rFonts w:hint="eastAsia"/>
          <w:b/>
          <w:bCs/>
          <w:sz w:val="20"/>
          <w:szCs w:val="20"/>
          <w:lang w:val="en-US" w:eastAsia="zh-CN"/>
        </w:rPr>
      </w:pPr>
      <w:r>
        <w:rPr>
          <w:rFonts w:hint="eastAsia"/>
          <w:b/>
          <w:bCs/>
          <w:sz w:val="20"/>
          <w:szCs w:val="20"/>
          <w:lang w:val="en-US" w:eastAsia="zh-CN"/>
        </w:rPr>
        <w:br w:type="page"/>
      </w:r>
    </w:p>
    <w:p w14:paraId="4C321182">
      <w:pPr>
        <w:jc w:val="center"/>
        <w:rPr>
          <w:rFonts w:hint="eastAsia"/>
          <w:b/>
          <w:bCs/>
          <w:sz w:val="20"/>
          <w:szCs w:val="20"/>
          <w:lang w:val="en-US" w:eastAsia="zh-CN"/>
        </w:rPr>
      </w:pPr>
      <w:r>
        <w:rPr>
          <w:rFonts w:hint="eastAsia"/>
          <w:b/>
          <w:bCs/>
          <w:sz w:val="20"/>
          <w:szCs w:val="20"/>
          <w:lang w:val="en-US" w:eastAsia="zh-CN"/>
        </w:rPr>
        <w:t>机器人服务</w:t>
      </w:r>
    </w:p>
    <w:tbl>
      <w:tblPr>
        <w:tblStyle w:val="4"/>
        <w:tblpPr w:leftFromText="180" w:rightFromText="180" w:vertAnchor="text" w:horzAnchor="page" w:tblpX="1897" w:tblpY="307"/>
        <w:tblOverlap w:val="never"/>
        <w:tblW w:w="86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6"/>
        <w:gridCol w:w="4320"/>
        <w:gridCol w:w="705"/>
        <w:gridCol w:w="2310"/>
        <w:gridCol w:w="585"/>
      </w:tblGrid>
      <w:tr w14:paraId="73C26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B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6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质量标准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3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A4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扣分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245B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w:t>
            </w:r>
          </w:p>
        </w:tc>
      </w:tr>
      <w:tr w14:paraId="1D990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AC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安全性</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14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1.机器人应配备有效的碰撞检测和避障技术，避免与人员或其他物体发生碰撞</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C9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B019">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出现碰撞扣2分/次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E7E1">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27C3D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928F3">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48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2.机器人应具备适当的传感器和定位系统，以便能够准确地识别路径障碍物，避免误操作或碰撞</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E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DB1F">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出现碰撞扣2分/次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1C4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232AB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963C9">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1A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3.机器人应具备合适的速度范围，以确保在运行过程中能够及时停下或避让来自各个方向的障碍物</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1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5A3B">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出现碰撞扣2分/次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600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657D9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5FE9A">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3D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4.机器人应配备明显可见的指示灯、声音或其他警示装置，以与周围人员进行有效的警示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F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302C">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出提示扣2分/次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DE0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212BE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3BBCC">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797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5.机器人在配送过程中必须保障数据的安全性和隐私保护，遵循相关的法规和规定</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5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6AE5">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未做到/不全面扣3分/次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19A">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12629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FF16B">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A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6.机器人应具备应急停止按钮或手动操作装置，以便在发生紧急情况下能够立即停止运行，保证人员安全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F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40F1">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不具备扣5分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D68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47559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A76D2">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EF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7.机器人管理员和相关工作人员应接受充足的培训，了解机器人操作的安全要求和相应的紧急操作流程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03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774F">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不参加扣2分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C821">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0AE5C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03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时效性</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79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1.在接到任务后快速做出反应并启动相应的配送过程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E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22EE">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未做到/不及时扣2分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A6CF">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4B101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8136E">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06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2.对于紧急情况下需要的药品，要求能够立即配送到指定位置，以确保患者的紧急需求得到满足</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9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8E97">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未做到/不及时扣2分/次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C316">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3522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B7779">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D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3.对于一般患者的常规药品需求，通常要求在较短时间内（例如30分钟到1小时内）配送到指定位置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3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DB5E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未做到/超时扣2分/次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3831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6C9F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C474C">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A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4.对于常规标本，机器人每天早上定时出发，一趟收集3个科室后分别配送至检验科、输血科、病理科</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6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8A2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未做到/不及时扣2分/次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2267">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02E4D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A2661">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1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5.对于急查标本，机器人设置定时5-10分钟，合并科室订单，一趟收集多个科室后分别配送至检验科、输血科、病理科</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1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EFE8">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未做到/超时扣2分/次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83D9">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3CC49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50323">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961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6.评估机器人连续工作时间和运行周期，确保其能够长时间稳定运行而不需频繁维护或充电，以保证配送效率和时效性</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F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B3DB">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未做到/不全面扣5分/次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CF9B">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0C04D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B6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应对性</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0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1.须提供7*24小时热线电话、邮箱、微信等远程在线技术支持服务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2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35BD">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未做到/不及时扣2分/次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6DFB">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572DD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2229C">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DC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2.当产品使用过程中出现故障时，应在5分钟内作出响应，并立即提供远程技术支持</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8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9B3D9">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未做到/超时扣5分/次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1F93">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2B5E4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A0A28">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84E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3.需现场维修情况下，须保证工程师常驻区域，4小内到达现场，其他区域，工程师在24小时内到达现场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A56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未做到/超时扣</w:t>
            </w:r>
            <w:r>
              <w:rPr>
                <w:rFonts w:hint="eastAsia" w:hAnsi="宋体" w:cs="宋体"/>
                <w:i w:val="0"/>
                <w:iCs w:val="0"/>
                <w:color w:val="000000"/>
                <w:sz w:val="20"/>
                <w:szCs w:val="20"/>
                <w:u w:val="none"/>
                <w:lang w:val="en-US" w:eastAsia="zh-CN"/>
              </w:rPr>
              <w:t>2</w:t>
            </w:r>
            <w:r>
              <w:rPr>
                <w:rFonts w:hint="eastAsia" w:ascii="宋体" w:hAnsi="宋体" w:eastAsia="宋体" w:cs="宋体"/>
                <w:i w:val="0"/>
                <w:iCs w:val="0"/>
                <w:color w:val="000000"/>
                <w:sz w:val="20"/>
                <w:szCs w:val="20"/>
                <w:u w:val="none"/>
                <w:lang w:val="en-US" w:eastAsia="zh-CN"/>
              </w:rPr>
              <w:t>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F891">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39877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4766F">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85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4.在运行维护服务期内，中标人须提供至少每月提供一次巡检服务，并提交《产品巡检报告单》</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5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96E1">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未做到/不及时扣</w:t>
            </w:r>
            <w:r>
              <w:rPr>
                <w:rFonts w:hint="eastAsia" w:hAnsi="宋体" w:cs="宋体"/>
                <w:i w:val="0"/>
                <w:iCs w:val="0"/>
                <w:color w:val="000000"/>
                <w:sz w:val="20"/>
                <w:szCs w:val="20"/>
                <w:u w:val="none"/>
                <w:lang w:val="en-US" w:eastAsia="zh-CN"/>
              </w:rPr>
              <w:t>2</w:t>
            </w:r>
            <w:r>
              <w:rPr>
                <w:rFonts w:hint="eastAsia" w:ascii="宋体" w:hAnsi="宋体" w:eastAsia="宋体" w:cs="宋体"/>
                <w:i w:val="0"/>
                <w:iCs w:val="0"/>
                <w:color w:val="000000"/>
                <w:sz w:val="20"/>
                <w:szCs w:val="20"/>
                <w:u w:val="none"/>
                <w:lang w:val="en-US" w:eastAsia="zh-CN"/>
              </w:rPr>
              <w:t>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556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3AEC3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2480B">
            <w:pPr>
              <w:jc w:val="center"/>
              <w:rPr>
                <w:rFonts w:hint="eastAsia" w:ascii="宋体" w:hAnsi="宋体" w:eastAsia="宋体" w:cs="宋体"/>
                <w:i w:val="0"/>
                <w:iCs w:val="0"/>
                <w:color w:val="000000"/>
                <w:sz w:val="20"/>
                <w:szCs w:val="20"/>
                <w:u w:val="none"/>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91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须承诺保证提供充足的原厂备品、备件及各类零配件，以供设备维修所需更换使用。维保期内，一旦设备故障确定为硬件故障，须在第一时间先行提供完好备件对故障模块或部件进行及时更换，客户可随后再将故障物料发回返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31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0B3A">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未做到/不全面扣</w:t>
            </w:r>
            <w:r>
              <w:rPr>
                <w:rFonts w:hint="eastAsia" w:hAnsi="宋体" w:cs="宋体"/>
                <w:i w:val="0"/>
                <w:iCs w:val="0"/>
                <w:color w:val="000000"/>
                <w:sz w:val="20"/>
                <w:szCs w:val="20"/>
                <w:u w:val="none"/>
                <w:lang w:val="en-US" w:eastAsia="zh-CN"/>
              </w:rPr>
              <w:t>2</w:t>
            </w:r>
            <w:r>
              <w:rPr>
                <w:rFonts w:hint="eastAsia" w:ascii="宋体" w:hAnsi="宋体" w:eastAsia="宋体" w:cs="宋体"/>
                <w:i w:val="0"/>
                <w:iCs w:val="0"/>
                <w:color w:val="000000"/>
                <w:sz w:val="20"/>
                <w:szCs w:val="20"/>
                <w:u w:val="none"/>
                <w:lang w:val="en-US" w:eastAsia="zh-CN"/>
              </w:rPr>
              <w:t>分/次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908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r w14:paraId="66994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DC4B5">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合计</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E9B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346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F629">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613C">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p>
        </w:tc>
      </w:tr>
    </w:tbl>
    <w:p w14:paraId="1F2E203D">
      <w:pPr>
        <w:jc w:val="center"/>
        <w:rPr>
          <w:rFonts w:hint="eastAsia"/>
          <w:b/>
          <w:bCs/>
          <w:sz w:val="20"/>
          <w:szCs w:val="20"/>
          <w:lang w:val="en-US" w:eastAsia="zh-CN"/>
        </w:rPr>
      </w:pPr>
    </w:p>
    <w:p w14:paraId="042CC60E">
      <w:pPr>
        <w:jc w:val="both"/>
        <w:rPr>
          <w:rFonts w:hint="eastAsia"/>
          <w:b/>
          <w:bCs/>
          <w:sz w:val="20"/>
          <w:szCs w:val="20"/>
          <w:lang w:val="en-US" w:eastAsia="zh-CN"/>
        </w:rPr>
      </w:pPr>
    </w:p>
    <w:p w14:paraId="521C5E30">
      <w:pPr>
        <w:rPr>
          <w:rFonts w:hint="eastAsia"/>
          <w:b/>
          <w:bCs/>
          <w:sz w:val="20"/>
          <w:szCs w:val="20"/>
          <w:lang w:val="en-US" w:eastAsia="zh-CN"/>
        </w:rPr>
      </w:pPr>
      <w:r>
        <w:rPr>
          <w:rFonts w:hint="eastAsia"/>
          <w:b/>
          <w:bCs/>
          <w:sz w:val="20"/>
          <w:szCs w:val="20"/>
          <w:lang w:val="en-US" w:eastAsia="zh-CN"/>
        </w:rPr>
        <w:t>验收结论：</w:t>
      </w:r>
    </w:p>
    <w:p w14:paraId="4B6E61D1">
      <w:pPr>
        <w:rPr>
          <w:rFonts w:hint="eastAsia"/>
          <w:sz w:val="20"/>
          <w:szCs w:val="20"/>
          <w:lang w:val="en-US" w:eastAsia="zh-CN"/>
        </w:rPr>
      </w:pPr>
      <w:r>
        <w:rPr>
          <w:rFonts w:hint="eastAsia"/>
          <w:sz w:val="20"/>
          <w:szCs w:val="20"/>
          <w:lang w:val="en-US" w:eastAsia="zh-CN"/>
        </w:rPr>
        <w:t>验收合格：符合项目服务标准，服务质量标准及满意度评价均≥90分视为验收合格</w:t>
      </w:r>
    </w:p>
    <w:p w14:paraId="6F5E6CAF">
      <w:pPr>
        <w:spacing w:line="360" w:lineRule="auto"/>
        <w:rPr>
          <w:rFonts w:hint="eastAsia"/>
          <w:sz w:val="20"/>
          <w:szCs w:val="20"/>
          <w:lang w:val="en-US" w:eastAsia="zh-CN"/>
        </w:rPr>
      </w:pPr>
      <w:r>
        <w:rPr>
          <w:rFonts w:hint="eastAsia"/>
          <w:sz w:val="20"/>
          <w:szCs w:val="20"/>
          <w:lang w:val="en-US" w:eastAsia="zh-CN"/>
        </w:rPr>
        <w:t>需要复查：由于服务内容出现偏差，或因其他原因造成评分＜90分视为验收不合格需供应商提出整改方案，在5个工作日后提出复验申请。</w:t>
      </w:r>
    </w:p>
    <w:p w14:paraId="1C69798A">
      <w:pPr>
        <w:pStyle w:val="6"/>
        <w:rPr>
          <w:rFonts w:hint="eastAsia"/>
          <w:sz w:val="20"/>
          <w:szCs w:val="20"/>
          <w:lang w:val="en-US" w:eastAsia="zh-Hans"/>
        </w:rPr>
      </w:pPr>
    </w:p>
    <w:p w14:paraId="375D7AC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B9C30"/>
    <w:multiLevelType w:val="singleLevel"/>
    <w:tmpl w:val="CF9B9C30"/>
    <w:lvl w:ilvl="0" w:tentative="0">
      <w:start w:val="1"/>
      <w:numFmt w:val="bullet"/>
      <w:lvlText w:val=""/>
      <w:lvlJc w:val="left"/>
      <w:pPr>
        <w:ind w:left="420" w:hanging="420"/>
      </w:pPr>
      <w:rPr>
        <w:rFonts w:hint="default" w:ascii="Wingdings" w:hAnsi="Wingdings"/>
      </w:rPr>
    </w:lvl>
  </w:abstractNum>
  <w:abstractNum w:abstractNumId="1">
    <w:nsid w:val="14AB1B73"/>
    <w:multiLevelType w:val="singleLevel"/>
    <w:tmpl w:val="14AB1B73"/>
    <w:lvl w:ilvl="0" w:tentative="0">
      <w:start w:val="4"/>
      <w:numFmt w:val="chineseCounting"/>
      <w:suff w:val="nothing"/>
      <w:lvlText w:val="%1、"/>
      <w:lvlJc w:val="left"/>
      <w:rPr>
        <w:rFonts w:hint="eastAsia"/>
      </w:rPr>
    </w:lvl>
  </w:abstractNum>
  <w:abstractNum w:abstractNumId="2">
    <w:nsid w:val="749DA314"/>
    <w:multiLevelType w:val="singleLevel"/>
    <w:tmpl w:val="749DA314"/>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5B0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1"/>
    <w:basedOn w:val="1"/>
    <w:qFormat/>
    <w:uiPriority w:val="34"/>
    <w:pPr>
      <w:spacing w:line="240" w:lineRule="auto"/>
      <w:ind w:left="0" w:leftChars="0" w:firstLine="420" w:firstLineChars="200"/>
    </w:pPr>
    <w:rPr>
      <w:rFonts w:ascii="Calibri" w:hAnsi="Calibri" w:eastAsia="宋体" w:cs="Times New Roman"/>
      <w:sz w:val="2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2026-06-16T09:54:43Z</dcterms:created>
  <dc:creator>Administrator</dc:creator>
  <cp:lastModifiedBy>华夏国际-招标部</cp:lastModifiedBy>
  <dcterms:modified xsi:type="dcterms:W3CDTF">2026-06-16T09:55:17Z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6A26EFAC4FA84C9BB612A69FFFF25400_12</vt:lpwstr>
  </property>
</Properties>
</file>