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67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228"/>
        <w:gridCol w:w="2825"/>
        <w:gridCol w:w="1112"/>
        <w:gridCol w:w="600"/>
        <w:gridCol w:w="411"/>
      </w:tblGrid>
      <w:tr w14:paraId="3CEC7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0E8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F403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FF1A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施工内容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AF3F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工程量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65C7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B685C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71EEE7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62C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F1C2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原人造草面层拆除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77B01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1.原人造草面层拆除、2.垃圾外运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1.拆除、2.运输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EB991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1705.75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06A55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302BA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5594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9F26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AB5EC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地面破拆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A9292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1.原150mm厚水泥混凝土拆除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2.原150mm厚3:7灰土垫层拆除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1.拆除、2.清运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8B0EF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B989B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3808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A4F2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02A1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3D034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原设施拆除、挪移、保护、加固、恢复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546C9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1.原大型儿童游乐设施保护性拆除挪移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2.检查维修加固、3.安装恢复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1.拆除、2.妥善保存、3.安装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D0DDC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4E5C2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C03FF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6AC5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F22F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91BF8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新做排水沟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494EB1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1.60mm厚钢筋砼盖板安装、排水口泡沫封堵（完工后开启）；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2.断面200*300，U型预制钢筋砼排水沟安装、防水刮缝；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3.100厚钢筋砼垫层浇筑；                                   4.200厚3:7灰土分层夯实；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5.原基础夯实；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6.排水沟开挖宽400、深600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1.开挖、2.垫层铺筑、3.混凝土浇筑、4.砌筑、5.勾缝、6.抹面、7.盖板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215DA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151.71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D142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F7657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1DC34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065B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8BAFD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沉沙井砌筑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A23D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1.60mm厚钢筋砼盖板安装、2.沉沙井砌筑、3.100厚钢筋砼垫层制作、4.200厚3:7灰土层分层夯实、5.原基础夯实、6.基础开挖宽400、深900；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1.土方挖运、2.砂浆制作、运输、3.铺设垫层、4.混凝土运输、浇筑、振捣、养护、5.沉沙井砌筑安装、6.回填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2CD0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29FF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座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8F036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3FE0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23CF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2D11D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水泥稳定碎(砾)石基层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AD58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1.厚度:200mm厚、2.压实度：≥97%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工程内容：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1.拌和、运输、摊铺、碾压、养护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F345B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0799D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0D887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B54E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E3EA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CAFFC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沥青透油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E9F09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1.用量：约为 0.8~1.2kg/m²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2.喷洒要求：均匀覆盖基层表面，不流淌、不堆积。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工程内容：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1.基层清理、2.喷洒、3.养护、4.成品保护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BBF40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9716F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3DC438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9601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1B88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96298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运动场基层（沥青混凝土）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D8B5B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1.50厚AC-16沥青层铺设；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2.30厚AC-13沥青层铺设；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1.铺筑、2.碾压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71B1E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69B5B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FC936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EB1C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9FF5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8E71D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垃圾清运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5A36A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1.垃圾装车外运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79EF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540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AA9F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m³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4BDF4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BF11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B8E0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7F1C5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底涂聚氨酯胶水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9888A0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1.滚涂聚氨酯底涂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1.配料、2.滚涂、3.养护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8F1BF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A268B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B3248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746E1D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4DB6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21194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10mm厚EPDM弹性基层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A221F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1.10mm厚弹性基层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1.配料、2.铺贴、3.养护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03B27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F4F68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31A7D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6BE18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D5B6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E9AC7F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5mm厚EPDM彩色面层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D9DB3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1.5mm厚彩色面层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2.图案喷涂制作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1.配料、2.铺贴、3.养护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B0CB9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44B9B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5EF57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4F4F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7104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0AF675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EPDM聚氨酯罩面层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BDF991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1.喷涂聚氨酯罩面漆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1.调配、2.做隔离保护、3.喷涂、养护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2252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1620.75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93A9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BE40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6E3F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1DBE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9FD19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免填充人造草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68917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1.高度30mm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2.曲直混合免填充草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3.满足GB36246-2018技术要求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4.密度≥21000针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5.磅重≥16000磅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6.满足招标文件产品技术指标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1.配料、2.铺贴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52B86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823CD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3C0D1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66B7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7CE6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7B6D26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树池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44EB7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素土夯实，压实度&gt;0.93，150厚碎石垫层，100厚C20混凝土墊层，标砖砌筑，20厚1:3水泥砂浆结合层，600 *330*20mm火烧面黄锈石花岗岩贴面，50*50*450mm5mm厚方钢龙骨，90*50mm通长深咖色防腐木,缝宽10mm，仅计算延长米，详见施工图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1、采购、运输、安装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B968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1CD6D9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08C302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1E37A9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8CE5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9E7BA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道牙石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6C2C19">
            <w:pPr>
              <w:pStyle w:val="2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left="0" w:right="0" w:firstLine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[项目特征]</w:t>
            </w:r>
          </w:p>
          <w:p w14:paraId="1E2E862A">
            <w:pPr>
              <w:pStyle w:val="2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left="0" w:right="0" w:firstLine="0"/>
              <w:jc w:val="left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1.材料：200*100*100石材</w:t>
            </w:r>
          </w:p>
          <w:p w14:paraId="7621F068">
            <w:pPr>
              <w:pStyle w:val="2"/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before="0" w:beforeAutospacing="0" w:after="0" w:afterAutospacing="0" w:line="360" w:lineRule="auto"/>
              <w:ind w:left="0" w:right="0" w:firstLine="0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2.基层：200mm厚3:7灰土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AFB743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100.8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C42D3E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172F5B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2A924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8CFFA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17</w:t>
            </w:r>
          </w:p>
        </w:tc>
        <w:tc>
          <w:tcPr>
            <w:tcW w:w="12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E380E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暂列金</w:t>
            </w:r>
          </w:p>
        </w:tc>
        <w:tc>
          <w:tcPr>
            <w:tcW w:w="2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ACD69D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￥50000.00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C1BFCC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1A3D67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D50AF4">
            <w:pPr>
              <w:keepNext w:val="0"/>
              <w:keepLines w:val="0"/>
              <w:pageBreakBefore w:val="0"/>
              <w:widowControl/>
              <w:suppressLineNumbers w:val="0"/>
              <w:wordWrap/>
              <w:overflowPunct/>
              <w:topLinePunct w:val="0"/>
              <w:bidi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0ED02B6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AC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2026-05-28T10:23:28Z</dcterms:created>
  <dc:creator>lenovo</dc:creator>
  <cp:lastModifiedBy>卓佲</cp:lastModifiedBy>
  <dcterms:modified xsi:type="dcterms:W3CDTF">2026-05-28T10:23:44Z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eyJoZGlkIjoiNGZkNmVlMWFiZDU5MjhiMmJlM2Y1NmM4NWIyN2E1YTkiLCJ1c2VySWQiOiIyMzUwOTcyMzUifQ==</vt:lpwstr>
  </property>
  <property fmtid="{D5CDD505-2E9C-101B-9397-08002B2CF9AE}" pid="4" name="ICV">
    <vt:lpwstr>33F1FE6DFA554C9F8AE169721D985A00_12</vt:lpwstr>
  </property>
</Properties>
</file>