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overflowPunct/>
        <w:topLinePunct w:val="0"/>
        <w:bidi w:val="0"/>
        <w:spacing w:before="0" w:beforeLines="0"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</w:rPr>
      </w:pPr>
      <w:bookmarkStart w:id="0" w:name="_Toc10200"/>
      <w:bookmarkStart w:id="1" w:name="_Toc16104"/>
      <w:bookmarkStart w:id="2" w:name="_Toc14926_WPSOffice_Level1"/>
      <w:bookmarkStart w:id="3" w:name="_Toc9888"/>
      <w:bookmarkStart w:id="4" w:name="_Toc9172_WPSOffice_Level1"/>
      <w:bookmarkStart w:id="5" w:name="_Toc18207"/>
      <w:bookmarkStart w:id="6" w:name="_Toc1059"/>
      <w:bookmarkStart w:id="7" w:name="_Toc15169"/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</w:rPr>
        <w:t>技术部分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color w:val="auto"/>
          <w:sz w:val="28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2"/>
          <w:highlight w:val="none"/>
        </w:rPr>
        <w:t>（格式自拟）</w:t>
      </w:r>
    </w:p>
    <w:p>
      <w:pPr>
        <w:pageBreakBefore w:val="0"/>
        <w:kinsoku w:val="0"/>
        <w:wordWrap/>
        <w:overflowPunct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1.供应商按照</w:t>
      </w:r>
      <w:r>
        <w:rPr>
          <w:rFonts w:hint="eastAsia" w:ascii="宋体" w:hAnsi="宋体" w:eastAsia="宋体" w:cs="宋体"/>
          <w:color w:val="auto"/>
          <w:szCs w:val="24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“第</w:t>
      </w:r>
      <w:r>
        <w:rPr>
          <w:rFonts w:hint="eastAsia" w:ascii="宋体" w:hAnsi="宋体" w:eastAsia="宋体" w:cs="宋体"/>
          <w:color w:val="auto"/>
          <w:szCs w:val="24"/>
          <w:highlight w:val="none"/>
          <w:lang w:eastAsia="zh-CN"/>
        </w:rPr>
        <w:t>三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章 招标项目技术、服务、商务及其他要求”及</w:t>
      </w:r>
      <w:r>
        <w:rPr>
          <w:rFonts w:hint="eastAsia" w:ascii="宋体" w:hAnsi="宋体" w:eastAsia="宋体" w:cs="宋体"/>
          <w:color w:val="auto"/>
          <w:szCs w:val="24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“第</w:t>
      </w:r>
      <w:r>
        <w:rPr>
          <w:rFonts w:hint="eastAsia" w:ascii="宋体" w:hAnsi="宋体" w:eastAsia="宋体" w:cs="宋体"/>
          <w:color w:val="auto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 xml:space="preserve">章 </w:t>
      </w:r>
      <w:r>
        <w:rPr>
          <w:rFonts w:hint="eastAsia" w:ascii="宋体" w:hAnsi="宋体" w:eastAsia="宋体" w:cs="宋体"/>
          <w:color w:val="auto"/>
          <w:szCs w:val="24"/>
          <w:highlight w:val="none"/>
          <w:lang w:eastAsia="zh-CN"/>
        </w:rPr>
        <w:t>评分标准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”中的评审细则表编制对应的技术</w:t>
      </w:r>
      <w:r>
        <w:rPr>
          <w:rFonts w:hint="eastAsia" w:ascii="宋体" w:hAnsi="宋体" w:eastAsia="宋体" w:cs="宋体"/>
          <w:color w:val="auto"/>
          <w:szCs w:val="24"/>
          <w:highlight w:val="none"/>
          <w:lang w:eastAsia="zh-CN"/>
        </w:rPr>
        <w:t>方案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。</w:t>
      </w:r>
    </w:p>
    <w:p>
      <w:pPr>
        <w:pageBreakBefore w:val="0"/>
        <w:kinsoku w:val="0"/>
        <w:wordWrap/>
        <w:overflowPunct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2.供应商需要说明的其他问题。</w:t>
      </w:r>
    </w:p>
    <w:p>
      <w:bookmarkStart w:id="8" w:name="_GoBack"/>
      <w:bookmarkEnd w:id="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1Y2I4OWY0MWRkZDk1NmY3OTYyZGE0MWY4NTliZTIifQ=="/>
  </w:docVars>
  <w:rsids>
    <w:rsidRoot w:val="60BF1A8E"/>
    <w:rsid w:val="60BF1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2026-08-06T14:02:00Z</dcterms:created>
  <dc:creator>※小女子</dc:creator>
  <cp:lastModifiedBy>※小女子</cp:lastModifiedBy>
  <dcterms:modified xsi:type="dcterms:W3CDTF">2026-08-06T14:02:24Z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9834768E5C544D2A8222C491266C7CFA_11</vt:lpwstr>
  </property>
</Properties>
</file>