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E3707D">
      <w:pPr>
        <w:pStyle w:val="4"/>
        <w:spacing w:line="480" w:lineRule="exact"/>
        <w:jc w:val="center"/>
      </w:pPr>
      <w:r>
        <w:rPr>
          <w:rFonts w:ascii="仿宋_GB2312" w:hAnsi="仿宋_GB2312" w:eastAsia="仿宋_GB2312" w:cs="仿宋_GB2312"/>
          <w:b/>
          <w:sz w:val="36"/>
        </w:rPr>
        <w:t>陕西省青少年科技交流中心第十届“一带一路”青少年创客营与教师研讨活动（中国-中亚青少年创客营）—科技人文交流服务竞争性磋商公告</w:t>
      </w:r>
    </w:p>
    <w:p w14:paraId="59A47233">
      <w:pPr>
        <w:pStyle w:val="4"/>
        <w:outlineLvl w:val="5"/>
      </w:pPr>
      <w:r>
        <w:rPr>
          <w:rFonts w:ascii="仿宋_GB2312" w:hAnsi="仿宋_GB2312" w:eastAsia="仿宋_GB2312" w:cs="仿宋_GB2312"/>
          <w:b/>
          <w:sz w:val="15"/>
        </w:rPr>
        <w:t xml:space="preserve"> 项目概况</w:t>
      </w:r>
    </w:p>
    <w:p w14:paraId="73E201D4">
      <w:pPr>
        <w:pStyle w:val="4"/>
      </w:pPr>
      <w:r>
        <w:rPr>
          <w:rFonts w:ascii="仿宋_GB2312" w:hAnsi="仿宋_GB2312" w:eastAsia="仿宋_GB2312" w:cs="仿宋_GB2312"/>
        </w:rPr>
        <w:t>第十届“一带一路”青少年创客营与教师研讨活动（中国-中亚青少年创客营）—科技人文交流服务采购项目的潜在供应商应在陕西省西安市莲湖区高新三路财富中心二期B座18层21809室获取采购文件，并于 2026年09月28日 14时30分 （北京时间）前提交响应文件。</w:t>
      </w:r>
    </w:p>
    <w:p w14:paraId="3987E5C1">
      <w:pPr>
        <w:pStyle w:val="4"/>
        <w:outlineLvl w:val="3"/>
      </w:pPr>
      <w:r>
        <w:rPr>
          <w:rFonts w:ascii="仿宋_GB2312" w:hAnsi="仿宋_GB2312" w:eastAsia="仿宋_GB2312" w:cs="仿宋_GB2312"/>
          <w:b/>
          <w:sz w:val="24"/>
        </w:rPr>
        <w:t>一、项目基本情况</w:t>
      </w:r>
    </w:p>
    <w:p w14:paraId="33F8E3DD">
      <w:pPr>
        <w:pStyle w:val="4"/>
      </w:pPr>
      <w:r>
        <w:rPr>
          <w:rFonts w:ascii="仿宋_GB2312" w:hAnsi="仿宋_GB2312" w:eastAsia="仿宋_GB2312" w:cs="仿宋_GB2312"/>
        </w:rPr>
        <w:t>项目编号：NCXD2026-CS105</w:t>
      </w:r>
    </w:p>
    <w:p w14:paraId="22CFED8C">
      <w:pPr>
        <w:pStyle w:val="4"/>
      </w:pPr>
      <w:r>
        <w:rPr>
          <w:rFonts w:ascii="仿宋_GB2312" w:hAnsi="仿宋_GB2312" w:eastAsia="仿宋_GB2312" w:cs="仿宋_GB2312"/>
        </w:rPr>
        <w:t>项目名称：第十届“一带一路”青少年创客营与教师研讨活动（中国-中亚青少年创客营）—科技人文交流服务</w:t>
      </w:r>
    </w:p>
    <w:p w14:paraId="4CF2868C">
      <w:pPr>
        <w:pStyle w:val="4"/>
      </w:pPr>
      <w:r>
        <w:rPr>
          <w:rFonts w:ascii="仿宋_GB2312" w:hAnsi="仿宋_GB2312" w:eastAsia="仿宋_GB2312" w:cs="仿宋_GB2312"/>
        </w:rPr>
        <w:t>采购方式：竞争性磋商</w:t>
      </w:r>
    </w:p>
    <w:p w14:paraId="72754BD3">
      <w:pPr>
        <w:pStyle w:val="4"/>
      </w:pPr>
      <w:r>
        <w:rPr>
          <w:rFonts w:ascii="仿宋_GB2312" w:hAnsi="仿宋_GB2312" w:eastAsia="仿宋_GB2312" w:cs="仿宋_GB2312"/>
        </w:rPr>
        <w:t>预算金额：468,000.00元</w:t>
      </w:r>
    </w:p>
    <w:p w14:paraId="5502F720">
      <w:pPr>
        <w:pStyle w:val="4"/>
      </w:pPr>
      <w:r>
        <w:rPr>
          <w:rFonts w:ascii="仿宋_GB2312" w:hAnsi="仿宋_GB2312" w:eastAsia="仿宋_GB2312" w:cs="仿宋_GB2312"/>
        </w:rPr>
        <w:t>采购需求：</w:t>
      </w:r>
    </w:p>
    <w:p w14:paraId="0332C9B3">
      <w:pPr>
        <w:pStyle w:val="4"/>
      </w:pPr>
      <w:r>
        <w:rPr>
          <w:rFonts w:ascii="仿宋_GB2312" w:hAnsi="仿宋_GB2312" w:eastAsia="仿宋_GB2312" w:cs="仿宋_GB2312"/>
        </w:rPr>
        <w:t>合同包1(第十届“一带一路”青少年创客营与教师研讨活动（中国-中亚青少年创客营）—科技人文交流服务):</w:t>
      </w:r>
    </w:p>
    <w:p w14:paraId="5EB7D848">
      <w:pPr>
        <w:pStyle w:val="4"/>
        <w:ind w:firstLine="630"/>
      </w:pPr>
      <w:r>
        <w:rPr>
          <w:rFonts w:ascii="仿宋_GB2312" w:hAnsi="仿宋_GB2312" w:eastAsia="仿宋_GB2312" w:cs="仿宋_GB2312"/>
        </w:rPr>
        <w:t>合同包预算金额：468,000.00元</w:t>
      </w:r>
    </w:p>
    <w:p w14:paraId="10CE72E3">
      <w:pPr>
        <w:pStyle w:val="4"/>
        <w:ind w:firstLine="630"/>
      </w:pPr>
      <w:r>
        <w:rPr>
          <w:rFonts w:ascii="仿宋_GB2312" w:hAnsi="仿宋_GB2312" w:eastAsia="仿宋_GB2312" w:cs="仿宋_GB2312"/>
        </w:rPr>
        <w:t xml:space="preserve"> 合同包最高限价：468,000.00元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7BFFC2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BFC5ED5">
            <w:pPr>
              <w:pStyle w:val="4"/>
            </w:pPr>
            <w:r>
              <w:rPr>
                <w:rFonts w:ascii="仿宋_GB2312" w:hAnsi="仿宋_GB2312" w:eastAsia="仿宋_GB2312" w:cs="仿宋_GB2312"/>
              </w:rPr>
              <w:t>品目号</w:t>
            </w:r>
          </w:p>
        </w:tc>
        <w:tc>
          <w:tcPr>
            <w:tcW w:w="1384" w:type="dxa"/>
          </w:tcPr>
          <w:p w14:paraId="22B97081">
            <w:pPr>
              <w:pStyle w:val="4"/>
            </w:pPr>
            <w:r>
              <w:rPr>
                <w:rFonts w:ascii="仿宋_GB2312" w:hAnsi="仿宋_GB2312" w:eastAsia="仿宋_GB2312" w:cs="仿宋_GB2312"/>
              </w:rPr>
              <w:t>品目名称</w:t>
            </w:r>
          </w:p>
        </w:tc>
        <w:tc>
          <w:tcPr>
            <w:tcW w:w="1384" w:type="dxa"/>
          </w:tcPr>
          <w:p w14:paraId="15341F25">
            <w:pPr>
              <w:pStyle w:val="4"/>
            </w:pPr>
            <w:r>
              <w:rPr>
                <w:rFonts w:ascii="仿宋_GB2312" w:hAnsi="仿宋_GB2312" w:eastAsia="仿宋_GB2312" w:cs="仿宋_GB2312"/>
              </w:rPr>
              <w:t>采购标的</w:t>
            </w:r>
          </w:p>
        </w:tc>
        <w:tc>
          <w:tcPr>
            <w:tcW w:w="1384" w:type="dxa"/>
          </w:tcPr>
          <w:p w14:paraId="07727691">
            <w:pPr>
              <w:pStyle w:val="4"/>
            </w:pPr>
            <w:r>
              <w:rPr>
                <w:rFonts w:ascii="仿宋_GB2312" w:hAnsi="仿宋_GB2312" w:eastAsia="仿宋_GB2312" w:cs="仿宋_GB2312"/>
              </w:rPr>
              <w:t>数量（单位）</w:t>
            </w:r>
          </w:p>
        </w:tc>
        <w:tc>
          <w:tcPr>
            <w:tcW w:w="1384" w:type="dxa"/>
          </w:tcPr>
          <w:p w14:paraId="267901DF">
            <w:pPr>
              <w:pStyle w:val="4"/>
            </w:pPr>
            <w:r>
              <w:rPr>
                <w:rFonts w:ascii="仿宋_GB2312" w:hAnsi="仿宋_GB2312" w:eastAsia="仿宋_GB2312" w:cs="仿宋_GB2312"/>
              </w:rPr>
              <w:t>技术规格、参数及要求</w:t>
            </w:r>
          </w:p>
        </w:tc>
        <w:tc>
          <w:tcPr>
            <w:tcW w:w="1384" w:type="dxa"/>
          </w:tcPr>
          <w:p w14:paraId="1D574963">
            <w:pPr>
              <w:pStyle w:val="4"/>
            </w:pPr>
            <w:r>
              <w:rPr>
                <w:rFonts w:ascii="仿宋_GB2312" w:hAnsi="仿宋_GB2312" w:eastAsia="仿宋_GB2312" w:cs="仿宋_GB2312"/>
              </w:rPr>
              <w:t>品目预算(元)</w:t>
            </w:r>
          </w:p>
        </w:tc>
      </w:tr>
      <w:tr w14:paraId="55DAEA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FD9B6C8">
            <w:pPr>
              <w:pStyle w:val="4"/>
            </w:pPr>
            <w:r>
              <w:rPr>
                <w:rFonts w:ascii="仿宋_GB2312" w:hAnsi="仿宋_GB2312" w:eastAsia="仿宋_GB2312" w:cs="仿宋_GB2312"/>
              </w:rPr>
              <w:t>1-1</w:t>
            </w:r>
          </w:p>
        </w:tc>
        <w:tc>
          <w:tcPr>
            <w:tcW w:w="1384" w:type="dxa"/>
          </w:tcPr>
          <w:p w14:paraId="15A9C52F">
            <w:pPr>
              <w:pStyle w:val="4"/>
            </w:pPr>
            <w:r>
              <w:rPr>
                <w:rFonts w:ascii="仿宋_GB2312" w:hAnsi="仿宋_GB2312" w:eastAsia="仿宋_GB2312" w:cs="仿宋_GB2312"/>
              </w:rPr>
              <w:t>其他文化、体育、娱乐服务</w:t>
            </w:r>
          </w:p>
        </w:tc>
        <w:tc>
          <w:tcPr>
            <w:tcW w:w="1384" w:type="dxa"/>
          </w:tcPr>
          <w:p w14:paraId="6A88E671">
            <w:pPr>
              <w:pStyle w:val="4"/>
            </w:pPr>
            <w:r>
              <w:rPr>
                <w:rFonts w:ascii="仿宋_GB2312" w:hAnsi="仿宋_GB2312" w:eastAsia="仿宋_GB2312" w:cs="仿宋_GB2312"/>
              </w:rPr>
              <w:t>科技人文交流服务</w:t>
            </w:r>
          </w:p>
        </w:tc>
        <w:tc>
          <w:tcPr>
            <w:tcW w:w="1384" w:type="dxa"/>
          </w:tcPr>
          <w:p w14:paraId="6DC4B9F9">
            <w:pPr>
              <w:pStyle w:val="4"/>
            </w:pPr>
            <w:r>
              <w:rPr>
                <w:rFonts w:ascii="仿宋_GB2312" w:hAnsi="仿宋_GB2312" w:eastAsia="仿宋_GB2312" w:cs="仿宋_GB2312"/>
              </w:rPr>
              <w:t>1(项)</w:t>
            </w:r>
          </w:p>
        </w:tc>
        <w:tc>
          <w:tcPr>
            <w:tcW w:w="1384" w:type="dxa"/>
          </w:tcPr>
          <w:p w14:paraId="2339BA04">
            <w:pPr>
              <w:pStyle w:val="4"/>
            </w:pPr>
            <w:r>
              <w:rPr>
                <w:rFonts w:ascii="仿宋_GB2312" w:hAnsi="仿宋_GB2312" w:eastAsia="仿宋_GB2312" w:cs="仿宋_GB2312"/>
              </w:rPr>
              <w:t>详见采购文件</w:t>
            </w:r>
          </w:p>
        </w:tc>
        <w:tc>
          <w:tcPr>
            <w:tcW w:w="1384" w:type="dxa"/>
          </w:tcPr>
          <w:p w14:paraId="0938C04E">
            <w:pPr>
              <w:pStyle w:val="4"/>
            </w:pPr>
            <w:r>
              <w:rPr>
                <w:rFonts w:ascii="仿宋_GB2312" w:hAnsi="仿宋_GB2312" w:eastAsia="仿宋_GB2312" w:cs="仿宋_GB2312"/>
              </w:rPr>
              <w:t>468,000.00</w:t>
            </w:r>
          </w:p>
        </w:tc>
      </w:tr>
    </w:tbl>
    <w:p w14:paraId="7BB09FBF">
      <w:pPr>
        <w:pStyle w:val="4"/>
      </w:pPr>
      <w:r>
        <w:rPr>
          <w:rFonts w:ascii="仿宋_GB2312" w:hAnsi="仿宋_GB2312" w:eastAsia="仿宋_GB2312" w:cs="仿宋_GB2312"/>
        </w:rPr>
        <w:t xml:space="preserve"> 本合同包不接受联合体投标</w:t>
      </w:r>
    </w:p>
    <w:p w14:paraId="34C36973">
      <w:pPr>
        <w:pStyle w:val="4"/>
      </w:pPr>
      <w:r>
        <w:rPr>
          <w:rFonts w:ascii="仿宋_GB2312" w:hAnsi="仿宋_GB2312" w:eastAsia="仿宋_GB2312" w:cs="仿宋_GB2312"/>
        </w:rPr>
        <w:t xml:space="preserve"> 合同履行期限：自合同签订之日起至2026年11月30日止</w:t>
      </w:r>
    </w:p>
    <w:p w14:paraId="49DAB929">
      <w:pPr>
        <w:pStyle w:val="4"/>
        <w:outlineLvl w:val="3"/>
      </w:pPr>
      <w:r>
        <w:rPr>
          <w:rFonts w:ascii="仿宋_GB2312" w:hAnsi="仿宋_GB2312" w:eastAsia="仿宋_GB2312" w:cs="仿宋_GB2312"/>
          <w:b/>
          <w:sz w:val="24"/>
        </w:rPr>
        <w:t>二、申请人的资格要求：</w:t>
      </w:r>
    </w:p>
    <w:p w14:paraId="422B5A65">
      <w:pPr>
        <w:pStyle w:val="4"/>
      </w:pPr>
      <w:r>
        <w:rPr>
          <w:rFonts w:ascii="仿宋_GB2312" w:hAnsi="仿宋_GB2312" w:eastAsia="仿宋_GB2312" w:cs="仿宋_GB2312"/>
        </w:rPr>
        <w:t>1.满足《中华人民共和国政府采购法》第二十二条规定;</w:t>
      </w:r>
    </w:p>
    <w:p w14:paraId="46D135C7">
      <w:pPr>
        <w:pStyle w:val="4"/>
      </w:pPr>
      <w:r>
        <w:rPr>
          <w:rFonts w:ascii="仿宋_GB2312" w:hAnsi="仿宋_GB2312" w:eastAsia="仿宋_GB2312" w:cs="仿宋_GB2312"/>
        </w:rPr>
        <w:t>2.落实政府采购政策需满足的资格要求： 无。</w:t>
      </w:r>
    </w:p>
    <w:p w14:paraId="49613F17">
      <w:pPr>
        <w:pStyle w:val="4"/>
      </w:pPr>
      <w:r>
        <w:rPr>
          <w:rFonts w:ascii="仿宋_GB2312" w:hAnsi="仿宋_GB2312" w:eastAsia="仿宋_GB2312" w:cs="仿宋_GB2312"/>
        </w:rPr>
        <w:t>3.本项目的特定资格要求：</w:t>
      </w:r>
    </w:p>
    <w:p w14:paraId="4F51F981">
      <w:pPr>
        <w:pStyle w:val="4"/>
      </w:pPr>
      <w:r>
        <w:rPr>
          <w:rFonts w:ascii="仿宋_GB2312" w:hAnsi="仿宋_GB2312" w:eastAsia="仿宋_GB2312" w:cs="仿宋_GB2312"/>
        </w:rPr>
        <w:t>合同包1(第十届“一带一路”青少年创客营与教师研讨活动（中国-中亚青少年创客营）—科技人文交流服务)特定资格要求如下:</w:t>
      </w:r>
    </w:p>
    <w:p w14:paraId="1AB691DE">
      <w:pPr>
        <w:pStyle w:val="4"/>
        <w:ind w:left="480"/>
      </w:pPr>
      <w:r>
        <w:rPr>
          <w:rFonts w:ascii="仿宋_GB2312" w:hAnsi="仿宋_GB2312" w:eastAsia="仿宋_GB2312" w:cs="仿宋_GB2312"/>
        </w:rPr>
        <w:t>（1）财务状况报告：供应商是法人的，提供近三年（2023-2025年）年度任意一年经会计师事务所审计并通过注册会计师⾏业统⼀监管平台备案赋码的审计报告（成⽴时间⾄提交响应⽂件截⽌时间不⾜⼀年的单位，可提供成⽴后任意时间段的资产负债表）或其基本存款账户开户银⾏出具的本年度资信证明，部分其他组织和⾃然⼈，没有经审计的财务报告，应提供银⾏出具的资信证明，或政府采购专业担保机构出具的磋商担保函；</w:t>
      </w:r>
      <w:r>
        <w:br w:type="textWrapping"/>
      </w:r>
      <w:r>
        <w:rPr>
          <w:rFonts w:ascii="仿宋_GB2312" w:hAnsi="仿宋_GB2312" w:eastAsia="仿宋_GB2312" w:cs="仿宋_GB2312"/>
        </w:rPr>
        <w:t>（2）税收缴纳证明：提供2025年6月1日以来任意一个月税收缴纳证明（至少包含增值税或企业所得税其中一种），依法免税的单位应提供相关证明材料；</w:t>
      </w:r>
      <w:r>
        <w:br w:type="textWrapping"/>
      </w:r>
      <w:r>
        <w:rPr>
          <w:rFonts w:ascii="仿宋_GB2312" w:hAnsi="仿宋_GB2312" w:eastAsia="仿宋_GB2312" w:cs="仿宋_GB2312"/>
        </w:rPr>
        <w:t>（3）社会保障资金缴纳证明：提供2025年6月1日以来任意一个月的社会保障资金缴存单据或社保机构开具的社会保险参保缴费情况证明，依法不需要缴纳社会保障资金的单位应提供相关证明材料；</w:t>
      </w:r>
      <w:r>
        <w:br w:type="textWrapping"/>
      </w:r>
      <w:r>
        <w:rPr>
          <w:rFonts w:ascii="仿宋_GB2312" w:hAnsi="仿宋_GB2312" w:eastAsia="仿宋_GB2312" w:cs="仿宋_GB2312"/>
        </w:rPr>
        <w:t>（4）具备履行合同所必需的设备和专业技术能力的证明材料（书面声明）；</w:t>
      </w:r>
      <w:r>
        <w:br w:type="textWrapping"/>
      </w:r>
      <w:r>
        <w:rPr>
          <w:rFonts w:ascii="仿宋_GB2312" w:hAnsi="仿宋_GB2312" w:eastAsia="仿宋_GB2312" w:cs="仿宋_GB2312"/>
        </w:rPr>
        <w:t>（5）参加政府采购活动前3年内在经营活动中没有重大违法记录的书面声明；</w:t>
      </w:r>
      <w:r>
        <w:br w:type="textWrapping"/>
      </w:r>
      <w:r>
        <w:rPr>
          <w:rFonts w:ascii="仿宋_GB2312" w:hAnsi="仿宋_GB2312" w:eastAsia="仿宋_GB2312" w:cs="仿宋_GB2312"/>
        </w:rPr>
        <w:t>（6）企业法人具有有效的营业执照（具备统一社会信用代码）；事业法人应具有有效的事业单位法人证；其他组织应具有合法证明文件；自然人具有身份证明文件；</w:t>
      </w:r>
      <w:r>
        <w:br w:type="textWrapping"/>
      </w:r>
      <w:r>
        <w:rPr>
          <w:rFonts w:ascii="仿宋_GB2312" w:hAnsi="仿宋_GB2312" w:eastAsia="仿宋_GB2312" w:cs="仿宋_GB2312"/>
        </w:rPr>
        <w:t>（7）法定代表人授权书：被授权人参与的应提供法定代表人(单位负责人)授权书及被授权人身份证原件，法定代表人(单位负责人)直接参加只须提供法定代表人(单位负责人)身份证原件；</w:t>
      </w:r>
      <w:r>
        <w:br w:type="textWrapping"/>
      </w:r>
      <w:r>
        <w:rPr>
          <w:rFonts w:ascii="仿宋_GB2312" w:hAnsi="仿宋_GB2312" w:eastAsia="仿宋_GB2312" w:cs="仿宋_GB2312"/>
        </w:rPr>
        <w:t>（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br w:type="textWrapping"/>
      </w:r>
      <w:r>
        <w:rPr>
          <w:rFonts w:ascii="仿宋_GB2312" w:hAnsi="仿宋_GB2312" w:eastAsia="仿宋_GB2312" w:cs="仿宋_GB2312"/>
        </w:rPr>
        <w:t>（9）本项目不接受联合体磋商，单位负责人为同一人或者存在直接控股、管理关系的不同单位，不得参加同一合同项下的政府采购活动，为采购项目提供整体设计、规范编制或者项目管理、监理、检测等服务的供应商，不得再参加该采购项目。</w:t>
      </w:r>
    </w:p>
    <w:p w14:paraId="483C330F">
      <w:pPr>
        <w:pStyle w:val="4"/>
        <w:outlineLvl w:val="3"/>
      </w:pPr>
      <w:r>
        <w:rPr>
          <w:rFonts w:ascii="仿宋_GB2312" w:hAnsi="仿宋_GB2312" w:eastAsia="仿宋_GB2312" w:cs="仿宋_GB2312"/>
          <w:b/>
          <w:sz w:val="24"/>
        </w:rPr>
        <w:t>三、获取采购文件</w:t>
      </w:r>
    </w:p>
    <w:p w14:paraId="7F5DD5DF">
      <w:pPr>
        <w:pStyle w:val="4"/>
      </w:pPr>
      <w:r>
        <w:rPr>
          <w:rFonts w:ascii="仿宋_GB2312" w:hAnsi="仿宋_GB2312" w:eastAsia="仿宋_GB2312" w:cs="仿宋_GB2312"/>
        </w:rPr>
        <w:t>时间： 2026年09月17日 至 2026年09月23日 ，每天上午 09:00:00 至 12:00:00 ，下午 14:00:00 至 17:00:00 （北京时间）</w:t>
      </w:r>
    </w:p>
    <w:p w14:paraId="129EF190">
      <w:pPr>
        <w:pStyle w:val="4"/>
      </w:pPr>
      <w:r>
        <w:rPr>
          <w:rFonts w:ascii="仿宋_GB2312" w:hAnsi="仿宋_GB2312" w:eastAsia="仿宋_GB2312" w:cs="仿宋_GB2312"/>
        </w:rPr>
        <w:t>途径：陕西省西安市莲湖区高新三路财富中心二期B座18层21809室</w:t>
      </w:r>
    </w:p>
    <w:p w14:paraId="7AA44F49">
      <w:pPr>
        <w:pStyle w:val="4"/>
      </w:pPr>
      <w:r>
        <w:rPr>
          <w:rFonts w:ascii="仿宋_GB2312" w:hAnsi="仿宋_GB2312" w:eastAsia="仿宋_GB2312" w:cs="仿宋_GB2312"/>
        </w:rPr>
        <w:t>方式：现场获取</w:t>
      </w:r>
    </w:p>
    <w:p w14:paraId="3792167A">
      <w:pPr>
        <w:pStyle w:val="4"/>
      </w:pPr>
      <w:r>
        <w:rPr>
          <w:rFonts w:ascii="仿宋_GB2312" w:hAnsi="仿宋_GB2312" w:eastAsia="仿宋_GB2312" w:cs="仿宋_GB2312"/>
        </w:rPr>
        <w:t>售价： 500元</w:t>
      </w:r>
    </w:p>
    <w:p w14:paraId="68F1AEC7">
      <w:pPr>
        <w:pStyle w:val="4"/>
        <w:outlineLvl w:val="3"/>
      </w:pPr>
      <w:r>
        <w:rPr>
          <w:rFonts w:ascii="仿宋_GB2312" w:hAnsi="仿宋_GB2312" w:eastAsia="仿宋_GB2312" w:cs="仿宋_GB2312"/>
          <w:b/>
          <w:sz w:val="24"/>
        </w:rPr>
        <w:t>四、响应文件提交</w:t>
      </w:r>
    </w:p>
    <w:p w14:paraId="5BA343C5">
      <w:pPr>
        <w:pStyle w:val="4"/>
      </w:pPr>
      <w:r>
        <w:rPr>
          <w:rFonts w:ascii="仿宋_GB2312" w:hAnsi="仿宋_GB2312" w:eastAsia="仿宋_GB2312" w:cs="仿宋_GB2312"/>
        </w:rPr>
        <w:t>截止时间： 2026年09月28日 14时30分00秒 （北京时间）</w:t>
      </w:r>
    </w:p>
    <w:p w14:paraId="61487021">
      <w:pPr>
        <w:pStyle w:val="4"/>
      </w:pPr>
      <w:r>
        <w:rPr>
          <w:rFonts w:ascii="仿宋_GB2312" w:hAnsi="仿宋_GB2312" w:eastAsia="仿宋_GB2312" w:cs="仿宋_GB2312"/>
        </w:rPr>
        <w:t>地点：西安市莲湖区西北二路1号西安金桥酒店4楼会议室。</w:t>
      </w:r>
    </w:p>
    <w:p w14:paraId="34252D65">
      <w:pPr>
        <w:pStyle w:val="4"/>
        <w:outlineLvl w:val="3"/>
      </w:pPr>
      <w:r>
        <w:rPr>
          <w:rFonts w:ascii="仿宋_GB2312" w:hAnsi="仿宋_GB2312" w:eastAsia="仿宋_GB2312" w:cs="仿宋_GB2312"/>
          <w:b/>
          <w:sz w:val="24"/>
        </w:rPr>
        <w:t>五、开启</w:t>
      </w:r>
    </w:p>
    <w:p w14:paraId="06518DC2">
      <w:pPr>
        <w:pStyle w:val="4"/>
      </w:pPr>
      <w:r>
        <w:rPr>
          <w:rFonts w:ascii="仿宋_GB2312" w:hAnsi="仿宋_GB2312" w:eastAsia="仿宋_GB2312" w:cs="仿宋_GB2312"/>
        </w:rPr>
        <w:t>时间： 2026年09月28日 14时30分00秒 （北京时间）</w:t>
      </w:r>
    </w:p>
    <w:p w14:paraId="5961CEA9">
      <w:pPr>
        <w:pStyle w:val="4"/>
      </w:pPr>
      <w:r>
        <w:rPr>
          <w:rFonts w:ascii="仿宋_GB2312" w:hAnsi="仿宋_GB2312" w:eastAsia="仿宋_GB2312" w:cs="仿宋_GB2312"/>
        </w:rPr>
        <w:t>地点：西安市莲湖区西北二路1号西安金桥酒店4楼会议室。</w:t>
      </w:r>
    </w:p>
    <w:p w14:paraId="12C694B3">
      <w:pPr>
        <w:pStyle w:val="4"/>
        <w:outlineLvl w:val="3"/>
      </w:pPr>
      <w:r>
        <w:rPr>
          <w:rFonts w:ascii="仿宋_GB2312" w:hAnsi="仿宋_GB2312" w:eastAsia="仿宋_GB2312" w:cs="仿宋_GB2312"/>
          <w:b/>
          <w:sz w:val="24"/>
        </w:rPr>
        <w:t>六、公告期限</w:t>
      </w:r>
    </w:p>
    <w:p w14:paraId="66604199">
      <w:pPr>
        <w:pStyle w:val="4"/>
      </w:pPr>
      <w:r>
        <w:rPr>
          <w:rFonts w:ascii="仿宋_GB2312" w:hAnsi="仿宋_GB2312" w:eastAsia="仿宋_GB2312" w:cs="仿宋_GB2312"/>
        </w:rPr>
        <w:t>自本公告发布之日起3个工作日。</w:t>
      </w:r>
    </w:p>
    <w:p w14:paraId="45D9BA6B">
      <w:pPr>
        <w:pStyle w:val="4"/>
        <w:outlineLvl w:val="3"/>
      </w:pPr>
      <w:r>
        <w:rPr>
          <w:rFonts w:ascii="仿宋_GB2312" w:hAnsi="仿宋_GB2312" w:eastAsia="仿宋_GB2312" w:cs="仿宋_GB2312"/>
          <w:b/>
          <w:sz w:val="24"/>
        </w:rPr>
        <w:t>七、其他补充事宜</w:t>
      </w:r>
    </w:p>
    <w:p w14:paraId="5EF0E2C6">
      <w:pPr>
        <w:pStyle w:val="4"/>
      </w:pPr>
      <w:r>
        <w:rPr>
          <w:rFonts w:ascii="仿宋_GB2312" w:hAnsi="仿宋_GB2312" w:eastAsia="仿宋_GB2312" w:cs="仿宋_GB2312"/>
          <w:color w:val="000000"/>
          <w:sz w:val="24"/>
        </w:rPr>
        <w:t>1、获取方式：凡有意参加磋商者，在文件获取时间内（双休日及法定节假日除外）获取采购文件：携带有效的单位介绍信(介绍信须注明联系方式、所报名项目名称、项目编号及电子邮箱)、经办人身份证原件、身份证复印件加盖单位鲜章获取采购文件。售后不退，谢绝邮递。</w:t>
      </w:r>
    </w:p>
    <w:p w14:paraId="57865D73">
      <w:pPr>
        <w:pStyle w:val="4"/>
      </w:pPr>
      <w:r>
        <w:rPr>
          <w:rFonts w:ascii="仿宋_GB2312" w:hAnsi="仿宋_GB2312" w:eastAsia="仿宋_GB2312" w:cs="仿宋_GB2312"/>
          <w:color w:val="000000"/>
          <w:sz w:val="24"/>
        </w:rPr>
        <w:t>2、请供应商按照陕西省财政厅关于政府采购供应商注册登记有关事项通知中的要求，通过陕西省政府采购网（http://www.ccgp-shaanxi.gov.cn/）注册登记加入陕西省政府采购供应商库。</w:t>
      </w:r>
    </w:p>
    <w:p w14:paraId="5DF240A5">
      <w:pPr>
        <w:pStyle w:val="4"/>
      </w:pPr>
      <w:r>
        <w:rPr>
          <w:rFonts w:ascii="仿宋_GB2312" w:hAnsi="仿宋_GB2312" w:eastAsia="仿宋_GB2312" w:cs="仿宋_GB2312"/>
          <w:color w:val="000000"/>
          <w:sz w:val="24"/>
        </w:rPr>
        <w:t>3、落实的政府采购政策：</w:t>
      </w:r>
    </w:p>
    <w:p w14:paraId="5B5E5228">
      <w:pPr>
        <w:pStyle w:val="4"/>
        <w:ind w:firstLine="480"/>
        <w:jc w:val="left"/>
      </w:pPr>
      <w:r>
        <w:rPr>
          <w:rFonts w:ascii="仿宋_GB2312" w:hAnsi="仿宋_GB2312" w:eastAsia="仿宋_GB2312" w:cs="仿宋_GB2312"/>
          <w:color w:val="000000"/>
          <w:sz w:val="24"/>
        </w:rPr>
        <w:t>(1)《关于进一步加大政府采购支持中小企业力度的通知》（财库〔2022〕19号）；</w:t>
      </w:r>
    </w:p>
    <w:p w14:paraId="6A085CD6">
      <w:pPr>
        <w:pStyle w:val="4"/>
        <w:ind w:firstLine="480"/>
        <w:jc w:val="left"/>
      </w:pPr>
      <w:r>
        <w:rPr>
          <w:rFonts w:ascii="仿宋_GB2312" w:hAnsi="仿宋_GB2312" w:eastAsia="仿宋_GB2312" w:cs="仿宋_GB2312"/>
          <w:color w:val="000000"/>
          <w:sz w:val="24"/>
        </w:rPr>
        <w:t>(2)关于印发《政府采购促进中小企业发展管理办法》的通知（财库〔2020〕46号）；</w:t>
      </w:r>
    </w:p>
    <w:p w14:paraId="275A2F53">
      <w:pPr>
        <w:pStyle w:val="4"/>
        <w:ind w:firstLine="480"/>
        <w:jc w:val="left"/>
      </w:pPr>
      <w:r>
        <w:rPr>
          <w:rFonts w:ascii="仿宋_GB2312" w:hAnsi="仿宋_GB2312" w:eastAsia="仿宋_GB2312" w:cs="仿宋_GB2312"/>
          <w:color w:val="000000"/>
          <w:sz w:val="24"/>
        </w:rPr>
        <w:t>(3)《财政部司法部关于政府采购支持监狱企业发展有关问题的通知》（财库〔2014〕68号）；</w:t>
      </w:r>
    </w:p>
    <w:p w14:paraId="3A892056">
      <w:pPr>
        <w:pStyle w:val="4"/>
        <w:ind w:firstLine="480"/>
        <w:jc w:val="left"/>
      </w:pPr>
      <w:r>
        <w:rPr>
          <w:rFonts w:ascii="仿宋_GB2312" w:hAnsi="仿宋_GB2312" w:eastAsia="仿宋_GB2312" w:cs="仿宋_GB2312"/>
          <w:color w:val="000000"/>
          <w:sz w:val="24"/>
        </w:rPr>
        <w:t>(4)《国务院办公厅关于建立政府强制采购节能产品制度的通知》（国办发〔2007〕51号）；</w:t>
      </w:r>
    </w:p>
    <w:p w14:paraId="29A2B186">
      <w:pPr>
        <w:pStyle w:val="4"/>
        <w:ind w:firstLine="480"/>
        <w:jc w:val="left"/>
      </w:pPr>
      <w:r>
        <w:rPr>
          <w:rFonts w:ascii="仿宋_GB2312" w:hAnsi="仿宋_GB2312" w:eastAsia="仿宋_GB2312" w:cs="仿宋_GB2312"/>
          <w:color w:val="000000"/>
          <w:sz w:val="24"/>
        </w:rPr>
        <w:t>(5)《关于促进残疾人就业政府采购政策的通知》（财库〔2017〕141号）；</w:t>
      </w:r>
    </w:p>
    <w:p w14:paraId="28C3A715">
      <w:pPr>
        <w:pStyle w:val="4"/>
        <w:ind w:firstLine="480"/>
        <w:jc w:val="left"/>
      </w:pPr>
      <w:r>
        <w:rPr>
          <w:rFonts w:ascii="仿宋_GB2312" w:hAnsi="仿宋_GB2312" w:eastAsia="仿宋_GB2312" w:cs="仿宋_GB2312"/>
          <w:color w:val="000000"/>
          <w:sz w:val="24"/>
        </w:rPr>
        <w:t>(6)《财政部、发展改革委、生态环境部、市场监管总局关于调整优化节能产品、环境标志产品政府采购执行机制的通知》(财库〔2019〕9号文件)；</w:t>
      </w:r>
    </w:p>
    <w:p w14:paraId="707D3B82">
      <w:pPr>
        <w:pStyle w:val="4"/>
        <w:ind w:firstLine="480"/>
        <w:jc w:val="left"/>
      </w:pPr>
      <w:r>
        <w:rPr>
          <w:rFonts w:ascii="仿宋_GB2312" w:hAnsi="仿宋_GB2312" w:eastAsia="仿宋_GB2312" w:cs="仿宋_GB2312"/>
          <w:color w:val="000000"/>
          <w:sz w:val="24"/>
        </w:rPr>
        <w:t>(7)《陕西省中小企业政府采购信用融资办法》（陕财办采〔2018〕23号）；</w:t>
      </w:r>
    </w:p>
    <w:p w14:paraId="52BE118F">
      <w:pPr>
        <w:pStyle w:val="4"/>
        <w:ind w:firstLine="480"/>
        <w:jc w:val="left"/>
      </w:pPr>
      <w:r>
        <w:rPr>
          <w:rFonts w:ascii="仿宋_GB2312" w:hAnsi="仿宋_GB2312" w:eastAsia="仿宋_GB2312" w:cs="仿宋_GB2312"/>
          <w:color w:val="000000"/>
          <w:sz w:val="24"/>
        </w:rPr>
        <w:t>(8)《陕西省财政厅关于加快推进我省中小企业政府采购信用融资工作的通知》（陕财办采〔2020〕15号）；</w:t>
      </w:r>
    </w:p>
    <w:p w14:paraId="6A579D98">
      <w:pPr>
        <w:pStyle w:val="4"/>
        <w:ind w:firstLine="480"/>
        <w:jc w:val="left"/>
      </w:pPr>
      <w:r>
        <w:rPr>
          <w:rFonts w:ascii="仿宋_GB2312" w:hAnsi="仿宋_GB2312" w:eastAsia="仿宋_GB2312" w:cs="仿宋_GB2312"/>
          <w:color w:val="000000"/>
          <w:sz w:val="24"/>
        </w:rPr>
        <w:t>(9)《财政部农业农村部国家乡村振兴局关于运用政府采购政策支持乡村产业振兴的通知》（财库〔2021〕19号）；</w:t>
      </w:r>
    </w:p>
    <w:p w14:paraId="5D8969ED">
      <w:pPr>
        <w:pStyle w:val="4"/>
        <w:ind w:firstLine="480"/>
        <w:jc w:val="left"/>
      </w:pPr>
      <w:r>
        <w:rPr>
          <w:rFonts w:ascii="仿宋_GB2312" w:hAnsi="仿宋_GB2312" w:eastAsia="仿宋_GB2312" w:cs="仿宋_GB2312"/>
          <w:color w:val="000000"/>
          <w:sz w:val="24"/>
        </w:rPr>
        <w:t>(10)《财政部农业农村部国家乡村振兴局中华全国供销合作总社关于印发&lt;关于深入开展政府采购脱贫地区农副产品工作推进乡村产业振兴的实施意见&gt;的通知》（财库〔2021〕20号）；</w:t>
      </w:r>
    </w:p>
    <w:p w14:paraId="7E48A7FC">
      <w:pPr>
        <w:pStyle w:val="4"/>
        <w:ind w:firstLine="480"/>
        <w:jc w:val="left"/>
      </w:pPr>
      <w:r>
        <w:rPr>
          <w:rFonts w:ascii="仿宋_GB2312" w:hAnsi="仿宋_GB2312" w:eastAsia="仿宋_GB2312" w:cs="仿宋_GB2312"/>
          <w:color w:val="000000"/>
          <w:sz w:val="24"/>
        </w:rPr>
        <w:t>(11)《陕西省财政厅关于进一步落实政府采购支持中小企业相关政策的通知》；陕财办采〔2023〕3号；</w:t>
      </w:r>
    </w:p>
    <w:p w14:paraId="21B55EFC">
      <w:pPr>
        <w:pStyle w:val="4"/>
        <w:ind w:firstLine="480"/>
        <w:jc w:val="left"/>
      </w:pPr>
      <w:r>
        <w:rPr>
          <w:rFonts w:ascii="仿宋_GB2312" w:hAnsi="仿宋_GB2312" w:eastAsia="仿宋_GB2312" w:cs="仿宋_GB2312"/>
          <w:color w:val="000000"/>
          <w:sz w:val="24"/>
        </w:rPr>
        <w:t>(12)《陕西省财政厅关于进一步优化政府采购营商环境有关事项的通知》（陕财办采〔2023〕4号）；</w:t>
      </w:r>
    </w:p>
    <w:p w14:paraId="5BCF648D">
      <w:pPr>
        <w:pStyle w:val="4"/>
        <w:ind w:firstLine="480"/>
        <w:jc w:val="both"/>
      </w:pPr>
      <w:r>
        <w:rPr>
          <w:rFonts w:ascii="仿宋_GB2312" w:hAnsi="仿宋_GB2312" w:eastAsia="仿宋_GB2312" w:cs="仿宋_GB2312"/>
          <w:sz w:val="24"/>
        </w:rPr>
        <w:t>(</w:t>
      </w:r>
      <w:r>
        <w:rPr>
          <w:rFonts w:ascii="仿宋_GB2312" w:hAnsi="仿宋_GB2312" w:eastAsia="仿宋_GB2312" w:cs="仿宋_GB2312"/>
          <w:color w:val="000000"/>
          <w:sz w:val="21"/>
        </w:rPr>
        <w:t>13</w:t>
      </w:r>
      <w:r>
        <w:rPr>
          <w:rFonts w:ascii="仿宋_GB2312" w:hAnsi="仿宋_GB2312" w:eastAsia="仿宋_GB2312" w:cs="仿宋_GB2312"/>
          <w:sz w:val="24"/>
        </w:rPr>
        <w:t>)《关于推动解决政府采购异常低价问题的通知》（财库〔2026〕2号）；</w:t>
      </w:r>
    </w:p>
    <w:p w14:paraId="5914AEDF">
      <w:pPr>
        <w:pStyle w:val="4"/>
        <w:ind w:firstLine="480"/>
        <w:jc w:val="both"/>
      </w:pPr>
      <w:r>
        <w:rPr>
          <w:rFonts w:ascii="仿宋_GB2312" w:hAnsi="仿宋_GB2312" w:eastAsia="仿宋_GB2312" w:cs="仿宋_GB2312"/>
          <w:sz w:val="24"/>
        </w:rPr>
        <w:t>(</w:t>
      </w:r>
      <w:r>
        <w:rPr>
          <w:rFonts w:ascii="仿宋_GB2312" w:hAnsi="仿宋_GB2312" w:eastAsia="仿宋_GB2312" w:cs="仿宋_GB2312"/>
          <w:color w:val="000000"/>
          <w:sz w:val="24"/>
        </w:rPr>
        <w:t>14</w:t>
      </w:r>
      <w:r>
        <w:rPr>
          <w:rFonts w:ascii="仿宋_GB2312" w:hAnsi="仿宋_GB2312" w:eastAsia="仿宋_GB2312" w:cs="仿宋_GB2312"/>
          <w:sz w:val="24"/>
        </w:rPr>
        <w:t>)《国务院办公厅关于在政府采购中实施本国产品标准及相关政策的通知》（国办发〔2025〕34号）；</w:t>
      </w:r>
    </w:p>
    <w:p w14:paraId="386F1F5D">
      <w:pPr>
        <w:pStyle w:val="4"/>
        <w:ind w:firstLine="480"/>
        <w:jc w:val="both"/>
      </w:pPr>
      <w:r>
        <w:rPr>
          <w:rFonts w:ascii="仿宋_GB2312" w:hAnsi="仿宋_GB2312" w:eastAsia="仿宋_GB2312" w:cs="仿宋_GB2312"/>
          <w:color w:val="000000"/>
          <w:sz w:val="24"/>
        </w:rPr>
        <w:t>(15)《</w:t>
      </w:r>
      <w:r>
        <w:rPr>
          <w:rFonts w:ascii="仿宋_GB2312" w:hAnsi="仿宋_GB2312" w:eastAsia="仿宋_GB2312" w:cs="仿宋_GB2312"/>
          <w:sz w:val="24"/>
        </w:rPr>
        <w:t>陕西省财政厅关于规范政府采购项目评审主观分赋分有关事项的通知》（陕财办采函〔2026〕10号））；</w:t>
      </w:r>
    </w:p>
    <w:p w14:paraId="14864434">
      <w:pPr>
        <w:pStyle w:val="4"/>
        <w:ind w:firstLine="480"/>
        <w:jc w:val="both"/>
      </w:pPr>
      <w:r>
        <w:rPr>
          <w:rFonts w:ascii="仿宋_GB2312" w:hAnsi="仿宋_GB2312" w:eastAsia="仿宋_GB2312" w:cs="仿宋_GB2312"/>
          <w:color w:val="000000"/>
          <w:sz w:val="24"/>
        </w:rPr>
        <w:t>(16)其他需要落实的政府采购政策。</w:t>
      </w:r>
    </w:p>
    <w:p w14:paraId="218B8BE1">
      <w:pPr>
        <w:pStyle w:val="4"/>
        <w:outlineLvl w:val="3"/>
      </w:pPr>
      <w:r>
        <w:rPr>
          <w:rFonts w:ascii="仿宋_GB2312" w:hAnsi="仿宋_GB2312" w:eastAsia="仿宋_GB2312" w:cs="仿宋_GB2312"/>
          <w:b/>
          <w:sz w:val="24"/>
        </w:rPr>
        <w:t>八、对本次招标提出询问，请按以下方式联系。</w:t>
      </w:r>
    </w:p>
    <w:p w14:paraId="344CB902">
      <w:pPr>
        <w:pStyle w:val="4"/>
        <w:outlineLvl w:val="5"/>
      </w:pPr>
      <w:r>
        <w:rPr>
          <w:rFonts w:ascii="仿宋_GB2312" w:hAnsi="仿宋_GB2312" w:eastAsia="仿宋_GB2312" w:cs="仿宋_GB2312"/>
          <w:b/>
          <w:sz w:val="15"/>
        </w:rPr>
        <w:t>1.采购人信息</w:t>
      </w:r>
    </w:p>
    <w:p w14:paraId="76DDCBA4">
      <w:pPr>
        <w:pStyle w:val="4"/>
      </w:pPr>
      <w:r>
        <w:rPr>
          <w:rFonts w:ascii="仿宋_GB2312" w:hAnsi="仿宋_GB2312" w:eastAsia="仿宋_GB2312" w:cs="仿宋_GB2312"/>
        </w:rPr>
        <w:t>名称：陕西省青少年科技交流中心</w:t>
      </w:r>
    </w:p>
    <w:p w14:paraId="2526B6D4">
      <w:pPr>
        <w:pStyle w:val="4"/>
      </w:pPr>
      <w:r>
        <w:rPr>
          <w:rFonts w:ascii="仿宋_GB2312" w:hAnsi="仿宋_GB2312" w:eastAsia="仿宋_GB2312" w:cs="仿宋_GB2312"/>
        </w:rPr>
        <w:t>地址：西安市新城广场东南角省科技馆内</w:t>
      </w:r>
    </w:p>
    <w:p w14:paraId="6514F074">
      <w:pPr>
        <w:pStyle w:val="4"/>
      </w:pPr>
      <w:r>
        <w:rPr>
          <w:rFonts w:ascii="仿宋_GB2312" w:hAnsi="仿宋_GB2312" w:eastAsia="仿宋_GB2312" w:cs="仿宋_GB2312"/>
        </w:rPr>
        <w:t>联系方式：029-87259438</w:t>
      </w:r>
    </w:p>
    <w:p w14:paraId="52DE1FA4">
      <w:pPr>
        <w:pStyle w:val="4"/>
        <w:outlineLvl w:val="5"/>
      </w:pPr>
      <w:r>
        <w:rPr>
          <w:rFonts w:ascii="仿宋_GB2312" w:hAnsi="仿宋_GB2312" w:eastAsia="仿宋_GB2312" w:cs="仿宋_GB2312"/>
          <w:b/>
          <w:sz w:val="15"/>
        </w:rPr>
        <w:t>2.采购代理机构信息</w:t>
      </w:r>
    </w:p>
    <w:p w14:paraId="5C016FE6">
      <w:pPr>
        <w:pStyle w:val="4"/>
      </w:pPr>
      <w:r>
        <w:rPr>
          <w:rFonts w:ascii="仿宋_GB2312" w:hAnsi="仿宋_GB2312" w:eastAsia="仿宋_GB2312" w:cs="仿宋_GB2312"/>
        </w:rPr>
        <w:t>名称：陕西诺诚鑫达招标代理有限公司</w:t>
      </w:r>
    </w:p>
    <w:p w14:paraId="3121159D">
      <w:pPr>
        <w:pStyle w:val="4"/>
      </w:pPr>
      <w:r>
        <w:rPr>
          <w:rFonts w:ascii="仿宋_GB2312" w:hAnsi="仿宋_GB2312" w:eastAsia="仿宋_GB2312" w:cs="仿宋_GB2312"/>
        </w:rPr>
        <w:t>地址：陕西省西安市莲湖区高新三路财富中心二期B座18层21811室</w:t>
      </w:r>
    </w:p>
    <w:p w14:paraId="2F1E7C91">
      <w:pPr>
        <w:pStyle w:val="4"/>
      </w:pPr>
      <w:r>
        <w:rPr>
          <w:rFonts w:ascii="仿宋_GB2312" w:hAnsi="仿宋_GB2312" w:eastAsia="仿宋_GB2312" w:cs="仿宋_GB2312"/>
        </w:rPr>
        <w:t>联系方式：029-68805822</w:t>
      </w:r>
    </w:p>
    <w:p w14:paraId="1A3B7A31">
      <w:pPr>
        <w:pStyle w:val="4"/>
        <w:outlineLvl w:val="5"/>
      </w:pPr>
      <w:r>
        <w:rPr>
          <w:rFonts w:ascii="仿宋_GB2312" w:hAnsi="仿宋_GB2312" w:eastAsia="仿宋_GB2312" w:cs="仿宋_GB2312"/>
          <w:b/>
          <w:sz w:val="15"/>
        </w:rPr>
        <w:t>3.项目联系方式</w:t>
      </w:r>
    </w:p>
    <w:p w14:paraId="67389156">
      <w:pPr>
        <w:pStyle w:val="4"/>
      </w:pPr>
      <w:r>
        <w:rPr>
          <w:rFonts w:ascii="仿宋_GB2312" w:hAnsi="仿宋_GB2312" w:eastAsia="仿宋_GB2312" w:cs="仿宋_GB2312"/>
        </w:rPr>
        <w:t>项目联系人：赵星宇、王晓迎</w:t>
      </w:r>
    </w:p>
    <w:p w14:paraId="32F0F51B">
      <w:pPr>
        <w:pStyle w:val="4"/>
      </w:pPr>
      <w:r>
        <w:rPr>
          <w:rFonts w:ascii="仿宋_GB2312" w:hAnsi="仿宋_GB2312" w:eastAsia="仿宋_GB2312" w:cs="仿宋_GB2312"/>
        </w:rPr>
        <w:t>电话：029-68805822</w:t>
      </w:r>
    </w:p>
    <w:p w14:paraId="70DC97A9">
      <w:pPr>
        <w:pStyle w:val="4"/>
        <w:jc w:val="right"/>
        <w:rPr>
          <w:rFonts w:ascii="仿宋_GB2312" w:hAnsi="仿宋_GB2312" w:eastAsia="仿宋_GB2312" w:cs="仿宋_GB2312"/>
        </w:rPr>
      </w:pPr>
      <w:r>
        <w:rPr>
          <w:rFonts w:ascii="仿宋_GB2312" w:hAnsi="仿宋_GB2312" w:eastAsia="仿宋_GB2312" w:cs="仿宋_GB2312"/>
        </w:rPr>
        <w:t>陕西诺诚鑫达招标代理有限公司</w:t>
      </w:r>
    </w:p>
    <w:p w14:paraId="01EACF1F">
      <w:pPr>
        <w:pStyle w:val="4"/>
        <w:jc w:val="right"/>
      </w:pPr>
      <w:r>
        <w:rPr>
          <w:rFonts w:hint="eastAsia" w:ascii="仿宋_GB2312" w:hAnsi="仿宋_GB2312" w:eastAsia="仿宋_GB2312" w:cs="仿宋_GB2312"/>
          <w:lang w:val="en-US" w:eastAsia="zh-CN"/>
        </w:rPr>
        <w:t>2026年9月16日</w:t>
      </w:r>
      <w:r>
        <w:br w:type="textWrapping"/>
      </w:r>
    </w:p>
    <w:p w14:paraId="2336CA37">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65F5A71"/>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2606</Words>
  <Characters>2958</Characters>
  <Lines>0</Lines>
  <Paragraphs>0</Paragraphs>
  <TotalTime>0</TotalTime>
  <ScaleCrop>false</ScaleCrop>
  <LinksUpToDate>false</LinksUpToDate>
  <CharactersWithSpaces>2985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Z</cp:lastModifiedBy>
  <dcterms:modified xsi:type="dcterms:W3CDTF">2026-09-16T08:56:36Z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eyJoZGlkIjoiN2Q3YTY1NmUwMzI5ODFiMDE2ZjQ3ZDQwYjczNWY3ZTIiLCJ1c2VySWQiOiIxMjQwMDIzNzQ0In0=</vt:lpwstr>
  </property>
  <property fmtid="{D5CDD505-2E9C-101B-9397-08002B2CF9AE}" pid="4" name="ICV">
    <vt:lpwstr>89F7BEB466AD4532BB5051D0087C9F72_12</vt:lpwstr>
  </property>
</Properties>
</file>