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版本号：SZT2026-SN-XC-ZC-FW-0552.20260901001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考古发掘现场RTK测绘服务、正射影像服务与三维扫描服务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SZT2026-SN-XC-ZC-FW-0552.</w:t>
      </w:r>
      <w:r>
        <w:br/>
      </w:r>
      <w:r>
        <w:br/>
      </w:r>
      <w:r>
        <w:br/>
      </w:r>
    </w:p>
    <w:p>
      <w:pPr>
        <w:pStyle w:val="null3"/>
        <w:jc w:val="center"/>
        <w:outlineLvl w:val="2"/>
      </w:pPr>
      <w:r>
        <w:rPr>
          <w:rFonts w:ascii="仿宋_GB2312" w:hAnsi="仿宋_GB2312" w:cs="仿宋_GB2312" w:eastAsia="仿宋_GB2312"/>
          <w:sz w:val="28"/>
          <w:b/>
        </w:rPr>
        <w:t>西安市文物保护考古研究院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西安市文物保护考古研究院</w:t>
      </w:r>
      <w:r>
        <w:rPr>
          <w:rFonts w:ascii="仿宋_GB2312" w:hAnsi="仿宋_GB2312" w:cs="仿宋_GB2312" w:eastAsia="仿宋_GB2312"/>
        </w:rPr>
        <w:t>委托，拟对</w:t>
      </w:r>
      <w:r>
        <w:rPr>
          <w:rFonts w:ascii="仿宋_GB2312" w:hAnsi="仿宋_GB2312" w:cs="仿宋_GB2312" w:eastAsia="仿宋_GB2312"/>
        </w:rPr>
        <w:t>考古发掘现场RTK测绘服务、正射影像服务与三维扫描服务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SZT2026-SN-XC-ZC-FW-0552.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考古发掘现场RTK测绘服务、正射影像服务与三维扫描服务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为配合城市基本建设考古以及考古调查、勘探、发掘重点项目进行的考古工作，需要对考古勘探和发掘工地进行田野测绘、考古发掘现场正射影像服务及三维扫描服务。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1、供应商资质：供应商须具备测绘主管部门颁发乙级以上（含乙级）测绘资质(专业类别须涵盖工程测量)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1、供应商资质：供应商须具备测绘主管部门颁发乙级以上（含乙级）测绘资质(专业类别须涵盖工程测量、摄影测量与遥感)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西安市文物保护考古研究院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西安市碑林区友谊西路68号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029-85251916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郝娜娜、杨艳、李毓菲、陈先德、马帅、赵倩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采购包2：1,107,056.00元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成交供应商承担，成交供应商在领取中标通知书时向采购代理机构支付招标代理服务费。招标代理服务费的收取按照国家计委颁布的《招标代理服务收费管理暂行办法》（计价格[2002]1980号）和（发改办价格[2003]857号）中服务类收费标准收取（按照预算计取）。 开户名称：陕西中技招标有限公司 开户行名称：招商银行西安分行营业部 账 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西安市文物保护考古研究院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西安市文物保护考古研究院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西安市文物保护考古研究院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为配合城市基本建设考古以及考古调查、勘探、发掘重点项目进行的考古工作，需要对考古勘探和发掘工地进行田野测绘、考古发掘现场正射影像服务及三维扫描服务。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考古发掘现场RTK测绘服务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1,107,056.00</w:t>
      </w:r>
    </w:p>
    <w:p>
      <w:pPr>
        <w:pStyle w:val="null3"/>
      </w:pPr>
      <w:r>
        <w:rPr>
          <w:rFonts w:ascii="仿宋_GB2312" w:hAnsi="仿宋_GB2312" w:cs="仿宋_GB2312" w:eastAsia="仿宋_GB2312"/>
        </w:rPr>
        <w:t>采购包最高限价（元）: 1,107,056.00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正射影像服务与三维扫描服务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1,107,056.00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标的名称：考古发掘现场RTK测绘服务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为配合城市基本建设考古以及考古调查、勘探、发掘重点项目进行的考古工作，需要对考古勘探和发掘工地进行</w:t>
            </w:r>
            <w:r>
              <w:rPr>
                <w:rFonts w:ascii="仿宋_GB2312" w:hAnsi="仿宋_GB2312" w:cs="仿宋_GB2312" w:eastAsia="仿宋_GB2312"/>
                <w:sz w:val="20"/>
              </w:rPr>
              <w:t>RTK</w:t>
            </w:r>
            <w:r>
              <w:rPr>
                <w:rFonts w:ascii="仿宋_GB2312" w:hAnsi="仿宋_GB2312" w:cs="仿宋_GB2312" w:eastAsia="仿宋_GB2312"/>
                <w:sz w:val="20"/>
              </w:rPr>
              <w:t>测绘</w:t>
            </w:r>
            <w:r>
              <w:rPr>
                <w:rFonts w:ascii="仿宋_GB2312" w:hAnsi="仿宋_GB2312" w:cs="仿宋_GB2312" w:eastAsia="仿宋_GB2312"/>
                <w:sz w:val="20"/>
              </w:rPr>
              <w:t>。</w:t>
            </w:r>
          </w:p>
          <w:p>
            <w:pPr>
              <w:pStyle w:val="null3"/>
              <w:jc w:val="both"/>
              <w:outlineLvl w:val="5"/>
            </w:pPr>
            <w:r>
              <w:rPr>
                <w:rFonts w:ascii="仿宋_GB2312" w:hAnsi="仿宋_GB2312" w:cs="仿宋_GB2312" w:eastAsia="仿宋_GB2312"/>
                <w:sz w:val="20"/>
                <w:b/>
              </w:rPr>
              <w:t>一</w:t>
            </w:r>
            <w:r>
              <w:rPr>
                <w:rFonts w:ascii="仿宋_GB2312" w:hAnsi="仿宋_GB2312" w:cs="仿宋_GB2312" w:eastAsia="仿宋_GB2312"/>
                <w:sz w:val="20"/>
                <w:b/>
              </w:rPr>
              <w:t>.</w:t>
            </w:r>
            <w:r>
              <w:rPr>
                <w:rFonts w:ascii="仿宋_GB2312" w:hAnsi="仿宋_GB2312" w:cs="仿宋_GB2312" w:eastAsia="仿宋_GB2312"/>
                <w:sz w:val="20"/>
                <w:b/>
              </w:rPr>
              <w:t>服务要求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应有足够的人力、财力、物力和专业技术能力等资源保证按时按质按量完成委托业务；</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应有健全的组织机构和内部管理制度，有完善的质量保证体系和管理制度，有良好的服务态度和声誉；</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需要熟悉田野考古数据采集工作要求，具有考古行业数据采集测绘经验；</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需要在西安为本项目成立独立团队，保证甲方有需要可以随时响应，及时完成现场工作和成果输出，不拖延耽误考古现场工作；</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需在西安提供至少</w:t>
            </w:r>
            <w:r>
              <w:rPr>
                <w:rFonts w:ascii="仿宋_GB2312" w:hAnsi="仿宋_GB2312" w:cs="仿宋_GB2312" w:eastAsia="仿宋_GB2312"/>
                <w:sz w:val="20"/>
              </w:rPr>
              <w:t>10人以上技术服务团队，完成外业采集和内业数据处理工作，直到项目验收完成，且保证人员的工作经验符合要求；</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应根据国家和省、市有关法律法规及招标人的有关规定，科学、客观、公正地展开工作，根据委托要求按时按质提供成果内容，对成果的真实性、准确性负责，并负有保密责任；</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应独立完成工作任务，不得以任何形式将工作任务再委托其他个人和机构；</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应建立健全的档案管理制度，完整、准确、真实地反映和记录项目情况，做好各类资料的归档、存档和保管工作。</w:t>
            </w:r>
          </w:p>
          <w:p>
            <w:pPr>
              <w:pStyle w:val="null3"/>
              <w:jc w:val="both"/>
              <w:outlineLvl w:val="3"/>
            </w:pPr>
            <w:r>
              <w:rPr>
                <w:rFonts w:ascii="仿宋_GB2312" w:hAnsi="仿宋_GB2312" w:cs="仿宋_GB2312" w:eastAsia="仿宋_GB2312"/>
                <w:sz w:val="20"/>
                <w:b/>
              </w:rPr>
              <w:t>二</w:t>
            </w:r>
            <w:r>
              <w:rPr>
                <w:rFonts w:ascii="仿宋_GB2312" w:hAnsi="仿宋_GB2312" w:cs="仿宋_GB2312" w:eastAsia="仿宋_GB2312"/>
                <w:sz w:val="20"/>
                <w:b/>
              </w:rPr>
              <w:t>.服务标准：</w:t>
            </w:r>
            <w:r>
              <w:rPr>
                <w:rFonts w:ascii="仿宋_GB2312" w:hAnsi="仿宋_GB2312" w:cs="仿宋_GB2312" w:eastAsia="仿宋_GB2312"/>
                <w:sz w:val="20"/>
                <w:b/>
              </w:rPr>
              <w:t>符合国家及省市相关行业标准。</w:t>
            </w:r>
          </w:p>
          <w:p>
            <w:pPr>
              <w:pStyle w:val="null3"/>
              <w:jc w:val="both"/>
              <w:outlineLvl w:val="5"/>
            </w:pPr>
            <w:r>
              <w:rPr>
                <w:rFonts w:ascii="仿宋_GB2312" w:hAnsi="仿宋_GB2312" w:cs="仿宋_GB2312" w:eastAsia="仿宋_GB2312"/>
                <w:sz w:val="20"/>
                <w:b/>
              </w:rPr>
              <w:t>三</w:t>
            </w:r>
            <w:r>
              <w:rPr>
                <w:rFonts w:ascii="仿宋_GB2312" w:hAnsi="仿宋_GB2312" w:cs="仿宋_GB2312" w:eastAsia="仿宋_GB2312"/>
                <w:sz w:val="20"/>
                <w:b/>
              </w:rPr>
              <w:t>.</w:t>
            </w:r>
            <w:r>
              <w:rPr>
                <w:rFonts w:ascii="仿宋_GB2312" w:hAnsi="仿宋_GB2312" w:cs="仿宋_GB2312" w:eastAsia="仿宋_GB2312"/>
                <w:sz w:val="20"/>
                <w:b/>
              </w:rPr>
              <w:t>服务内容</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考古调查、勘探、发掘项目伴随式</w:t>
            </w:r>
            <w:r>
              <w:rPr>
                <w:rFonts w:ascii="仿宋_GB2312" w:hAnsi="仿宋_GB2312" w:cs="仿宋_GB2312" w:eastAsia="仿宋_GB2312"/>
                <w:sz w:val="20"/>
              </w:rPr>
              <w:t>RTK测绘：为配合城市基本建设考古工作以及</w:t>
            </w:r>
            <w:r>
              <w:rPr>
                <w:rFonts w:ascii="仿宋_GB2312" w:hAnsi="仿宋_GB2312" w:cs="仿宋_GB2312" w:eastAsia="仿宋_GB2312"/>
                <w:sz w:val="20"/>
              </w:rPr>
              <w:t>重点项目数据采集，并依据西安市文物保护考古研究院制定的考古数据采集工作标准和要求，进行考古调查、勘探、发掘项目现场伴随式</w:t>
            </w:r>
            <w:r>
              <w:rPr>
                <w:rFonts w:ascii="仿宋_GB2312" w:hAnsi="仿宋_GB2312" w:cs="仿宋_GB2312" w:eastAsia="仿宋_GB2312"/>
                <w:sz w:val="20"/>
              </w:rPr>
              <w:t>RTK测绘等工作。具体工作内容包括：1）控制测量采用西安市城市地方坐标系进行控制；2）完成考古勘探工地控制测量，并完成工地范围、探</w:t>
            </w:r>
            <w:r>
              <w:rPr>
                <w:rFonts w:ascii="仿宋_GB2312" w:hAnsi="仿宋_GB2312" w:cs="仿宋_GB2312" w:eastAsia="仿宋_GB2312"/>
                <w:sz w:val="20"/>
              </w:rPr>
              <w:t>孔、遗迹单位等测绘工作；</w:t>
            </w:r>
            <w:r>
              <w:rPr>
                <w:rFonts w:ascii="仿宋_GB2312" w:hAnsi="仿宋_GB2312" w:cs="仿宋_GB2312" w:eastAsia="仿宋_GB2312"/>
                <w:sz w:val="20"/>
              </w:rPr>
              <w:t>3）完成考古发掘项目工地控制测量，完成工地范围、探方、遗迹单位、出土遗物位置、文化层等测绘工作；4）配合考古工作进行探方、探孔现场放样；5）按照考古制图规范要求对测绘成果进行制图；6）对测绘数据成果按照标准规范进行整理，并按照西安市文物考古地理信息系统建设要求进行数据质量检查，完成测绘成果数据入库工作；7）配合甲方完成对考古制图效果的修改、整饰等工作。</w:t>
            </w:r>
          </w:p>
          <w:p>
            <w:pPr>
              <w:pStyle w:val="null3"/>
              <w:jc w:val="both"/>
              <w:outlineLvl w:val="5"/>
            </w:pPr>
            <w:r>
              <w:rPr>
                <w:rFonts w:ascii="仿宋_GB2312" w:hAnsi="仿宋_GB2312" w:cs="仿宋_GB2312" w:eastAsia="仿宋_GB2312"/>
                <w:sz w:val="20"/>
                <w:b/>
              </w:rPr>
              <w:t>四</w:t>
            </w:r>
            <w:r>
              <w:rPr>
                <w:rFonts w:ascii="仿宋_GB2312" w:hAnsi="仿宋_GB2312" w:cs="仿宋_GB2312" w:eastAsia="仿宋_GB2312"/>
                <w:sz w:val="20"/>
                <w:b/>
              </w:rPr>
              <w:t>.</w:t>
            </w:r>
            <w:r>
              <w:rPr>
                <w:rFonts w:ascii="仿宋_GB2312" w:hAnsi="仿宋_GB2312" w:cs="仿宋_GB2312" w:eastAsia="仿宋_GB2312"/>
                <w:sz w:val="20"/>
                <w:b/>
              </w:rPr>
              <w:t>价款</w:t>
            </w:r>
          </w:p>
          <w:p>
            <w:pPr>
              <w:pStyle w:val="null3"/>
              <w:jc w:val="both"/>
            </w:pPr>
            <w:r>
              <w:rPr>
                <w:rFonts w:ascii="仿宋_GB2312" w:hAnsi="仿宋_GB2312" w:cs="仿宋_GB2312" w:eastAsia="仿宋_GB2312"/>
                <w:sz w:val="20"/>
              </w:rPr>
              <w:t>项目根据实测面积进行费用核算，具体结算标准参考如下：</w:t>
            </w:r>
          </w:p>
          <w:tbl>
            <w:tblPr>
              <w:tblInd w:type="dxa" w:w="120"/>
              <w:tblBorders>
                <w:top w:val="none" w:color="000000" w:sz="4"/>
                <w:left w:val="none" w:color="000000" w:sz="4"/>
                <w:bottom w:val="none" w:color="000000" w:sz="4"/>
                <w:right w:val="none" w:color="000000" w:sz="4"/>
                <w:insideH w:val="none"/>
                <w:insideV w:val="none"/>
              </w:tblBorders>
            </w:tblPr>
            <w:tblGrid>
              <w:gridCol w:w="203"/>
              <w:gridCol w:w="383"/>
              <w:gridCol w:w="937"/>
              <w:gridCol w:w="512"/>
              <w:gridCol w:w="507"/>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子项名称</w:t>
                  </w:r>
                </w:p>
              </w:tc>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内容要求</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限价（元）</w:t>
                  </w:r>
                </w:p>
              </w:tc>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考古调查、勘探项目</w:t>
                  </w:r>
                  <w:r>
                    <w:rPr>
                      <w:rFonts w:ascii="仿宋_GB2312" w:hAnsi="仿宋_GB2312" w:cs="仿宋_GB2312" w:eastAsia="仿宋_GB2312"/>
                      <w:sz w:val="20"/>
                    </w:rPr>
                    <w:t>RTK测绘</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依据考古</w:t>
                  </w:r>
                  <w:r>
                    <w:rPr>
                      <w:rFonts w:ascii="仿宋_GB2312" w:hAnsi="仿宋_GB2312" w:cs="仿宋_GB2312" w:eastAsia="仿宋_GB2312"/>
                      <w:sz w:val="20"/>
                    </w:rPr>
                    <w:t>RTK测量工作标准，进行考古调查、勘探项目现场伴随式RTK测绘等工作。包括1）利用西安市城市地方坐标系进行控制测量；2）考古工地边界测绘；3）探孔放样、测量；4）遗迹测绘；5）按照考古勘探工作要求进行勘探制图；6）数据质量检查，完成数据导入西安市文物考古地理信息系统。</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0.48元/m²</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80"/>
                    <w:jc w:val="center"/>
                  </w:pPr>
                  <w:r>
                    <w:rPr>
                      <w:rFonts w:ascii="仿宋_GB2312" w:hAnsi="仿宋_GB2312" w:cs="仿宋_GB2312" w:eastAsia="仿宋_GB2312"/>
                      <w:sz w:val="20"/>
                    </w:rPr>
                    <w:t>踏勘费</w:t>
                  </w:r>
                  <w:r>
                    <w:rPr>
                      <w:rFonts w:ascii="仿宋_GB2312" w:hAnsi="仿宋_GB2312" w:cs="仿宋_GB2312" w:eastAsia="仿宋_GB2312"/>
                      <w:sz w:val="20"/>
                    </w:rPr>
                    <w:t>800元/次，每个项目只收取一次</w:t>
                  </w:r>
                  <w:r>
                    <w:rPr>
                      <w:rFonts w:ascii="仿宋_GB2312" w:hAnsi="仿宋_GB2312" w:cs="仿宋_GB2312" w:eastAsia="仿宋_GB2312"/>
                      <w:sz w:val="20"/>
                    </w:rPr>
                    <w:t>，</w:t>
                  </w:r>
                </w:p>
                <w:p>
                  <w:pPr>
                    <w:pStyle w:val="null3"/>
                    <w:ind w:right="180"/>
                    <w:jc w:val="center"/>
                  </w:pPr>
                  <w:r>
                    <w:rPr>
                      <w:rFonts w:ascii="仿宋_GB2312" w:hAnsi="仿宋_GB2312" w:cs="仿宋_GB2312" w:eastAsia="仿宋_GB2312"/>
                      <w:sz w:val="20"/>
                    </w:rPr>
                    <w:t>其中面积为调查、勘探面积</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考古发掘项目</w:t>
                  </w:r>
                  <w:r>
                    <w:rPr>
                      <w:rFonts w:ascii="仿宋_GB2312" w:hAnsi="仿宋_GB2312" w:cs="仿宋_GB2312" w:eastAsia="仿宋_GB2312"/>
                      <w:sz w:val="20"/>
                    </w:rPr>
                    <w:t>RTK测绘</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依据考古</w:t>
                  </w:r>
                  <w:r>
                    <w:rPr>
                      <w:rFonts w:ascii="仿宋_GB2312" w:hAnsi="仿宋_GB2312" w:cs="仿宋_GB2312" w:eastAsia="仿宋_GB2312"/>
                      <w:sz w:val="20"/>
                    </w:rPr>
                    <w:t>RTK测量工作标准，进行考古发掘项目现场伴随式RTK测绘等工作。包括1）利用西安市城市地方坐标系进行控制测量；2）考古工地边界测绘；3）探方放样；4）遗迹单位测绘和出土遗物位置测量：5）按照考古发掘要求进行制图；6）数据质量检查，数据入库工作，完成数据导入西安市文物考古地理信息系统</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8.0元/m²</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80"/>
                    <w:jc w:val="center"/>
                  </w:pPr>
                  <w:r>
                    <w:rPr>
                      <w:rFonts w:ascii="仿宋_GB2312" w:hAnsi="仿宋_GB2312" w:cs="仿宋_GB2312" w:eastAsia="仿宋_GB2312"/>
                      <w:sz w:val="20"/>
                    </w:rPr>
                    <w:t>踏勘费</w:t>
                  </w:r>
                  <w:r>
                    <w:rPr>
                      <w:rFonts w:ascii="仿宋_GB2312" w:hAnsi="仿宋_GB2312" w:cs="仿宋_GB2312" w:eastAsia="仿宋_GB2312"/>
                      <w:sz w:val="20"/>
                    </w:rPr>
                    <w:t>800元/次，每个项目只收取一次</w:t>
                  </w:r>
                  <w:r>
                    <w:rPr>
                      <w:rFonts w:ascii="仿宋_GB2312" w:hAnsi="仿宋_GB2312" w:cs="仿宋_GB2312" w:eastAsia="仿宋_GB2312"/>
                      <w:sz w:val="20"/>
                    </w:rPr>
                    <w:t>，</w:t>
                  </w:r>
                </w:p>
                <w:p>
                  <w:pPr>
                    <w:pStyle w:val="null3"/>
                    <w:ind w:right="180"/>
                    <w:jc w:val="center"/>
                  </w:pPr>
                  <w:r>
                    <w:rPr>
                      <w:rFonts w:ascii="仿宋_GB2312" w:hAnsi="仿宋_GB2312" w:cs="仿宋_GB2312" w:eastAsia="仿宋_GB2312"/>
                      <w:sz w:val="20"/>
                    </w:rPr>
                    <w:t>其中面积为发掘遗迹单位面积</w:t>
                  </w:r>
                </w:p>
              </w:tc>
            </w:tr>
          </w:tbl>
          <w:p>
            <w:pPr>
              <w:pStyle w:val="null3"/>
              <w:jc w:val="both"/>
              <w:outlineLvl w:val="5"/>
            </w:pPr>
            <w:r>
              <w:rPr>
                <w:rFonts w:ascii="仿宋_GB2312" w:hAnsi="仿宋_GB2312" w:cs="仿宋_GB2312" w:eastAsia="仿宋_GB2312"/>
                <w:sz w:val="20"/>
                <w:b/>
              </w:rPr>
              <w:t>五</w:t>
            </w:r>
            <w:r>
              <w:rPr>
                <w:rFonts w:ascii="仿宋_GB2312" w:hAnsi="仿宋_GB2312" w:cs="仿宋_GB2312" w:eastAsia="仿宋_GB2312"/>
                <w:sz w:val="20"/>
                <w:b/>
              </w:rPr>
              <w:t>.</w:t>
            </w:r>
            <w:r>
              <w:rPr>
                <w:rFonts w:ascii="仿宋_GB2312" w:hAnsi="仿宋_GB2312" w:cs="仿宋_GB2312" w:eastAsia="仿宋_GB2312"/>
                <w:sz w:val="20"/>
                <w:b/>
              </w:rPr>
              <w:t>技术要求</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一</w:t>
            </w:r>
            <w:r>
              <w:rPr>
                <w:rFonts w:ascii="仿宋_GB2312" w:hAnsi="仿宋_GB2312" w:cs="仿宋_GB2312" w:eastAsia="仿宋_GB2312"/>
                <w:sz w:val="20"/>
                <w:b/>
              </w:rPr>
              <w:t>）</w:t>
            </w:r>
            <w:r>
              <w:rPr>
                <w:rFonts w:ascii="仿宋_GB2312" w:hAnsi="仿宋_GB2312" w:cs="仿宋_GB2312" w:eastAsia="仿宋_GB2312"/>
                <w:sz w:val="20"/>
                <w:b/>
              </w:rPr>
              <w:t>、考古调查、勘探、发掘项目</w:t>
            </w:r>
            <w:r>
              <w:rPr>
                <w:rFonts w:ascii="仿宋_GB2312" w:hAnsi="仿宋_GB2312" w:cs="仿宋_GB2312" w:eastAsia="仿宋_GB2312"/>
                <w:sz w:val="20"/>
                <w:b/>
              </w:rPr>
              <w:t>RTK测绘:</w:t>
            </w:r>
          </w:p>
          <w:p>
            <w:pPr>
              <w:pStyle w:val="null3"/>
              <w:ind w:firstLine="480"/>
              <w:jc w:val="both"/>
            </w:pPr>
            <w:r>
              <w:rPr>
                <w:rFonts w:ascii="仿宋_GB2312" w:hAnsi="仿宋_GB2312" w:cs="仿宋_GB2312" w:eastAsia="仿宋_GB2312"/>
                <w:sz w:val="20"/>
              </w:rPr>
              <w:t>1.</w:t>
            </w:r>
            <w:r>
              <w:rPr>
                <w:rFonts w:ascii="仿宋_GB2312" w:hAnsi="仿宋_GB2312" w:cs="仿宋_GB2312" w:eastAsia="仿宋_GB2312"/>
                <w:sz w:val="20"/>
              </w:rPr>
              <w:t>测量精度达到</w:t>
            </w:r>
            <w:r>
              <w:rPr>
                <w:rFonts w:ascii="仿宋_GB2312" w:hAnsi="仿宋_GB2312" w:cs="仿宋_GB2312" w:eastAsia="仿宋_GB2312"/>
                <w:sz w:val="20"/>
              </w:rPr>
              <w:t>1:500比例尺精度要求;</w:t>
            </w:r>
          </w:p>
          <w:p>
            <w:pPr>
              <w:pStyle w:val="null3"/>
              <w:ind w:firstLine="480"/>
              <w:jc w:val="both"/>
            </w:pPr>
            <w:r>
              <w:rPr>
                <w:rFonts w:ascii="仿宋_GB2312" w:hAnsi="仿宋_GB2312" w:cs="仿宋_GB2312" w:eastAsia="仿宋_GB2312"/>
                <w:sz w:val="20"/>
              </w:rPr>
              <w:t>2.</w:t>
            </w:r>
            <w:r>
              <w:rPr>
                <w:rFonts w:ascii="仿宋_GB2312" w:hAnsi="仿宋_GB2312" w:cs="仿宋_GB2312" w:eastAsia="仿宋_GB2312"/>
                <w:sz w:val="20"/>
              </w:rPr>
              <w:t>控制测量空间参考基于西安市城市地方坐标系；</w:t>
            </w:r>
          </w:p>
          <w:p>
            <w:pPr>
              <w:pStyle w:val="null3"/>
              <w:ind w:firstLine="480"/>
              <w:jc w:val="both"/>
            </w:pPr>
            <w:r>
              <w:rPr>
                <w:rFonts w:ascii="仿宋_GB2312" w:hAnsi="仿宋_GB2312" w:cs="仿宋_GB2312" w:eastAsia="仿宋_GB2312"/>
                <w:sz w:val="20"/>
              </w:rPr>
              <w:t>3.</w:t>
            </w:r>
            <w:r>
              <w:rPr>
                <w:rFonts w:ascii="仿宋_GB2312" w:hAnsi="仿宋_GB2312" w:cs="仿宋_GB2312" w:eastAsia="仿宋_GB2312"/>
                <w:sz w:val="20"/>
              </w:rPr>
              <w:t>采集数据符合《田野考古工作规范》和西安文物考古地理信息系统建设要求；</w:t>
            </w:r>
          </w:p>
          <w:p>
            <w:pPr>
              <w:pStyle w:val="null3"/>
              <w:ind w:firstLine="480"/>
              <w:jc w:val="both"/>
            </w:pPr>
            <w:r>
              <w:rPr>
                <w:rFonts w:ascii="仿宋_GB2312" w:hAnsi="仿宋_GB2312" w:cs="仿宋_GB2312" w:eastAsia="仿宋_GB2312"/>
                <w:sz w:val="20"/>
              </w:rPr>
              <w:t>4.</w:t>
            </w:r>
            <w:r>
              <w:rPr>
                <w:rFonts w:ascii="仿宋_GB2312" w:hAnsi="仿宋_GB2312" w:cs="仿宋_GB2312" w:eastAsia="仿宋_GB2312"/>
                <w:sz w:val="20"/>
              </w:rPr>
              <w:t>熟悉文物考古专业知识，对考古勘探和发掘现场熟悉，熟悉常见遗迹单位情况，了解考古测绘工作要点，能够独立完成对考古现场数据采集工作，熟悉文物考古数据采集工作流程；</w:t>
            </w:r>
          </w:p>
          <w:p>
            <w:pPr>
              <w:pStyle w:val="null3"/>
              <w:ind w:firstLine="480"/>
              <w:jc w:val="both"/>
            </w:pPr>
            <w:r>
              <w:rPr>
                <w:rFonts w:ascii="仿宋_GB2312" w:hAnsi="仿宋_GB2312" w:cs="仿宋_GB2312" w:eastAsia="仿宋_GB2312"/>
                <w:sz w:val="20"/>
              </w:rPr>
              <w:t>5.</w:t>
            </w:r>
            <w:r>
              <w:rPr>
                <w:rFonts w:ascii="仿宋_GB2312" w:hAnsi="仿宋_GB2312" w:cs="仿宋_GB2312" w:eastAsia="仿宋_GB2312"/>
                <w:sz w:val="20"/>
              </w:rPr>
              <w:t>能够根据考古工作进度要求，及时响应工地要求，提供伴随式考古数据采集工作；</w:t>
            </w:r>
          </w:p>
          <w:p>
            <w:pPr>
              <w:pStyle w:val="null3"/>
              <w:ind w:firstLine="480"/>
              <w:jc w:val="both"/>
            </w:pPr>
            <w:r>
              <w:rPr>
                <w:rFonts w:ascii="仿宋_GB2312" w:hAnsi="仿宋_GB2312" w:cs="仿宋_GB2312" w:eastAsia="仿宋_GB2312"/>
                <w:sz w:val="20"/>
              </w:rPr>
              <w:t>6.</w:t>
            </w:r>
            <w:r>
              <w:rPr>
                <w:rFonts w:ascii="仿宋_GB2312" w:hAnsi="仿宋_GB2312" w:cs="仿宋_GB2312" w:eastAsia="仿宋_GB2312"/>
                <w:sz w:val="20"/>
              </w:rPr>
              <w:t>提供详细的考古现场数据采集工作方案，满足考古现场工作需要；</w:t>
            </w:r>
          </w:p>
          <w:p>
            <w:pPr>
              <w:pStyle w:val="null3"/>
              <w:ind w:firstLine="480"/>
              <w:jc w:val="both"/>
            </w:pPr>
            <w:r>
              <w:rPr>
                <w:rFonts w:ascii="仿宋_GB2312" w:hAnsi="仿宋_GB2312" w:cs="仿宋_GB2312" w:eastAsia="仿宋_GB2312"/>
                <w:sz w:val="20"/>
              </w:rPr>
              <w:t>7.</w:t>
            </w:r>
            <w:r>
              <w:rPr>
                <w:rFonts w:ascii="仿宋_GB2312" w:hAnsi="仿宋_GB2312" w:cs="仿宋_GB2312" w:eastAsia="仿宋_GB2312"/>
                <w:sz w:val="20"/>
              </w:rPr>
              <w:t>数据成果标准化并整理归档，绘图成果符合文物考古绘图技术要求，成果数据要能方便导入西安文物考古地理信息系统。</w:t>
            </w:r>
          </w:p>
          <w:p>
            <w:pPr>
              <w:pStyle w:val="null3"/>
              <w:jc w:val="both"/>
              <w:outlineLvl w:val="3"/>
            </w:pPr>
            <w:r>
              <w:rPr>
                <w:rFonts w:ascii="仿宋_GB2312" w:hAnsi="仿宋_GB2312" w:cs="仿宋_GB2312" w:eastAsia="仿宋_GB2312"/>
                <w:sz w:val="20"/>
                <w:b/>
              </w:rPr>
              <w:t>六、</w:t>
            </w:r>
            <w:r>
              <w:rPr>
                <w:rFonts w:ascii="仿宋_GB2312" w:hAnsi="仿宋_GB2312" w:cs="仿宋_GB2312" w:eastAsia="仿宋_GB2312"/>
                <w:sz w:val="20"/>
                <w:b/>
              </w:rPr>
              <w:t>限价：</w:t>
            </w:r>
          </w:p>
          <w:p>
            <w:pPr>
              <w:pStyle w:val="null3"/>
              <w:jc w:val="both"/>
            </w:pPr>
            <w:r>
              <w:rPr>
                <w:rFonts w:ascii="仿宋_GB2312" w:hAnsi="仿宋_GB2312" w:cs="仿宋_GB2312" w:eastAsia="仿宋_GB2312"/>
                <w:sz w:val="20"/>
                <w:b/>
              </w:rPr>
              <w:t>1、</w:t>
            </w:r>
            <w:r>
              <w:rPr>
                <w:rFonts w:ascii="仿宋_GB2312" w:hAnsi="仿宋_GB2312" w:cs="仿宋_GB2312" w:eastAsia="仿宋_GB2312"/>
                <w:sz w:val="20"/>
                <w:b/>
              </w:rPr>
              <w:t>考古调查、勘探项目</w:t>
            </w:r>
            <w:r>
              <w:rPr>
                <w:rFonts w:ascii="仿宋_GB2312" w:hAnsi="仿宋_GB2312" w:cs="仿宋_GB2312" w:eastAsia="仿宋_GB2312"/>
                <w:sz w:val="20"/>
                <w:b/>
              </w:rPr>
              <w:t>RTK测绘</w:t>
            </w:r>
            <w:r>
              <w:rPr>
                <w:rFonts w:ascii="仿宋_GB2312" w:hAnsi="仿宋_GB2312" w:cs="仿宋_GB2312" w:eastAsia="仿宋_GB2312"/>
                <w:sz w:val="20"/>
                <w:b/>
              </w:rPr>
              <w:t>：</w:t>
            </w:r>
            <w:r>
              <w:rPr>
                <w:rFonts w:ascii="仿宋_GB2312" w:hAnsi="仿宋_GB2312" w:cs="仿宋_GB2312" w:eastAsia="仿宋_GB2312"/>
                <w:sz w:val="20"/>
                <w:b/>
              </w:rPr>
              <w:t>0.48元/m²</w:t>
            </w:r>
            <w:r>
              <w:rPr>
                <w:rFonts w:ascii="仿宋_GB2312" w:hAnsi="仿宋_GB2312" w:cs="仿宋_GB2312" w:eastAsia="仿宋_GB2312"/>
                <w:sz w:val="20"/>
                <w:b/>
              </w:rPr>
              <w:t>，其中面积为调查、勘探面积。</w:t>
            </w:r>
          </w:p>
          <w:p>
            <w:pPr>
              <w:pStyle w:val="null3"/>
              <w:jc w:val="both"/>
              <w:outlineLvl w:val="3"/>
            </w:pPr>
            <w:r>
              <w:rPr>
                <w:rFonts w:ascii="仿宋_GB2312" w:hAnsi="仿宋_GB2312" w:cs="仿宋_GB2312" w:eastAsia="仿宋_GB2312"/>
                <w:sz w:val="20"/>
                <w:b/>
              </w:rPr>
              <w:t>2</w:t>
            </w:r>
            <w:r>
              <w:rPr>
                <w:rFonts w:ascii="仿宋_GB2312" w:hAnsi="仿宋_GB2312" w:cs="仿宋_GB2312" w:eastAsia="仿宋_GB2312"/>
                <w:sz w:val="20"/>
                <w:b/>
              </w:rPr>
              <w:t>、</w:t>
            </w:r>
            <w:r>
              <w:rPr>
                <w:rFonts w:ascii="仿宋_GB2312" w:hAnsi="仿宋_GB2312" w:cs="仿宋_GB2312" w:eastAsia="仿宋_GB2312"/>
                <w:sz w:val="20"/>
                <w:b/>
              </w:rPr>
              <w:t>考古发掘项目</w:t>
            </w:r>
            <w:r>
              <w:rPr>
                <w:rFonts w:ascii="仿宋_GB2312" w:hAnsi="仿宋_GB2312" w:cs="仿宋_GB2312" w:eastAsia="仿宋_GB2312"/>
                <w:sz w:val="20"/>
                <w:b/>
              </w:rPr>
              <w:t>RTK测绘：8.0元/m²，其中面积为发掘遗迹单位面积。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标的名称：正射影像服务与三维扫描服务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服务要求：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应有足够的人力、财力、物力和专业技术能力等资源保证按时按质按量完成委托业务；</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应有健全的组织机构和内部管理制度，有完善的质量保证体系和管理制度，有良好的服务态度和声誉；</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需要熟悉田野考古数据采集工作要求，具有考古行业</w:t>
            </w:r>
            <w:r>
              <w:rPr>
                <w:rFonts w:ascii="仿宋_GB2312" w:hAnsi="仿宋_GB2312" w:cs="仿宋_GB2312" w:eastAsia="仿宋_GB2312"/>
                <w:sz w:val="20"/>
              </w:rPr>
              <w:t>正射影像服务及三维扫描服务的相关工作经验</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需要在西安为本项目成立独立团队，保证甲方有需要可以随时响应，及时完成现场工作和成果输出，不拖延耽误考古现场工作；</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需在西安提供至少</w:t>
            </w:r>
            <w:r>
              <w:rPr>
                <w:rFonts w:ascii="仿宋_GB2312" w:hAnsi="仿宋_GB2312" w:cs="仿宋_GB2312" w:eastAsia="仿宋_GB2312"/>
                <w:sz w:val="20"/>
              </w:rPr>
              <w:t>10人以上技术服务团队，完成外业采集和内业数据处理工作，直到项目验收完成，且保证人员的工作经验符合要求；</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应根据国家和省、市有关法律法规及招标人的有关规定，科学、客观、公正地展开工作，根据委托要求按时按质提供成果内容，对成果的真实性、准确性负责，并负有保密责任；</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应独立完成工作任务，不得以任何形式将工作任务再委托其他个人和机构；</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应</w:t>
            </w:r>
            <w:r>
              <w:rPr>
                <w:rFonts w:ascii="仿宋_GB2312" w:hAnsi="仿宋_GB2312" w:cs="仿宋_GB2312" w:eastAsia="仿宋_GB2312"/>
                <w:sz w:val="20"/>
              </w:rPr>
              <w:t>建立健全的档案管理制度，完整、准确、真实地反映和记录项目情况，做好各类资料的归档、存档和保管工作。</w:t>
            </w:r>
          </w:p>
          <w:p>
            <w:pPr>
              <w:pStyle w:val="null3"/>
              <w:jc w:val="both"/>
            </w:pPr>
            <w:r>
              <w:rPr>
                <w:rFonts w:ascii="仿宋_GB2312" w:hAnsi="仿宋_GB2312" w:cs="仿宋_GB2312" w:eastAsia="仿宋_GB2312"/>
                <w:sz w:val="20"/>
                <w:b/>
              </w:rPr>
              <w:t>二、服务标准：符合国家及省市相关行业标准。</w:t>
            </w:r>
          </w:p>
          <w:p>
            <w:pPr>
              <w:pStyle w:val="null3"/>
              <w:jc w:val="both"/>
            </w:pPr>
            <w:r>
              <w:rPr>
                <w:rFonts w:ascii="仿宋_GB2312" w:hAnsi="仿宋_GB2312" w:cs="仿宋_GB2312" w:eastAsia="仿宋_GB2312"/>
                <w:sz w:val="20"/>
                <w:b/>
              </w:rPr>
              <w:t>三、服务内容及技术要求</w:t>
            </w:r>
          </w:p>
          <w:p>
            <w:pPr>
              <w:pStyle w:val="null3"/>
              <w:jc w:val="both"/>
            </w:pPr>
            <w:r>
              <w:rPr>
                <w:rFonts w:ascii="仿宋_GB2312" w:hAnsi="仿宋_GB2312" w:cs="仿宋_GB2312" w:eastAsia="仿宋_GB2312"/>
                <w:sz w:val="20"/>
                <w:b/>
              </w:rPr>
              <w:t>（一）考古现场正射</w:t>
            </w:r>
            <w:r>
              <w:rPr>
                <w:rFonts w:ascii="仿宋_GB2312" w:hAnsi="仿宋_GB2312" w:cs="仿宋_GB2312" w:eastAsia="仿宋_GB2312"/>
                <w:sz w:val="20"/>
                <w:b/>
              </w:rPr>
              <w:t>影像制作：</w:t>
            </w:r>
          </w:p>
          <w:p>
            <w:pPr>
              <w:pStyle w:val="null3"/>
              <w:ind w:firstLine="400"/>
              <w:jc w:val="both"/>
            </w:pPr>
            <w:r>
              <w:rPr>
                <w:rFonts w:ascii="仿宋_GB2312" w:hAnsi="仿宋_GB2312" w:cs="仿宋_GB2312" w:eastAsia="仿宋_GB2312"/>
                <w:sz w:val="20"/>
              </w:rPr>
              <w:t>依据考古航拍工作要求，对考古工地现场进行正射航拍，并制作正射影像图。包括依据西安市城市地方坐标系进行控制测量，像控点布设、正射影像航线设计、空中航拍、数据处理、成果输出等工作。并按照西安市文物考古地理信息系统建设要求进行数据质量检查，完成考古工地正射影像成果数据入库工作。</w:t>
            </w:r>
          </w:p>
          <w:p>
            <w:pPr>
              <w:pStyle w:val="null3"/>
              <w:jc w:val="both"/>
              <w:outlineLvl w:val="3"/>
            </w:pPr>
            <w:r>
              <w:rPr>
                <w:rFonts w:ascii="仿宋_GB2312" w:hAnsi="仿宋_GB2312" w:cs="仿宋_GB2312" w:eastAsia="仿宋_GB2312"/>
                <w:sz w:val="20"/>
                <w:b/>
              </w:rPr>
              <w:t>技术要求：</w:t>
            </w:r>
          </w:p>
          <w:p>
            <w:pPr>
              <w:pStyle w:val="null3"/>
              <w:ind w:firstLine="480"/>
              <w:jc w:val="both"/>
            </w:pPr>
            <w:r>
              <w:rPr>
                <w:rFonts w:ascii="仿宋_GB2312" w:hAnsi="仿宋_GB2312" w:cs="仿宋_GB2312" w:eastAsia="仿宋_GB2312"/>
                <w:sz w:val="20"/>
              </w:rPr>
              <w:t>1.</w:t>
            </w:r>
            <w:r>
              <w:rPr>
                <w:rFonts w:ascii="仿宋_GB2312" w:hAnsi="仿宋_GB2312" w:cs="仿宋_GB2312" w:eastAsia="仿宋_GB2312"/>
                <w:sz w:val="20"/>
              </w:rPr>
              <w:t>测量精度达到</w:t>
            </w:r>
            <w:r>
              <w:rPr>
                <w:rFonts w:ascii="仿宋_GB2312" w:hAnsi="仿宋_GB2312" w:cs="仿宋_GB2312" w:eastAsia="仿宋_GB2312"/>
                <w:sz w:val="20"/>
              </w:rPr>
              <w:t>1:500比例尺精度要求</w:t>
            </w:r>
            <w:r>
              <w:rPr>
                <w:rFonts w:ascii="仿宋_GB2312" w:hAnsi="仿宋_GB2312" w:cs="仿宋_GB2312" w:eastAsia="仿宋_GB2312"/>
                <w:sz w:val="20"/>
              </w:rPr>
              <w:t>；</w:t>
            </w:r>
          </w:p>
          <w:p>
            <w:pPr>
              <w:pStyle w:val="null3"/>
              <w:ind w:firstLine="480"/>
              <w:jc w:val="both"/>
            </w:pPr>
            <w:r>
              <w:rPr>
                <w:rFonts w:ascii="仿宋_GB2312" w:hAnsi="仿宋_GB2312" w:cs="仿宋_GB2312" w:eastAsia="仿宋_GB2312"/>
                <w:sz w:val="20"/>
              </w:rPr>
              <w:t>2.</w:t>
            </w:r>
            <w:r>
              <w:rPr>
                <w:rFonts w:ascii="仿宋_GB2312" w:hAnsi="仿宋_GB2312" w:cs="仿宋_GB2312" w:eastAsia="仿宋_GB2312"/>
                <w:sz w:val="20"/>
              </w:rPr>
              <w:t>控制测量基准基于西安市城市地方坐标系；</w:t>
            </w:r>
          </w:p>
          <w:p>
            <w:pPr>
              <w:pStyle w:val="null3"/>
              <w:ind w:firstLine="480"/>
              <w:jc w:val="both"/>
            </w:pPr>
            <w:r>
              <w:rPr>
                <w:rFonts w:ascii="仿宋_GB2312" w:hAnsi="仿宋_GB2312" w:cs="仿宋_GB2312" w:eastAsia="仿宋_GB2312"/>
                <w:sz w:val="20"/>
              </w:rPr>
              <w:t>3.</w:t>
            </w:r>
            <w:r>
              <w:rPr>
                <w:rFonts w:ascii="仿宋_GB2312" w:hAnsi="仿宋_GB2312" w:cs="仿宋_GB2312" w:eastAsia="仿宋_GB2312"/>
                <w:sz w:val="20"/>
              </w:rPr>
              <w:t>采集数据符合《田野考古工作规范》和考古正射影像数据采集工作要求；</w:t>
            </w:r>
          </w:p>
          <w:p>
            <w:pPr>
              <w:pStyle w:val="null3"/>
              <w:ind w:firstLine="480"/>
              <w:jc w:val="both"/>
            </w:pPr>
            <w:r>
              <w:rPr>
                <w:rFonts w:ascii="仿宋_GB2312" w:hAnsi="仿宋_GB2312" w:cs="仿宋_GB2312" w:eastAsia="仿宋_GB2312"/>
                <w:sz w:val="20"/>
              </w:rPr>
              <w:t>4.</w:t>
            </w:r>
            <w:r>
              <w:rPr>
                <w:rFonts w:ascii="仿宋_GB2312" w:hAnsi="仿宋_GB2312" w:cs="仿宋_GB2312" w:eastAsia="仿宋_GB2312"/>
                <w:sz w:val="20"/>
              </w:rPr>
              <w:t>熟悉文物考古专业知识，熟悉文物考古数据采集工作流程；</w:t>
            </w:r>
          </w:p>
          <w:p>
            <w:pPr>
              <w:pStyle w:val="null3"/>
              <w:ind w:firstLine="480"/>
              <w:jc w:val="both"/>
            </w:pPr>
            <w:r>
              <w:rPr>
                <w:rFonts w:ascii="仿宋_GB2312" w:hAnsi="仿宋_GB2312" w:cs="仿宋_GB2312" w:eastAsia="仿宋_GB2312"/>
                <w:sz w:val="20"/>
              </w:rPr>
              <w:t>5.</w:t>
            </w:r>
            <w:r>
              <w:rPr>
                <w:rFonts w:ascii="仿宋_GB2312" w:hAnsi="仿宋_GB2312" w:cs="仿宋_GB2312" w:eastAsia="仿宋_GB2312"/>
                <w:sz w:val="20"/>
              </w:rPr>
              <w:t>提供详细的考古现场航线规划和正射影像生成工作方案，满足考古现场工作需要；</w:t>
            </w:r>
          </w:p>
          <w:p>
            <w:pPr>
              <w:pStyle w:val="null3"/>
              <w:ind w:firstLine="480"/>
              <w:jc w:val="both"/>
            </w:pPr>
            <w:r>
              <w:rPr>
                <w:rFonts w:ascii="仿宋_GB2312" w:hAnsi="仿宋_GB2312" w:cs="仿宋_GB2312" w:eastAsia="仿宋_GB2312"/>
                <w:sz w:val="20"/>
              </w:rPr>
              <w:t>6.</w:t>
            </w:r>
            <w:r>
              <w:rPr>
                <w:rFonts w:ascii="仿宋_GB2312" w:hAnsi="仿宋_GB2312" w:cs="仿宋_GB2312" w:eastAsia="仿宋_GB2312"/>
                <w:sz w:val="20"/>
              </w:rPr>
              <w:t>航拍照片单张不低于</w:t>
            </w:r>
            <w:r>
              <w:rPr>
                <w:rFonts w:ascii="仿宋_GB2312" w:hAnsi="仿宋_GB2312" w:cs="仿宋_GB2312" w:eastAsia="仿宋_GB2312"/>
                <w:sz w:val="20"/>
              </w:rPr>
              <w:t>2000万有效像素，正射影像图地面分辨率优于3cm，照片清晰无明显色差，航向重叠率不低于80%，旁向重叠率不低于70%，能够体现考古现场工作重点，且无模糊、阴影、扭曲变形等瑕疵存在；</w:t>
            </w:r>
          </w:p>
          <w:p>
            <w:pPr>
              <w:pStyle w:val="null3"/>
              <w:ind w:firstLine="480"/>
              <w:jc w:val="both"/>
            </w:pPr>
            <w:r>
              <w:rPr>
                <w:rFonts w:ascii="仿宋_GB2312" w:hAnsi="仿宋_GB2312" w:cs="仿宋_GB2312" w:eastAsia="仿宋_GB2312"/>
                <w:sz w:val="20"/>
              </w:rPr>
              <w:t>7.</w:t>
            </w:r>
            <w:r>
              <w:rPr>
                <w:rFonts w:ascii="仿宋_GB2312" w:hAnsi="仿宋_GB2312" w:cs="仿宋_GB2312" w:eastAsia="仿宋_GB2312"/>
                <w:sz w:val="20"/>
              </w:rPr>
              <w:t>数据成果标准化并整理归档，成果数据要能方便导入西安文物考古地理信息系统。</w:t>
            </w:r>
          </w:p>
          <w:p>
            <w:pPr>
              <w:pStyle w:val="null3"/>
              <w:numPr>
                <w:ilvl w:val="0"/>
                <w:numId w:val="1"/>
              </w:numPr>
              <w:jc w:val="both"/>
            </w:pPr>
            <w:r>
              <w:rPr>
                <w:rFonts w:ascii="仿宋_GB2312" w:hAnsi="仿宋_GB2312" w:cs="仿宋_GB2312" w:eastAsia="仿宋_GB2312"/>
                <w:sz w:val="20"/>
                <w:b/>
              </w:rPr>
              <w:t>考古现场三维扫描制作：</w:t>
            </w:r>
          </w:p>
          <w:p>
            <w:pPr>
              <w:pStyle w:val="null3"/>
              <w:jc w:val="both"/>
            </w:pPr>
            <w:r>
              <w:rPr>
                <w:rFonts w:ascii="仿宋_GB2312" w:hAnsi="仿宋_GB2312" w:cs="仿宋_GB2312" w:eastAsia="仿宋_GB2312"/>
                <w:sz w:val="20"/>
                <w:b/>
              </w:rPr>
              <w:t>1.遗址、遗迹类高精度三维扫描、多视角融合建模</w:t>
            </w:r>
          </w:p>
          <w:tbl>
            <w:tblPr>
              <w:tblInd w:type="dxa" w:w="120"/>
              <w:tblBorders>
                <w:top w:val="none" w:color="000000" w:sz="4"/>
                <w:left w:val="none" w:color="000000" w:sz="4"/>
                <w:bottom w:val="none" w:color="000000" w:sz="4"/>
                <w:right w:val="none" w:color="000000" w:sz="4"/>
                <w:insideH w:val="none"/>
                <w:insideV w:val="none"/>
              </w:tblBorders>
            </w:tblPr>
            <w:tblGrid>
              <w:gridCol w:w="185"/>
              <w:gridCol w:w="382"/>
              <w:gridCol w:w="1967"/>
            </w:tblGrid>
            <w:tr>
              <w:tc>
                <w:tcPr>
                  <w:tcW w:type="dxa" w:w="2534"/>
                  <w:gridSpan w:val="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遗址、遗迹类高精度三维扫描、多视角融合建模</w:t>
                  </w:r>
                </w:p>
              </w:tc>
            </w:tr>
            <w:tr>
              <w:tc>
                <w:tcPr>
                  <w:tcW w:type="dxa" w:w="253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00"/>
                    <w:jc w:val="both"/>
                  </w:pPr>
                  <w:r>
                    <w:rPr>
                      <w:rFonts w:ascii="仿宋_GB2312" w:hAnsi="仿宋_GB2312" w:cs="仿宋_GB2312" w:eastAsia="仿宋_GB2312"/>
                      <w:sz w:val="20"/>
                    </w:rPr>
                    <w:t>对于重要的大型墓葬、遗址（遗迹结构复杂、空间场景大），利用三维激光扫描仪、近景摄影测量技术采集不可移动文物（遗址、墓葬等）的二维、三维点云数据和纹理数据，并制作三维模型、遗迹线图、正射影像图、三维动画视频等成果资料。</w:t>
                  </w:r>
                </w:p>
              </w:tc>
            </w:tr>
            <w:tr>
              <w:tc>
                <w:tcPr>
                  <w:tcW w:type="dxa" w:w="253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采集指标</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序号</w:t>
                  </w:r>
                </w:p>
              </w:tc>
              <w:tc>
                <w:tcPr>
                  <w:tcW w:type="dxa" w:w="38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内容</w:t>
                  </w:r>
                </w:p>
              </w:tc>
              <w:tc>
                <w:tcPr>
                  <w:tcW w:type="dxa" w:w="196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要求</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模型采集设备要求</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numPr>
                      <w:ilvl w:val="0"/>
                      <w:numId w:val="2"/>
                    </w:numPr>
                  </w:pPr>
                  <w:r>
                    <w:rPr>
                      <w:rFonts w:ascii="仿宋_GB2312" w:hAnsi="仿宋_GB2312" w:cs="仿宋_GB2312" w:eastAsia="仿宋_GB2312"/>
                      <w:sz w:val="20"/>
                    </w:rPr>
                    <w:t>点云密度为</w:t>
                  </w:r>
                  <w:r>
                    <w:rPr>
                      <w:rFonts w:ascii="仿宋_GB2312" w:hAnsi="仿宋_GB2312" w:cs="仿宋_GB2312" w:eastAsia="仿宋_GB2312"/>
                      <w:sz w:val="20"/>
                    </w:rPr>
                    <w:t>±2mm，控制测量误差小于3mm;</w:t>
                  </w:r>
                </w:p>
                <w:p>
                  <w:pPr>
                    <w:pStyle w:val="null3"/>
                    <w:numPr>
                      <w:ilvl w:val="0"/>
                      <w:numId w:val="2"/>
                    </w:numPr>
                  </w:pPr>
                  <w:r>
                    <w:rPr>
                      <w:rFonts w:ascii="仿宋_GB2312" w:hAnsi="仿宋_GB2312" w:cs="仿宋_GB2312" w:eastAsia="仿宋_GB2312"/>
                      <w:sz w:val="20"/>
                    </w:rPr>
                    <w:t>采用架站式三维激光扫描仪。</w:t>
                  </w:r>
                </w:p>
                <w:p>
                  <w:pPr>
                    <w:pStyle w:val="null3"/>
                    <w:numPr>
                      <w:ilvl w:val="0"/>
                      <w:numId w:val="2"/>
                    </w:numPr>
                  </w:pPr>
                  <w:r>
                    <w:rPr>
                      <w:rFonts w:ascii="仿宋_GB2312" w:hAnsi="仿宋_GB2312" w:cs="仿宋_GB2312" w:eastAsia="仿宋_GB2312"/>
                      <w:sz w:val="20"/>
                    </w:rPr>
                    <w:t>重要小型遗物配合手持扫描仪进行高精度采集。</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坐标控制</w:t>
                  </w:r>
                </w:p>
                <w:p>
                  <w:pPr>
                    <w:pStyle w:val="null3"/>
                    <w:jc w:val="center"/>
                  </w:pPr>
                  <w:r>
                    <w:rPr>
                      <w:rFonts w:ascii="仿宋_GB2312" w:hAnsi="仿宋_GB2312" w:cs="仿宋_GB2312" w:eastAsia="仿宋_GB2312"/>
                      <w:sz w:val="20"/>
                    </w:rPr>
                    <w:t>要求</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至少采用四个以上控制点，采用西安市城市地方坐标系进行坐标控制。</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点云数据技术要求</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1)点云规格：E57、STL格式；</w:t>
                  </w:r>
                </w:p>
                <w:p>
                  <w:pPr>
                    <w:pStyle w:val="null3"/>
                    <w:jc w:val="both"/>
                  </w:pPr>
                  <w:r>
                    <w:rPr>
                      <w:rFonts w:ascii="仿宋_GB2312" w:hAnsi="仿宋_GB2312" w:cs="仿宋_GB2312" w:eastAsia="仿宋_GB2312"/>
                      <w:sz w:val="20"/>
                    </w:rPr>
                    <w:t>2)点云精度指标：数据拼接后精度误差≤2mm；</w:t>
                  </w:r>
                </w:p>
                <w:p>
                  <w:pPr>
                    <w:pStyle w:val="null3"/>
                    <w:jc w:val="both"/>
                  </w:pPr>
                  <w:r>
                    <w:rPr>
                      <w:rFonts w:ascii="仿宋_GB2312" w:hAnsi="仿宋_GB2312" w:cs="仿宋_GB2312" w:eastAsia="仿宋_GB2312"/>
                      <w:sz w:val="20"/>
                    </w:rPr>
                    <w:t>3)点云噪点指标：文物本体外无噪点；</w:t>
                  </w:r>
                </w:p>
                <w:p>
                  <w:pPr>
                    <w:pStyle w:val="null3"/>
                    <w:jc w:val="both"/>
                  </w:pPr>
                  <w:r>
                    <w:rPr>
                      <w:rFonts w:ascii="仿宋_GB2312" w:hAnsi="仿宋_GB2312" w:cs="仿宋_GB2312" w:eastAsia="仿宋_GB2312"/>
                      <w:sz w:val="20"/>
                    </w:rPr>
                    <w:t xml:space="preserve">4)点云拼接指标：点云拼接无分层；  </w:t>
                  </w:r>
                </w:p>
                <w:p>
                  <w:pPr>
                    <w:pStyle w:val="null3"/>
                    <w:jc w:val="both"/>
                  </w:pPr>
                  <w:r>
                    <w:rPr>
                      <w:rFonts w:ascii="仿宋_GB2312" w:hAnsi="仿宋_GB2312" w:cs="仿宋_GB2312" w:eastAsia="仿宋_GB2312"/>
                      <w:sz w:val="20"/>
                    </w:rPr>
                    <w:t>5)采集点云数据完整率≥90%，高透光除外。</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4</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纹理采集设备</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1）为了保护文物安全，纹理拍照所使用的灯箱只能使用LED冷光源；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2）中高精度纹理拍照相机为全画幅相机，相机像素≥4000万；</w:t>
                  </w:r>
                </w:p>
                <w:p>
                  <w:pPr>
                    <w:pStyle w:val="null3"/>
                  </w:pPr>
                  <w:r>
                    <w:rPr>
                      <w:rFonts w:ascii="仿宋_GB2312" w:hAnsi="仿宋_GB2312" w:cs="仿宋_GB2312" w:eastAsia="仿宋_GB2312"/>
                      <w:sz w:val="20"/>
                    </w:rPr>
                    <w:t>（</w:t>
                  </w:r>
                  <w:r>
                    <w:rPr>
                      <w:rFonts w:ascii="仿宋_GB2312" w:hAnsi="仿宋_GB2312" w:cs="仿宋_GB2312" w:eastAsia="仿宋_GB2312"/>
                      <w:sz w:val="20"/>
                    </w:rPr>
                    <w:t>3）高精度纹理（如含有壁画）采集使用配备≥5000万像素传感器以上全画幅相机。</w:t>
                  </w:r>
                </w:p>
                <w:p>
                  <w:pPr>
                    <w:pStyle w:val="null3"/>
                  </w:pPr>
                  <w:r>
                    <w:rPr>
                      <w:rFonts w:ascii="仿宋_GB2312" w:hAnsi="仿宋_GB2312" w:cs="仿宋_GB2312" w:eastAsia="仿宋_GB2312"/>
                      <w:sz w:val="20"/>
                    </w:rPr>
                    <w:t>（</w:t>
                  </w:r>
                  <w:r>
                    <w:rPr>
                      <w:rFonts w:ascii="仿宋_GB2312" w:hAnsi="仿宋_GB2312" w:cs="仿宋_GB2312" w:eastAsia="仿宋_GB2312"/>
                      <w:sz w:val="20"/>
                    </w:rPr>
                    <w:t>4）空中俯视照片采用无人机或者手持摇杆进行拍摄，相机像≥</w:t>
                  </w:r>
                  <w:r>
                    <w:rPr>
                      <w:rFonts w:ascii="仿宋_GB2312" w:hAnsi="仿宋_GB2312" w:cs="仿宋_GB2312" w:eastAsia="仿宋_GB2312"/>
                      <w:sz w:val="20"/>
                    </w:rPr>
                    <w:t>2000万有效像素。</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5</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纹理采集技术要求</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高分辨率纹理影像采集、制作、输出过程需要进行全程色彩管理，使用色彩管理相关设备，如色卡，校色器等。</w:t>
                  </w:r>
                </w:p>
              </w:tc>
            </w:tr>
            <w:tr>
              <w:tc>
                <w:tcPr>
                  <w:tcW w:type="dxa" w:w="253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成果指标</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序号</w:t>
                  </w:r>
                </w:p>
              </w:tc>
              <w:tc>
                <w:tcPr>
                  <w:tcW w:type="dxa" w:w="38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内容</w:t>
                  </w:r>
                </w:p>
              </w:tc>
              <w:tc>
                <w:tcPr>
                  <w:tcW w:type="dxa" w:w="196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要求</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三维网</w:t>
                  </w:r>
                </w:p>
                <w:p>
                  <w:pPr>
                    <w:pStyle w:val="null3"/>
                    <w:jc w:val="center"/>
                  </w:pPr>
                  <w:r>
                    <w:rPr>
                      <w:rFonts w:ascii="仿宋_GB2312" w:hAnsi="仿宋_GB2312" w:cs="仿宋_GB2312" w:eastAsia="仿宋_GB2312"/>
                      <w:sz w:val="20"/>
                    </w:rPr>
                    <w:t>模型</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高精度模型精度不低于</w:t>
                  </w:r>
                  <w:r>
                    <w:rPr>
                      <w:rFonts w:ascii="仿宋_GB2312" w:hAnsi="仿宋_GB2312" w:cs="仿宋_GB2312" w:eastAsia="仿宋_GB2312"/>
                      <w:sz w:val="20"/>
                    </w:rPr>
                    <w:t>2mm。</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图像分辨率</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中精度不低于</w:t>
                  </w:r>
                  <w:r>
                    <w:rPr>
                      <w:rFonts w:ascii="仿宋_GB2312" w:hAnsi="仿宋_GB2312" w:cs="仿宋_GB2312" w:eastAsia="仿宋_GB2312"/>
                      <w:sz w:val="20"/>
                    </w:rPr>
                    <w:t>150DPI；</w:t>
                  </w:r>
                </w:p>
                <w:p>
                  <w:pPr>
                    <w:pStyle w:val="null3"/>
                    <w:jc w:val="both"/>
                  </w:pPr>
                  <w:r>
                    <w:rPr>
                      <w:rFonts w:ascii="仿宋_GB2312" w:hAnsi="仿宋_GB2312" w:cs="仿宋_GB2312" w:eastAsia="仿宋_GB2312"/>
                      <w:sz w:val="20"/>
                    </w:rPr>
                    <w:t>高精度不低于</w:t>
                  </w:r>
                  <w:r>
                    <w:rPr>
                      <w:rFonts w:ascii="仿宋_GB2312" w:hAnsi="仿宋_GB2312" w:cs="仿宋_GB2312" w:eastAsia="仿宋_GB2312"/>
                      <w:sz w:val="20"/>
                    </w:rPr>
                    <w:t>300DPI。</w:t>
                  </w:r>
                </w:p>
              </w:tc>
            </w:tr>
            <w:tr>
              <w:tc>
                <w:tcPr>
                  <w:tcW w:type="dxa" w:w="253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提交数据存档要求</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序号</w:t>
                  </w:r>
                </w:p>
              </w:tc>
              <w:tc>
                <w:tcPr>
                  <w:tcW w:type="dxa" w:w="38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内容</w:t>
                  </w:r>
                </w:p>
              </w:tc>
              <w:tc>
                <w:tcPr>
                  <w:tcW w:type="dxa" w:w="196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要求</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原始数据</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扫描仪采集的未经任何处理的原始数据。</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复制级</w:t>
                  </w:r>
                </w:p>
                <w:p>
                  <w:pPr>
                    <w:pStyle w:val="null3"/>
                    <w:jc w:val="center"/>
                  </w:pPr>
                  <w:r>
                    <w:rPr>
                      <w:rFonts w:ascii="仿宋_GB2312" w:hAnsi="仿宋_GB2312" w:cs="仿宋_GB2312" w:eastAsia="仿宋_GB2312"/>
                      <w:sz w:val="20"/>
                    </w:rPr>
                    <w:t>数据</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经过点云优化、噪点去除、补洞处理的完整模型的点云数据</w:t>
                  </w:r>
                  <w:r>
                    <w:rPr>
                      <w:rFonts w:ascii="仿宋_GB2312" w:hAnsi="仿宋_GB2312" w:cs="仿宋_GB2312" w:eastAsia="仿宋_GB2312"/>
                      <w:sz w:val="20"/>
                    </w:rPr>
                    <w:t>。</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研究级数据（高模）</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在保证模型细节的前提下，进行模型创建并贴图的完整模型</w:t>
                  </w:r>
                  <w:r>
                    <w:rPr>
                      <w:rFonts w:ascii="仿宋_GB2312" w:hAnsi="仿宋_GB2312" w:cs="仿宋_GB2312" w:eastAsia="仿宋_GB2312"/>
                      <w:sz w:val="20"/>
                    </w:rPr>
                    <w:t>数据。</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4</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浏览级数据（低模）</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进行模型简化处理，降低纹理分辨率，支持移动端浏览的完整模型数据。</w:t>
                  </w:r>
                </w:p>
              </w:tc>
            </w:tr>
            <w:tr>
              <w:tc>
                <w:tcPr>
                  <w:tcW w:type="dxa" w:w="253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成果提交要求</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序号</w:t>
                  </w:r>
                </w:p>
              </w:tc>
              <w:tc>
                <w:tcPr>
                  <w:tcW w:type="dxa" w:w="38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内容</w:t>
                  </w:r>
                </w:p>
              </w:tc>
              <w:tc>
                <w:tcPr>
                  <w:tcW w:type="dxa" w:w="196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要求</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提交格式及要求</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1）原始扫描点云数据，格式XYZ、E57、STL格式；</w:t>
                  </w:r>
                </w:p>
                <w:p>
                  <w:pPr>
                    <w:pStyle w:val="null3"/>
                  </w:pPr>
                  <w:r>
                    <w:rPr>
                      <w:rFonts w:ascii="仿宋_GB2312" w:hAnsi="仿宋_GB2312" w:cs="仿宋_GB2312" w:eastAsia="仿宋_GB2312"/>
                      <w:sz w:val="20"/>
                    </w:rPr>
                    <w:t>（</w:t>
                  </w:r>
                  <w:r>
                    <w:rPr>
                      <w:rFonts w:ascii="仿宋_GB2312" w:hAnsi="仿宋_GB2312" w:cs="仿宋_GB2312" w:eastAsia="仿宋_GB2312"/>
                      <w:sz w:val="20"/>
                    </w:rPr>
                    <w:t>2）优化后点云数据（复制</w:t>
                  </w:r>
                  <w:r>
                    <w:rPr>
                      <w:rFonts w:ascii="仿宋_GB2312" w:hAnsi="仿宋_GB2312" w:cs="仿宋_GB2312" w:eastAsia="仿宋_GB2312"/>
                      <w:sz w:val="20"/>
                    </w:rPr>
                    <w:t>级数据），格式</w:t>
                  </w:r>
                  <w:r>
                    <w:rPr>
                      <w:rFonts w:ascii="仿宋_GB2312" w:hAnsi="仿宋_GB2312" w:cs="仿宋_GB2312" w:eastAsia="仿宋_GB2312"/>
                      <w:sz w:val="20"/>
                    </w:rPr>
                    <w:t>XYZ、E57、STL格式；</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坐标经过控制配准，坐标符合西安市城市地方坐标，</w:t>
                  </w:r>
                  <w:r>
                    <w:rPr>
                      <w:rFonts w:ascii="仿宋_GB2312" w:hAnsi="仿宋_GB2312" w:cs="仿宋_GB2312" w:eastAsia="仿宋_GB2312"/>
                      <w:sz w:val="20"/>
                    </w:rPr>
                    <w:t>纹理贴图使用的高模模型（研究级数据）：格式</w:t>
                  </w:r>
                  <w:r>
                    <w:rPr>
                      <w:rFonts w:ascii="仿宋_GB2312" w:hAnsi="仿宋_GB2312" w:cs="仿宋_GB2312" w:eastAsia="仿宋_GB2312"/>
                      <w:sz w:val="20"/>
                    </w:rPr>
                    <w:t>OBJ或者OSGB格式,需保证文物所有细节清晰，纹理不能有拉花变形；</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坐标经过控制配准，坐标符合西安市城市地方坐标，</w:t>
                  </w:r>
                  <w:r>
                    <w:rPr>
                      <w:rFonts w:ascii="仿宋_GB2312" w:hAnsi="仿宋_GB2312" w:cs="仿宋_GB2312" w:eastAsia="仿宋_GB2312"/>
                      <w:sz w:val="20"/>
                    </w:rPr>
                    <w:t>纹理贴图使用的低模模型（浏览级数据）：格式</w:t>
                  </w:r>
                  <w:r>
                    <w:rPr>
                      <w:rFonts w:ascii="仿宋_GB2312" w:hAnsi="仿宋_GB2312" w:cs="仿宋_GB2312" w:eastAsia="仿宋_GB2312"/>
                      <w:sz w:val="20"/>
                    </w:rPr>
                    <w:t>OBJ,遗址或者墓葬三角面数≤5万面；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5）标准通用格式多角度高清二维图片；文件格式 RAW、TIFF、JPG 等，单张文件大小≥20MB，分辨率≥150dpi；</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6）标准通用格式视频成果文件；文件格式 mp4、avi、mov 等；</w:t>
                  </w:r>
                </w:p>
                <w:p>
                  <w:pPr>
                    <w:pStyle w:val="null3"/>
                  </w:pPr>
                  <w:r>
                    <w:rPr>
                      <w:rFonts w:ascii="仿宋_GB2312" w:hAnsi="仿宋_GB2312" w:cs="仿宋_GB2312" w:eastAsia="仿宋_GB2312"/>
                      <w:sz w:val="20"/>
                    </w:rPr>
                    <w:t>（</w:t>
                  </w:r>
                  <w:r>
                    <w:rPr>
                      <w:rFonts w:ascii="仿宋_GB2312" w:hAnsi="仿宋_GB2312" w:cs="仿宋_GB2312" w:eastAsia="仿宋_GB2312"/>
                      <w:sz w:val="20"/>
                    </w:rPr>
                    <w:t>7）线上展示文件，文件格式jpg 等，分辨率≥72dpi。</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遗迹线图</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1）根据要求绘制可量测考古线图，采用AI格式；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2）线条要求层次清晰，主次分明，包含分级比例尺，线图能够准确表现遗迹结构特征；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3）绘制遗迹平面、剖面线图，绘图标准符合文物绘图工作要求。</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4</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各类</w:t>
                  </w:r>
                </w:p>
                <w:p>
                  <w:pPr>
                    <w:pStyle w:val="null3"/>
                    <w:jc w:val="center"/>
                  </w:pPr>
                  <w:r>
                    <w:rPr>
                      <w:rFonts w:ascii="仿宋_GB2312" w:hAnsi="仿宋_GB2312" w:cs="仿宋_GB2312" w:eastAsia="仿宋_GB2312"/>
                      <w:sz w:val="20"/>
                    </w:rPr>
                    <w:t>影像图</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制作平立剖面影像</w:t>
                  </w:r>
                  <w:r>
                    <w:rPr>
                      <w:rFonts w:ascii="仿宋_GB2312" w:hAnsi="仿宋_GB2312" w:cs="仿宋_GB2312" w:eastAsia="仿宋_GB2312"/>
                      <w:sz w:val="20"/>
                    </w:rPr>
                    <w:t>图、三维透视图等数据。</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5</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三维动画</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制作三维浏览动画数据。</w:t>
                  </w:r>
                </w:p>
              </w:tc>
            </w:tr>
            <w:tr>
              <w:tc>
                <w:tcPr>
                  <w:tcW w:type="dxa" w:w="253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价格核算</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c>
                <w:tcPr>
                  <w:tcW w:type="dxa" w:w="38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价格依据</w:t>
                  </w:r>
                </w:p>
              </w:tc>
              <w:tc>
                <w:tcPr>
                  <w:tcW w:type="dxa" w:w="196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按模型展开面积计算，计算依据</w:t>
                  </w:r>
                  <w:r>
                    <w:rPr>
                      <w:rFonts w:ascii="仿宋_GB2312" w:hAnsi="仿宋_GB2312" w:cs="仿宋_GB2312" w:eastAsia="仿宋_GB2312"/>
                      <w:sz w:val="20"/>
                    </w:rPr>
                    <w:t>150</w:t>
                  </w:r>
                  <w:r>
                    <w:rPr>
                      <w:rFonts w:ascii="仿宋_GB2312" w:hAnsi="仿宋_GB2312" w:cs="仿宋_GB2312" w:eastAsia="仿宋_GB2312"/>
                      <w:sz w:val="20"/>
                    </w:rPr>
                    <w:t>元</w:t>
                  </w:r>
                  <w:r>
                    <w:rPr>
                      <w:rFonts w:ascii="仿宋_GB2312" w:hAnsi="仿宋_GB2312" w:cs="仿宋_GB2312" w:eastAsia="仿宋_GB2312"/>
                      <w:sz w:val="20"/>
                    </w:rPr>
                    <w:t>/㎡</w:t>
                  </w:r>
                </w:p>
              </w:tc>
            </w:tr>
          </w:tbl>
          <w:p>
            <w:pPr>
              <w:pStyle w:val="null3"/>
              <w:jc w:val="both"/>
              <w:outlineLvl w:val="3"/>
            </w:pPr>
            <w:r>
              <w:rPr>
                <w:rFonts w:ascii="仿宋_GB2312" w:hAnsi="仿宋_GB2312" w:cs="仿宋_GB2312" w:eastAsia="仿宋_GB2312"/>
                <w:sz w:val="20"/>
                <w:b/>
              </w:rPr>
              <w:t>2.</w:t>
            </w:r>
            <w:r>
              <w:rPr>
                <w:rFonts w:ascii="仿宋_GB2312" w:hAnsi="仿宋_GB2312" w:cs="仿宋_GB2312" w:eastAsia="仿宋_GB2312"/>
                <w:sz w:val="20"/>
                <w:b/>
              </w:rPr>
              <w:t>遗址、遗迹类中精度多视角三维照相建模</w:t>
            </w:r>
          </w:p>
          <w:tbl>
            <w:tblPr>
              <w:tblInd w:type="dxa" w:w="120"/>
              <w:tblBorders>
                <w:top w:val="none" w:color="000000" w:sz="4"/>
                <w:left w:val="none" w:color="000000" w:sz="4"/>
                <w:bottom w:val="none" w:color="000000" w:sz="4"/>
                <w:right w:val="none" w:color="000000" w:sz="4"/>
                <w:insideH w:val="none"/>
                <w:insideV w:val="none"/>
              </w:tblBorders>
            </w:tblPr>
            <w:tblGrid>
              <w:gridCol w:w="185"/>
              <w:gridCol w:w="382"/>
              <w:gridCol w:w="1967"/>
            </w:tblGrid>
            <w:tr>
              <w:tc>
                <w:tcPr>
                  <w:tcW w:type="dxa" w:w="2534"/>
                  <w:gridSpan w:val="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遗址、遗迹类中精度多视角三维照相建模</w:t>
                  </w:r>
                </w:p>
              </w:tc>
            </w:tr>
            <w:tr>
              <w:tc>
                <w:tcPr>
                  <w:tcW w:type="dxa" w:w="253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00"/>
                    <w:jc w:val="both"/>
                  </w:pPr>
                  <w:r>
                    <w:rPr>
                      <w:rFonts w:ascii="仿宋_GB2312" w:hAnsi="仿宋_GB2312" w:cs="仿宋_GB2312" w:eastAsia="仿宋_GB2312"/>
                      <w:sz w:val="20"/>
                    </w:rPr>
                    <w:t>利用近景摄影测量技术采集不可移动文物（遗址、墓葬等）的二维、三维点云数据和纹理数据，并制作三维模型、遗迹线图、正射影像图、三维动画视频等成果资料。</w:t>
                  </w:r>
                </w:p>
              </w:tc>
            </w:tr>
            <w:tr>
              <w:tc>
                <w:tcPr>
                  <w:tcW w:type="dxa" w:w="253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采集指标</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序号</w:t>
                  </w:r>
                </w:p>
              </w:tc>
              <w:tc>
                <w:tcPr>
                  <w:tcW w:type="dxa" w:w="38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内容</w:t>
                  </w:r>
                </w:p>
              </w:tc>
              <w:tc>
                <w:tcPr>
                  <w:tcW w:type="dxa" w:w="196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要求</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采集设备要求</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numPr>
                      <w:ilvl w:val="0"/>
                      <w:numId w:val="2"/>
                    </w:numPr>
                  </w:pPr>
                  <w:r>
                    <w:rPr>
                      <w:rFonts w:ascii="仿宋_GB2312" w:hAnsi="仿宋_GB2312" w:cs="仿宋_GB2312" w:eastAsia="仿宋_GB2312"/>
                      <w:sz w:val="20"/>
                    </w:rPr>
                    <w:t>采用单反相机进行纹理采集</w:t>
                  </w:r>
                  <w:r>
                    <w:rPr>
                      <w:rFonts w:ascii="仿宋_GB2312" w:hAnsi="仿宋_GB2312" w:cs="仿宋_GB2312" w:eastAsia="仿宋_GB2312"/>
                      <w:sz w:val="20"/>
                    </w:rPr>
                    <w:t>;</w:t>
                  </w:r>
                </w:p>
                <w:p>
                  <w:pPr>
                    <w:pStyle w:val="null3"/>
                    <w:numPr>
                      <w:ilvl w:val="0"/>
                      <w:numId w:val="2"/>
                    </w:numPr>
                  </w:pPr>
                  <w:r>
                    <w:rPr>
                      <w:rFonts w:ascii="仿宋_GB2312" w:hAnsi="仿宋_GB2312" w:cs="仿宋_GB2312" w:eastAsia="仿宋_GB2312"/>
                      <w:sz w:val="20"/>
                    </w:rPr>
                    <w:t>采用无人机进行纹理采集。</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坐标控制</w:t>
                  </w:r>
                </w:p>
                <w:p>
                  <w:pPr>
                    <w:pStyle w:val="null3"/>
                    <w:jc w:val="center"/>
                  </w:pPr>
                  <w:r>
                    <w:rPr>
                      <w:rFonts w:ascii="仿宋_GB2312" w:hAnsi="仿宋_GB2312" w:cs="仿宋_GB2312" w:eastAsia="仿宋_GB2312"/>
                      <w:sz w:val="20"/>
                    </w:rPr>
                    <w:t>要求</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至少采用四个以上控制点，采用西安市城市地方坐标系进行坐标控制。</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纹理采集设备</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1）为了保护文物安全，纹理拍照所使用的灯箱只能使用LED冷光源；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2）中高精度纹理拍照相机为全画幅相机，相机像素≥4000万；</w:t>
                  </w:r>
                </w:p>
                <w:p>
                  <w:pPr>
                    <w:pStyle w:val="null3"/>
                  </w:pPr>
                  <w:r>
                    <w:rPr>
                      <w:rFonts w:ascii="仿宋_GB2312" w:hAnsi="仿宋_GB2312" w:cs="仿宋_GB2312" w:eastAsia="仿宋_GB2312"/>
                      <w:sz w:val="20"/>
                    </w:rPr>
                    <w:t>（</w:t>
                  </w:r>
                  <w:r>
                    <w:rPr>
                      <w:rFonts w:ascii="仿宋_GB2312" w:hAnsi="仿宋_GB2312" w:cs="仿宋_GB2312" w:eastAsia="仿宋_GB2312"/>
                      <w:sz w:val="20"/>
                    </w:rPr>
                    <w:t>3）高精度纹理（如含有壁画）采集使用配备≥5000万像素传感器以上全画幅相机。</w:t>
                  </w:r>
                </w:p>
                <w:p>
                  <w:pPr>
                    <w:pStyle w:val="null3"/>
                  </w:pPr>
                  <w:r>
                    <w:rPr>
                      <w:rFonts w:ascii="仿宋_GB2312" w:hAnsi="仿宋_GB2312" w:cs="仿宋_GB2312" w:eastAsia="仿宋_GB2312"/>
                      <w:sz w:val="20"/>
                    </w:rPr>
                    <w:t>（</w:t>
                  </w:r>
                  <w:r>
                    <w:rPr>
                      <w:rFonts w:ascii="仿宋_GB2312" w:hAnsi="仿宋_GB2312" w:cs="仿宋_GB2312" w:eastAsia="仿宋_GB2312"/>
                      <w:sz w:val="20"/>
                    </w:rPr>
                    <w:t>4）空中俯视照片采用无人机或者手持摇杆进行拍摄，相机像≥</w:t>
                  </w:r>
                  <w:r>
                    <w:rPr>
                      <w:rFonts w:ascii="仿宋_GB2312" w:hAnsi="仿宋_GB2312" w:cs="仿宋_GB2312" w:eastAsia="仿宋_GB2312"/>
                      <w:sz w:val="20"/>
                    </w:rPr>
                    <w:t>2000万有效像素。</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4</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纹理采集技术要求</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高分辨率纹理影像采集、制作、输出过程需要进行全程色彩管理，使用色彩管理相关设备，如色卡，校色器等。</w:t>
                  </w:r>
                </w:p>
              </w:tc>
            </w:tr>
            <w:tr>
              <w:tc>
                <w:tcPr>
                  <w:tcW w:type="dxa" w:w="253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成果指标</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序号</w:t>
                  </w:r>
                </w:p>
              </w:tc>
              <w:tc>
                <w:tcPr>
                  <w:tcW w:type="dxa" w:w="38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内容</w:t>
                  </w:r>
                </w:p>
              </w:tc>
              <w:tc>
                <w:tcPr>
                  <w:tcW w:type="dxa" w:w="196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要求</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三维网</w:t>
                  </w:r>
                </w:p>
                <w:p>
                  <w:pPr>
                    <w:pStyle w:val="null3"/>
                    <w:jc w:val="center"/>
                  </w:pPr>
                  <w:r>
                    <w:rPr>
                      <w:rFonts w:ascii="仿宋_GB2312" w:hAnsi="仿宋_GB2312" w:cs="仿宋_GB2312" w:eastAsia="仿宋_GB2312"/>
                      <w:sz w:val="20"/>
                    </w:rPr>
                    <w:t>模型</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模型要能体现遗迹空间三维结构特征。</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图像分辨率</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中精度不低于</w:t>
                  </w:r>
                  <w:r>
                    <w:rPr>
                      <w:rFonts w:ascii="仿宋_GB2312" w:hAnsi="仿宋_GB2312" w:cs="仿宋_GB2312" w:eastAsia="仿宋_GB2312"/>
                      <w:sz w:val="20"/>
                    </w:rPr>
                    <w:t>150DPI；</w:t>
                  </w:r>
                </w:p>
                <w:p>
                  <w:pPr>
                    <w:pStyle w:val="null3"/>
                    <w:jc w:val="both"/>
                  </w:pPr>
                  <w:r>
                    <w:rPr>
                      <w:rFonts w:ascii="仿宋_GB2312" w:hAnsi="仿宋_GB2312" w:cs="仿宋_GB2312" w:eastAsia="仿宋_GB2312"/>
                      <w:sz w:val="20"/>
                    </w:rPr>
                    <w:t>高精度不低于</w:t>
                  </w:r>
                  <w:r>
                    <w:rPr>
                      <w:rFonts w:ascii="仿宋_GB2312" w:hAnsi="仿宋_GB2312" w:cs="仿宋_GB2312" w:eastAsia="仿宋_GB2312"/>
                      <w:sz w:val="20"/>
                    </w:rPr>
                    <w:t>300DPI。</w:t>
                  </w:r>
                </w:p>
              </w:tc>
            </w:tr>
            <w:tr>
              <w:tc>
                <w:tcPr>
                  <w:tcW w:type="dxa" w:w="253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提交数据存档要求</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序号</w:t>
                  </w:r>
                </w:p>
              </w:tc>
              <w:tc>
                <w:tcPr>
                  <w:tcW w:type="dxa" w:w="38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内容</w:t>
                  </w:r>
                </w:p>
              </w:tc>
              <w:tc>
                <w:tcPr>
                  <w:tcW w:type="dxa" w:w="196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要求</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研究级数据</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在保证模型细节的前提下，进行模型创建并贴图的完整模型</w:t>
                  </w:r>
                  <w:r>
                    <w:rPr>
                      <w:rFonts w:ascii="仿宋_GB2312" w:hAnsi="仿宋_GB2312" w:cs="仿宋_GB2312" w:eastAsia="仿宋_GB2312"/>
                      <w:sz w:val="20"/>
                    </w:rPr>
                    <w:t>数据，用于进行绘图和三维存档。</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浏览级数据</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进行模型简化处理，降低纹理分辨率，支持移动端浏览的完整模型数据。</w:t>
                  </w:r>
                </w:p>
              </w:tc>
            </w:tr>
            <w:tr>
              <w:tc>
                <w:tcPr>
                  <w:tcW w:type="dxa" w:w="253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成果提交要求</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序号</w:t>
                  </w:r>
                </w:p>
              </w:tc>
              <w:tc>
                <w:tcPr>
                  <w:tcW w:type="dxa" w:w="38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内容</w:t>
                  </w:r>
                </w:p>
              </w:tc>
              <w:tc>
                <w:tcPr>
                  <w:tcW w:type="dxa" w:w="196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要求</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提交格式及要求</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坐标经过控制配准，坐标符合西安市城市地方坐标，</w:t>
                  </w:r>
                  <w:r>
                    <w:rPr>
                      <w:rFonts w:ascii="仿宋_GB2312" w:hAnsi="仿宋_GB2312" w:cs="仿宋_GB2312" w:eastAsia="仿宋_GB2312"/>
                      <w:sz w:val="20"/>
                    </w:rPr>
                    <w:t>纹理贴图使用的模型数据：格式</w:t>
                  </w:r>
                  <w:r>
                    <w:rPr>
                      <w:rFonts w:ascii="仿宋_GB2312" w:hAnsi="仿宋_GB2312" w:cs="仿宋_GB2312" w:eastAsia="仿宋_GB2312"/>
                      <w:sz w:val="20"/>
                    </w:rPr>
                    <w:t>OBJ或者OSGB格式,需保证文物所有细节清晰，纹理不能有拉花变形；</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坐标经过控制配准，坐标符合西安市城市地方坐标，</w:t>
                  </w:r>
                  <w:r>
                    <w:rPr>
                      <w:rFonts w:ascii="仿宋_GB2312" w:hAnsi="仿宋_GB2312" w:cs="仿宋_GB2312" w:eastAsia="仿宋_GB2312"/>
                      <w:sz w:val="20"/>
                    </w:rPr>
                    <w:t>纹理贴图使用的低模模型（浏览级数据）：格式</w:t>
                  </w:r>
                  <w:r>
                    <w:rPr>
                      <w:rFonts w:ascii="仿宋_GB2312" w:hAnsi="仿宋_GB2312" w:cs="仿宋_GB2312" w:eastAsia="仿宋_GB2312"/>
                      <w:sz w:val="20"/>
                    </w:rPr>
                    <w:t>OBJ,遗址或者墓葬三角面数≤5万面；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3）标准通用格式多角度高清二维图片；文件格式 RAW、TIFF、JPG 等，单张文件大小≥20MB，分辨率≥150dpi；</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4）标准通用格式视频成果文件；文件格式 mp4、avi、mov 等；</w:t>
                  </w:r>
                </w:p>
                <w:p>
                  <w:pPr>
                    <w:pStyle w:val="null3"/>
                  </w:pPr>
                  <w:r>
                    <w:rPr>
                      <w:rFonts w:ascii="仿宋_GB2312" w:hAnsi="仿宋_GB2312" w:cs="仿宋_GB2312" w:eastAsia="仿宋_GB2312"/>
                      <w:sz w:val="20"/>
                    </w:rPr>
                    <w:t>（</w:t>
                  </w:r>
                  <w:r>
                    <w:rPr>
                      <w:rFonts w:ascii="仿宋_GB2312" w:hAnsi="仿宋_GB2312" w:cs="仿宋_GB2312" w:eastAsia="仿宋_GB2312"/>
                      <w:sz w:val="20"/>
                    </w:rPr>
                    <w:t>5）线上展示文件，文件格式jpg 等，分辨率≥72dpi。</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遗迹线图</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1）利用三维模型进行线图绘制，根据要求绘制可量测考古线图，格式采用AI格式；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2）线条要求层次清晰，主次分明，包含分级比例尺，线图能够准确表现遗迹结构特征；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3）绘制遗迹平面、剖面线图，绘图标准符合文物绘图工作要求。</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4</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各类</w:t>
                  </w:r>
                </w:p>
                <w:p>
                  <w:pPr>
                    <w:pStyle w:val="null3"/>
                    <w:jc w:val="center"/>
                  </w:pPr>
                  <w:r>
                    <w:rPr>
                      <w:rFonts w:ascii="仿宋_GB2312" w:hAnsi="仿宋_GB2312" w:cs="仿宋_GB2312" w:eastAsia="仿宋_GB2312"/>
                      <w:sz w:val="20"/>
                    </w:rPr>
                    <w:t>影像图</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制作平立剖面影像</w:t>
                  </w:r>
                  <w:r>
                    <w:rPr>
                      <w:rFonts w:ascii="仿宋_GB2312" w:hAnsi="仿宋_GB2312" w:cs="仿宋_GB2312" w:eastAsia="仿宋_GB2312"/>
                      <w:sz w:val="20"/>
                    </w:rPr>
                    <w:t>图、三维透视图等数据。</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5</w:t>
                  </w:r>
                </w:p>
              </w:tc>
              <w:tc>
                <w:tcPr>
                  <w:tcW w:type="dxa" w:w="3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三维动画</w:t>
                  </w:r>
                </w:p>
              </w:tc>
              <w:tc>
                <w:tcPr>
                  <w:tcW w:type="dxa" w:w="1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制作三维浏览动画数据。</w:t>
                  </w:r>
                </w:p>
              </w:tc>
            </w:tr>
            <w:tr>
              <w:tc>
                <w:tcPr>
                  <w:tcW w:type="dxa" w:w="2534"/>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价格核算</w:t>
                  </w:r>
                </w:p>
              </w:tc>
            </w:tr>
            <w:tr>
              <w:tc>
                <w:tcPr>
                  <w:tcW w:type="dxa" w:w="1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c>
                <w:tcPr>
                  <w:tcW w:type="dxa" w:w="38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价格依据</w:t>
                  </w:r>
                </w:p>
              </w:tc>
              <w:tc>
                <w:tcPr>
                  <w:tcW w:type="dxa" w:w="196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按模型展开面积计算，计算依据</w:t>
                  </w:r>
                  <w:r>
                    <w:rPr>
                      <w:rFonts w:ascii="仿宋_GB2312" w:hAnsi="仿宋_GB2312" w:cs="仿宋_GB2312" w:eastAsia="仿宋_GB2312"/>
                      <w:sz w:val="20"/>
                    </w:rPr>
                    <w:t>70元/㎡。</w:t>
                  </w:r>
                </w:p>
              </w:tc>
            </w:tr>
          </w:tbl>
          <w:p>
            <w:pPr>
              <w:pStyle w:val="null3"/>
              <w:jc w:val="both"/>
            </w:pPr>
            <w:r>
              <w:rPr>
                <w:rFonts w:ascii="仿宋_GB2312" w:hAnsi="仿宋_GB2312" w:cs="仿宋_GB2312" w:eastAsia="仿宋_GB2312"/>
                <w:sz w:val="20"/>
                <w:b/>
              </w:rPr>
              <w:t>四、限价</w:t>
            </w:r>
            <w:r>
              <w:rPr>
                <w:rFonts w:ascii="仿宋_GB2312" w:hAnsi="仿宋_GB2312" w:cs="仿宋_GB2312" w:eastAsia="仿宋_GB2312"/>
                <w:sz w:val="20"/>
              </w:rPr>
              <w:t>：</w:t>
            </w:r>
          </w:p>
          <w:p>
            <w:pPr>
              <w:pStyle w:val="null3"/>
              <w:jc w:val="both"/>
              <w:outlineLvl w:val="3"/>
            </w:pPr>
            <w:r>
              <w:rPr>
                <w:rFonts w:ascii="仿宋_GB2312" w:hAnsi="仿宋_GB2312" w:cs="仿宋_GB2312" w:eastAsia="仿宋_GB2312"/>
                <w:sz w:val="20"/>
                <w:b/>
              </w:rPr>
              <w:t>1.</w:t>
            </w:r>
            <w:r>
              <w:rPr>
                <w:rFonts w:ascii="仿宋_GB2312" w:hAnsi="仿宋_GB2312" w:cs="仿宋_GB2312" w:eastAsia="仿宋_GB2312"/>
                <w:sz w:val="20"/>
                <w:b/>
              </w:rPr>
              <w:t>考古现场正射影像制作：</w:t>
            </w:r>
            <w:r>
              <w:rPr>
                <w:rFonts w:ascii="仿宋_GB2312" w:hAnsi="仿宋_GB2312" w:cs="仿宋_GB2312" w:eastAsia="仿宋_GB2312"/>
                <w:sz w:val="20"/>
                <w:b/>
              </w:rPr>
              <w:t>0.6元/m²</w:t>
            </w:r>
          </w:p>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遗址、遗迹类高精度三维扫描、多视角融合</w:t>
            </w:r>
            <w:r>
              <w:rPr>
                <w:rFonts w:ascii="仿宋_GB2312" w:hAnsi="仿宋_GB2312" w:cs="仿宋_GB2312" w:eastAsia="仿宋_GB2312"/>
                <w:sz w:val="20"/>
                <w:b/>
              </w:rPr>
              <w:t>建模</w:t>
            </w:r>
            <w:r>
              <w:rPr>
                <w:rFonts w:ascii="仿宋_GB2312" w:hAnsi="仿宋_GB2312" w:cs="仿宋_GB2312" w:eastAsia="仿宋_GB2312"/>
                <w:sz w:val="20"/>
                <w:b/>
              </w:rPr>
              <w:t>：</w:t>
            </w:r>
            <w:r>
              <w:rPr>
                <w:rFonts w:ascii="仿宋_GB2312" w:hAnsi="仿宋_GB2312" w:cs="仿宋_GB2312" w:eastAsia="仿宋_GB2312"/>
                <w:sz w:val="20"/>
                <w:b/>
              </w:rPr>
              <w:t>150</w:t>
            </w:r>
            <w:r>
              <w:rPr>
                <w:rFonts w:ascii="仿宋_GB2312" w:hAnsi="仿宋_GB2312" w:cs="仿宋_GB2312" w:eastAsia="仿宋_GB2312"/>
                <w:sz w:val="20"/>
                <w:b/>
              </w:rPr>
              <w:t>元</w:t>
            </w:r>
            <w:r>
              <w:rPr>
                <w:rFonts w:ascii="仿宋_GB2312" w:hAnsi="仿宋_GB2312" w:cs="仿宋_GB2312" w:eastAsia="仿宋_GB2312"/>
                <w:sz w:val="20"/>
                <w:b/>
              </w:rPr>
              <w:t>/㎡</w:t>
            </w:r>
            <w:r>
              <w:rPr>
                <w:rFonts w:ascii="仿宋_GB2312" w:hAnsi="仿宋_GB2312" w:cs="仿宋_GB2312" w:eastAsia="仿宋_GB2312"/>
                <w:sz w:val="20"/>
                <w:b/>
              </w:rPr>
              <w:t>；</w:t>
            </w:r>
            <w:r>
              <w:rPr>
                <w:rFonts w:ascii="仿宋_GB2312" w:hAnsi="仿宋_GB2312" w:cs="仿宋_GB2312" w:eastAsia="仿宋_GB2312"/>
                <w:sz w:val="20"/>
                <w:b/>
              </w:rPr>
              <w:t>遗</w:t>
            </w:r>
            <w:r>
              <w:rPr>
                <w:rFonts w:ascii="仿宋_GB2312" w:hAnsi="仿宋_GB2312" w:cs="仿宋_GB2312" w:eastAsia="仿宋_GB2312"/>
                <w:sz w:val="20"/>
                <w:b/>
              </w:rPr>
              <w:t>址、遗迹类中精度多视角三维照相建模</w:t>
            </w:r>
            <w:r>
              <w:rPr>
                <w:rFonts w:ascii="仿宋_GB2312" w:hAnsi="仿宋_GB2312" w:cs="仿宋_GB2312" w:eastAsia="仿宋_GB2312"/>
                <w:sz w:val="20"/>
                <w:b/>
              </w:rPr>
              <w:t>：</w:t>
            </w:r>
            <w:r>
              <w:rPr>
                <w:rFonts w:ascii="仿宋_GB2312" w:hAnsi="仿宋_GB2312" w:cs="仿宋_GB2312" w:eastAsia="仿宋_GB2312"/>
                <w:sz w:val="20"/>
                <w:b/>
              </w:rPr>
              <w:t>70元/㎡</w:t>
            </w:r>
          </w:p>
          <w:p>
            <w:pPr>
              <w:pStyle w:val="null3"/>
              <w:jc w:val="both"/>
            </w:pPr>
            <w:r>
              <w:rPr>
                <w:rFonts w:ascii="仿宋_GB2312" w:hAnsi="仿宋_GB2312" w:cs="仿宋_GB2312" w:eastAsia="仿宋_GB2312"/>
              </w:rPr>
              <w:t xml:space="preserve">五、考古现场正射影像制作结算方式（单个结算面积超过2万平方米，整体价格下浮20%）：1.单个结算面积2万平方米以内，结算价格=成交供应商此项单价×结算面积。2.单个结算面积超过2万平方米，结算价格=成交供应商此项单价×结算面积×80%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自合同签订之日至2027年12月31日前完成或合同金额付完为止。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自合同签订之日至2027年12月31日前完成或合同金额付完为止。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进度款，按季度根据项目完成情况据实结算，验收合格后按季度支付100%，达到付款条件起10个工作日内，支付合同总金额的100.0%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进度款，按季度根据项目完成情况据实结算，验收合格后按季度支付100%，达到付款条件起10个工作日内，支付合同总金额的100.0%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一.本项目成交供应商须在领取成交通知书时提供纸质响应文件一套正本及一套副本交由采购代理机构备案，该文件须与线上电子投标文件完全一致。 二.因系统格式限制付款方式如下：单个项目测绘服务费按照项目测绘单价计取（根据不同测绘业务类型确定不同项目单价）： 单个项目测绘服务费=项目测绘单价×项目工作量。按季度根据项目完成情况据实结算，验收合格后按季度支付100%，合同金额付完为止。 三.考古现场正射影像制作结算方式（单个结算面积超过2万平方米，整体价格下浮20%）：1.单个结算面积2万平方米以内，结算价格=成交供应商此项单价×结算面积。2.单个结算面积超过2万平方米，结算价格=成交供应商此项单价×结算面积×80% 四.供应商报价（省网系统报价表、标的清单）均为预算报价（单价详见文本格式-磋商报价表）。 五.报价异常低价处理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2.具有良好的商业信誉和健全的财务会计制度（提供2025年度财务审计报告或开标前12个月内银行资信证明或财政部门认可的政府采购专业担保机构出具的投标担保函）； 3.具有履行合同所必需的设备和专业技术能力； 4.具有依法缴纳税收和社会保障资金的良好记录（提供开标前12个月内任一月份的社保和缴纳税收的证明，依法不需要缴纳社会保障资金、免税或无须缴纳税款的供应商，应提供相关证明文件)； 5.参加政府采购活动前三年内在经营活动中没有重大违法记录；</w:t>
            </w:r>
          </w:p>
        </w:tc>
        <w:tc>
          <w:tcPr>
            <w:tcW w:type="dxa" w:w="1661"/>
          </w:tcPr>
          <w:p>
            <w:pPr>
              <w:pStyle w:val="null3"/>
            </w:pPr>
            <w:r>
              <w:rPr>
                <w:rFonts w:ascii="仿宋_GB2312" w:hAnsi="仿宋_GB2312" w:cs="仿宋_GB2312" w:eastAsia="仿宋_GB2312"/>
              </w:rPr>
              <w:t>1包格式文本.docx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2.具有良好的商业信誉和健全的财务会计制度（提供2025年度财务审计报告或开标前12个月内银行资信证明或财政部门认可的政府采购专业担保机构出具的投标担保函）； 3.具有履行合同所必需的设备和专业技术能力； 4.具有依法缴纳税收和社会保障资金的良好记录（提供开标前12个月内任一月份的社保和缴纳税收的证明，依法不需要缴纳社会保障资金、免税或无须缴纳税款的供应商，应提供相关证明文件)； 5.参加政府采购活动前三年内在经营活动中没有重大违法记录；</w:t>
            </w:r>
          </w:p>
        </w:tc>
        <w:tc>
          <w:tcPr>
            <w:tcW w:type="dxa" w:w="1661"/>
          </w:tcPr>
          <w:p>
            <w:pPr>
              <w:pStyle w:val="null3"/>
            </w:pPr>
            <w:r>
              <w:rPr>
                <w:rFonts w:ascii="仿宋_GB2312" w:hAnsi="仿宋_GB2312" w:cs="仿宋_GB2312" w:eastAsia="仿宋_GB2312"/>
              </w:rPr>
              <w:t>2包格式文本.docx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供应商须具备测绘主管部门颁发乙级以上（含乙级）测绘资质(专业类别须涵盖工程测量)</w:t>
            </w:r>
          </w:p>
        </w:tc>
        <w:tc>
          <w:tcPr>
            <w:tcW w:type="dxa" w:w="1661"/>
          </w:tcPr>
          <w:p>
            <w:pPr>
              <w:pStyle w:val="null3"/>
            </w:pPr>
            <w:r>
              <w:rPr>
                <w:rFonts w:ascii="仿宋_GB2312" w:hAnsi="仿宋_GB2312" w:cs="仿宋_GB2312" w:eastAsia="仿宋_GB2312"/>
              </w:rPr>
              <w:t>1包格式文本.docx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供应商须具备测绘主管部门颁发乙级以上（含乙级）测绘资质(专业类别须涵盖工程测量、摄影测量与遥感)</w:t>
            </w:r>
          </w:p>
        </w:tc>
        <w:tc>
          <w:tcPr>
            <w:tcW w:type="dxa" w:w="1661"/>
          </w:tcPr>
          <w:p>
            <w:pPr>
              <w:pStyle w:val="null3"/>
            </w:pPr>
            <w:r>
              <w:rPr>
                <w:rFonts w:ascii="仿宋_GB2312" w:hAnsi="仿宋_GB2312" w:cs="仿宋_GB2312" w:eastAsia="仿宋_GB2312"/>
              </w:rPr>
              <w:t>2包格式文本.docx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法定代表人直接参加的，须出示身份证；法定代表人授权他人参加的，须提供法定代表人授权委托书、法定代表人及被授权人身份证明。</w:t>
            </w:r>
          </w:p>
        </w:tc>
        <w:tc>
          <w:tcPr>
            <w:tcW w:type="dxa" w:w="1661"/>
          </w:tcPr>
          <w:p>
            <w:pPr>
              <w:pStyle w:val="null3"/>
            </w:pPr>
            <w:r>
              <w:rPr>
                <w:rFonts w:ascii="仿宋_GB2312" w:hAnsi="仿宋_GB2312" w:cs="仿宋_GB2312" w:eastAsia="仿宋_GB2312"/>
              </w:rPr>
              <w:t>1包格式文本.docx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1包格式文本.docx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服务期、服务地点按磋商文件要求响应。</w:t>
            </w:r>
          </w:p>
        </w:tc>
        <w:tc>
          <w:tcPr>
            <w:tcW w:type="dxa" w:w="1661"/>
          </w:tcPr>
          <w:p>
            <w:pPr>
              <w:pStyle w:val="null3"/>
            </w:pPr>
            <w:r>
              <w:rPr>
                <w:rFonts w:ascii="仿宋_GB2312" w:hAnsi="仿宋_GB2312" w:cs="仿宋_GB2312" w:eastAsia="仿宋_GB2312"/>
              </w:rPr>
              <w:t>1包格式文本.docx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付款方式按磋商文件要求响应。</w:t>
            </w:r>
          </w:p>
        </w:tc>
        <w:tc>
          <w:tcPr>
            <w:tcW w:type="dxa" w:w="1661"/>
          </w:tcPr>
          <w:p>
            <w:pPr>
              <w:pStyle w:val="null3"/>
            </w:pPr>
            <w:r>
              <w:rPr>
                <w:rFonts w:ascii="仿宋_GB2312" w:hAnsi="仿宋_GB2312" w:cs="仿宋_GB2312" w:eastAsia="仿宋_GB2312"/>
              </w:rPr>
              <w:t>1包格式文本.docx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磋商报价未超过采购预算、限价及单价限价。</w:t>
            </w:r>
          </w:p>
        </w:tc>
        <w:tc>
          <w:tcPr>
            <w:tcW w:type="dxa" w:w="1661"/>
          </w:tcPr>
          <w:p>
            <w:pPr>
              <w:pStyle w:val="null3"/>
            </w:pPr>
            <w:r>
              <w:rPr>
                <w:rFonts w:ascii="仿宋_GB2312" w:hAnsi="仿宋_GB2312" w:cs="仿宋_GB2312" w:eastAsia="仿宋_GB2312"/>
              </w:rPr>
              <w:t>1包格式文本.docx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报价表-1考古发掘现场RTK测绘服务（该表格评审现场最后报价时使用）.docx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法定代表人直接参加的，须出示身份证；法定代表人授权他人参加的，须提供法定代表人授权委托书、法定代表人及被授权人身份证明。</w:t>
            </w:r>
          </w:p>
        </w:tc>
        <w:tc>
          <w:tcPr>
            <w:tcW w:type="dxa" w:w="1661"/>
          </w:tcPr>
          <w:p>
            <w:pPr>
              <w:pStyle w:val="null3"/>
            </w:pPr>
            <w:r>
              <w:rPr>
                <w:rFonts w:ascii="仿宋_GB2312" w:hAnsi="仿宋_GB2312" w:cs="仿宋_GB2312" w:eastAsia="仿宋_GB2312"/>
              </w:rPr>
              <w:t>2包格式文本.docx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2包格式文本.docx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服务期、服务地点按磋商文件要求响应。</w:t>
            </w:r>
          </w:p>
        </w:tc>
        <w:tc>
          <w:tcPr>
            <w:tcW w:type="dxa" w:w="1661"/>
          </w:tcPr>
          <w:p>
            <w:pPr>
              <w:pStyle w:val="null3"/>
            </w:pPr>
            <w:r>
              <w:rPr>
                <w:rFonts w:ascii="仿宋_GB2312" w:hAnsi="仿宋_GB2312" w:cs="仿宋_GB2312" w:eastAsia="仿宋_GB2312"/>
              </w:rPr>
              <w:t>2包格式文本.docx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付款方式按磋商文件要求响应。</w:t>
            </w:r>
          </w:p>
        </w:tc>
        <w:tc>
          <w:tcPr>
            <w:tcW w:type="dxa" w:w="1661"/>
          </w:tcPr>
          <w:p>
            <w:pPr>
              <w:pStyle w:val="null3"/>
            </w:pPr>
            <w:r>
              <w:rPr>
                <w:rFonts w:ascii="仿宋_GB2312" w:hAnsi="仿宋_GB2312" w:cs="仿宋_GB2312" w:eastAsia="仿宋_GB2312"/>
              </w:rPr>
              <w:t>2包格式文本.docx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磋商报价未超过采购预算、限价及单价限价。</w:t>
            </w:r>
          </w:p>
        </w:tc>
        <w:tc>
          <w:tcPr>
            <w:tcW w:type="dxa" w:w="1661"/>
          </w:tcPr>
          <w:p>
            <w:pPr>
              <w:pStyle w:val="null3"/>
            </w:pPr>
            <w:r>
              <w:rPr>
                <w:rFonts w:ascii="仿宋_GB2312" w:hAnsi="仿宋_GB2312" w:cs="仿宋_GB2312" w:eastAsia="仿宋_GB2312"/>
              </w:rPr>
              <w:t>2包格式文本.docx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报价表-2正射影像服务与三维扫描服务（该表格评审现场使用）.docx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测绘方案</w:t>
            </w:r>
          </w:p>
        </w:tc>
        <w:tc>
          <w:tcPr>
            <w:tcW w:type="dxa" w:w="2492"/>
          </w:tcPr>
          <w:p>
            <w:pPr>
              <w:pStyle w:val="null3"/>
            </w:pPr>
            <w:r>
              <w:rPr>
                <w:rFonts w:ascii="仿宋_GB2312" w:hAnsi="仿宋_GB2312" w:cs="仿宋_GB2312" w:eastAsia="仿宋_GB2312"/>
              </w:rPr>
              <w:t>评审内容包含:①利用2000国家大地坐标系和西安2000坐标系进行控制测量②考古工地边界测绘③探孔放样、测量④遗迹测绘⑤按照考古勘探工作要求进行勘探制图⑥完成数据入库、修改、整饰。 每一项内容全面详细、阐述条理清晰得4分，满分24分，每项存在一处缺陷，扣1分，扣完为止。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1包格式文本.docx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评审内容包含:①健全的组织机构②内部管理制度，档案管理制度③工作进度计划安排④保密管理制度⑤专业设施设备。 每一项内容全面详细、阐述条理清晰得2分，满分10分，每项存在一处缺陷，扣0.5分，扣完为止。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1包格式文本.docx</w:t>
            </w:r>
          </w:p>
        </w:tc>
      </w:tr>
      <w:tr>
        <w:tc>
          <w:tcPr>
            <w:tcW w:type="dxa" w:w="831"/>
            <w:vMerge/>
          </w:tcPr>
          <w:p/>
        </w:tc>
        <w:tc>
          <w:tcPr>
            <w:tcW w:type="dxa" w:w="1661"/>
          </w:tcPr>
          <w:p>
            <w:pPr>
              <w:pStyle w:val="null3"/>
            </w:pPr>
            <w:r>
              <w:rPr>
                <w:rFonts w:ascii="仿宋_GB2312" w:hAnsi="仿宋_GB2312" w:cs="仿宋_GB2312" w:eastAsia="仿宋_GB2312"/>
              </w:rPr>
              <w:t>成果文件</w:t>
            </w:r>
          </w:p>
        </w:tc>
        <w:tc>
          <w:tcPr>
            <w:tcW w:type="dxa" w:w="2492"/>
          </w:tcPr>
          <w:p>
            <w:pPr>
              <w:pStyle w:val="null3"/>
            </w:pPr>
            <w:r>
              <w:rPr>
                <w:rFonts w:ascii="仿宋_GB2312" w:hAnsi="仿宋_GB2312" w:cs="仿宋_GB2312" w:eastAsia="仿宋_GB2312"/>
              </w:rPr>
              <w:t>评审内容包含:①整套资料构成②文档规范③数据溯源。 每一项内容全面详细、阐述条理清晰得2分，满分6分，每项存在一处缺陷，扣0.5分，扣完为止。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1包格式文本.docx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1.项目负责人具有在本单位注册的注册测绘师证书得3分；（提供证书及2025年8月以来至今任意1个月的本单位社保缴纳证明复印件） 2.项目负责人具备高级以上（含高级）工程测量员证得3分； 3.提供项目负责人2023年8月1日至今的同类业绩（提供业绩合同复印件，包含项目名称、主要内容、双方盖章页等关键页）。每提供一份有效业绩得2分，本项满分4分。（项目负责人业绩和企业业绩不重复计分）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1包格式文本.docx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1.项目团队（项目负责人除外）中具有注册测绘师证书，每提供一人得1分，满分5分。 2.项目团队（项目负责人除外）每具有一个测绘专业中级工程师得0.5分，满分8分。 3.项目团队（项目负责人除外）每具有一个测绘专业高级以上（含高级）工程师得1分，满分2分。 （项目团队人员提供证书及2025年8月以来至今任意1个月的本单位社保缴纳证明复印件）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1包格式文本.docx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供应商提供2023年8月1日至今同类项目业绩（以合同签订时间为准），每提供一份有效业绩得3分，最多得15分。（项目负责人业绩和企业业绩不重复计分）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1包格式文本.docx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满足磋商文件实质性要求且最后报价供应商磋商单价合计（即各项单价的总和）最低的为评审基准价，其价格分为满分20分。报价得分=（评审基准价/磋商单价合计）×20。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1包格式文本.docx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评审内容包含:①利用2000国家大地坐标系或西安2000坐标系进行控制测量②考古现场正射影像制作③遗址、遗迹类高精度三维扫描、多视角融合建模④遗址、遗迹类中精度多视角三维照相建模⑤影像成果数据入库。 每一项内容全面详细、阐述条理清晰得3分，满分15分，每项存在一处缺陷，扣0.5分，扣完为止。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2包格式文本.docx</w:t>
            </w:r>
          </w:p>
        </w:tc>
      </w:tr>
      <w:tr>
        <w:tc>
          <w:tcPr>
            <w:tcW w:type="dxa" w:w="831"/>
            <w:vMerge/>
          </w:tcPr>
          <w:p/>
        </w:tc>
        <w:tc>
          <w:tcPr>
            <w:tcW w:type="dxa" w:w="1661"/>
          </w:tcPr>
          <w:p>
            <w:pPr>
              <w:pStyle w:val="null3"/>
            </w:pPr>
            <w:r>
              <w:rPr>
                <w:rFonts w:ascii="仿宋_GB2312" w:hAnsi="仿宋_GB2312" w:cs="仿宋_GB2312" w:eastAsia="仿宋_GB2312"/>
              </w:rPr>
              <w:t>组织方案</w:t>
            </w:r>
          </w:p>
        </w:tc>
        <w:tc>
          <w:tcPr>
            <w:tcW w:type="dxa" w:w="2492"/>
          </w:tcPr>
          <w:p>
            <w:pPr>
              <w:pStyle w:val="null3"/>
            </w:pPr>
            <w:r>
              <w:rPr>
                <w:rFonts w:ascii="仿宋_GB2312" w:hAnsi="仿宋_GB2312" w:cs="仿宋_GB2312" w:eastAsia="仿宋_GB2312"/>
              </w:rPr>
              <w:t>评审内容包含:①健全的组织机构②内部管理制度③工作进度计划安排④档案管理制度⑤保密管理制度。 每一项内容全面详细、阐述条理清晰得3分，满分15分，每项存在一处缺陷，扣0.5分，扣完为止。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2包格式文本.docx</w:t>
            </w:r>
          </w:p>
        </w:tc>
      </w:tr>
      <w:tr>
        <w:tc>
          <w:tcPr>
            <w:tcW w:type="dxa" w:w="831"/>
            <w:vMerge/>
          </w:tcPr>
          <w:p/>
        </w:tc>
        <w:tc>
          <w:tcPr>
            <w:tcW w:type="dxa" w:w="1661"/>
          </w:tcPr>
          <w:p>
            <w:pPr>
              <w:pStyle w:val="null3"/>
            </w:pPr>
            <w:r>
              <w:rPr>
                <w:rFonts w:ascii="仿宋_GB2312" w:hAnsi="仿宋_GB2312" w:cs="仿宋_GB2312" w:eastAsia="仿宋_GB2312"/>
              </w:rPr>
              <w:t>成果文件</w:t>
            </w:r>
          </w:p>
        </w:tc>
        <w:tc>
          <w:tcPr>
            <w:tcW w:type="dxa" w:w="2492"/>
          </w:tcPr>
          <w:p>
            <w:pPr>
              <w:pStyle w:val="null3"/>
            </w:pPr>
            <w:r>
              <w:rPr>
                <w:rFonts w:ascii="仿宋_GB2312" w:hAnsi="仿宋_GB2312" w:cs="仿宋_GB2312" w:eastAsia="仿宋_GB2312"/>
              </w:rPr>
              <w:t>评审内容包含:①整套资料构成②文档规范③数据溯源。 每一项内容全面详细、阐述条理清晰得3分，满分9分，每项存在一处缺陷，扣0.5分，扣完为止。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2包格式文本.docx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1.项目负责人具有在本单位注册的注册测绘师证书得2分；（提供证书及2025年8月以来至今任意1个月的本单位社保缴纳证明复印件） 2.项目负责人具备正（或教授级）高级工程师证得2分； 3.具有核心涉密人员保密培训班合格证书（或涉密人员岗位培训证书或地理信息安全保密培训合格证明）的得2分；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2包格式文本.docx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1.项目团队（项目负责人除外）每具有一个测绘专业中级工程师得0.5分，满分10分。 2.项目团队（项目负责人除外）每具有一个测绘专业高级以上（含高级）工程师得0.5分，满分5分；同时具有注册测绘师证书，每提供一人加0.5分，满分5分。本项满分10分。 （项目团队人员提供证书及2025年8月以来至今任意1个月的本单位社保缴纳证明复印件）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2包格式文本.docx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供应商提供2023年8月1日至今同类项目业绩（以合同签订时间为准），每提供一份有效业绩得3分，最多得15分。（项目负责人业绩和企业业绩不重复计分）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2包格式文本.docx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满足磋商文件实质性要求且最后报价供应商磋商单价合计（即各项单价的总和）最低的为评审基准价，其价格分为满分20分。报价得分=（评审基准价/磋商单价合计）×20。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2包格式文本.docx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详见附件：1包格式文本.docx</w:t>
      </w:r>
    </w:p>
    <w:p>
      <w:pPr>
        <w:pStyle w:val="null3"/>
        <w:ind w:firstLine="960"/>
      </w:pPr>
      <w:r>
        <w:rPr>
          <w:rFonts w:ascii="仿宋_GB2312" w:hAnsi="仿宋_GB2312" w:cs="仿宋_GB2312" w:eastAsia="仿宋_GB2312"/>
        </w:rPr>
        <w:t>详见附件：报价表-1考古发掘现场RTK测绘服务（该表格评审现场最后报价时使用）.docx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详见附件：2包格式文本.docx</w:t>
      </w:r>
    </w:p>
    <w:p>
      <w:pPr>
        <w:pStyle w:val="null3"/>
        <w:ind w:firstLine="960"/>
      </w:pPr>
      <w:r>
        <w:rPr>
          <w:rFonts w:ascii="仿宋_GB2312" w:hAnsi="仿宋_GB2312" w:cs="仿宋_GB2312" w:eastAsia="仿宋_GB2312"/>
        </w:rPr>
        <w:t>详见附件：报价表-2正射影像服务与三维扫描服务（该表格评审现场使用）.docx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详见附件：勘探及正摄合同.docx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