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68F2E6">
      <w:pPr>
        <w:pStyle w:val="2"/>
        <w:adjustRightInd w:val="0"/>
        <w:spacing w:line="360" w:lineRule="auto"/>
        <w:textAlignment w:val="baseline"/>
        <w:rPr>
          <w:rFonts w:hint="eastAsia" w:ascii="仿宋" w:hAnsi="仿宋" w:eastAsia="仿宋" w:cs="仿宋_GB2312"/>
          <w:lang w:eastAsia="zh-CN"/>
        </w:rPr>
      </w:pPr>
      <w:r>
        <w:rPr>
          <w:rFonts w:hint="eastAsia" w:ascii="仿宋" w:hAnsi="仿宋" w:eastAsia="仿宋" w:cs="仿宋_GB2312"/>
          <w:b/>
          <w:bCs/>
          <w:lang w:val="en-US" w:eastAsia="zh-CN"/>
        </w:rPr>
        <w:t>报价表</w:t>
      </w:r>
    </w:p>
    <w:p w14:paraId="769DADDB">
      <w:pPr>
        <w:rPr>
          <w:rFonts w:ascii="仿宋" w:hAnsi="仿宋" w:eastAsia="仿宋" w:cs="仿宋"/>
        </w:rPr>
      </w:pPr>
    </w:p>
    <w:tbl>
      <w:tblPr>
        <w:tblStyle w:val="4"/>
        <w:tblW w:w="0" w:type="auto"/>
        <w:tblInd w:w="261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3"/>
        <w:gridCol w:w="3823"/>
      </w:tblGrid>
      <w:tr w14:paraId="7BDED0D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243" w:type="dxa"/>
            <w:tcBorders>
              <w:bottom w:val="single" w:color="auto" w:sz="4" w:space="0"/>
            </w:tcBorders>
            <w:vAlign w:val="center"/>
          </w:tcPr>
          <w:p w14:paraId="0507C472">
            <w:pPr>
              <w:jc w:val="center"/>
              <w:rPr>
                <w:rFonts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项目名称</w:t>
            </w:r>
          </w:p>
        </w:tc>
        <w:tc>
          <w:tcPr>
            <w:tcW w:w="3823" w:type="dxa"/>
            <w:vAlign w:val="center"/>
          </w:tcPr>
          <w:p w14:paraId="3D30B670">
            <w:pPr>
              <w:jc w:val="center"/>
              <w:rPr>
                <w:rFonts w:hint="eastAsia" w:ascii="仿宋" w:hAnsi="仿宋" w:eastAsia="仿宋" w:cs="仿宋"/>
                <w:bCs/>
                <w:sz w:val="24"/>
                <w:lang w:eastAsia="zh-CN"/>
              </w:rPr>
            </w:pPr>
          </w:p>
        </w:tc>
      </w:tr>
      <w:tr w14:paraId="0C6E07F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243" w:type="dxa"/>
            <w:tcBorders>
              <w:bottom w:val="single" w:color="auto" w:sz="4" w:space="0"/>
            </w:tcBorders>
            <w:vAlign w:val="center"/>
          </w:tcPr>
          <w:p w14:paraId="3D0252CB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项目编号</w:t>
            </w:r>
          </w:p>
        </w:tc>
        <w:tc>
          <w:tcPr>
            <w:tcW w:w="3823" w:type="dxa"/>
            <w:tcBorders>
              <w:bottom w:val="single" w:color="auto" w:sz="4" w:space="0"/>
            </w:tcBorders>
            <w:vAlign w:val="center"/>
          </w:tcPr>
          <w:p w14:paraId="47237888">
            <w:pPr>
              <w:jc w:val="center"/>
              <w:rPr>
                <w:rFonts w:hint="eastAsia" w:ascii="仿宋" w:hAnsi="仿宋" w:eastAsia="仿宋" w:cs="仿宋"/>
                <w:bCs/>
                <w:sz w:val="24"/>
                <w:lang w:eastAsia="zh-CN"/>
              </w:rPr>
            </w:pPr>
          </w:p>
        </w:tc>
      </w:tr>
      <w:tr w14:paraId="71615E0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243" w:type="dxa"/>
            <w:tcBorders>
              <w:bottom w:val="single" w:color="auto" w:sz="4" w:space="0"/>
            </w:tcBorders>
            <w:vAlign w:val="center"/>
          </w:tcPr>
          <w:p w14:paraId="564B07DD">
            <w:pPr>
              <w:jc w:val="center"/>
              <w:rPr>
                <w:rFonts w:hint="default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包号及包名称</w:t>
            </w:r>
          </w:p>
        </w:tc>
        <w:tc>
          <w:tcPr>
            <w:tcW w:w="3823" w:type="dxa"/>
            <w:tcBorders>
              <w:bottom w:val="single" w:color="auto" w:sz="4" w:space="0"/>
            </w:tcBorders>
            <w:vAlign w:val="center"/>
          </w:tcPr>
          <w:p w14:paraId="59A037DD">
            <w:pPr>
              <w:jc w:val="left"/>
              <w:rPr>
                <w:rFonts w:hint="default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采购包1：</w:t>
            </w:r>
            <w:r>
              <w:rPr>
                <w:rFonts w:hint="eastAsia" w:ascii="仿宋" w:hAnsi="仿宋" w:eastAsia="仿宋" w:cs="仿宋"/>
                <w:bCs/>
                <w:sz w:val="24"/>
                <w:u w:val="single"/>
                <w:lang w:val="en-US" w:eastAsia="zh-CN"/>
              </w:rPr>
              <w:t xml:space="preserve">                 </w:t>
            </w:r>
          </w:p>
        </w:tc>
      </w:tr>
      <w:tr w14:paraId="128F91D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243" w:type="dxa"/>
            <w:vAlign w:val="center"/>
          </w:tcPr>
          <w:p w14:paraId="6C0F2555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供 应 商</w:t>
            </w:r>
          </w:p>
        </w:tc>
        <w:tc>
          <w:tcPr>
            <w:tcW w:w="3823" w:type="dxa"/>
            <w:vAlign w:val="center"/>
          </w:tcPr>
          <w:p w14:paraId="10D239D9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 w14:paraId="467FB64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243" w:type="dxa"/>
            <w:vAlign w:val="center"/>
          </w:tcPr>
          <w:p w14:paraId="5057E9B2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考古调查、勘探项目RTK测绘</w:t>
            </w:r>
            <w:r>
              <w:rPr>
                <w:rFonts w:hint="eastAsia" w:ascii="仿宋" w:hAnsi="仿宋" w:eastAsia="仿宋" w:cs="仿宋"/>
                <w:bCs/>
                <w:sz w:val="24"/>
                <w:highlight w:val="none"/>
                <w:lang w:val="en-US"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元/m²</w:t>
            </w:r>
            <w:r>
              <w:rPr>
                <w:rFonts w:hint="eastAsia" w:ascii="仿宋" w:hAnsi="仿宋" w:eastAsia="仿宋" w:cs="仿宋"/>
                <w:bCs/>
                <w:sz w:val="24"/>
                <w:highlight w:val="none"/>
                <w:lang w:val="en-US" w:eastAsia="zh-CN"/>
              </w:rPr>
              <w:t>）</w:t>
            </w:r>
          </w:p>
        </w:tc>
        <w:tc>
          <w:tcPr>
            <w:tcW w:w="3823" w:type="dxa"/>
            <w:vAlign w:val="center"/>
          </w:tcPr>
          <w:p w14:paraId="05240E32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元/m²</w:t>
            </w:r>
          </w:p>
        </w:tc>
      </w:tr>
      <w:tr w14:paraId="11353ABC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243" w:type="dxa"/>
            <w:vAlign w:val="center"/>
          </w:tcPr>
          <w:p w14:paraId="62543A38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考古发掘项目RTK测绘</w:t>
            </w:r>
            <w:r>
              <w:rPr>
                <w:rFonts w:hint="eastAsia" w:ascii="仿宋" w:hAnsi="仿宋" w:eastAsia="仿宋" w:cs="仿宋"/>
                <w:bCs/>
                <w:sz w:val="24"/>
                <w:highlight w:val="none"/>
                <w:lang w:val="en-US"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元/m²</w:t>
            </w:r>
            <w:r>
              <w:rPr>
                <w:rFonts w:hint="eastAsia" w:ascii="仿宋" w:hAnsi="仿宋" w:eastAsia="仿宋" w:cs="仿宋"/>
                <w:bCs/>
                <w:sz w:val="24"/>
                <w:highlight w:val="none"/>
                <w:lang w:val="en-US" w:eastAsia="zh-CN"/>
              </w:rPr>
              <w:t>）</w:t>
            </w:r>
          </w:p>
        </w:tc>
        <w:tc>
          <w:tcPr>
            <w:tcW w:w="3823" w:type="dxa"/>
            <w:vAlign w:val="center"/>
          </w:tcPr>
          <w:p w14:paraId="3ADC1F5D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元/m²</w:t>
            </w:r>
          </w:p>
        </w:tc>
      </w:tr>
      <w:tr w14:paraId="113D1DD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4243" w:type="dxa"/>
            <w:vAlign w:val="center"/>
          </w:tcPr>
          <w:p w14:paraId="2F440CE4">
            <w:pPr>
              <w:jc w:val="center"/>
              <w:rPr>
                <w:rFonts w:hint="default" w:ascii="仿宋" w:hAnsi="仿宋" w:eastAsia="仿宋" w:cs="仿宋"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  <w:lang w:val="en-US" w:eastAsia="zh-CN"/>
              </w:rPr>
              <w:t>单价合计（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元/m²</w:t>
            </w:r>
            <w:r>
              <w:rPr>
                <w:rFonts w:hint="eastAsia" w:ascii="仿宋" w:hAnsi="仿宋" w:eastAsia="仿宋" w:cs="仿宋"/>
                <w:bCs/>
                <w:sz w:val="24"/>
                <w:highlight w:val="none"/>
                <w:lang w:val="en-US" w:eastAsia="zh-CN"/>
              </w:rPr>
              <w:t>）</w:t>
            </w:r>
          </w:p>
        </w:tc>
        <w:tc>
          <w:tcPr>
            <w:tcW w:w="3823" w:type="dxa"/>
            <w:vAlign w:val="center"/>
          </w:tcPr>
          <w:p w14:paraId="27F12784">
            <w:pPr>
              <w:ind w:firstLine="960" w:firstLineChars="400"/>
              <w:rPr>
                <w:rFonts w:ascii="仿宋" w:hAnsi="仿宋" w:eastAsia="仿宋" w:cs="仿宋"/>
                <w:bCs/>
                <w:sz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元/m²</w:t>
            </w:r>
          </w:p>
        </w:tc>
      </w:tr>
      <w:tr w14:paraId="6C2F58A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4243" w:type="dxa"/>
            <w:vAlign w:val="center"/>
          </w:tcPr>
          <w:p w14:paraId="3BA20F19">
            <w:pPr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踏勘费</w:t>
            </w:r>
            <w:r>
              <w:rPr>
                <w:rFonts w:hint="eastAsia" w:ascii="仿宋" w:hAnsi="仿宋" w:eastAsia="仿宋" w:cs="仿宋"/>
                <w:bCs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元/次</w:t>
            </w:r>
            <w:r>
              <w:rPr>
                <w:rFonts w:hint="eastAsia" w:ascii="仿宋" w:hAnsi="仿宋" w:eastAsia="仿宋" w:cs="仿宋"/>
                <w:bCs/>
                <w:sz w:val="24"/>
                <w:lang w:eastAsia="zh-CN"/>
              </w:rPr>
              <w:t>）</w:t>
            </w:r>
          </w:p>
        </w:tc>
        <w:tc>
          <w:tcPr>
            <w:tcW w:w="3823" w:type="dxa"/>
            <w:vAlign w:val="center"/>
          </w:tcPr>
          <w:p w14:paraId="6D5170A1">
            <w:pPr>
              <w:ind w:firstLine="960" w:firstLineChars="400"/>
              <w:rPr>
                <w:rFonts w:hint="eastAsia" w:ascii="仿宋" w:hAnsi="仿宋" w:eastAsia="仿宋" w:cs="仿宋"/>
                <w:bCs/>
                <w:sz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  <w:u w:val="single"/>
                <w:lang w:val="en-US" w:eastAsia="zh-CN"/>
              </w:rPr>
              <w:t>800元/次</w:t>
            </w:r>
          </w:p>
        </w:tc>
      </w:tr>
      <w:tr w14:paraId="79114E3B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4243" w:type="dxa"/>
            <w:vAlign w:val="center"/>
          </w:tcPr>
          <w:p w14:paraId="37C100C9">
            <w:pPr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  <w:lang w:val="en-US" w:eastAsia="zh-CN"/>
              </w:rPr>
              <w:t>磋商报价（元）</w:t>
            </w:r>
          </w:p>
        </w:tc>
        <w:tc>
          <w:tcPr>
            <w:tcW w:w="3823" w:type="dxa"/>
            <w:vAlign w:val="center"/>
          </w:tcPr>
          <w:p w14:paraId="4817F6AC">
            <w:pPr>
              <w:ind w:firstLine="960" w:firstLineChars="400"/>
              <w:rPr>
                <w:rFonts w:hint="eastAsia" w:ascii="仿宋" w:hAnsi="仿宋" w:eastAsia="仿宋" w:cs="仿宋"/>
                <w:bCs/>
                <w:sz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  <w:u w:val="single"/>
                <w:lang w:val="en-US" w:eastAsia="zh-CN"/>
              </w:rPr>
              <w:t>小写：300,000.00元</w:t>
            </w:r>
          </w:p>
          <w:p w14:paraId="65CD60EF">
            <w:pPr>
              <w:ind w:firstLine="960" w:firstLineChars="400"/>
              <w:rPr>
                <w:rFonts w:hint="eastAsia" w:ascii="仿宋" w:hAnsi="仿宋" w:eastAsia="仿宋" w:cs="仿宋"/>
                <w:bCs/>
                <w:sz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  <w:u w:val="single"/>
                <w:lang w:val="en-US" w:eastAsia="zh-CN"/>
              </w:rPr>
              <w:t>大写：叁拾万元整</w:t>
            </w:r>
          </w:p>
        </w:tc>
      </w:tr>
    </w:tbl>
    <w:p w14:paraId="28FEC747">
      <w:pPr>
        <w:spacing w:line="360" w:lineRule="auto"/>
        <w:rPr>
          <w:rFonts w:hint="eastAsia" w:ascii="仿宋" w:hAnsi="仿宋" w:eastAsia="仿宋" w:cs="仿宋"/>
          <w:b/>
          <w:bCs/>
          <w:sz w:val="22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2"/>
          <w:szCs w:val="21"/>
          <w:highlight w:val="none"/>
          <w:lang w:val="en-US" w:eastAsia="zh-CN"/>
        </w:rPr>
        <w:t>备注：</w:t>
      </w:r>
    </w:p>
    <w:p w14:paraId="581399F6">
      <w:pPr>
        <w:spacing w:line="360" w:lineRule="auto"/>
        <w:rPr>
          <w:rFonts w:hint="eastAsia" w:ascii="仿宋" w:hAnsi="仿宋" w:eastAsia="仿宋" w:cs="仿宋"/>
          <w:b/>
          <w:bCs/>
          <w:sz w:val="22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2"/>
          <w:szCs w:val="21"/>
          <w:highlight w:val="none"/>
          <w:lang w:val="en-US" w:eastAsia="zh-CN"/>
        </w:rPr>
        <w:t>1.此处单价合计作为价格分评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2"/>
          <w:szCs w:val="21"/>
          <w:highlight w:val="none"/>
          <w:lang w:val="en-US" w:eastAsia="zh-CN"/>
        </w:rPr>
        <w:t>审依据，单价合计=考古调查、勘探项目RTK测绘（元/m²）+考古发掘项目RTK测绘（元/m²）</w:t>
      </w:r>
    </w:p>
    <w:p w14:paraId="609AF008">
      <w:pPr>
        <w:spacing w:line="360" w:lineRule="auto"/>
        <w:rPr>
          <w:rFonts w:hint="eastAsia" w:ascii="仿宋" w:hAnsi="仿宋" w:eastAsia="仿宋" w:cs="仿宋"/>
          <w:b/>
          <w:bCs/>
          <w:sz w:val="22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2"/>
          <w:szCs w:val="21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踏勘费800元/次为固定报价，每个项目只收取一次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。踏勘费由采购人向供应商支付。</w:t>
      </w:r>
    </w:p>
    <w:p w14:paraId="0E3650C3">
      <w:pPr>
        <w:spacing w:line="360" w:lineRule="auto"/>
        <w:rPr>
          <w:rFonts w:hint="default" w:ascii="仿宋" w:hAnsi="仿宋" w:eastAsia="仿宋" w:cs="仿宋"/>
          <w:b/>
          <w:bCs/>
          <w:sz w:val="22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2"/>
          <w:szCs w:val="21"/>
          <w:highlight w:val="none"/>
          <w:lang w:val="en-US" w:eastAsia="zh-CN"/>
        </w:rPr>
        <w:t>3.省网系统报价为人民币叁拾万元（￥300,000.00），此费用付完为止。</w:t>
      </w:r>
    </w:p>
    <w:p w14:paraId="3E8204B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</w:p>
    <w:p w14:paraId="118A73FF">
      <w:pPr>
        <w:pStyle w:val="3"/>
      </w:pPr>
    </w:p>
    <w:tbl>
      <w:tblPr>
        <w:tblStyle w:val="4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8"/>
        <w:gridCol w:w="237"/>
        <w:gridCol w:w="3392"/>
      </w:tblGrid>
      <w:tr w14:paraId="0165B7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2338" w:type="dxa"/>
            <w:vAlign w:val="bottom"/>
          </w:tcPr>
          <w:p w14:paraId="0326A718">
            <w:pPr>
              <w:pStyle w:val="3"/>
              <w:jc w:val="distribute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仿宋_GB2312"/>
                <w:sz w:val="21"/>
                <w:szCs w:val="21"/>
              </w:rPr>
              <w:t>供应商名称</w:t>
            </w:r>
          </w:p>
        </w:tc>
        <w:tc>
          <w:tcPr>
            <w:tcW w:w="237" w:type="dxa"/>
            <w:vAlign w:val="bottom"/>
          </w:tcPr>
          <w:p w14:paraId="60FDB4F6">
            <w:pPr>
              <w:pStyle w:val="3"/>
              <w:jc w:val="left"/>
              <w:rPr>
                <w:rFonts w:ascii="仿宋" w:hAnsi="仿宋" w:eastAsia="仿宋" w:cs="仿宋_GB2312"/>
                <w:b w:val="0"/>
                <w:sz w:val="21"/>
                <w:szCs w:val="21"/>
              </w:rPr>
            </w:pPr>
            <w:r>
              <w:rPr>
                <w:rFonts w:hint="eastAsia" w:ascii="仿宋" w:hAnsi="仿宋" w:eastAsia="仿宋" w:cs="仿宋_GB2312"/>
                <w:b w:val="0"/>
                <w:sz w:val="21"/>
                <w:szCs w:val="21"/>
              </w:rPr>
              <w:t>：</w:t>
            </w:r>
          </w:p>
        </w:tc>
        <w:tc>
          <w:tcPr>
            <w:tcW w:w="3392" w:type="dxa"/>
            <w:vAlign w:val="bottom"/>
          </w:tcPr>
          <w:p w14:paraId="382D2A39">
            <w:pPr>
              <w:pStyle w:val="3"/>
              <w:rPr>
                <w:rFonts w:ascii="仿宋" w:hAnsi="仿宋" w:eastAsia="仿宋"/>
                <w:b w:val="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/>
                <w:b w:val="0"/>
                <w:sz w:val="21"/>
                <w:szCs w:val="21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_GB2312"/>
                <w:b w:val="0"/>
                <w:sz w:val="21"/>
                <w:szCs w:val="21"/>
                <w:u w:val="single"/>
              </w:rPr>
              <w:t>（公章）</w:t>
            </w:r>
            <w:r>
              <w:rPr>
                <w:rFonts w:hint="eastAsia" w:ascii="仿宋" w:hAnsi="仿宋" w:eastAsia="仿宋"/>
                <w:b w:val="0"/>
                <w:sz w:val="21"/>
                <w:szCs w:val="21"/>
                <w:u w:val="single"/>
              </w:rPr>
              <w:t xml:space="preserve">           </w:t>
            </w:r>
          </w:p>
        </w:tc>
      </w:tr>
      <w:tr w14:paraId="28CE38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2338" w:type="dxa"/>
            <w:vAlign w:val="bottom"/>
          </w:tcPr>
          <w:p w14:paraId="370A8169">
            <w:pPr>
              <w:pStyle w:val="3"/>
              <w:jc w:val="distribute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仿宋_GB2312"/>
                <w:sz w:val="21"/>
                <w:szCs w:val="21"/>
              </w:rPr>
              <w:t>日期</w:t>
            </w:r>
          </w:p>
        </w:tc>
        <w:tc>
          <w:tcPr>
            <w:tcW w:w="237" w:type="dxa"/>
            <w:vAlign w:val="bottom"/>
          </w:tcPr>
          <w:p w14:paraId="045B2477">
            <w:pPr>
              <w:pStyle w:val="3"/>
              <w:jc w:val="left"/>
              <w:rPr>
                <w:rFonts w:ascii="仿宋" w:hAnsi="仿宋" w:eastAsia="仿宋" w:cs="仿宋_GB2312"/>
                <w:b w:val="0"/>
                <w:sz w:val="21"/>
                <w:szCs w:val="21"/>
              </w:rPr>
            </w:pPr>
            <w:r>
              <w:rPr>
                <w:rFonts w:hint="eastAsia" w:ascii="仿宋" w:hAnsi="仿宋" w:eastAsia="仿宋" w:cs="仿宋_GB2312"/>
                <w:b w:val="0"/>
                <w:sz w:val="21"/>
                <w:szCs w:val="21"/>
              </w:rPr>
              <w:t>：</w:t>
            </w:r>
          </w:p>
        </w:tc>
        <w:tc>
          <w:tcPr>
            <w:tcW w:w="3392" w:type="dxa"/>
            <w:vAlign w:val="bottom"/>
          </w:tcPr>
          <w:p w14:paraId="78E50BA7">
            <w:pPr>
              <w:pStyle w:val="3"/>
              <w:rPr>
                <w:rFonts w:ascii="仿宋" w:hAnsi="仿宋" w:eastAsia="仿宋"/>
                <w:b w:val="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/>
                <w:b w:val="0"/>
                <w:sz w:val="21"/>
                <w:szCs w:val="21"/>
                <w:u w:val="single"/>
              </w:rPr>
              <w:t xml:space="preserve">                              </w:t>
            </w:r>
          </w:p>
        </w:tc>
      </w:tr>
    </w:tbl>
    <w:p w14:paraId="40B3B34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F70CF0"/>
    <w:rsid w:val="49645557"/>
    <w:rsid w:val="70F7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ind w:left="0" w:right="0"/>
      <w:jc w:val="both"/>
      <w:outlineLvl w:val="1"/>
    </w:pPr>
    <w:rPr>
      <w:rFonts w:ascii="Arial" w:hAnsi="Arial" w:eastAsia="黑体" w:cs="Times New Roman"/>
      <w:b/>
      <w:bCs/>
      <w:kern w:val="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199</Characters>
  <Lines>0</Lines>
  <Paragraphs>0</Paragraphs>
  <TotalTime>0</TotalTime>
  <ScaleCrop>false</ScaleCrop>
  <LinksUpToDate>false</LinksUpToDate>
  <CharactersWithSpaces>300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2026-08-26T10:45:00Z</dcterms:created>
  <dc:creator>陕西中技招标</dc:creator>
  <cp:lastModifiedBy>陕西中技招标</cp:lastModifiedBy>
  <dcterms:modified xsi:type="dcterms:W3CDTF">2026-08-26T11:10:59Z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FC54C80D5F7B42C8B21F8B456F28FEC0_11</vt:lpwstr>
  </property>
  <property fmtid="{D5CDD505-2E9C-101B-9397-08002B2CF9AE}" pid="4" name="KSOTemplateDocerSaveRecord">
    <vt:lpwstr>eyJoZGlkIjoiZTI0ZDU4MmExZDI4MWRkNzJiYjAxMTYxMDhlNGQwNmIiLCJ1c2VySWQiOiI0ODM0NjExNDgifQ==</vt:lpwstr>
  </property>
</Properties>
</file>