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22650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_GB2312"/>
          <w:lang w:eastAsia="zh-CN"/>
        </w:rPr>
      </w:pPr>
      <w:r>
        <w:rPr>
          <w:rFonts w:hint="eastAsia" w:ascii="仿宋" w:hAnsi="仿宋" w:eastAsia="仿宋" w:cs="仿宋_GB2312"/>
          <w:b/>
          <w:bCs/>
          <w:lang w:val="en-US" w:eastAsia="zh-CN"/>
        </w:rPr>
        <w:t>报价表</w:t>
      </w:r>
    </w:p>
    <w:p w14:paraId="6F64A487">
      <w:pPr>
        <w:rPr>
          <w:rFonts w:ascii="仿宋" w:hAnsi="仿宋" w:eastAsia="仿宋" w:cs="仿宋"/>
        </w:rPr>
      </w:pPr>
    </w:p>
    <w:tbl>
      <w:tblPr>
        <w:tblStyle w:val="4"/>
        <w:tblW w:w="0" w:type="auto"/>
        <w:tblInd w:w="261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8"/>
        <w:gridCol w:w="4251"/>
      </w:tblGrid>
      <w:tr w14:paraId="2AC346B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3788" w:type="dxa"/>
            <w:tcBorders>
              <w:bottom w:val="single" w:color="auto" w:sz="4" w:space="0"/>
            </w:tcBorders>
            <w:vAlign w:val="center"/>
          </w:tcPr>
          <w:p w14:paraId="1F456EEB">
            <w:pPr>
              <w:jc w:val="center"/>
              <w:rPr>
                <w:rFonts w:ascii="仿宋" w:hAnsi="仿宋" w:eastAsia="仿宋" w:cs="仿宋"/>
                <w:bCs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项目名称</w:t>
            </w:r>
          </w:p>
        </w:tc>
        <w:tc>
          <w:tcPr>
            <w:tcW w:w="4251" w:type="dxa"/>
            <w:vAlign w:val="center"/>
          </w:tcPr>
          <w:p w14:paraId="57163923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</w:p>
        </w:tc>
      </w:tr>
      <w:tr w14:paraId="29ABCBE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788" w:type="dxa"/>
            <w:tcBorders>
              <w:bottom w:val="single" w:color="auto" w:sz="4" w:space="0"/>
            </w:tcBorders>
            <w:vAlign w:val="center"/>
          </w:tcPr>
          <w:p w14:paraId="76B4C971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项目编号</w:t>
            </w:r>
          </w:p>
        </w:tc>
        <w:tc>
          <w:tcPr>
            <w:tcW w:w="4251" w:type="dxa"/>
            <w:tcBorders>
              <w:bottom w:val="single" w:color="auto" w:sz="4" w:space="0"/>
            </w:tcBorders>
            <w:vAlign w:val="center"/>
          </w:tcPr>
          <w:p w14:paraId="554AA064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</w:pPr>
          </w:p>
        </w:tc>
      </w:tr>
      <w:tr w14:paraId="0553ED7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788" w:type="dxa"/>
            <w:tcBorders>
              <w:bottom w:val="single" w:color="auto" w:sz="4" w:space="0"/>
            </w:tcBorders>
            <w:vAlign w:val="center"/>
          </w:tcPr>
          <w:p w14:paraId="1E2D6E0B">
            <w:pPr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包号及包名称</w:t>
            </w:r>
          </w:p>
        </w:tc>
        <w:tc>
          <w:tcPr>
            <w:tcW w:w="4251" w:type="dxa"/>
            <w:tcBorders>
              <w:bottom w:val="single" w:color="auto" w:sz="4" w:space="0"/>
            </w:tcBorders>
            <w:vAlign w:val="center"/>
          </w:tcPr>
          <w:p w14:paraId="44BD6090"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lang w:val="en-US" w:eastAsia="zh-CN"/>
              </w:rPr>
              <w:t>采购包2：</w:t>
            </w:r>
            <w:r>
              <w:rPr>
                <w:rFonts w:hint="eastAsia" w:ascii="仿宋" w:hAnsi="仿宋" w:eastAsia="仿宋" w:cs="仿宋"/>
                <w:bCs/>
                <w:sz w:val="24"/>
                <w:u w:val="single"/>
                <w:lang w:val="en-US" w:eastAsia="zh-CN"/>
              </w:rPr>
              <w:t xml:space="preserve">                 </w:t>
            </w:r>
          </w:p>
        </w:tc>
      </w:tr>
      <w:tr w14:paraId="5378ACD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788" w:type="dxa"/>
            <w:vAlign w:val="center"/>
          </w:tcPr>
          <w:p w14:paraId="1079462B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供 应 商</w:t>
            </w:r>
          </w:p>
        </w:tc>
        <w:tc>
          <w:tcPr>
            <w:tcW w:w="4251" w:type="dxa"/>
            <w:vAlign w:val="center"/>
          </w:tcPr>
          <w:p w14:paraId="6DB035DC">
            <w:pPr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</w:tr>
      <w:tr w14:paraId="1EDD222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788" w:type="dxa"/>
            <w:vAlign w:val="center"/>
          </w:tcPr>
          <w:p w14:paraId="317B75AF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考古现场正射影像制作</w:t>
            </w:r>
            <w:r>
              <w:rPr>
                <w:rFonts w:hint="eastAsia" w:ascii="仿宋" w:hAnsi="仿宋" w:eastAsia="仿宋" w:cs="仿宋"/>
                <w:bCs/>
                <w:sz w:val="24"/>
                <w:lang w:eastAsia="zh-CN"/>
              </w:rPr>
              <w:t>（元/m²）</w:t>
            </w:r>
          </w:p>
        </w:tc>
        <w:tc>
          <w:tcPr>
            <w:tcW w:w="4251" w:type="dxa"/>
            <w:vAlign w:val="center"/>
          </w:tcPr>
          <w:p w14:paraId="7418178B">
            <w:pPr>
              <w:jc w:val="center"/>
              <w:rPr>
                <w:rFonts w:hint="eastAsia" w:ascii="仿宋" w:hAnsi="仿宋" w:eastAsia="仿宋" w:cs="仿宋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元/m²</w:t>
            </w:r>
            <w:bookmarkStart w:id="0" w:name="_GoBack"/>
            <w:bookmarkEnd w:id="0"/>
          </w:p>
        </w:tc>
      </w:tr>
      <w:tr w14:paraId="4622881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788" w:type="dxa"/>
            <w:vAlign w:val="center"/>
          </w:tcPr>
          <w:p w14:paraId="2FB25A66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遗址、遗迹类高精度三维扫描、多视角融合建模</w:t>
            </w:r>
            <w:r>
              <w:rPr>
                <w:rFonts w:hint="eastAsia" w:ascii="仿宋" w:hAnsi="仿宋" w:eastAsia="仿宋" w:cs="仿宋"/>
                <w:bCs/>
                <w:sz w:val="24"/>
                <w:lang w:eastAsia="zh-CN"/>
              </w:rPr>
              <w:t>（元/m²）</w:t>
            </w:r>
          </w:p>
        </w:tc>
        <w:tc>
          <w:tcPr>
            <w:tcW w:w="4251" w:type="dxa"/>
            <w:vAlign w:val="center"/>
          </w:tcPr>
          <w:p w14:paraId="3BE2FEBD">
            <w:pPr>
              <w:jc w:val="center"/>
              <w:rPr>
                <w:rFonts w:hint="eastAsia" w:ascii="仿宋" w:hAnsi="仿宋" w:eastAsia="仿宋" w:cs="仿宋"/>
                <w:bCs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元/m²</w:t>
            </w:r>
          </w:p>
        </w:tc>
      </w:tr>
      <w:tr w14:paraId="2FC0287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788" w:type="dxa"/>
            <w:vAlign w:val="center"/>
          </w:tcPr>
          <w:p w14:paraId="79CB14FF">
            <w:pPr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遗址、遗迹类中精度多视角三维照相建模（元/m²）</w:t>
            </w:r>
          </w:p>
        </w:tc>
        <w:tc>
          <w:tcPr>
            <w:tcW w:w="4251" w:type="dxa"/>
            <w:vAlign w:val="center"/>
          </w:tcPr>
          <w:p w14:paraId="22714C6A">
            <w:pPr>
              <w:jc w:val="center"/>
              <w:rPr>
                <w:rFonts w:hint="eastAsia" w:ascii="仿宋" w:hAnsi="仿宋" w:eastAsia="仿宋" w:cs="仿宋"/>
                <w:bCs/>
                <w:sz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元/m²</w:t>
            </w:r>
          </w:p>
        </w:tc>
      </w:tr>
      <w:tr w14:paraId="2A793B49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788" w:type="dxa"/>
            <w:vAlign w:val="center"/>
          </w:tcPr>
          <w:p w14:paraId="5CD57280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单价合计（人民币元）</w:t>
            </w:r>
          </w:p>
        </w:tc>
        <w:tc>
          <w:tcPr>
            <w:tcW w:w="4251" w:type="dxa"/>
            <w:vAlign w:val="center"/>
          </w:tcPr>
          <w:p w14:paraId="71252362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元/m²</w:t>
            </w:r>
          </w:p>
        </w:tc>
      </w:tr>
      <w:tr w14:paraId="689093A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788" w:type="dxa"/>
            <w:vAlign w:val="center"/>
          </w:tcPr>
          <w:p w14:paraId="031DEE5E">
            <w:pPr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磋商报价（元）</w:t>
            </w:r>
          </w:p>
        </w:tc>
        <w:tc>
          <w:tcPr>
            <w:tcW w:w="4251" w:type="dxa"/>
            <w:vAlign w:val="center"/>
          </w:tcPr>
          <w:p w14:paraId="06C40755">
            <w:pPr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  <w:t>小写：1,107,056.00元</w:t>
            </w:r>
          </w:p>
          <w:p w14:paraId="66A735B6">
            <w:pPr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u w:val="single"/>
                <w:lang w:val="en-US" w:eastAsia="zh-CN"/>
              </w:rPr>
              <w:t>大写：壹佰壹拾万柒仟零伍拾陆元整</w:t>
            </w:r>
          </w:p>
        </w:tc>
      </w:tr>
    </w:tbl>
    <w:p w14:paraId="5BF19F51">
      <w:pPr>
        <w:spacing w:line="360" w:lineRule="auto"/>
        <w:rPr>
          <w:rFonts w:hint="eastAsia" w:ascii="仿宋" w:hAnsi="仿宋" w:eastAsia="仿宋" w:cs="仿宋"/>
          <w:sz w:val="22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szCs w:val="21"/>
          <w:highlight w:val="none"/>
        </w:rPr>
        <w:t>备注：</w:t>
      </w:r>
    </w:p>
    <w:p w14:paraId="2C639F84">
      <w:pPr>
        <w:spacing w:line="360" w:lineRule="auto"/>
        <w:rPr>
          <w:rFonts w:hint="eastAsia" w:ascii="仿宋" w:hAnsi="仿宋" w:eastAsia="仿宋" w:cs="仿宋"/>
          <w:sz w:val="22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1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  <w:t>此处单价合计作为价格分评审依据，单价合计=</w:t>
      </w:r>
      <w:r>
        <w:rPr>
          <w:rFonts w:hint="eastAsia" w:ascii="仿宋" w:hAnsi="仿宋" w:eastAsia="仿宋" w:cs="仿宋"/>
          <w:b/>
          <w:bCs/>
          <w:sz w:val="22"/>
          <w:szCs w:val="21"/>
        </w:rPr>
        <w:t>考古现场正射影像制作</w:t>
      </w:r>
      <w:r>
        <w:rPr>
          <w:rFonts w:hint="eastAsia" w:ascii="仿宋" w:hAnsi="仿宋" w:eastAsia="仿宋" w:cs="仿宋"/>
          <w:b/>
          <w:bCs/>
          <w:sz w:val="22"/>
          <w:szCs w:val="21"/>
          <w:lang w:eastAsia="zh-CN"/>
        </w:rPr>
        <w:t>（元/m²）</w:t>
      </w:r>
      <w:r>
        <w:rPr>
          <w:rFonts w:hint="eastAsia" w:ascii="仿宋" w:hAnsi="仿宋" w:eastAsia="仿宋" w:cs="仿宋"/>
          <w:b/>
          <w:bCs/>
          <w:sz w:val="22"/>
          <w:szCs w:val="21"/>
          <w:lang w:val="en-US" w:eastAsia="zh-CN"/>
        </w:rPr>
        <w:t>+</w:t>
      </w:r>
      <w:r>
        <w:rPr>
          <w:rFonts w:hint="eastAsia" w:ascii="仿宋" w:hAnsi="仿宋" w:eastAsia="仿宋" w:cs="仿宋"/>
          <w:b/>
          <w:bCs/>
          <w:sz w:val="22"/>
          <w:szCs w:val="21"/>
        </w:rPr>
        <w:t>遗址、遗迹类高精度三维扫描、多视角融合建模</w:t>
      </w:r>
      <w:r>
        <w:rPr>
          <w:rFonts w:hint="eastAsia" w:ascii="仿宋" w:hAnsi="仿宋" w:eastAsia="仿宋" w:cs="仿宋"/>
          <w:b/>
          <w:bCs/>
          <w:sz w:val="22"/>
          <w:szCs w:val="21"/>
          <w:lang w:eastAsia="zh-CN"/>
        </w:rPr>
        <w:t>（元/m²）</w:t>
      </w:r>
      <w:r>
        <w:rPr>
          <w:rFonts w:hint="eastAsia" w:ascii="仿宋" w:hAnsi="仿宋" w:eastAsia="仿宋" w:cs="仿宋"/>
          <w:b/>
          <w:bCs/>
          <w:sz w:val="22"/>
          <w:szCs w:val="21"/>
          <w:lang w:val="en-US" w:eastAsia="zh-CN"/>
        </w:rPr>
        <w:t>+</w:t>
      </w:r>
      <w:r>
        <w:rPr>
          <w:rFonts w:hint="eastAsia" w:ascii="仿宋" w:hAnsi="仿宋" w:eastAsia="仿宋" w:cs="仿宋"/>
          <w:b/>
          <w:bCs/>
          <w:sz w:val="22"/>
          <w:szCs w:val="21"/>
        </w:rPr>
        <w:t>遗址、遗迹类中精度多视角三维照相建模（元/m²）</w:t>
      </w:r>
      <w:r>
        <w:rPr>
          <w:rFonts w:hint="eastAsia" w:ascii="仿宋" w:hAnsi="仿宋" w:eastAsia="仿宋" w:cs="仿宋"/>
          <w:sz w:val="22"/>
          <w:szCs w:val="21"/>
          <w:highlight w:val="none"/>
          <w:lang w:val="en-US" w:eastAsia="zh-CN"/>
        </w:rPr>
        <w:t>。</w:t>
      </w:r>
    </w:p>
    <w:p w14:paraId="67790621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  <w:t>2.省网系统报价为人民币壹佰壹拾万柒仟零伍拾陆元整（￥1,107,056.00）</w:t>
      </w:r>
      <w:r>
        <w:rPr>
          <w:rFonts w:hint="eastAsia" w:ascii="仿宋" w:hAnsi="仿宋" w:eastAsia="仿宋" w:cs="仿宋"/>
          <w:sz w:val="22"/>
          <w:szCs w:val="21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b/>
          <w:bCs/>
          <w:sz w:val="22"/>
          <w:szCs w:val="21"/>
          <w:highlight w:val="none"/>
          <w:lang w:val="en-US" w:eastAsia="zh-CN"/>
        </w:rPr>
        <w:t>此费用付完为止。</w:t>
      </w:r>
    </w:p>
    <w:p w14:paraId="3CEB1AB5">
      <w:pPr>
        <w:pStyle w:val="3"/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8"/>
        <w:gridCol w:w="237"/>
        <w:gridCol w:w="3392"/>
      </w:tblGrid>
      <w:tr w14:paraId="2EA36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338" w:type="dxa"/>
            <w:vAlign w:val="bottom"/>
          </w:tcPr>
          <w:p w14:paraId="07EAA846">
            <w:pPr>
              <w:pStyle w:val="3"/>
              <w:jc w:val="distribute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</w:rPr>
              <w:t>供应商名称</w:t>
            </w:r>
          </w:p>
        </w:tc>
        <w:tc>
          <w:tcPr>
            <w:tcW w:w="237" w:type="dxa"/>
            <w:vAlign w:val="bottom"/>
          </w:tcPr>
          <w:p w14:paraId="740F86A8">
            <w:pPr>
              <w:pStyle w:val="3"/>
              <w:jc w:val="left"/>
              <w:rPr>
                <w:rFonts w:ascii="仿宋" w:hAnsi="仿宋" w:eastAsia="仿宋" w:cs="仿宋_GB2312"/>
                <w:b w:val="0"/>
                <w:sz w:val="21"/>
                <w:szCs w:val="21"/>
              </w:rPr>
            </w:pPr>
            <w:r>
              <w:rPr>
                <w:rFonts w:hint="eastAsia" w:ascii="仿宋" w:hAnsi="仿宋" w:eastAsia="仿宋" w:cs="仿宋_GB2312"/>
                <w:b w:val="0"/>
                <w:sz w:val="21"/>
                <w:szCs w:val="21"/>
              </w:rPr>
              <w:t>：</w:t>
            </w:r>
          </w:p>
        </w:tc>
        <w:tc>
          <w:tcPr>
            <w:tcW w:w="3392" w:type="dxa"/>
            <w:vAlign w:val="bottom"/>
          </w:tcPr>
          <w:p w14:paraId="591F05B4">
            <w:pPr>
              <w:pStyle w:val="3"/>
              <w:rPr>
                <w:rFonts w:ascii="仿宋" w:hAnsi="仿宋" w:eastAsia="仿宋"/>
                <w:b w:val="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 w:val="0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_GB2312"/>
                <w:b w:val="0"/>
                <w:sz w:val="21"/>
                <w:szCs w:val="21"/>
                <w:u w:val="single"/>
              </w:rPr>
              <w:t>（公章）</w:t>
            </w:r>
            <w:r>
              <w:rPr>
                <w:rFonts w:hint="eastAsia" w:ascii="仿宋" w:hAnsi="仿宋" w:eastAsia="仿宋"/>
                <w:b w:val="0"/>
                <w:sz w:val="21"/>
                <w:szCs w:val="21"/>
                <w:u w:val="single"/>
              </w:rPr>
              <w:t xml:space="preserve">           </w:t>
            </w:r>
          </w:p>
        </w:tc>
      </w:tr>
      <w:tr w14:paraId="2AB760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338" w:type="dxa"/>
            <w:vAlign w:val="bottom"/>
          </w:tcPr>
          <w:p w14:paraId="345A01C0">
            <w:pPr>
              <w:pStyle w:val="3"/>
              <w:jc w:val="distribute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</w:rPr>
              <w:t>日期</w:t>
            </w:r>
          </w:p>
        </w:tc>
        <w:tc>
          <w:tcPr>
            <w:tcW w:w="237" w:type="dxa"/>
            <w:vAlign w:val="bottom"/>
          </w:tcPr>
          <w:p w14:paraId="1C92C7DA">
            <w:pPr>
              <w:pStyle w:val="3"/>
              <w:jc w:val="left"/>
              <w:rPr>
                <w:rFonts w:ascii="仿宋" w:hAnsi="仿宋" w:eastAsia="仿宋" w:cs="仿宋_GB2312"/>
                <w:b w:val="0"/>
                <w:sz w:val="21"/>
                <w:szCs w:val="21"/>
              </w:rPr>
            </w:pPr>
            <w:r>
              <w:rPr>
                <w:rFonts w:hint="eastAsia" w:ascii="仿宋" w:hAnsi="仿宋" w:eastAsia="仿宋" w:cs="仿宋_GB2312"/>
                <w:b w:val="0"/>
                <w:sz w:val="21"/>
                <w:szCs w:val="21"/>
              </w:rPr>
              <w:t>：</w:t>
            </w:r>
          </w:p>
        </w:tc>
        <w:tc>
          <w:tcPr>
            <w:tcW w:w="3392" w:type="dxa"/>
            <w:vAlign w:val="bottom"/>
          </w:tcPr>
          <w:p w14:paraId="01CAE4E5">
            <w:pPr>
              <w:pStyle w:val="3"/>
              <w:rPr>
                <w:rFonts w:ascii="仿宋" w:hAnsi="仿宋" w:eastAsia="仿宋"/>
                <w:b w:val="0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 w:val="0"/>
                <w:sz w:val="21"/>
                <w:szCs w:val="21"/>
                <w:u w:val="single"/>
              </w:rPr>
              <w:t xml:space="preserve">                              </w:t>
            </w:r>
          </w:p>
        </w:tc>
      </w:tr>
    </w:tbl>
    <w:p w14:paraId="7DBB27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155F5"/>
    <w:rsid w:val="0FE32D76"/>
    <w:rsid w:val="1F2B3DF2"/>
    <w:rsid w:val="26AA7CF2"/>
    <w:rsid w:val="40041DC9"/>
    <w:rsid w:val="45880D21"/>
    <w:rsid w:val="53A155F5"/>
    <w:rsid w:val="68DB544F"/>
    <w:rsid w:val="758D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340</Characters>
  <Lines>0</Lines>
  <Paragraphs>0</Paragraphs>
  <TotalTime>0</TotalTime>
  <ScaleCrop>false</ScaleCrop>
  <LinksUpToDate>false</LinksUpToDate>
  <CharactersWithSpaces>451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2026-08-26T11:02:00Z</dcterms:created>
  <dc:creator>陕西中技招标</dc:creator>
  <cp:lastModifiedBy>陕西中技招标</cp:lastModifiedBy>
  <dcterms:modified xsi:type="dcterms:W3CDTF">2026-09-01T08:23:57Z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65EA446271224682B9DEAE228857FEC3_11</vt:lpwstr>
  </property>
  <property fmtid="{D5CDD505-2E9C-101B-9397-08002B2CF9AE}" pid="4" name="KSOTemplateDocerSaveRecord">
    <vt:lpwstr>eyJoZGlkIjoiZTI0ZDU4MmExZDI4MWRkNzJiYjAxMTYxMDhlNGQwNmIiLCJ1c2VySWQiOiI0ODM0NjExNDgifQ==</vt:lpwstr>
  </property>
</Properties>
</file>