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446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9"/>
        <w:gridCol w:w="2407"/>
        <w:gridCol w:w="2218"/>
        <w:gridCol w:w="1514"/>
      </w:tblGrid>
      <w:tr w14:paraId="7E647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1479" w:type="dxa"/>
            <w:noWrap w:val="0"/>
            <w:vAlign w:val="center"/>
          </w:tcPr>
          <w:p w14:paraId="77DA0F8A">
            <w:pPr>
              <w:pStyle w:val="2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序号</w:t>
            </w:r>
          </w:p>
        </w:tc>
        <w:tc>
          <w:tcPr>
            <w:tcW w:w="2407" w:type="dxa"/>
            <w:noWrap w:val="0"/>
            <w:vAlign w:val="center"/>
          </w:tcPr>
          <w:p w14:paraId="1559F27C">
            <w:pPr>
              <w:pStyle w:val="2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名称</w:t>
            </w:r>
          </w:p>
        </w:tc>
        <w:tc>
          <w:tcPr>
            <w:tcW w:w="2218" w:type="dxa"/>
            <w:noWrap w:val="0"/>
            <w:vAlign w:val="center"/>
          </w:tcPr>
          <w:p w14:paraId="3D3660E0">
            <w:pPr>
              <w:pStyle w:val="2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数量</w:t>
            </w:r>
          </w:p>
        </w:tc>
        <w:tc>
          <w:tcPr>
            <w:tcW w:w="1514" w:type="dxa"/>
            <w:noWrap w:val="0"/>
            <w:vAlign w:val="center"/>
          </w:tcPr>
          <w:p w14:paraId="7EF28EE3">
            <w:pPr>
              <w:pStyle w:val="2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单位</w:t>
            </w:r>
          </w:p>
        </w:tc>
      </w:tr>
      <w:tr w14:paraId="276E76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1479" w:type="dxa"/>
            <w:noWrap w:val="0"/>
            <w:vAlign w:val="center"/>
          </w:tcPr>
          <w:p w14:paraId="06C2CB2E">
            <w:pPr>
              <w:pStyle w:val="2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407" w:type="dxa"/>
            <w:noWrap w:val="0"/>
            <w:vAlign w:val="center"/>
          </w:tcPr>
          <w:p w14:paraId="7A84B5AF"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vertAlign w:val="baseline"/>
                <w:lang w:eastAsia="zh-CN"/>
              </w:rPr>
              <w:t>一次性防护服</w:t>
            </w:r>
          </w:p>
        </w:tc>
        <w:tc>
          <w:tcPr>
            <w:tcW w:w="2218" w:type="dxa"/>
            <w:noWrap w:val="0"/>
            <w:vAlign w:val="center"/>
          </w:tcPr>
          <w:p w14:paraId="71490983"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  <w:t>2700</w:t>
            </w:r>
          </w:p>
        </w:tc>
        <w:tc>
          <w:tcPr>
            <w:tcW w:w="1514" w:type="dxa"/>
            <w:noWrap w:val="0"/>
            <w:vAlign w:val="center"/>
          </w:tcPr>
          <w:p w14:paraId="48174746"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  <w:t>套</w:t>
            </w:r>
          </w:p>
        </w:tc>
      </w:tr>
      <w:tr w14:paraId="45C6BA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1479" w:type="dxa"/>
            <w:noWrap w:val="0"/>
            <w:vAlign w:val="center"/>
          </w:tcPr>
          <w:p w14:paraId="21A19B9E">
            <w:pPr>
              <w:pStyle w:val="2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407" w:type="dxa"/>
            <w:noWrap w:val="0"/>
            <w:vAlign w:val="center"/>
          </w:tcPr>
          <w:p w14:paraId="3CBDC539"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vertAlign w:val="baseline"/>
                <w:lang w:eastAsia="zh-CN"/>
              </w:rPr>
              <w:t>一次性鞋套</w:t>
            </w:r>
          </w:p>
        </w:tc>
        <w:tc>
          <w:tcPr>
            <w:tcW w:w="2218" w:type="dxa"/>
            <w:noWrap w:val="0"/>
            <w:vAlign w:val="center"/>
          </w:tcPr>
          <w:p w14:paraId="0771E838"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  <w:t>2400</w:t>
            </w:r>
          </w:p>
        </w:tc>
        <w:tc>
          <w:tcPr>
            <w:tcW w:w="1514" w:type="dxa"/>
            <w:noWrap w:val="0"/>
            <w:vAlign w:val="center"/>
          </w:tcPr>
          <w:p w14:paraId="3641D605"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  <w:t>双</w:t>
            </w:r>
          </w:p>
        </w:tc>
      </w:tr>
      <w:tr w14:paraId="4406AA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1479" w:type="dxa"/>
            <w:noWrap w:val="0"/>
            <w:vAlign w:val="center"/>
          </w:tcPr>
          <w:p w14:paraId="56657BDB">
            <w:pPr>
              <w:pStyle w:val="2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407" w:type="dxa"/>
            <w:noWrap w:val="0"/>
            <w:vAlign w:val="center"/>
          </w:tcPr>
          <w:p w14:paraId="2ECFE951"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vertAlign w:val="baseline"/>
                <w:lang w:eastAsia="zh-CN"/>
              </w:rPr>
              <w:t>一次性口罩</w:t>
            </w:r>
          </w:p>
        </w:tc>
        <w:tc>
          <w:tcPr>
            <w:tcW w:w="2218" w:type="dxa"/>
            <w:noWrap w:val="0"/>
            <w:vAlign w:val="center"/>
          </w:tcPr>
          <w:p w14:paraId="49AAFE95"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  <w:t>20000</w:t>
            </w:r>
          </w:p>
        </w:tc>
        <w:tc>
          <w:tcPr>
            <w:tcW w:w="1514" w:type="dxa"/>
            <w:noWrap w:val="0"/>
            <w:vAlign w:val="center"/>
          </w:tcPr>
          <w:p w14:paraId="1FD55D2D"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  <w:t>只</w:t>
            </w:r>
          </w:p>
        </w:tc>
      </w:tr>
      <w:tr w14:paraId="5C002B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1479" w:type="dxa"/>
            <w:noWrap w:val="0"/>
            <w:vAlign w:val="center"/>
          </w:tcPr>
          <w:p w14:paraId="76BC37B3">
            <w:pPr>
              <w:pStyle w:val="2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407" w:type="dxa"/>
            <w:noWrap w:val="0"/>
            <w:vAlign w:val="center"/>
          </w:tcPr>
          <w:p w14:paraId="3341BA69"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  <w:t>N95口罩</w:t>
            </w:r>
          </w:p>
        </w:tc>
        <w:tc>
          <w:tcPr>
            <w:tcW w:w="2218" w:type="dxa"/>
            <w:noWrap w:val="0"/>
            <w:vAlign w:val="center"/>
          </w:tcPr>
          <w:p w14:paraId="3B0B16DC"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  <w:t>1500</w:t>
            </w:r>
          </w:p>
        </w:tc>
        <w:tc>
          <w:tcPr>
            <w:tcW w:w="1514" w:type="dxa"/>
            <w:noWrap w:val="0"/>
            <w:vAlign w:val="center"/>
          </w:tcPr>
          <w:p w14:paraId="1A899177"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  <w:t>只</w:t>
            </w:r>
          </w:p>
        </w:tc>
      </w:tr>
      <w:tr w14:paraId="086EC8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1479" w:type="dxa"/>
            <w:noWrap w:val="0"/>
            <w:vAlign w:val="center"/>
          </w:tcPr>
          <w:p w14:paraId="2FC34855">
            <w:pPr>
              <w:pStyle w:val="2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2407" w:type="dxa"/>
            <w:noWrap w:val="0"/>
            <w:vAlign w:val="center"/>
          </w:tcPr>
          <w:p w14:paraId="7952E0AA">
            <w:pPr>
              <w:tabs>
                <w:tab w:val="left" w:pos="338"/>
              </w:tabs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vertAlign w:val="baseline"/>
                <w:lang w:eastAsia="zh-CN"/>
              </w:rPr>
              <w:t>一次性乳胶手套</w:t>
            </w:r>
          </w:p>
        </w:tc>
        <w:tc>
          <w:tcPr>
            <w:tcW w:w="2218" w:type="dxa"/>
            <w:noWrap w:val="0"/>
            <w:vAlign w:val="center"/>
          </w:tcPr>
          <w:p w14:paraId="087AE8D6"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  <w:t>10000</w:t>
            </w:r>
          </w:p>
        </w:tc>
        <w:tc>
          <w:tcPr>
            <w:tcW w:w="1514" w:type="dxa"/>
            <w:noWrap w:val="0"/>
            <w:vAlign w:val="center"/>
          </w:tcPr>
          <w:p w14:paraId="54A802A4"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  <w:t>双</w:t>
            </w:r>
          </w:p>
        </w:tc>
      </w:tr>
      <w:tr w14:paraId="687C85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1479" w:type="dxa"/>
            <w:noWrap w:val="0"/>
            <w:vAlign w:val="center"/>
          </w:tcPr>
          <w:p w14:paraId="0DBDC9B6">
            <w:pPr>
              <w:pStyle w:val="2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2407" w:type="dxa"/>
            <w:noWrap w:val="0"/>
            <w:vAlign w:val="center"/>
          </w:tcPr>
          <w:p w14:paraId="29E3DC35"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vertAlign w:val="baseline"/>
                <w:lang w:eastAsia="zh-CN"/>
              </w:rPr>
              <w:t>防雾安全护目镜</w:t>
            </w:r>
          </w:p>
        </w:tc>
        <w:tc>
          <w:tcPr>
            <w:tcW w:w="2218" w:type="dxa"/>
            <w:noWrap w:val="0"/>
            <w:vAlign w:val="center"/>
          </w:tcPr>
          <w:p w14:paraId="790D0FEE"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  <w:t>500</w:t>
            </w:r>
          </w:p>
        </w:tc>
        <w:tc>
          <w:tcPr>
            <w:tcW w:w="1514" w:type="dxa"/>
            <w:noWrap w:val="0"/>
            <w:vAlign w:val="center"/>
          </w:tcPr>
          <w:p w14:paraId="6DCA0796"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  <w:t>副</w:t>
            </w:r>
          </w:p>
        </w:tc>
      </w:tr>
      <w:tr w14:paraId="38A1E8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1479" w:type="dxa"/>
            <w:noWrap w:val="0"/>
            <w:vAlign w:val="center"/>
          </w:tcPr>
          <w:p w14:paraId="77877A4F">
            <w:pPr>
              <w:pStyle w:val="2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2407" w:type="dxa"/>
            <w:noWrap w:val="0"/>
            <w:vAlign w:val="center"/>
          </w:tcPr>
          <w:p w14:paraId="643C65BA"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vertAlign w:val="baseline"/>
                <w:lang w:eastAsia="zh-CN"/>
              </w:rPr>
              <w:t>一次性注射器</w:t>
            </w:r>
          </w:p>
        </w:tc>
        <w:tc>
          <w:tcPr>
            <w:tcW w:w="2218" w:type="dxa"/>
            <w:noWrap w:val="0"/>
            <w:vAlign w:val="center"/>
          </w:tcPr>
          <w:p w14:paraId="6A091EFC"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  <w:t>20000</w:t>
            </w:r>
          </w:p>
        </w:tc>
        <w:tc>
          <w:tcPr>
            <w:tcW w:w="1514" w:type="dxa"/>
            <w:noWrap w:val="0"/>
            <w:vAlign w:val="center"/>
          </w:tcPr>
          <w:p w14:paraId="339F3072"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  <w:t>只</w:t>
            </w:r>
          </w:p>
        </w:tc>
      </w:tr>
      <w:tr w14:paraId="05A6B8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1479" w:type="dxa"/>
            <w:noWrap w:val="0"/>
            <w:vAlign w:val="center"/>
          </w:tcPr>
          <w:p w14:paraId="154B60C2">
            <w:pPr>
              <w:pStyle w:val="2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2407" w:type="dxa"/>
            <w:noWrap w:val="0"/>
            <w:vAlign w:val="center"/>
          </w:tcPr>
          <w:p w14:paraId="54E07F18"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vertAlign w:val="baseline"/>
                <w:lang w:eastAsia="zh-CN"/>
              </w:rPr>
              <w:t>防护型高精度疫苗连续投药器</w:t>
            </w:r>
          </w:p>
        </w:tc>
        <w:tc>
          <w:tcPr>
            <w:tcW w:w="2218" w:type="dxa"/>
            <w:noWrap w:val="0"/>
            <w:vAlign w:val="center"/>
          </w:tcPr>
          <w:p w14:paraId="74389E83"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  <w:t>60</w:t>
            </w:r>
          </w:p>
        </w:tc>
        <w:tc>
          <w:tcPr>
            <w:tcW w:w="1514" w:type="dxa"/>
            <w:noWrap w:val="0"/>
            <w:vAlign w:val="center"/>
          </w:tcPr>
          <w:p w14:paraId="6D58EAF2"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  <w:t>个</w:t>
            </w:r>
          </w:p>
        </w:tc>
      </w:tr>
      <w:tr w14:paraId="523A70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1479" w:type="dxa"/>
            <w:noWrap w:val="0"/>
            <w:vAlign w:val="center"/>
          </w:tcPr>
          <w:p w14:paraId="716A637E">
            <w:pPr>
              <w:pStyle w:val="2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2407" w:type="dxa"/>
            <w:noWrap w:val="0"/>
            <w:vAlign w:val="center"/>
          </w:tcPr>
          <w:p w14:paraId="35A6F17F"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vertAlign w:val="baseline"/>
                <w:lang w:eastAsia="zh-CN"/>
              </w:rPr>
              <w:t>高筒胶靴</w:t>
            </w:r>
          </w:p>
        </w:tc>
        <w:tc>
          <w:tcPr>
            <w:tcW w:w="2218" w:type="dxa"/>
            <w:noWrap w:val="0"/>
            <w:vAlign w:val="center"/>
          </w:tcPr>
          <w:p w14:paraId="77DE1376"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  <w:t>300</w:t>
            </w:r>
          </w:p>
        </w:tc>
        <w:tc>
          <w:tcPr>
            <w:tcW w:w="1514" w:type="dxa"/>
            <w:noWrap w:val="0"/>
            <w:vAlign w:val="center"/>
          </w:tcPr>
          <w:p w14:paraId="21D6CA21"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  <w:t>双</w:t>
            </w:r>
          </w:p>
        </w:tc>
      </w:tr>
      <w:tr w14:paraId="4E994C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1479" w:type="dxa"/>
            <w:noWrap w:val="0"/>
            <w:vAlign w:val="center"/>
          </w:tcPr>
          <w:p w14:paraId="7A6B0C5A">
            <w:pPr>
              <w:pStyle w:val="2"/>
              <w:spacing w:line="240" w:lineRule="auto"/>
              <w:jc w:val="center"/>
              <w:rPr>
                <w:rFonts w:hint="default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2407" w:type="dxa"/>
            <w:noWrap w:val="0"/>
            <w:vAlign w:val="center"/>
          </w:tcPr>
          <w:p w14:paraId="40B59B03"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vertAlign w:val="baseline"/>
                <w:lang w:eastAsia="zh-CN"/>
              </w:rPr>
              <w:t>冷藏包</w:t>
            </w:r>
          </w:p>
        </w:tc>
        <w:tc>
          <w:tcPr>
            <w:tcW w:w="2218" w:type="dxa"/>
            <w:noWrap w:val="0"/>
            <w:vAlign w:val="center"/>
          </w:tcPr>
          <w:p w14:paraId="59481B9A"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  <w:t>180</w:t>
            </w:r>
          </w:p>
        </w:tc>
        <w:tc>
          <w:tcPr>
            <w:tcW w:w="1514" w:type="dxa"/>
            <w:noWrap w:val="0"/>
            <w:vAlign w:val="center"/>
          </w:tcPr>
          <w:p w14:paraId="116FEE83"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  <w:t>个</w:t>
            </w:r>
          </w:p>
        </w:tc>
      </w:tr>
      <w:tr w14:paraId="7CBCB6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1479" w:type="dxa"/>
            <w:noWrap w:val="0"/>
            <w:vAlign w:val="center"/>
          </w:tcPr>
          <w:p w14:paraId="25F24C02">
            <w:pPr>
              <w:pStyle w:val="2"/>
              <w:spacing w:line="240" w:lineRule="auto"/>
              <w:jc w:val="center"/>
              <w:rPr>
                <w:rFonts w:hint="default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2407" w:type="dxa"/>
            <w:noWrap w:val="0"/>
            <w:vAlign w:val="center"/>
          </w:tcPr>
          <w:p w14:paraId="0EE6D90C"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  <w:t>75%酒精（200ml）</w:t>
            </w:r>
          </w:p>
        </w:tc>
        <w:tc>
          <w:tcPr>
            <w:tcW w:w="2218" w:type="dxa"/>
            <w:noWrap w:val="0"/>
            <w:vAlign w:val="center"/>
          </w:tcPr>
          <w:p w14:paraId="59051C3C"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  <w:t>5000</w:t>
            </w:r>
          </w:p>
        </w:tc>
        <w:tc>
          <w:tcPr>
            <w:tcW w:w="1514" w:type="dxa"/>
            <w:noWrap w:val="0"/>
            <w:vAlign w:val="center"/>
          </w:tcPr>
          <w:p w14:paraId="7327987A"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  <w:t>瓶</w:t>
            </w:r>
          </w:p>
        </w:tc>
      </w:tr>
      <w:tr w14:paraId="6D10F2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1479" w:type="dxa"/>
            <w:noWrap w:val="0"/>
            <w:vAlign w:val="center"/>
          </w:tcPr>
          <w:p w14:paraId="012F4347">
            <w:pPr>
              <w:pStyle w:val="2"/>
              <w:spacing w:line="240" w:lineRule="auto"/>
              <w:jc w:val="center"/>
              <w:rPr>
                <w:rFonts w:hint="default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2407" w:type="dxa"/>
            <w:noWrap w:val="0"/>
            <w:vAlign w:val="center"/>
          </w:tcPr>
          <w:p w14:paraId="03D17F31"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vertAlign w:val="baseline"/>
                <w:lang w:eastAsia="zh-CN"/>
              </w:rPr>
              <w:t>背负式</w:t>
            </w:r>
            <w:r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  <w:t>电动喷雾器</w:t>
            </w:r>
          </w:p>
        </w:tc>
        <w:tc>
          <w:tcPr>
            <w:tcW w:w="2218" w:type="dxa"/>
            <w:noWrap w:val="0"/>
            <w:vAlign w:val="center"/>
          </w:tcPr>
          <w:p w14:paraId="5AA7FD56"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  <w:t>120</w:t>
            </w:r>
          </w:p>
        </w:tc>
        <w:tc>
          <w:tcPr>
            <w:tcW w:w="1514" w:type="dxa"/>
            <w:noWrap w:val="0"/>
            <w:vAlign w:val="center"/>
          </w:tcPr>
          <w:p w14:paraId="5ABB4652"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  <w:t>个</w:t>
            </w:r>
          </w:p>
        </w:tc>
      </w:tr>
    </w:tbl>
    <w:p w14:paraId="155F4664">
      <w:pPr>
        <w:jc w:val="center"/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A8E6514"/>
    <w:rsid w:val="30117DDC"/>
    <w:rsid w:val="578344AD"/>
    <w:rsid w:val="7A546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color w:val="993300"/>
      <w:sz w:val="24"/>
    </w:rPr>
  </w:style>
  <w:style w:type="paragraph" w:styleId="3">
    <w:name w:val="Body Text First Indent"/>
    <w:basedOn w:val="2"/>
    <w:next w:val="4"/>
    <w:unhideWhenUsed/>
    <w:qFormat/>
    <w:uiPriority w:val="99"/>
    <w:pPr>
      <w:ind w:firstLine="420" w:firstLineChars="100"/>
    </w:pPr>
  </w:style>
  <w:style w:type="paragraph" w:customStyle="1" w:styleId="4">
    <w:name w:val="样式 正文首行缩进 + 首行缩进:  2 字符1 Char Char"/>
    <w:qFormat/>
    <w:uiPriority w:val="0"/>
    <w:pPr>
      <w:widowControl w:val="0"/>
      <w:adjustRightInd w:val="0"/>
      <w:spacing w:line="400" w:lineRule="exact"/>
      <w:ind w:firstLine="480" w:firstLineChars="200"/>
      <w:jc w:val="both"/>
      <w:textAlignment w:val="baseline"/>
    </w:pPr>
    <w:rPr>
      <w:rFonts w:ascii="宋体" w:hAnsi="宋体" w:eastAsia="仿宋_GB2312" w:cs="宋体"/>
      <w:color w:val="000000"/>
      <w:kern w:val="2"/>
      <w:sz w:val="26"/>
      <w:lang w:val="en-US" w:eastAsia="zh-CN" w:bidi="ar-SA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font11"/>
    <w:qFormat/>
    <w:uiPriority w:val="0"/>
    <w:rPr>
      <w:rFonts w:hint="eastAsia" w:ascii="宋体" w:hAnsi="宋体" w:eastAsia="宋体" w:cs="宋体"/>
      <w:color w:val="FF0000"/>
      <w:sz w:val="24"/>
      <w:szCs w:val="24"/>
      <w:u w:val="none"/>
    </w:rPr>
  </w:style>
  <w:style w:type="character" w:customStyle="1" w:styleId="9">
    <w:name w:val="font3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0">
    <w:name w:val="font01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  <w:style w:type="character" w:customStyle="1" w:styleId="11">
    <w:name w:val="font2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158</Words>
  <Characters>212</Characters>
  <Lines>0</Lines>
  <Paragraphs>0</Paragraphs>
  <TotalTime>0</TotalTime>
  <ScaleCrop>false</ScaleCrop>
  <LinksUpToDate>false</LinksUpToDate>
  <CharactersWithSpaces>212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2025-06-20T08:09:00Z</dcterms:created>
  <dc:creator>Administrator</dc:creator>
  <cp:lastModifiedBy>趁早</cp:lastModifiedBy>
  <dcterms:modified xsi:type="dcterms:W3CDTF">2026-05-25T06:46:42Z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eyJoZGlkIjoiYjZiYjcxNGE4NjViOGViYzVmNDI4NDA5ZjQ4NDY4OWUiLCJ1c2VySWQiOiIyNDE1Nzk0OTUifQ==</vt:lpwstr>
  </property>
  <property fmtid="{D5CDD505-2E9C-101B-9397-08002B2CF9AE}" pid="4" name="ICV">
    <vt:lpwstr>4F96B38FF1DE4189B65057CF6960A06F_12</vt:lpwstr>
  </property>
</Properties>
</file>