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版本号：CQDL20261520260615001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2026年南郑区阳春镇泉沟村烤烟房建设项目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CQDL202615</w:t>
      </w:r>
      <w:r>
        <w:br/>
      </w:r>
      <w:r>
        <w:br/>
      </w:r>
      <w:r>
        <w:br/>
      </w:r>
    </w:p>
    <w:p>
      <w:pPr>
        <w:pStyle w:val="null3"/>
        <w:jc w:val="center"/>
        <w:outlineLvl w:val="2"/>
      </w:pPr>
      <w:r>
        <w:rPr>
          <w:rFonts w:ascii="仿宋_GB2312" w:hAnsi="仿宋_GB2312" w:cs="仿宋_GB2312" w:eastAsia="仿宋_GB2312"/>
          <w:sz w:val="28"/>
          <w:b/>
        </w:rPr>
        <w:t>汉中市南郑区阳春镇人民政府</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汉中市南郑区阳春镇人民政府</w:t>
      </w:r>
      <w:r>
        <w:rPr>
          <w:rFonts w:ascii="仿宋_GB2312" w:hAnsi="仿宋_GB2312" w:cs="仿宋_GB2312" w:eastAsia="仿宋_GB2312"/>
        </w:rPr>
        <w:t>委托，拟对</w:t>
      </w:r>
      <w:r>
        <w:rPr>
          <w:rFonts w:ascii="仿宋_GB2312" w:hAnsi="仿宋_GB2312" w:cs="仿宋_GB2312" w:eastAsia="仿宋_GB2312"/>
        </w:rPr>
        <w:t>2026年南郑区阳春镇泉沟村烤烟房建设项目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2026年南郑区阳春镇泉沟村烤烟房建设项目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新建烤烟房20座，建设地点阳春镇泉沟村。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采购包1（2026年南郑区阳春镇泉沟村烤烟房建设项目）：属于专门面向中小企业采购。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1、拟派项目负责人资质和专业要求。：证书等级：二级及以上建造师 专业：建筑工程 补充说明：取得安全考核B证（建安B证），且无在建工程</w:t>
      </w:r>
    </w:p>
    <w:p>
      <w:pPr>
        <w:pStyle w:val="null3"/>
      </w:pPr>
      <w:r>
        <w:rPr>
          <w:rFonts w:ascii="仿宋_GB2312" w:hAnsi="仿宋_GB2312" w:cs="仿宋_GB2312" w:eastAsia="仿宋_GB2312"/>
        </w:rPr>
        <w:t>2、供应商资格要求：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3、供应商资质要求：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汉中市南郑区阳春镇人民政府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汉中市南郑县阳春镇安坎村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汉中市南郑区阳春镇人民政府经办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0916-5679137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汉中市南郑区阳春镇人民政府</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汉中市南郑区阳春镇人民政府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汉中市南郑区阳春镇人民政府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499,984.18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2026年南郑区阳春镇泉沟村烤烟房建设项目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标的名称：2026年南郑区阳春镇泉沟村烤烟房建设项目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工期：60日历天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工程质量：合格，满足设计文件及相关规范要求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质保期：2年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安全目标：项目建设期内无安全事故发生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证书等级：二级及以上建造师 专业：建筑工程 补充说明：取得安全考核B证（建安B证），且无在建工程</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技术响应方案.docx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供应商响应文件报价符合竞争性磋商文件的要求</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工期与质量</w:t>
            </w:r>
          </w:p>
        </w:tc>
        <w:tc>
          <w:tcPr>
            <w:tcW w:type="dxa" w:w="3322"/>
          </w:tcPr>
          <w:p>
            <w:pPr>
              <w:pStyle w:val="null3"/>
            </w:pPr>
            <w:r>
              <w:rPr>
                <w:rFonts w:ascii="仿宋_GB2312" w:hAnsi="仿宋_GB2312" w:cs="仿宋_GB2312" w:eastAsia="仿宋_GB2312"/>
              </w:rPr>
              <w:t>供应商响应文件载明的采购项目完成期限未超过竞争性磋商文件规定的时限，质量符合竞争性磋商文件要求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技术响应方案.docx 其他资料 残疾人福利性单位声明函 报价函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1.项目技术负责人具有工程类中级及以上技术职称，得3分；2.项目所配备地施工员、质检员、安全员、材料员、预算员具有相关岗位证书（或职业资格），全部满足得10分，每缺少一人或相应人员无证书证件扣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分，扣完为止。（供应商应提供相关人员证书证件复印件作为佐证材料，且上述人员必须为供应商员工，提供社保证明或其他能证明劳动关系得证明材料）</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供应商应针对本项目建设内容和相关技术要求编制机械设备及材料配备表，满分5分，每有一处内容存在缺陷，扣 1 分，扣完为止。备注：缺陷是指表内所列机械设备或材料与项目需求不匹配，脱离项目实际需要；未提供不得分。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1.职称：项目经理具有工程类中级及以上职称得 2 分； 2.业绩：项目经理具有类似项目业绩（2023 年 6 月至今），每提供一个得 1 .5分，最高得 3 分，以中标通知书或合同为准。 注：1.中标通知书或合同上应体现项目经理姓名，若未体现项目经理姓名，则应提供其他有效证明资料，相关证明材料包括但不限于相关网站中标公示截图等复印件并加盖公章。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承诺、工期保证承诺、施工环境承诺，保证按时按质按量完成本项目。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供应商针对本项目的施工方案：包括但不限于①施工现场布置；②施工总体思路；③主要分部分项工程施工工艺；④施工质量控制措施；⑤季节性施工保障措施。⑥施工进度及安全文明管控方案 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重点难点分析及对策</w:t>
            </w:r>
          </w:p>
        </w:tc>
        <w:tc>
          <w:tcPr>
            <w:tcW w:type="dxa" w:w="2492"/>
          </w:tcPr>
          <w:p>
            <w:pPr>
              <w:pStyle w:val="null3"/>
            </w:pPr>
            <w:r>
              <w:rPr>
                <w:rFonts w:ascii="仿宋_GB2312" w:hAnsi="仿宋_GB2312" w:cs="仿宋_GB2312" w:eastAsia="仿宋_GB2312"/>
              </w:rPr>
              <w:t>供应商针对本项目的实际情况，对项目的重点难点分析及对策：包括但不限于①对项目实施重点、难点的分析、②合理化建议、③解决方案；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供应商针对本项目编制施工组织计划：包括但不限于①施工进度计划及保障措施、②交叉作业的协调方案、③新技术、新工艺、新工法应用；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供应商针对本项目的文明施工及环境保护组织措施：包括但不限于①文明及环境保护管理制度；②防尘降噪、治污减霾措施；③节能减排措施；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从2020年12月至今（以合同签订时间为准）的同类规模项目类似业绩中标通知书或合同协议书），每提供1个类似业绩得2分，最多得6分，附类似业绩（中标通知书或合同协议书）加盖公章，未提供加盖公章或不符合上述要求的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供应商针对本项目的安全生产技术组织措施：包括但不限于①安全生产管理制度；②配置安全组织机构；③安全隐患排查、整改制度；④应急保障预案等。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详见附件：汉中市政府采购供应商资格承诺函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