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A28EC">
      <w:pPr>
        <w:jc w:val="center"/>
        <w:rPr>
          <w:rFonts w:hint="eastAsia"/>
        </w:rPr>
      </w:pPr>
      <w:bookmarkStart w:id="0" w:name="_GoBack"/>
      <w:r>
        <w:rPr>
          <w:rFonts w:hint="eastAsia"/>
          <w:b/>
          <w:bCs/>
        </w:rPr>
        <w:t>服务方案</w:t>
      </w:r>
      <w:bookmarkEnd w:id="0"/>
    </w:p>
    <w:p w14:paraId="48E420BB">
      <w:r>
        <w:rPr>
          <w:rFonts w:hint="eastAsia"/>
        </w:rPr>
        <w:t>供应商根据本项目制定服务方案，格式自拟。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51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2026-08-20T12:12:45Z</dcterms:created>
  <dc:creator>pc-0001</dc:creator>
  <cp:lastModifiedBy>祁祁</cp:lastModifiedBy>
  <dcterms:modified xsi:type="dcterms:W3CDTF">2026-08-20T12:13:16Z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B65F360FEC3348E8BEB14C5933857109_12</vt:lpwstr>
  </property>
</Properties>
</file>