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E5D" w:rsidRDefault="00791E5D" w:rsidP="00791E5D">
      <w:pPr>
        <w:pStyle w:val="null3"/>
        <w:jc w:val="center"/>
        <w:outlineLvl w:val="2"/>
        <w:rPr>
          <w:rFonts w:hint="default"/>
        </w:rPr>
      </w:pPr>
      <w:r>
        <w:rPr>
          <w:rFonts w:ascii="仿宋_GB2312" w:eastAsia="仿宋_GB2312" w:hAnsi="仿宋_GB2312" w:cs="仿宋_GB2312"/>
          <w:b/>
          <w:sz w:val="28"/>
        </w:rPr>
        <w:t>电子卷宗同步生成服务采购项目</w:t>
      </w:r>
      <w:r>
        <w:rPr>
          <w:rFonts w:ascii="仿宋_GB2312" w:eastAsia="仿宋_GB2312" w:hAnsi="仿宋_GB2312" w:cs="仿宋_GB2312"/>
          <w:b/>
          <w:sz w:val="28"/>
        </w:rPr>
        <w:t>采购需求</w:t>
      </w:r>
    </w:p>
    <w:p w:rsidR="00791E5D" w:rsidRPr="00791E5D" w:rsidRDefault="00791E5D" w:rsidP="00791E5D">
      <w:pPr>
        <w:widowControl/>
        <w:jc w:val="left"/>
        <w:rPr>
          <w:rFonts w:ascii="仿宋_GB2312" w:eastAsia="仿宋_GB2312" w:hAnsi="仿宋_GB2312" w:cs="仿宋_GB2312"/>
          <w:b/>
          <w:kern w:val="0"/>
          <w:sz w:val="20"/>
          <w:szCs w:val="20"/>
        </w:rPr>
      </w:pPr>
      <w:bookmarkStart w:id="0" w:name="_GoBack"/>
      <w:bookmarkEnd w:id="0"/>
      <w:r w:rsidRPr="00791E5D">
        <w:rPr>
          <w:rFonts w:ascii="仿宋_GB2312" w:eastAsia="仿宋_GB2312" w:hAnsi="仿宋_GB2312" w:cs="仿宋_GB2312"/>
          <w:b/>
          <w:kern w:val="0"/>
          <w:sz w:val="20"/>
          <w:szCs w:val="20"/>
        </w:rPr>
        <w:t>一、服务内容</w:t>
      </w:r>
    </w:p>
    <w:p w:rsidR="00791E5D" w:rsidRPr="00791E5D" w:rsidRDefault="00791E5D" w:rsidP="00791E5D">
      <w:pPr>
        <w:widowControl/>
        <w:jc w:val="left"/>
        <w:rPr>
          <w:rFonts w:ascii="仿宋_GB2312" w:eastAsia="仿宋_GB2312" w:hAnsi="仿宋_GB2312" w:cs="仿宋_GB2312"/>
          <w:kern w:val="0"/>
          <w:sz w:val="20"/>
          <w:szCs w:val="20"/>
        </w:rPr>
      </w:pPr>
      <w:r w:rsidRPr="00791E5D">
        <w:rPr>
          <w:rFonts w:ascii="仿宋_GB2312" w:eastAsia="仿宋_GB2312" w:hAnsi="仿宋_GB2312" w:cs="仿宋_GB2312"/>
          <w:kern w:val="0"/>
          <w:sz w:val="20"/>
          <w:szCs w:val="20"/>
        </w:rPr>
        <w:t>本次电子卷宗同步生服务涵盖法院档案承接保管、</w:t>
      </w:r>
      <w:proofErr w:type="gramStart"/>
      <w:r w:rsidRPr="00791E5D">
        <w:rPr>
          <w:rFonts w:ascii="仿宋_GB2312" w:eastAsia="仿宋_GB2312" w:hAnsi="仿宋_GB2312" w:cs="仿宋_GB2312"/>
          <w:kern w:val="0"/>
          <w:sz w:val="20"/>
          <w:szCs w:val="20"/>
        </w:rPr>
        <w:t>组卷排序</w:t>
      </w:r>
      <w:proofErr w:type="gramEnd"/>
      <w:r w:rsidRPr="00791E5D">
        <w:rPr>
          <w:rFonts w:ascii="仿宋_GB2312" w:eastAsia="仿宋_GB2312" w:hAnsi="仿宋_GB2312" w:cs="仿宋_GB2312"/>
          <w:kern w:val="0"/>
          <w:sz w:val="20"/>
          <w:szCs w:val="20"/>
        </w:rPr>
        <w:t>、页码编写、目录制作与卷皮打印、档案扫描、图像处理、系统挂接、档案装订、归档移交、档案上架全流程服务。严格遵循《中华人民共和国档案法》《纸质档案数字化技术规范》（DA/T 31-2017）、陕西省高级人民法院案卷排序及档案管理官方标准、采购方档案管理内部制度执行。</w:t>
      </w:r>
    </w:p>
    <w:p w:rsidR="00791E5D" w:rsidRPr="00791E5D" w:rsidRDefault="00791E5D" w:rsidP="00791E5D">
      <w:pPr>
        <w:widowControl/>
        <w:jc w:val="left"/>
        <w:rPr>
          <w:rFonts w:ascii="仿宋_GB2312" w:eastAsia="仿宋_GB2312" w:hAnsi="仿宋_GB2312" w:cs="仿宋_GB2312"/>
          <w:kern w:val="0"/>
          <w:sz w:val="20"/>
          <w:szCs w:val="20"/>
        </w:rPr>
      </w:pPr>
      <w:r w:rsidRPr="00791E5D">
        <w:rPr>
          <w:rFonts w:ascii="仿宋_GB2312" w:eastAsia="仿宋_GB2312" w:hAnsi="仿宋_GB2312" w:cs="仿宋_GB2312"/>
          <w:kern w:val="0"/>
          <w:sz w:val="20"/>
          <w:szCs w:val="20"/>
        </w:rPr>
        <w:t>二、整体要求</w:t>
      </w:r>
    </w:p>
    <w:p w:rsidR="00791E5D" w:rsidRPr="00791E5D" w:rsidRDefault="00791E5D" w:rsidP="00791E5D">
      <w:pPr>
        <w:widowControl/>
        <w:jc w:val="left"/>
        <w:rPr>
          <w:rFonts w:ascii="仿宋_GB2312" w:eastAsia="仿宋_GB2312" w:hAnsi="仿宋_GB2312" w:cs="仿宋_GB2312"/>
          <w:kern w:val="0"/>
          <w:sz w:val="20"/>
          <w:szCs w:val="20"/>
        </w:rPr>
      </w:pPr>
      <w:r w:rsidRPr="00791E5D">
        <w:rPr>
          <w:rFonts w:ascii="仿宋_GB2312" w:eastAsia="仿宋_GB2312" w:hAnsi="仿宋_GB2312" w:cs="仿宋_GB2312"/>
          <w:kern w:val="0"/>
          <w:sz w:val="20"/>
          <w:szCs w:val="20"/>
        </w:rPr>
        <w:t>1.全程闭环管理、安全保密优先、质量标准统一、流程可追溯、责任到人。</w:t>
      </w:r>
    </w:p>
    <w:p w:rsidR="00791E5D" w:rsidRPr="00791E5D" w:rsidRDefault="00791E5D" w:rsidP="00791E5D">
      <w:pPr>
        <w:widowControl/>
        <w:jc w:val="left"/>
        <w:rPr>
          <w:rFonts w:ascii="仿宋_GB2312" w:eastAsia="仿宋_GB2312" w:hAnsi="仿宋_GB2312" w:cs="仿宋_GB2312"/>
          <w:kern w:val="0"/>
          <w:sz w:val="20"/>
          <w:szCs w:val="20"/>
        </w:rPr>
      </w:pPr>
      <w:r w:rsidRPr="00791E5D">
        <w:rPr>
          <w:rFonts w:ascii="仿宋_GB2312" w:eastAsia="仿宋_GB2312" w:hAnsi="仿宋_GB2312" w:cs="仿宋_GB2312"/>
          <w:kern w:val="0"/>
          <w:sz w:val="20"/>
          <w:szCs w:val="20"/>
        </w:rPr>
        <w:t>2.全面配合院内推行的“混合单套制归档模式”，按照电子档案为主、纸质档案为辅的原则开展归档工作，以电子档案作为正式归档主体。</w:t>
      </w:r>
    </w:p>
    <w:p w:rsidR="00791E5D" w:rsidRPr="00791E5D" w:rsidRDefault="00791E5D" w:rsidP="00791E5D">
      <w:pPr>
        <w:widowControl/>
        <w:jc w:val="left"/>
        <w:rPr>
          <w:rFonts w:ascii="仿宋_GB2312" w:eastAsia="仿宋_GB2312" w:hAnsi="仿宋_GB2312" w:cs="仿宋_GB2312"/>
          <w:kern w:val="0"/>
          <w:sz w:val="20"/>
          <w:szCs w:val="20"/>
        </w:rPr>
      </w:pPr>
      <w:r w:rsidRPr="00791E5D">
        <w:rPr>
          <w:rFonts w:ascii="仿宋_GB2312" w:eastAsia="仿宋_GB2312" w:hAnsi="仿宋_GB2312" w:cs="仿宋_GB2312"/>
          <w:kern w:val="0"/>
          <w:sz w:val="20"/>
          <w:szCs w:val="20"/>
        </w:rPr>
        <w:t>3.对法律规定需留存或确有特殊保存价值的纸质原件，进行规范化整理、排序、编码，打印卷皮、目录及备考表；</w:t>
      </w:r>
    </w:p>
    <w:p w:rsidR="00791E5D" w:rsidRPr="00791E5D" w:rsidRDefault="00791E5D" w:rsidP="00791E5D">
      <w:pPr>
        <w:widowControl/>
        <w:jc w:val="left"/>
        <w:rPr>
          <w:rFonts w:ascii="仿宋_GB2312" w:eastAsia="仿宋_GB2312" w:hAnsi="仿宋_GB2312" w:cs="仿宋_GB2312"/>
          <w:kern w:val="0"/>
          <w:sz w:val="20"/>
          <w:szCs w:val="20"/>
        </w:rPr>
      </w:pPr>
      <w:r w:rsidRPr="00791E5D">
        <w:rPr>
          <w:rFonts w:ascii="仿宋_GB2312" w:eastAsia="仿宋_GB2312" w:hAnsi="仿宋_GB2312" w:cs="仿宋_GB2312"/>
          <w:kern w:val="0"/>
          <w:sz w:val="20"/>
          <w:szCs w:val="20"/>
        </w:rPr>
        <w:t xml:space="preserve">4.在 2 </w:t>
      </w:r>
      <w:proofErr w:type="gramStart"/>
      <w:r w:rsidRPr="00791E5D">
        <w:rPr>
          <w:rFonts w:ascii="仿宋_GB2312" w:eastAsia="仿宋_GB2312" w:hAnsi="仿宋_GB2312" w:cs="仿宋_GB2312"/>
          <w:kern w:val="0"/>
          <w:sz w:val="20"/>
          <w:szCs w:val="20"/>
        </w:rPr>
        <w:t>个</w:t>
      </w:r>
      <w:proofErr w:type="gramEnd"/>
      <w:r w:rsidRPr="00791E5D">
        <w:rPr>
          <w:rFonts w:ascii="仿宋_GB2312" w:eastAsia="仿宋_GB2312" w:hAnsi="仿宋_GB2312" w:cs="仿宋_GB2312"/>
          <w:kern w:val="0"/>
          <w:sz w:val="20"/>
          <w:szCs w:val="20"/>
        </w:rPr>
        <w:t>工作日内完成扫描、上传与编目，确保电子卷宗及时更新同步。同时完成纸质档案装订，形成规范案卷并实行物理保存，严格执行分类、编号、登记管理制度，设立专用存储区域，定期开展材料清点与核对工作，保障纸质档案完整无损。</w:t>
      </w:r>
    </w:p>
    <w:p w:rsidR="00791E5D" w:rsidRPr="00791E5D" w:rsidRDefault="00791E5D" w:rsidP="00791E5D">
      <w:pPr>
        <w:widowControl/>
        <w:jc w:val="left"/>
        <w:rPr>
          <w:rFonts w:ascii="仿宋_GB2312" w:eastAsia="仿宋_GB2312" w:hAnsi="仿宋_GB2312" w:cs="仿宋_GB2312"/>
          <w:kern w:val="0"/>
          <w:sz w:val="20"/>
          <w:szCs w:val="20"/>
        </w:rPr>
      </w:pPr>
      <w:r w:rsidRPr="00791E5D">
        <w:rPr>
          <w:rFonts w:ascii="仿宋_GB2312" w:eastAsia="仿宋_GB2312" w:hAnsi="仿宋_GB2312" w:cs="仿宋_GB2312"/>
          <w:kern w:val="0"/>
          <w:sz w:val="20"/>
          <w:szCs w:val="20"/>
        </w:rPr>
        <w:t>5.至少提供与甲方一致的工作日时间驻场服务，且设24小时热线，1小时响应、24小时内解决；按要求时限完成工作，保障随案同步，优先处理紧急案件，按时完成数据统计与上报。</w:t>
      </w:r>
    </w:p>
    <w:p w:rsidR="00791E5D" w:rsidRPr="00791E5D" w:rsidRDefault="00791E5D" w:rsidP="00791E5D">
      <w:pPr>
        <w:widowControl/>
        <w:jc w:val="left"/>
        <w:rPr>
          <w:rFonts w:ascii="仿宋_GB2312" w:eastAsia="仿宋_GB2312" w:hAnsi="仿宋_GB2312" w:cs="仿宋_GB2312"/>
          <w:b/>
          <w:kern w:val="0"/>
          <w:sz w:val="20"/>
          <w:szCs w:val="20"/>
        </w:rPr>
      </w:pPr>
      <w:r w:rsidRPr="00791E5D">
        <w:rPr>
          <w:rFonts w:ascii="仿宋_GB2312" w:eastAsia="仿宋_GB2312" w:hAnsi="仿宋_GB2312" w:cs="仿宋_GB2312"/>
          <w:b/>
          <w:kern w:val="0"/>
          <w:sz w:val="20"/>
          <w:szCs w:val="20"/>
        </w:rPr>
        <w:t>三、全流程服务要求</w:t>
      </w:r>
    </w:p>
    <w:tbl>
      <w:tblPr>
        <w:tblpPr w:leftFromText="180" w:rightFromText="180" w:vertAnchor="text" w:horzAnchor="page" w:tblpXSpec="center" w:tblpY="298"/>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7715"/>
      </w:tblGrid>
      <w:tr w:rsidR="00791E5D" w:rsidRPr="00791E5D" w:rsidTr="003B225D">
        <w:trPr>
          <w:trHeight w:hRule="exact" w:val="1830"/>
          <w:jc w:val="center"/>
        </w:trPr>
        <w:tc>
          <w:tcPr>
            <w:tcW w:w="0" w:type="auto"/>
            <w:tcBorders>
              <w:top w:val="single" w:sz="4" w:space="0" w:color="auto"/>
            </w:tcBorders>
            <w:shd w:val="clear" w:color="auto" w:fill="auto"/>
            <w:vAlign w:val="center"/>
          </w:tcPr>
          <w:p w:rsidR="00791E5D" w:rsidRPr="00791E5D" w:rsidRDefault="00791E5D" w:rsidP="00791E5D">
            <w:pPr>
              <w:spacing w:beforeLines="50" w:before="156"/>
              <w:jc w:val="center"/>
              <w:rPr>
                <w:rFonts w:ascii="仿宋_GB2312" w:eastAsia="仿宋_GB2312" w:hAnsi="微软雅黑" w:cs="微软雅黑"/>
                <w:b/>
                <w:bCs/>
                <w:sz w:val="20"/>
                <w:szCs w:val="20"/>
                <w:lang w:bidi="ar"/>
              </w:rPr>
            </w:pPr>
            <w:r w:rsidRPr="00791E5D">
              <w:rPr>
                <w:rFonts w:ascii="仿宋_GB2312" w:eastAsia="仿宋_GB2312" w:hAnsi="微软雅黑" w:cs="微软雅黑" w:hint="eastAsia"/>
                <w:b/>
                <w:bCs/>
                <w:kern w:val="0"/>
                <w:sz w:val="20"/>
                <w:szCs w:val="20"/>
                <w:lang w:bidi="ar"/>
              </w:rPr>
              <w:t>环节</w:t>
            </w:r>
          </w:p>
        </w:tc>
        <w:tc>
          <w:tcPr>
            <w:tcW w:w="0" w:type="auto"/>
            <w:tcBorders>
              <w:top w:val="single" w:sz="4" w:space="0" w:color="auto"/>
            </w:tcBorders>
            <w:shd w:val="clear" w:color="auto" w:fill="auto"/>
            <w:vAlign w:val="center"/>
          </w:tcPr>
          <w:p w:rsidR="00791E5D" w:rsidRPr="00791E5D" w:rsidRDefault="00791E5D" w:rsidP="00791E5D">
            <w:pPr>
              <w:spacing w:beforeLines="50" w:before="156"/>
              <w:jc w:val="center"/>
              <w:rPr>
                <w:rFonts w:ascii="仿宋_GB2312" w:eastAsia="仿宋_GB2312" w:hAnsi="微软雅黑" w:cs="微软雅黑"/>
                <w:b/>
                <w:bCs/>
                <w:sz w:val="20"/>
                <w:szCs w:val="20"/>
              </w:rPr>
            </w:pPr>
            <w:r w:rsidRPr="00791E5D">
              <w:rPr>
                <w:rFonts w:ascii="仿宋_GB2312" w:eastAsia="仿宋_GB2312" w:hAnsi="微软雅黑" w:cs="微软雅黑" w:hint="eastAsia"/>
                <w:b/>
                <w:bCs/>
                <w:kern w:val="0"/>
                <w:sz w:val="20"/>
                <w:szCs w:val="20"/>
                <w:lang w:bidi="ar"/>
              </w:rPr>
              <w:t>工作内容</w:t>
            </w:r>
          </w:p>
          <w:p w:rsidR="00791E5D" w:rsidRPr="00791E5D" w:rsidRDefault="00791E5D" w:rsidP="00791E5D">
            <w:pPr>
              <w:spacing w:beforeLines="50" w:before="156" w:afterLines="50" w:after="156"/>
              <w:jc w:val="left"/>
              <w:rPr>
                <w:rFonts w:ascii="仿宋_GB2312" w:eastAsia="仿宋_GB2312" w:hAnsi="微软雅黑" w:cs="微软雅黑"/>
                <w:b/>
                <w:bCs/>
                <w:sz w:val="20"/>
                <w:szCs w:val="20"/>
                <w:lang w:bidi="ar"/>
              </w:rPr>
            </w:pPr>
            <w:r w:rsidRPr="00791E5D">
              <w:rPr>
                <w:rFonts w:ascii="仿宋_GB2312" w:eastAsia="仿宋_GB2312" w:hAnsi="微软雅黑" w:cs="微软雅黑" w:hint="eastAsia"/>
                <w:sz w:val="20"/>
                <w:szCs w:val="20"/>
              </w:rPr>
              <w:t>（对确需留存的纸质材料，附清单线下完成移送。扫描中心自接收到每宗案件纸质材料之日起2日内完成扫描、引入系统生成电子卷宗；）</w:t>
            </w:r>
          </w:p>
        </w:tc>
      </w:tr>
      <w:tr w:rsidR="00791E5D" w:rsidRPr="00791E5D" w:rsidTr="003B225D">
        <w:trPr>
          <w:trHeight w:val="841"/>
          <w:jc w:val="center"/>
        </w:trPr>
        <w:tc>
          <w:tcPr>
            <w:tcW w:w="0" w:type="auto"/>
            <w:shd w:val="clear" w:color="auto" w:fill="auto"/>
            <w:vAlign w:val="center"/>
          </w:tcPr>
          <w:p w:rsidR="00791E5D" w:rsidRPr="00791E5D" w:rsidRDefault="00791E5D" w:rsidP="00791E5D">
            <w:pPr>
              <w:spacing w:beforeLines="50" w:before="156" w:afterLines="50" w:after="156"/>
              <w:jc w:val="left"/>
              <w:rPr>
                <w:rFonts w:ascii="仿宋_GB2312" w:eastAsia="仿宋_GB2312" w:hAnsi="微软雅黑" w:cs="微软雅黑"/>
                <w:b/>
                <w:bCs/>
                <w:sz w:val="20"/>
                <w:szCs w:val="20"/>
              </w:rPr>
            </w:pPr>
            <w:r w:rsidRPr="00791E5D">
              <w:rPr>
                <w:rFonts w:ascii="仿宋_GB2312" w:eastAsia="仿宋_GB2312" w:hAnsi="微软雅黑" w:cs="微软雅黑" w:hint="eastAsia"/>
                <w:sz w:val="20"/>
                <w:szCs w:val="20"/>
              </w:rPr>
              <w:t>新收/立案</w:t>
            </w:r>
          </w:p>
        </w:tc>
        <w:tc>
          <w:tcPr>
            <w:tcW w:w="0" w:type="auto"/>
            <w:shd w:val="clear" w:color="auto" w:fill="auto"/>
            <w:vAlign w:val="center"/>
          </w:tcPr>
          <w:p w:rsidR="00791E5D" w:rsidRPr="00791E5D" w:rsidRDefault="00791E5D" w:rsidP="00791E5D">
            <w:pPr>
              <w:numPr>
                <w:ilvl w:val="0"/>
                <w:numId w:val="1"/>
              </w:numPr>
              <w:spacing w:beforeLines="50" w:before="156" w:afterLines="50" w:after="156"/>
              <w:jc w:val="left"/>
              <w:rPr>
                <w:rFonts w:ascii="仿宋_GB2312" w:eastAsia="仿宋_GB2312" w:hAnsi="微软雅黑" w:cs="微软雅黑"/>
                <w:b/>
                <w:bCs/>
                <w:sz w:val="20"/>
                <w:szCs w:val="20"/>
              </w:rPr>
            </w:pPr>
            <w:r w:rsidRPr="00791E5D">
              <w:rPr>
                <w:rFonts w:ascii="仿宋_GB2312" w:eastAsia="仿宋_GB2312" w:hAnsi="微软雅黑" w:cs="微软雅黑" w:hint="eastAsia"/>
                <w:b/>
                <w:bCs/>
                <w:sz w:val="20"/>
                <w:szCs w:val="20"/>
              </w:rPr>
              <w:t>新收案件流程</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1、设立立案大厅窗口对接服务岗，窗口工作人员将需立案案件在交接清单上登记接收日期、案件数、移交人;</w:t>
            </w:r>
          </w:p>
          <w:p w:rsidR="00791E5D" w:rsidRPr="00791E5D" w:rsidRDefault="00791E5D" w:rsidP="00791E5D">
            <w:pPr>
              <w:spacing w:beforeLines="50" w:before="156" w:afterLines="50" w:after="156"/>
              <w:jc w:val="left"/>
              <w:rPr>
                <w:rFonts w:ascii="仿宋_GB2312" w:eastAsia="仿宋_GB2312" w:hAnsi="微软雅黑" w:cs="微软雅黑"/>
                <w:b/>
                <w:bCs/>
                <w:sz w:val="20"/>
                <w:szCs w:val="20"/>
              </w:rPr>
            </w:pPr>
            <w:r w:rsidRPr="00791E5D">
              <w:rPr>
                <w:rFonts w:ascii="仿宋_GB2312" w:eastAsia="仿宋_GB2312" w:hAnsi="微软雅黑" w:cs="微软雅黑" w:hint="eastAsia"/>
                <w:b/>
                <w:bCs/>
                <w:sz w:val="20"/>
                <w:szCs w:val="20"/>
              </w:rPr>
              <w:t>二、立案扫描</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1、窗口工作人员接收到新案之后，核对移交清单，案件来源，当事人信息，材料分数及页数，确保无误后进行扫描;</w:t>
            </w:r>
            <w:proofErr w:type="gramStart"/>
            <w:r w:rsidRPr="00791E5D">
              <w:rPr>
                <w:rFonts w:ascii="仿宋_GB2312" w:eastAsia="仿宋_GB2312" w:hAnsi="微软雅黑" w:cs="微软雅黑" w:hint="eastAsia"/>
                <w:sz w:val="20"/>
                <w:szCs w:val="20"/>
              </w:rPr>
              <w:t>扫描按</w:t>
            </w:r>
            <w:proofErr w:type="gramEnd"/>
            <w:r w:rsidRPr="00791E5D">
              <w:rPr>
                <w:rFonts w:ascii="仿宋_GB2312" w:eastAsia="仿宋_GB2312" w:hAnsi="微软雅黑" w:cs="微软雅黑" w:hint="eastAsia"/>
                <w:sz w:val="20"/>
                <w:szCs w:val="20"/>
              </w:rPr>
              <w:t>系统要求执行，确保文字清晰无缺页漏扫，无颠倒倒置，扫描后逐页检查扫描件是否清晰完整，对模糊黑边倾斜文件重新扫描，确保电子材料和纸质文件保持一致;</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2、扫描后按照单位统一编码原则，为案件分配唯一案件编号，标注在纸质材料封面，做到一案一号，可追溯;</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3、扫描后登录对应业务系统，上传扫描件，上传后核对系统内电子材料、模板字段、案件编号、当事人信息，确保无错传、漏传、错填。</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4、确认上传完整无误后，在系统内发起移送操作，提交至立案系统，生成并留存移送记录、提交时间、操作人信息。</w:t>
            </w:r>
          </w:p>
          <w:p w:rsidR="00791E5D" w:rsidRPr="00791E5D" w:rsidRDefault="00791E5D" w:rsidP="00791E5D">
            <w:pPr>
              <w:spacing w:beforeLines="50" w:before="156" w:afterLines="50" w:after="156"/>
              <w:jc w:val="left"/>
              <w:rPr>
                <w:rFonts w:ascii="仿宋_GB2312" w:eastAsia="仿宋_GB2312" w:hAnsi="微软雅黑" w:cs="微软雅黑"/>
                <w:b/>
                <w:bCs/>
                <w:sz w:val="20"/>
                <w:szCs w:val="20"/>
              </w:rPr>
            </w:pPr>
            <w:r w:rsidRPr="00791E5D">
              <w:rPr>
                <w:rFonts w:ascii="仿宋_GB2312" w:eastAsia="仿宋_GB2312" w:hAnsi="微软雅黑" w:cs="微软雅黑" w:hint="eastAsia"/>
                <w:b/>
                <w:bCs/>
                <w:sz w:val="20"/>
                <w:szCs w:val="20"/>
              </w:rPr>
              <w:lastRenderedPageBreak/>
              <w:t>三、案件立案</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1、登录立案系统，针对已推送案件，核对立案案由、承办部门、审批信息、当事人信息、当事人电话、地址、诉讼费金额</w:t>
            </w:r>
            <w:proofErr w:type="gramStart"/>
            <w:r w:rsidRPr="00791E5D">
              <w:rPr>
                <w:rFonts w:ascii="仿宋_GB2312" w:eastAsia="仿宋_GB2312" w:hAnsi="微软雅黑" w:cs="微软雅黑" w:hint="eastAsia"/>
                <w:sz w:val="20"/>
                <w:szCs w:val="20"/>
              </w:rPr>
              <w:t>”</w:t>
            </w:r>
            <w:proofErr w:type="gramEnd"/>
            <w:r w:rsidRPr="00791E5D">
              <w:rPr>
                <w:rFonts w:ascii="仿宋_GB2312" w:eastAsia="仿宋_GB2312" w:hAnsi="微软雅黑" w:cs="微软雅黑" w:hint="eastAsia"/>
                <w:sz w:val="20"/>
                <w:szCs w:val="20"/>
              </w:rPr>
              <w:t>等，规范录入无遗漏;</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2、按照流程发起立案移送申请，在移送环节需根据庭室需求，进行审前准备及非审前准备操作，审前准备</w:t>
            </w:r>
            <w:proofErr w:type="gramStart"/>
            <w:r w:rsidRPr="00791E5D">
              <w:rPr>
                <w:rFonts w:ascii="仿宋_GB2312" w:eastAsia="仿宋_GB2312" w:hAnsi="微软雅黑" w:cs="微软雅黑" w:hint="eastAsia"/>
                <w:sz w:val="20"/>
                <w:szCs w:val="20"/>
              </w:rPr>
              <w:t>需勾选当事人</w:t>
            </w:r>
            <w:proofErr w:type="gramEnd"/>
            <w:r w:rsidRPr="00791E5D">
              <w:rPr>
                <w:rFonts w:ascii="仿宋_GB2312" w:eastAsia="仿宋_GB2312" w:hAnsi="微软雅黑" w:cs="微软雅黑" w:hint="eastAsia"/>
                <w:sz w:val="20"/>
                <w:szCs w:val="20"/>
              </w:rPr>
              <w:t>同意调解选项，立案成功后，需在审前准备阶段页面</w:t>
            </w:r>
            <w:proofErr w:type="gramStart"/>
            <w:r w:rsidRPr="00791E5D">
              <w:rPr>
                <w:rFonts w:ascii="仿宋_GB2312" w:eastAsia="仿宋_GB2312" w:hAnsi="微软雅黑" w:cs="微软雅黑" w:hint="eastAsia"/>
                <w:sz w:val="20"/>
                <w:szCs w:val="20"/>
              </w:rPr>
              <w:t>输入案</w:t>
            </w:r>
            <w:proofErr w:type="gramEnd"/>
            <w:r w:rsidRPr="00791E5D">
              <w:rPr>
                <w:rFonts w:ascii="仿宋_GB2312" w:eastAsia="仿宋_GB2312" w:hAnsi="微软雅黑" w:cs="微软雅黑" w:hint="eastAsia"/>
                <w:sz w:val="20"/>
                <w:szCs w:val="20"/>
              </w:rPr>
              <w:t>号，变更相对应庭室负责人，非审前准备阶段</w:t>
            </w:r>
            <w:proofErr w:type="gramStart"/>
            <w:r w:rsidRPr="00791E5D">
              <w:rPr>
                <w:rFonts w:ascii="仿宋_GB2312" w:eastAsia="仿宋_GB2312" w:hAnsi="微软雅黑" w:cs="微软雅黑" w:hint="eastAsia"/>
                <w:sz w:val="20"/>
                <w:szCs w:val="20"/>
              </w:rPr>
              <w:t>无需勾选当事人</w:t>
            </w:r>
            <w:proofErr w:type="gramEnd"/>
            <w:r w:rsidRPr="00791E5D">
              <w:rPr>
                <w:rFonts w:ascii="仿宋_GB2312" w:eastAsia="仿宋_GB2312" w:hAnsi="微软雅黑" w:cs="微软雅黑" w:hint="eastAsia"/>
                <w:sz w:val="20"/>
                <w:szCs w:val="20"/>
              </w:rPr>
              <w:t>同意调解选项，直接立案，后退出审前准备阶段，在我的立案页面直接移送相对应庭室;</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3、案件移送成功后，更新案件台账，标注“案件序号、时间、案件号、当事人原被告信息、案由、庭室、街道办”等;</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4、案件登记完成后统一存放管理。</w:t>
            </w:r>
          </w:p>
        </w:tc>
      </w:tr>
      <w:tr w:rsidR="00791E5D" w:rsidRPr="00791E5D" w:rsidTr="003B225D">
        <w:trPr>
          <w:trHeight w:val="1136"/>
          <w:jc w:val="center"/>
        </w:trPr>
        <w:tc>
          <w:tcPr>
            <w:tcW w:w="0" w:type="auto"/>
            <w:shd w:val="clear" w:color="auto" w:fill="auto"/>
            <w:vAlign w:val="center"/>
          </w:tcPr>
          <w:p w:rsidR="00791E5D" w:rsidRPr="00791E5D" w:rsidRDefault="00791E5D" w:rsidP="00791E5D">
            <w:pPr>
              <w:spacing w:before="240"/>
              <w:jc w:val="center"/>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lastRenderedPageBreak/>
              <w:t>借阅</w:t>
            </w:r>
          </w:p>
        </w:tc>
        <w:tc>
          <w:tcPr>
            <w:tcW w:w="0" w:type="auto"/>
            <w:shd w:val="clear" w:color="auto" w:fill="auto"/>
            <w:vAlign w:val="center"/>
          </w:tcPr>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由借阅人填写借阅单(一式两联)，将第一联交至扫描中心，核对后将相应需借阅的卷已交至借阅人处;由扫描中心工作人员做好借阅台</w:t>
            </w:r>
            <w:proofErr w:type="gramStart"/>
            <w:r w:rsidRPr="00791E5D">
              <w:rPr>
                <w:rFonts w:ascii="仿宋_GB2312" w:eastAsia="仿宋_GB2312" w:hAnsi="微软雅黑" w:cs="微软雅黑" w:hint="eastAsia"/>
                <w:sz w:val="20"/>
                <w:szCs w:val="20"/>
              </w:rPr>
              <w:t>账登记</w:t>
            </w:r>
            <w:proofErr w:type="gramEnd"/>
            <w:r w:rsidRPr="00791E5D">
              <w:rPr>
                <w:rFonts w:ascii="仿宋_GB2312" w:eastAsia="仿宋_GB2312" w:hAnsi="微软雅黑" w:cs="微软雅黑" w:hint="eastAsia"/>
                <w:sz w:val="20"/>
                <w:szCs w:val="20"/>
              </w:rPr>
              <w:t>工作;</w:t>
            </w:r>
          </w:p>
        </w:tc>
      </w:tr>
      <w:tr w:rsidR="00791E5D" w:rsidRPr="00791E5D" w:rsidTr="003B225D">
        <w:trPr>
          <w:trHeight w:hRule="exact" w:val="1027"/>
          <w:jc w:val="center"/>
        </w:trPr>
        <w:tc>
          <w:tcPr>
            <w:tcW w:w="0" w:type="auto"/>
            <w:shd w:val="clear" w:color="auto" w:fill="auto"/>
            <w:vAlign w:val="center"/>
          </w:tcPr>
          <w:p w:rsidR="00791E5D" w:rsidRPr="00791E5D" w:rsidRDefault="00791E5D" w:rsidP="00791E5D">
            <w:pPr>
              <w:spacing w:beforeLines="50" w:before="156"/>
              <w:jc w:val="center"/>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材料领取</w:t>
            </w:r>
          </w:p>
        </w:tc>
        <w:tc>
          <w:tcPr>
            <w:tcW w:w="0" w:type="auto"/>
            <w:shd w:val="clear" w:color="auto" w:fill="auto"/>
            <w:vAlign w:val="center"/>
          </w:tcPr>
          <w:p w:rsidR="00791E5D" w:rsidRPr="00791E5D" w:rsidRDefault="00791E5D" w:rsidP="00791E5D">
            <w:pPr>
              <w:spacing w:beforeLines="50" w:before="156" w:afterLines="50" w:after="156"/>
              <w:ind w:firstLineChars="100" w:firstLine="200"/>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由案件承办书记员到扫描中心登记需领取</w:t>
            </w:r>
            <w:proofErr w:type="gramStart"/>
            <w:r w:rsidRPr="00791E5D">
              <w:rPr>
                <w:rFonts w:ascii="仿宋_GB2312" w:eastAsia="仿宋_GB2312" w:hAnsi="微软雅黑" w:cs="微软雅黑" w:hint="eastAsia"/>
                <w:sz w:val="20"/>
                <w:szCs w:val="20"/>
              </w:rPr>
              <w:t>案件案</w:t>
            </w:r>
            <w:proofErr w:type="gramEnd"/>
            <w:r w:rsidRPr="00791E5D">
              <w:rPr>
                <w:rFonts w:ascii="仿宋_GB2312" w:eastAsia="仿宋_GB2312" w:hAnsi="微软雅黑" w:cs="微软雅黑" w:hint="eastAsia"/>
                <w:sz w:val="20"/>
                <w:szCs w:val="20"/>
              </w:rPr>
              <w:t>号并登记领取日期以及签字，在文件</w:t>
            </w:r>
            <w:proofErr w:type="gramStart"/>
            <w:r w:rsidRPr="00791E5D">
              <w:rPr>
                <w:rFonts w:ascii="仿宋_GB2312" w:eastAsia="仿宋_GB2312" w:hAnsi="微软雅黑" w:cs="微软雅黑" w:hint="eastAsia"/>
                <w:sz w:val="20"/>
                <w:szCs w:val="20"/>
              </w:rPr>
              <w:t>接收台</w:t>
            </w:r>
            <w:proofErr w:type="gramEnd"/>
            <w:r w:rsidRPr="00791E5D">
              <w:rPr>
                <w:rFonts w:ascii="仿宋_GB2312" w:eastAsia="仿宋_GB2312" w:hAnsi="微软雅黑" w:cs="微软雅黑" w:hint="eastAsia"/>
                <w:sz w:val="20"/>
                <w:szCs w:val="20"/>
              </w:rPr>
              <w:t>账上</w:t>
            </w:r>
            <w:proofErr w:type="gramStart"/>
            <w:r w:rsidRPr="00791E5D">
              <w:rPr>
                <w:rFonts w:ascii="仿宋_GB2312" w:eastAsia="仿宋_GB2312" w:hAnsi="微软雅黑" w:cs="微软雅黑" w:hint="eastAsia"/>
                <w:sz w:val="20"/>
                <w:szCs w:val="20"/>
              </w:rPr>
              <w:t>做好领卷记录</w:t>
            </w:r>
            <w:proofErr w:type="gramEnd"/>
            <w:r w:rsidRPr="00791E5D">
              <w:rPr>
                <w:rFonts w:ascii="仿宋_GB2312" w:eastAsia="仿宋_GB2312" w:hAnsi="微软雅黑" w:cs="微软雅黑" w:hint="eastAsia"/>
                <w:sz w:val="20"/>
                <w:szCs w:val="20"/>
              </w:rPr>
              <w:t>。</w:t>
            </w:r>
          </w:p>
        </w:tc>
      </w:tr>
      <w:tr w:rsidR="00791E5D" w:rsidRPr="00791E5D" w:rsidTr="003B225D">
        <w:trPr>
          <w:trHeight w:val="1112"/>
          <w:jc w:val="center"/>
        </w:trPr>
        <w:tc>
          <w:tcPr>
            <w:tcW w:w="0" w:type="auto"/>
            <w:shd w:val="clear" w:color="auto" w:fill="auto"/>
            <w:vAlign w:val="center"/>
          </w:tcPr>
          <w:p w:rsidR="00791E5D" w:rsidRPr="00791E5D" w:rsidRDefault="00791E5D" w:rsidP="00791E5D">
            <w:pPr>
              <w:spacing w:before="240"/>
              <w:jc w:val="center"/>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收案</w:t>
            </w:r>
          </w:p>
        </w:tc>
        <w:tc>
          <w:tcPr>
            <w:tcW w:w="0" w:type="auto"/>
            <w:shd w:val="clear" w:color="auto" w:fill="auto"/>
            <w:vAlign w:val="center"/>
          </w:tcPr>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书记员将案件过程中产生的必要纸质文件实时移交至扫描中心和工作人员核对</w:t>
            </w:r>
            <w:proofErr w:type="gramStart"/>
            <w:r w:rsidRPr="00791E5D">
              <w:rPr>
                <w:rFonts w:ascii="仿宋_GB2312" w:eastAsia="仿宋_GB2312" w:hAnsi="微软雅黑" w:cs="微软雅黑" w:hint="eastAsia"/>
                <w:sz w:val="20"/>
                <w:szCs w:val="20"/>
              </w:rPr>
              <w:t>卷宗案</w:t>
            </w:r>
            <w:proofErr w:type="gramEnd"/>
            <w:r w:rsidRPr="00791E5D">
              <w:rPr>
                <w:rFonts w:ascii="仿宋_GB2312" w:eastAsia="仿宋_GB2312" w:hAnsi="微软雅黑" w:cs="微软雅黑" w:hint="eastAsia"/>
                <w:sz w:val="20"/>
                <w:szCs w:val="20"/>
              </w:rPr>
              <w:t>号、页数。核对无误后双方签署交接单，完成手续留存。</w:t>
            </w:r>
          </w:p>
        </w:tc>
      </w:tr>
      <w:tr w:rsidR="00791E5D" w:rsidRPr="00791E5D" w:rsidTr="003B225D">
        <w:trPr>
          <w:trHeight w:val="1218"/>
          <w:jc w:val="center"/>
        </w:trPr>
        <w:tc>
          <w:tcPr>
            <w:tcW w:w="0" w:type="auto"/>
            <w:shd w:val="clear" w:color="auto" w:fill="auto"/>
            <w:vAlign w:val="center"/>
          </w:tcPr>
          <w:p w:rsidR="00791E5D" w:rsidRPr="00791E5D" w:rsidRDefault="00791E5D" w:rsidP="00791E5D">
            <w:pPr>
              <w:spacing w:before="240"/>
              <w:jc w:val="center"/>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前端质检</w:t>
            </w:r>
          </w:p>
        </w:tc>
        <w:tc>
          <w:tcPr>
            <w:tcW w:w="0" w:type="auto"/>
            <w:shd w:val="clear" w:color="auto" w:fill="auto"/>
            <w:vAlign w:val="center"/>
          </w:tcPr>
          <w:p w:rsidR="00791E5D" w:rsidRPr="00791E5D" w:rsidRDefault="00791E5D" w:rsidP="00791E5D">
            <w:pPr>
              <w:spacing w:beforeLines="50" w:before="156" w:afterLines="50" w:after="156"/>
              <w:jc w:val="left"/>
              <w:rPr>
                <w:rFonts w:ascii="仿宋_GB2312" w:eastAsia="仿宋_GB2312" w:hAnsi="微软雅黑" w:cs="微软雅黑"/>
                <w:sz w:val="20"/>
                <w:szCs w:val="20"/>
                <w:shd w:val="clear" w:color="auto" w:fill="FFFFFF"/>
              </w:rPr>
            </w:pPr>
            <w:r w:rsidRPr="00791E5D">
              <w:rPr>
                <w:rFonts w:ascii="仿宋_GB2312" w:eastAsia="仿宋_GB2312" w:hAnsi="微软雅黑" w:cs="微软雅黑" w:hint="eastAsia"/>
                <w:sz w:val="20"/>
                <w:szCs w:val="20"/>
              </w:rPr>
              <w:t>书记员移交的材料，质检人员进行前端质检。核对案卷材料章子，案号，当事人信息，内容是否未填写完整。对不合格案卷反馈书记员进行整改，合格后进行下一个流程。</w:t>
            </w:r>
          </w:p>
        </w:tc>
      </w:tr>
      <w:tr w:rsidR="00791E5D" w:rsidRPr="00791E5D" w:rsidTr="003B225D">
        <w:trPr>
          <w:trHeight w:val="1189"/>
          <w:jc w:val="center"/>
        </w:trPr>
        <w:tc>
          <w:tcPr>
            <w:tcW w:w="0" w:type="auto"/>
            <w:shd w:val="clear" w:color="auto" w:fill="auto"/>
            <w:vAlign w:val="center"/>
          </w:tcPr>
          <w:p w:rsidR="00791E5D" w:rsidRPr="00791E5D" w:rsidRDefault="00791E5D" w:rsidP="00791E5D">
            <w:pPr>
              <w:spacing w:before="240"/>
              <w:jc w:val="center"/>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上诉</w:t>
            </w:r>
          </w:p>
        </w:tc>
        <w:tc>
          <w:tcPr>
            <w:tcW w:w="0" w:type="auto"/>
            <w:shd w:val="clear" w:color="auto" w:fill="auto"/>
            <w:vAlign w:val="center"/>
          </w:tcPr>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书记员将上诉案卷移交扫描中心，与工作人员核对上诉材料和案卷的完整性及准确性并做好交接手续，完成扫描、上传、装订后，移送至立案庭。</w:t>
            </w:r>
          </w:p>
        </w:tc>
      </w:tr>
      <w:tr w:rsidR="00791E5D" w:rsidRPr="00791E5D" w:rsidTr="003B225D">
        <w:trPr>
          <w:trHeight w:val="3297"/>
          <w:jc w:val="center"/>
        </w:trPr>
        <w:tc>
          <w:tcPr>
            <w:tcW w:w="0" w:type="auto"/>
            <w:shd w:val="clear" w:color="auto" w:fill="auto"/>
            <w:vAlign w:val="center"/>
          </w:tcPr>
          <w:p w:rsidR="00791E5D" w:rsidRPr="00791E5D" w:rsidRDefault="00791E5D" w:rsidP="00791E5D">
            <w:pPr>
              <w:tabs>
                <w:tab w:val="left" w:pos="0"/>
              </w:tabs>
              <w:spacing w:before="240"/>
              <w:jc w:val="center"/>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扫描及修图</w:t>
            </w:r>
          </w:p>
        </w:tc>
        <w:tc>
          <w:tcPr>
            <w:tcW w:w="0" w:type="auto"/>
            <w:shd w:val="clear" w:color="auto" w:fill="auto"/>
            <w:vAlign w:val="center"/>
          </w:tcPr>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接收到纸质文件后立即进行扫描工作（两日内完成）</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1.根据材料幅面、内容选择专业档案扫描仪，扫描分辨率 ≥300dpi，文件格式支持 JPEG、TIFF、PDF，色彩与实体卷宗完全一致（黑白/彩色）。</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2.扫描质量：无字迹变形、模糊、</w:t>
            </w:r>
            <w:proofErr w:type="gramStart"/>
            <w:r w:rsidRPr="00791E5D">
              <w:rPr>
                <w:rFonts w:ascii="仿宋_GB2312" w:eastAsia="仿宋_GB2312" w:hAnsi="微软雅黑" w:cs="微软雅黑" w:hint="eastAsia"/>
                <w:sz w:val="20"/>
                <w:szCs w:val="20"/>
              </w:rPr>
              <w:t>洇</w:t>
            </w:r>
            <w:proofErr w:type="gramEnd"/>
            <w:r w:rsidRPr="00791E5D">
              <w:rPr>
                <w:rFonts w:ascii="仿宋_GB2312" w:eastAsia="仿宋_GB2312" w:hAnsi="微软雅黑" w:cs="微软雅黑" w:hint="eastAsia"/>
                <w:sz w:val="20"/>
                <w:szCs w:val="20"/>
              </w:rPr>
              <w:t>透、深浅不一、影像底色、纸面扭曲，完整还原档案原貌。</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3.图像处理</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图像纠偏：偏斜度≤3度，倒置图像旋转还原，符合阅读习惯。</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图像拼接：大幅面材料精准拼接，信息无缺失、无错位。</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图像优化：去除黑点、黑线、黑框、黑边、多余白边，不修改档案原文，保持卷宗原</w:t>
            </w:r>
            <w:r w:rsidRPr="00791E5D">
              <w:rPr>
                <w:rFonts w:ascii="仿宋_GB2312" w:eastAsia="仿宋_GB2312" w:hAnsi="微软雅黑" w:cs="微软雅黑" w:hint="eastAsia"/>
                <w:sz w:val="20"/>
                <w:szCs w:val="20"/>
              </w:rPr>
              <w:lastRenderedPageBreak/>
              <w:t>貌，确保每页清晰可读、页面整洁。</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扫描与修图全部完成后，将纸质卷宗及转递单一并交接给上传人员，完成交接工作。</w:t>
            </w:r>
          </w:p>
        </w:tc>
      </w:tr>
      <w:tr w:rsidR="00791E5D" w:rsidRPr="00791E5D" w:rsidTr="003B225D">
        <w:trPr>
          <w:trHeight w:val="1833"/>
          <w:jc w:val="center"/>
        </w:trPr>
        <w:tc>
          <w:tcPr>
            <w:tcW w:w="0" w:type="auto"/>
            <w:shd w:val="clear" w:color="auto" w:fill="auto"/>
            <w:vAlign w:val="center"/>
          </w:tcPr>
          <w:p w:rsidR="00791E5D" w:rsidRPr="00791E5D" w:rsidRDefault="00791E5D" w:rsidP="00791E5D">
            <w:pPr>
              <w:spacing w:before="240"/>
              <w:jc w:val="center"/>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lastRenderedPageBreak/>
              <w:t>系统挂接</w:t>
            </w:r>
          </w:p>
        </w:tc>
        <w:tc>
          <w:tcPr>
            <w:tcW w:w="0" w:type="auto"/>
            <w:shd w:val="clear" w:color="auto" w:fill="auto"/>
            <w:vAlign w:val="center"/>
          </w:tcPr>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接收到纸质文件的扫描件后立即进行上传工作（两日内完成）</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在采购方档案管理系统电子目录下，精准挂接对应图像数据，目录名称与材料内容一一匹配，挂接数据完整、目录信息准确，无漏挂、错挂、重挂。</w:t>
            </w:r>
          </w:p>
        </w:tc>
      </w:tr>
      <w:tr w:rsidR="00791E5D" w:rsidRPr="00791E5D" w:rsidTr="003B225D">
        <w:trPr>
          <w:trHeight w:val="455"/>
          <w:jc w:val="center"/>
        </w:trPr>
        <w:tc>
          <w:tcPr>
            <w:tcW w:w="0" w:type="auto"/>
            <w:shd w:val="clear" w:color="auto" w:fill="auto"/>
            <w:vAlign w:val="center"/>
          </w:tcPr>
          <w:p w:rsidR="00791E5D" w:rsidRPr="00791E5D" w:rsidRDefault="00791E5D" w:rsidP="00791E5D">
            <w:pPr>
              <w:spacing w:before="240"/>
              <w:jc w:val="center"/>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结案和归档</w:t>
            </w:r>
          </w:p>
        </w:tc>
        <w:tc>
          <w:tcPr>
            <w:tcW w:w="0" w:type="auto"/>
            <w:shd w:val="clear" w:color="auto" w:fill="auto"/>
            <w:vAlign w:val="center"/>
          </w:tcPr>
          <w:p w:rsidR="00791E5D" w:rsidRPr="00791E5D" w:rsidRDefault="00791E5D" w:rsidP="00791E5D">
            <w:pPr>
              <w:widowControl/>
              <w:spacing w:before="240" w:after="200"/>
              <w:ind w:left="210"/>
              <w:jc w:val="left"/>
              <w:rPr>
                <w:rFonts w:ascii="仿宋_GB2312" w:eastAsia="仿宋_GB2312" w:hAnsi="微软雅黑" w:cs="微软雅黑"/>
                <w:kern w:val="0"/>
                <w:sz w:val="20"/>
                <w:szCs w:val="20"/>
              </w:rPr>
            </w:pPr>
            <w:r w:rsidRPr="00791E5D">
              <w:rPr>
                <w:rFonts w:ascii="仿宋_GB2312" w:eastAsia="仿宋_GB2312" w:hAnsi="微软雅黑" w:cs="微软雅黑" w:hint="eastAsia"/>
                <w:kern w:val="0"/>
                <w:sz w:val="20"/>
                <w:szCs w:val="20"/>
              </w:rPr>
              <w:t>1.办案人员在线创建归档工单，发起归档流程。</w:t>
            </w:r>
          </w:p>
          <w:p w:rsidR="00791E5D" w:rsidRPr="00791E5D" w:rsidRDefault="00791E5D" w:rsidP="00791E5D">
            <w:pPr>
              <w:widowControl/>
              <w:spacing w:before="240" w:after="200"/>
              <w:ind w:left="210"/>
              <w:jc w:val="left"/>
              <w:rPr>
                <w:rFonts w:ascii="仿宋_GB2312" w:eastAsia="仿宋_GB2312" w:hAnsi="微软雅黑" w:cs="微软雅黑"/>
                <w:kern w:val="0"/>
                <w:sz w:val="20"/>
                <w:szCs w:val="20"/>
              </w:rPr>
            </w:pPr>
            <w:r w:rsidRPr="00791E5D">
              <w:rPr>
                <w:rFonts w:ascii="仿宋_GB2312" w:eastAsia="仿宋_GB2312" w:hAnsi="微软雅黑" w:cs="微软雅黑" w:hint="eastAsia"/>
                <w:kern w:val="0"/>
                <w:sz w:val="20"/>
                <w:szCs w:val="20"/>
              </w:rPr>
              <w:t>2.扫描中心接收归档指令后，负责对电子卷宗进行规范性整理，完成所有工作后点击“完成工单”</w:t>
            </w:r>
          </w:p>
          <w:p w:rsidR="00791E5D" w:rsidRPr="00791E5D" w:rsidRDefault="00791E5D" w:rsidP="00791E5D">
            <w:pPr>
              <w:widowControl/>
              <w:spacing w:before="240" w:after="200"/>
              <w:ind w:left="210"/>
              <w:jc w:val="left"/>
              <w:rPr>
                <w:rFonts w:ascii="仿宋_GB2312" w:eastAsia="仿宋_GB2312" w:hAnsi="微软雅黑" w:cs="微软雅黑"/>
                <w:kern w:val="0"/>
                <w:sz w:val="20"/>
                <w:szCs w:val="20"/>
              </w:rPr>
            </w:pPr>
            <w:r w:rsidRPr="00791E5D">
              <w:rPr>
                <w:rFonts w:ascii="仿宋_GB2312" w:eastAsia="仿宋_GB2312" w:hAnsi="微软雅黑" w:cs="微软雅黑" w:hint="eastAsia"/>
                <w:kern w:val="0"/>
                <w:sz w:val="20"/>
                <w:szCs w:val="20"/>
              </w:rPr>
              <w:t>3.书记员提交归档申请</w:t>
            </w:r>
          </w:p>
          <w:p w:rsidR="00791E5D" w:rsidRPr="00791E5D" w:rsidRDefault="00791E5D" w:rsidP="00791E5D">
            <w:pPr>
              <w:widowControl/>
              <w:spacing w:before="240" w:after="200"/>
              <w:ind w:left="210"/>
              <w:jc w:val="left"/>
              <w:rPr>
                <w:rFonts w:ascii="仿宋_GB2312" w:eastAsia="仿宋_GB2312" w:hAnsi="微软雅黑" w:cs="微软雅黑"/>
                <w:kern w:val="0"/>
                <w:sz w:val="20"/>
                <w:szCs w:val="20"/>
              </w:rPr>
            </w:pPr>
            <w:r w:rsidRPr="00791E5D">
              <w:rPr>
                <w:rFonts w:ascii="仿宋_GB2312" w:eastAsia="仿宋_GB2312" w:hAnsi="微软雅黑" w:cs="微软雅黑" w:hint="eastAsia"/>
                <w:kern w:val="0"/>
                <w:sz w:val="20"/>
                <w:szCs w:val="20"/>
              </w:rPr>
              <w:t>4.退回有问题的案卷，及时联系相关人员更正，并跟进重新扫描、上传、归档全流程，确保案卷在借出的当天归还档案室。</w:t>
            </w:r>
          </w:p>
        </w:tc>
      </w:tr>
      <w:tr w:rsidR="00791E5D" w:rsidRPr="00791E5D" w:rsidTr="003B225D">
        <w:trPr>
          <w:trHeight w:val="1066"/>
          <w:jc w:val="center"/>
        </w:trPr>
        <w:tc>
          <w:tcPr>
            <w:tcW w:w="0" w:type="auto"/>
            <w:shd w:val="clear" w:color="auto" w:fill="auto"/>
            <w:vAlign w:val="center"/>
          </w:tcPr>
          <w:p w:rsidR="00791E5D" w:rsidRPr="00791E5D" w:rsidRDefault="00791E5D" w:rsidP="00791E5D">
            <w:pPr>
              <w:spacing w:beforeLines="80" w:before="249"/>
              <w:jc w:val="center"/>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编页、打卷皮</w:t>
            </w:r>
          </w:p>
        </w:tc>
        <w:tc>
          <w:tcPr>
            <w:tcW w:w="0" w:type="auto"/>
            <w:shd w:val="clear" w:color="auto" w:fill="auto"/>
            <w:vAlign w:val="center"/>
          </w:tcPr>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1 .将书记员送来的所有纸质材料，按照电子目录的顺序进行编页。</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2.打印目录</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3.</w:t>
            </w:r>
            <w:r w:rsidRPr="00791E5D">
              <w:rPr>
                <w:rFonts w:ascii="Calibri" w:eastAsia="宋体" w:hAnsi="Calibri" w:cs="Times New Roman" w:hint="eastAsia"/>
                <w:szCs w:val="24"/>
              </w:rPr>
              <w:t xml:space="preserve"> </w:t>
            </w:r>
            <w:r w:rsidRPr="00791E5D">
              <w:rPr>
                <w:rFonts w:ascii="仿宋_GB2312" w:eastAsia="仿宋_GB2312" w:hAnsi="微软雅黑" w:cs="微软雅黑" w:hint="eastAsia"/>
                <w:sz w:val="20"/>
                <w:szCs w:val="20"/>
              </w:rPr>
              <w:t>打印前双人核对卷皮信息（案件名称、案号、案由、当事人、审理法院、归档日期等），确保无错漏、无歧义。</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选用档案长期保存专用纸张，打印字迹清晰、牢固、不褪色、不模糊；打印后整齐粘贴/装订于卷宗封面，平整牢固、便于识别查阅。</w:t>
            </w:r>
          </w:p>
        </w:tc>
      </w:tr>
      <w:tr w:rsidR="00791E5D" w:rsidRPr="00791E5D" w:rsidTr="003B225D">
        <w:trPr>
          <w:trHeight w:val="1773"/>
          <w:jc w:val="center"/>
        </w:trPr>
        <w:tc>
          <w:tcPr>
            <w:tcW w:w="0" w:type="auto"/>
            <w:shd w:val="clear" w:color="auto" w:fill="auto"/>
            <w:vAlign w:val="center"/>
          </w:tcPr>
          <w:p w:rsidR="00791E5D" w:rsidRPr="00791E5D" w:rsidRDefault="00791E5D" w:rsidP="00791E5D">
            <w:pPr>
              <w:spacing w:before="240"/>
              <w:jc w:val="center"/>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装订</w:t>
            </w:r>
          </w:p>
        </w:tc>
        <w:tc>
          <w:tcPr>
            <w:tcW w:w="0" w:type="auto"/>
            <w:shd w:val="clear" w:color="auto" w:fill="auto"/>
            <w:vAlign w:val="center"/>
          </w:tcPr>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1.检查卷皮、目录、纸质材料，</w:t>
            </w:r>
            <w:proofErr w:type="gramStart"/>
            <w:r w:rsidRPr="00791E5D">
              <w:rPr>
                <w:rFonts w:ascii="仿宋_GB2312" w:eastAsia="仿宋_GB2312" w:hAnsi="微软雅黑" w:cs="微软雅黑" w:hint="eastAsia"/>
                <w:sz w:val="20"/>
                <w:szCs w:val="20"/>
              </w:rPr>
              <w:t>无放反</w:t>
            </w:r>
            <w:proofErr w:type="gramEnd"/>
            <w:r w:rsidRPr="00791E5D">
              <w:rPr>
                <w:rFonts w:ascii="仿宋_GB2312" w:eastAsia="仿宋_GB2312" w:hAnsi="微软雅黑" w:cs="微软雅黑" w:hint="eastAsia"/>
                <w:sz w:val="20"/>
                <w:szCs w:val="20"/>
              </w:rPr>
              <w:t>、错放。</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2.按三孔一线标准装订，整齐牢固、不漏页、不影响阅读；有光盘固定在正卷后卷皮右上方；上诉案件优先装订。</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3.装订完成后按庭室分类录入移库表格。</w:t>
            </w:r>
          </w:p>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4.将验收合格的电子档案提交至电子档案管理系统，完成电子归档。同时，将装订好的纸质档案及相关清单，统一移送至档案室办理实体交接。</w:t>
            </w:r>
          </w:p>
        </w:tc>
      </w:tr>
      <w:tr w:rsidR="00791E5D" w:rsidRPr="00791E5D" w:rsidTr="003B225D">
        <w:trPr>
          <w:trHeight w:val="784"/>
          <w:jc w:val="center"/>
        </w:trPr>
        <w:tc>
          <w:tcPr>
            <w:tcW w:w="0" w:type="auto"/>
            <w:shd w:val="clear" w:color="auto" w:fill="auto"/>
            <w:vAlign w:val="center"/>
          </w:tcPr>
          <w:p w:rsidR="00791E5D" w:rsidRPr="00791E5D" w:rsidRDefault="00791E5D" w:rsidP="00791E5D">
            <w:pPr>
              <w:spacing w:before="240"/>
              <w:jc w:val="center"/>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lastRenderedPageBreak/>
              <w:t>入库</w:t>
            </w:r>
          </w:p>
        </w:tc>
        <w:tc>
          <w:tcPr>
            <w:tcW w:w="0" w:type="auto"/>
            <w:shd w:val="clear" w:color="auto" w:fill="auto"/>
            <w:vAlign w:val="center"/>
          </w:tcPr>
          <w:p w:rsidR="00791E5D" w:rsidRPr="00791E5D" w:rsidRDefault="00791E5D" w:rsidP="00791E5D">
            <w:pPr>
              <w:spacing w:beforeLines="50" w:before="156" w:afterLines="50" w:after="156"/>
              <w:jc w:val="left"/>
              <w:rPr>
                <w:rFonts w:ascii="仿宋_GB2312" w:eastAsia="仿宋_GB2312" w:hAnsi="微软雅黑" w:cs="微软雅黑"/>
                <w:sz w:val="20"/>
                <w:szCs w:val="20"/>
              </w:rPr>
            </w:pPr>
            <w:r w:rsidRPr="00791E5D">
              <w:rPr>
                <w:rFonts w:ascii="仿宋_GB2312" w:eastAsia="仿宋_GB2312" w:hAnsi="微软雅黑" w:cs="微软雅黑" w:hint="eastAsia"/>
                <w:sz w:val="20"/>
                <w:szCs w:val="20"/>
              </w:rPr>
              <w:t>准确填写归档收案登记信息，经档案室核验合格后，履行签收手续；查验通过后移交采购方确认接收，完成闭环。</w:t>
            </w:r>
          </w:p>
        </w:tc>
      </w:tr>
    </w:tbl>
    <w:p w:rsidR="00E91CC2" w:rsidRPr="00791E5D" w:rsidRDefault="00E91CC2"/>
    <w:sectPr w:rsidR="00E91CC2" w:rsidRPr="00791E5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08F" w:rsidRDefault="008F108F" w:rsidP="00791E5D">
      <w:r>
        <w:separator/>
      </w:r>
    </w:p>
  </w:endnote>
  <w:endnote w:type="continuationSeparator" w:id="0">
    <w:p w:rsidR="008F108F" w:rsidRDefault="008F108F" w:rsidP="00791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08F" w:rsidRDefault="008F108F" w:rsidP="00791E5D">
      <w:r>
        <w:separator/>
      </w:r>
    </w:p>
  </w:footnote>
  <w:footnote w:type="continuationSeparator" w:id="0">
    <w:p w:rsidR="008F108F" w:rsidRDefault="008F108F" w:rsidP="00791E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844D44"/>
    <w:multiLevelType w:val="singleLevel"/>
    <w:tmpl w:val="A8844D44"/>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738"/>
    <w:rsid w:val="00791E5D"/>
    <w:rsid w:val="007E3738"/>
    <w:rsid w:val="008F108F"/>
    <w:rsid w:val="00E91C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91E5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91E5D"/>
    <w:rPr>
      <w:sz w:val="18"/>
      <w:szCs w:val="18"/>
    </w:rPr>
  </w:style>
  <w:style w:type="paragraph" w:styleId="a4">
    <w:name w:val="footer"/>
    <w:basedOn w:val="a"/>
    <w:link w:val="Char0"/>
    <w:uiPriority w:val="99"/>
    <w:unhideWhenUsed/>
    <w:rsid w:val="00791E5D"/>
    <w:pPr>
      <w:tabs>
        <w:tab w:val="center" w:pos="4153"/>
        <w:tab w:val="right" w:pos="8306"/>
      </w:tabs>
      <w:snapToGrid w:val="0"/>
      <w:jc w:val="left"/>
    </w:pPr>
    <w:rPr>
      <w:sz w:val="18"/>
      <w:szCs w:val="18"/>
    </w:rPr>
  </w:style>
  <w:style w:type="character" w:customStyle="1" w:styleId="Char0">
    <w:name w:val="页脚 Char"/>
    <w:basedOn w:val="a0"/>
    <w:link w:val="a4"/>
    <w:uiPriority w:val="99"/>
    <w:rsid w:val="00791E5D"/>
    <w:rPr>
      <w:sz w:val="18"/>
      <w:szCs w:val="18"/>
    </w:rPr>
  </w:style>
  <w:style w:type="paragraph" w:customStyle="1" w:styleId="null3">
    <w:name w:val="null3"/>
    <w:hidden/>
    <w:qFormat/>
    <w:rsid w:val="00791E5D"/>
    <w:rPr>
      <w:rFonts w:hint="eastAsia"/>
      <w:kern w:val="0"/>
      <w:sz w:val="20"/>
      <w:szCs w:val="20"/>
      <w:lang w:eastAsia="zh-Han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91E5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91E5D"/>
    <w:rPr>
      <w:sz w:val="18"/>
      <w:szCs w:val="18"/>
    </w:rPr>
  </w:style>
  <w:style w:type="paragraph" w:styleId="a4">
    <w:name w:val="footer"/>
    <w:basedOn w:val="a"/>
    <w:link w:val="Char0"/>
    <w:uiPriority w:val="99"/>
    <w:unhideWhenUsed/>
    <w:rsid w:val="00791E5D"/>
    <w:pPr>
      <w:tabs>
        <w:tab w:val="center" w:pos="4153"/>
        <w:tab w:val="right" w:pos="8306"/>
      </w:tabs>
      <w:snapToGrid w:val="0"/>
      <w:jc w:val="left"/>
    </w:pPr>
    <w:rPr>
      <w:sz w:val="18"/>
      <w:szCs w:val="18"/>
    </w:rPr>
  </w:style>
  <w:style w:type="character" w:customStyle="1" w:styleId="Char0">
    <w:name w:val="页脚 Char"/>
    <w:basedOn w:val="a0"/>
    <w:link w:val="a4"/>
    <w:uiPriority w:val="99"/>
    <w:rsid w:val="00791E5D"/>
    <w:rPr>
      <w:sz w:val="18"/>
      <w:szCs w:val="18"/>
    </w:rPr>
  </w:style>
  <w:style w:type="paragraph" w:customStyle="1" w:styleId="null3">
    <w:name w:val="null3"/>
    <w:hidden/>
    <w:qFormat/>
    <w:rsid w:val="00791E5D"/>
    <w:rPr>
      <w:rFonts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380</Words>
  <Characters>2166</Characters>
  <Application>Microsoft Office Word</Application>
  <DocSecurity>0</DocSecurity>
  <Lines>18</Lines>
  <Paragraphs>5</Paragraphs>
  <ScaleCrop>false</ScaleCrop>
  <Company/>
  <LinksUpToDate>false</LinksUpToDate>
  <CharactersWithSpaces>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2026-07-09T03:28:00Z</dcterms:created>
  <dcterms:modified xsi:type="dcterms:W3CDTF">2026-07-09T03:29:00Z</dcterms:modified>
</cp:coreProperties>
</file>