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F01D5B">
      <w:pPr>
        <w:pStyle w:val="14"/>
        <w:numPr>
          <w:ilvl w:val="0"/>
          <w:numId w:val="0"/>
        </w:numPr>
        <w:bidi w:val="0"/>
        <w:ind w:firstLine="643" w:firstLineChars="200"/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cs="Times New Roman"/>
          <w:b/>
          <w:bCs/>
          <w:sz w:val="32"/>
          <w:szCs w:val="32"/>
          <w:lang w:val="en-US" w:eastAsia="zh-CN"/>
        </w:rPr>
        <w:t>采购需求</w:t>
      </w:r>
      <w:bookmarkStart w:id="0" w:name="_GoBack"/>
      <w:bookmarkEnd w:id="0"/>
    </w:p>
    <w:tbl>
      <w:tblPr>
        <w:tblStyle w:val="15"/>
        <w:tblW w:w="10160" w:type="dxa"/>
        <w:tblInd w:w="-64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5"/>
        <w:gridCol w:w="8785"/>
      </w:tblGrid>
      <w:tr w14:paraId="072849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C768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8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9F7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性能参数</w:t>
            </w:r>
          </w:p>
        </w:tc>
      </w:tr>
      <w:tr w14:paraId="605F57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1E6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培智一年级智慧课堂一体化资源包</w:t>
            </w:r>
          </w:p>
        </w:tc>
        <w:tc>
          <w:tcPr>
            <w:tcW w:w="8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1DE2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23"/>
                <w:sz w:val="28"/>
                <w:szCs w:val="28"/>
                <w:lang w:val="en-US" w:eastAsia="zh-CN" w:bidi="ar"/>
              </w:rPr>
              <w:t>培智课堂一体化资源包包括备课教案教学课件、教具学具、媒体资源库、教学检核系统四大部分。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一、一年级培智教学备课教案教学课件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1.所有教学资源必须根据国家《培智培智学校义务教育课程标准》进行编写，资源内容必须包含《生活语文》《生活数学》《生活适应》三科，符合特需学生分层教学需求，可以对教学内容进行调整。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2.资源品质要求：视频必须是实景拍摄，且清晰度不得低于1080P。音频、动画、视频、图片等资源正版保证，无网络等品质低版权归属不明资源。所有资源在分辨率</w:t>
            </w:r>
            <w:r>
              <w:rPr>
                <w:rStyle w:val="23"/>
                <w:rFonts w:hint="eastAsia"/>
                <w:sz w:val="28"/>
                <w:szCs w:val="28"/>
                <w:highlight w:val="none"/>
                <w:lang w:val="en-US" w:eastAsia="zh-CN" w:bidi="ar"/>
              </w:rPr>
              <w:t>≥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1920*1080的屏幕上播放清晰。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4.备课教案不少于260个，需有明确教学目标及流程，可用于教师基础备课使用，且可根据班级情况进行调整。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5.教学课件不少于260个，课件内容需包含视频、互动游戏、图片、音频教学数字化资源，可供教师直接使用，同时也可以灵活调整，满足教师更多需求。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6.每一课配备教学活动数量，不得少于2节课。《生活语文》、《生活数学》、《生活适应》所有课时安排之教学课件与详细教案一一对应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二、一年级培智数字化教学资源库U盘参数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动画均为自制而非网络资源；所有图片均为自主拍摄或自主绘制。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三、一年级培智游戏资源库U盘参数：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互动游戏要求：所有互动游戏均符合HTML5协议，可以通过浏览器直接运行。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四、一年级培智智慧课堂教学检核系统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1.教学检核系统中的检核游戏，依照《培智学校义务教育课程标准》设计开发。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2.教学检核系统含括上下学期的生活语文、生活数学、生活适应三个部分。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★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五、一年级培智教具学具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《生活语文》《生活数学》《生活适应》三科依据课程标准及教与学需求，操作性强的教学具，方便孩子课堂练习，激发孩子动机，寓教于乐。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1.《生活语文》立体教具不少于2套；平面操作材料一套不少于40张，可拆卸互动书不少于14本、控笔练习册不少于7本、凹槽练字帖上下册不少于14本。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2.《生活适应》立体教具不少于5套；平面操作材料一套不少于50张，且可搭配物品图卡点读、可拆卸互动书不少于42本。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3.《生活数学》立体教具不少于10套；平面材料可拆卸互动书不少于14本。</w:t>
            </w:r>
          </w:p>
        </w:tc>
      </w:tr>
      <w:tr w14:paraId="5A810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6821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培智二年级智慧课堂一体化资源包</w:t>
            </w:r>
          </w:p>
        </w:tc>
        <w:tc>
          <w:tcPr>
            <w:tcW w:w="8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AD33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23"/>
                <w:sz w:val="28"/>
                <w:szCs w:val="28"/>
                <w:lang w:val="en-US" w:eastAsia="zh-CN" w:bidi="ar"/>
              </w:rPr>
              <w:t>培智课堂一体化资源包包括备课教案教学课件、教具学具、媒体资源库、教学检核系统四大部分。一、二年级培智教学备课教案教学课件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1.所有教学资源必须根据国家《培智培智学校义务教育课程标准》进行编写，资源内容必须包含《生活语文》《生活数学》《生活适应》三科，符合特需学生分层教学需求，可以对教学内容进行调整。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2.每科均包含备课教案、教学课件、数字化教学资源库、教学检核系统四个部分，具备视频、图片、音频、游戏功能。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3.资源品质要求：视频必须是实景拍摄，且清晰度不得低于1080P。音频、动画、视频、图片等</w:t>
            </w:r>
            <w:r>
              <w:rPr>
                <w:rStyle w:val="23"/>
                <w:sz w:val="28"/>
                <w:szCs w:val="28"/>
                <w:highlight w:val="none"/>
                <w:lang w:val="en-US" w:eastAsia="zh-CN" w:bidi="ar"/>
              </w:rPr>
              <w:t>资源正版保证，无网络等品质低版权归属不明资源。所有资源在分辨率</w:t>
            </w:r>
            <w:r>
              <w:rPr>
                <w:rStyle w:val="23"/>
                <w:rFonts w:hint="eastAsia"/>
                <w:sz w:val="28"/>
                <w:szCs w:val="28"/>
                <w:highlight w:val="none"/>
                <w:lang w:val="en-US" w:eastAsia="zh-CN" w:bidi="ar"/>
              </w:rPr>
              <w:t>≥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1920*1080的屏幕上播放清晰。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4.每一课配备教学活动数量，不得少于2节课。《生活语文》、《生活数学》、《生活适应》所有课时安排之教学课件与详细教案一一对应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二、二年级培智数字化教学资源库U盘参数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动画均为自制而非网络资源；所有图片均为自主拍摄或自主绘制。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三、二年级培智游戏资源库U盘参数：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互动游戏要求：所有互动游戏均符合HTML5协议，可以通过浏览器直接运行。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四、二年级培智智慧课堂教学检核系统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1.教学检核系统中的检核游戏，依照《培智学校义务教育课程标准》设计开发。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2.教学检核系统：一年级含括上下学期的生活语文、生活数学、生活适应三个部分。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  <w:t>★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五、二年级培智教具学具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1.《生活语文》立体教具不少于2套；平面操作材料需包含多功能图卡，可拆卸互动书不少于16本，练习帖不少于16本。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2.《生活适应》立体教具不少于5套。平面操作材料需包含多功能图卡，可拆卸互动书不少于24本。</w:t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Style w:val="23"/>
                <w:sz w:val="28"/>
                <w:szCs w:val="28"/>
                <w:lang w:val="en-US" w:eastAsia="zh-CN" w:bidi="ar"/>
              </w:rPr>
              <w:t>3.《生活数学》立体教具不少于5套。平面材料包含可拆卸互动书不少于16本，练习册不少于16本。</w:t>
            </w:r>
          </w:p>
        </w:tc>
      </w:tr>
      <w:tr w14:paraId="62BBE2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D09D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培智三年级智慧课堂线上平台资源</w:t>
            </w:r>
          </w:p>
        </w:tc>
        <w:tc>
          <w:tcPr>
            <w:tcW w:w="8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896C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培智智慧课堂线上平台资源，可分为备课教案教学课件、媒体资源库、教学检核系统三大部分。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一、培智智慧课堂一体化教学资源包备课教案教学课件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1.所有教学资源必须根据国家《培智培智学校义务教育课程标准》进行编写，资源内容必须包含《生活语文》《生活数学》《生活适应》三科，符合特需学生分层教学需求，可以对教学内容进行调整。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2.每科均包含备课教案、教学课件、数字化教学资源库、教学检核系统四个部分，具备视频、图片、音频、游戏功能。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3.资源品质要求：视频必须是实景拍摄，且清晰度不得低于1080P。音频、动画、视频、图片等资源正版保证，无网络等品质低版权归属不明资源。所有资源在分辨率</w:t>
            </w:r>
            <w:r>
              <w:rPr>
                <w:rStyle w:val="23"/>
                <w:rFonts w:hint="eastAsia"/>
                <w:sz w:val="28"/>
                <w:szCs w:val="28"/>
                <w:highlight w:val="none"/>
                <w:lang w:val="en-US" w:eastAsia="zh-CN" w:bidi="ar"/>
              </w:rPr>
              <w:t>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1920*1080的屏幕上播放清晰。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4.备课教案需有明确教学目标及流程，可用于教师基础备课使用，且可根据班级情况进行调整。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5.教学课件课件内容需包含视频、互动游戏、图片、音频教学数字化资源，可供教师直接使用，同时也可以灵活调整，满足教师更多需求。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6.每一课配备教学活动数量，不得少于2节课。《生活语文》、《生活数学》、《生活适应》所有课时安排之教学课件与详细教案一一对应。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二、培智智慧课堂一体化教学资源包媒体资源库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三、培智智慧课堂一体化教学资源包教学检核系统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1.教学检核系统中的检核游戏，依照《培智学校义务教育课程标准》设计开发。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2.教学检核系统：三年级含括上下学期的生活语文、生活数学、生活适应三个部分。</w:t>
            </w:r>
          </w:p>
        </w:tc>
      </w:tr>
      <w:tr w14:paraId="7743EB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9AC7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培智四年级智慧课堂线上平台资源</w:t>
            </w:r>
          </w:p>
        </w:tc>
        <w:tc>
          <w:tcPr>
            <w:tcW w:w="87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662F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培智智慧课堂一体化教学资源包，可分为备课教案教学课件、媒体资源库、教学检核系统三大部分。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一、培智智慧课堂一体化教学资源包备课教案教学课件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1.课件PPT数量不少于200个；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2.教案数量不少于200个，且至少包括：教学目标、重点难点、配套资源、板书及练习建议等；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.平台支持基于知识点、难度和题型的智能选题组卷功能，教师可自主下载并打印练习试卷。系统结合预设选题与自主命题，依托海量题库和分层组卷技术，满足差异化教学需求，帮助教师精准定位学生的学习水平，实现个性化练习设计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每课练习均分为简单、中等、较难三个层级；每个层级练习数量不少于3个；支持自由组卷、下载；在线测评：游戏不少于100个.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4.所有教学资源必须根据国家《培智培智学校义务教育课程标准》进行编写，资源内容必须包含《生活语文》《生活数学》《生活适应》三科，符合特需学生分层教学需求，可以对教学内容进行调整。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5.每科均包含备课教案、教学课件，具备视频、图片、音频、游戏功能。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6.教学课件课件内容需包含视频、互动游戏、图片、音频教学数字化资源，可供教师直接使用，同时也可以灵活调整，满足教师更多需求。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7.每一课配备教学活动数量，不得少于2节课。《生活语文》、《生活数学》、《生活适应》所有课时安排之教学课件与详细教案一一对应。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二、培智智慧课堂一体化教学资源包媒体资源库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三、培智智慧课堂一体化教学资源包教学检核系统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1.教学检核系统中的检核游戏，依照《培智学校义务教育课程标准》设计开发。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2.教学检核系统：四年级含括上下学期的生活语文、生活数学、生活适应三个部分。</w:t>
            </w:r>
          </w:p>
        </w:tc>
      </w:tr>
    </w:tbl>
    <w:p w14:paraId="1AD143BF">
      <w:pPr>
        <w:pStyle w:val="14"/>
        <w:numPr>
          <w:ilvl w:val="0"/>
          <w:numId w:val="0"/>
        </w:numPr>
        <w:bidi w:val="0"/>
        <w:ind w:firstLine="562" w:firstLineChars="200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备注：技术要求中标“★”项为实质性要求，须提供相应的证明材料，未按要求提供按无效文件处理。提供相关证明材料（检测报告、产品认证证书、产品彩页、产品说明书、官网和功能截图等）其中任意一项即可。</w:t>
      </w:r>
    </w:p>
    <w:p w14:paraId="189AEC3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2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F178BE"/>
    <w:rsid w:val="0267184F"/>
    <w:rsid w:val="02A3365B"/>
    <w:rsid w:val="0357632E"/>
    <w:rsid w:val="0424477D"/>
    <w:rsid w:val="047840A1"/>
    <w:rsid w:val="05486205"/>
    <w:rsid w:val="05FA06DD"/>
    <w:rsid w:val="06062B2D"/>
    <w:rsid w:val="06371A9A"/>
    <w:rsid w:val="073810B7"/>
    <w:rsid w:val="0743752B"/>
    <w:rsid w:val="07C37CC9"/>
    <w:rsid w:val="080B15DB"/>
    <w:rsid w:val="084C0C6D"/>
    <w:rsid w:val="09054F22"/>
    <w:rsid w:val="097F1264"/>
    <w:rsid w:val="09CE4938"/>
    <w:rsid w:val="0A8366AC"/>
    <w:rsid w:val="0A8A124F"/>
    <w:rsid w:val="0AB5575C"/>
    <w:rsid w:val="0B4A50B1"/>
    <w:rsid w:val="0B7438F0"/>
    <w:rsid w:val="0BAE3AB7"/>
    <w:rsid w:val="0BC32C27"/>
    <w:rsid w:val="0BCA2370"/>
    <w:rsid w:val="0C9949B9"/>
    <w:rsid w:val="0CD92B8F"/>
    <w:rsid w:val="0D8C23F1"/>
    <w:rsid w:val="0E243C3A"/>
    <w:rsid w:val="0E702411"/>
    <w:rsid w:val="0E740911"/>
    <w:rsid w:val="0EB85283"/>
    <w:rsid w:val="0EF0290F"/>
    <w:rsid w:val="0F452F71"/>
    <w:rsid w:val="0F7B477A"/>
    <w:rsid w:val="0F925A92"/>
    <w:rsid w:val="0FF458D3"/>
    <w:rsid w:val="10D44CED"/>
    <w:rsid w:val="11A51A4D"/>
    <w:rsid w:val="11CB682A"/>
    <w:rsid w:val="11DE65A1"/>
    <w:rsid w:val="136E6F70"/>
    <w:rsid w:val="147546C2"/>
    <w:rsid w:val="150E1C5B"/>
    <w:rsid w:val="15904BAC"/>
    <w:rsid w:val="15F47D0B"/>
    <w:rsid w:val="161D18DA"/>
    <w:rsid w:val="17010581"/>
    <w:rsid w:val="18337C3D"/>
    <w:rsid w:val="18EE7DC1"/>
    <w:rsid w:val="18F81470"/>
    <w:rsid w:val="1965326E"/>
    <w:rsid w:val="1A4F0E61"/>
    <w:rsid w:val="1A8041D0"/>
    <w:rsid w:val="1A905D0E"/>
    <w:rsid w:val="1AD62F05"/>
    <w:rsid w:val="1B044EFB"/>
    <w:rsid w:val="1B9F0378"/>
    <w:rsid w:val="1BA903F8"/>
    <w:rsid w:val="1BFB7DB7"/>
    <w:rsid w:val="1CB86E53"/>
    <w:rsid w:val="1D3E4388"/>
    <w:rsid w:val="1D8042E2"/>
    <w:rsid w:val="1DD3113F"/>
    <w:rsid w:val="1E4A35C1"/>
    <w:rsid w:val="1E50531A"/>
    <w:rsid w:val="2010611B"/>
    <w:rsid w:val="20133B23"/>
    <w:rsid w:val="203903E3"/>
    <w:rsid w:val="208871A6"/>
    <w:rsid w:val="20E633D5"/>
    <w:rsid w:val="21497B89"/>
    <w:rsid w:val="21E141E2"/>
    <w:rsid w:val="225B5AB3"/>
    <w:rsid w:val="22817853"/>
    <w:rsid w:val="240E4782"/>
    <w:rsid w:val="24221BCE"/>
    <w:rsid w:val="257332E1"/>
    <w:rsid w:val="261C5C9E"/>
    <w:rsid w:val="26504A2B"/>
    <w:rsid w:val="267F50C0"/>
    <w:rsid w:val="26B8558B"/>
    <w:rsid w:val="270A7AC0"/>
    <w:rsid w:val="27366224"/>
    <w:rsid w:val="27B31B5E"/>
    <w:rsid w:val="28603752"/>
    <w:rsid w:val="28A61060"/>
    <w:rsid w:val="2976454D"/>
    <w:rsid w:val="29AC0190"/>
    <w:rsid w:val="2AAB4DFA"/>
    <w:rsid w:val="2ABE1DFB"/>
    <w:rsid w:val="2B147534"/>
    <w:rsid w:val="2B80436B"/>
    <w:rsid w:val="2BB514AF"/>
    <w:rsid w:val="2C6C05A1"/>
    <w:rsid w:val="2C730B86"/>
    <w:rsid w:val="2CAB71CD"/>
    <w:rsid w:val="2CF477E8"/>
    <w:rsid w:val="2D774F91"/>
    <w:rsid w:val="2D97076B"/>
    <w:rsid w:val="2D98715B"/>
    <w:rsid w:val="2DD60690"/>
    <w:rsid w:val="2DDD1C67"/>
    <w:rsid w:val="2E63763D"/>
    <w:rsid w:val="2E7632C6"/>
    <w:rsid w:val="2EF70DCB"/>
    <w:rsid w:val="2FF27946"/>
    <w:rsid w:val="30073063"/>
    <w:rsid w:val="30715710"/>
    <w:rsid w:val="30FA42EA"/>
    <w:rsid w:val="3241217A"/>
    <w:rsid w:val="327D694F"/>
    <w:rsid w:val="330B7D6A"/>
    <w:rsid w:val="33756CF3"/>
    <w:rsid w:val="33897C5B"/>
    <w:rsid w:val="33EF16AC"/>
    <w:rsid w:val="343B0E8C"/>
    <w:rsid w:val="345D027B"/>
    <w:rsid w:val="352C57D9"/>
    <w:rsid w:val="356B2871"/>
    <w:rsid w:val="358F18F1"/>
    <w:rsid w:val="373A7777"/>
    <w:rsid w:val="384C1728"/>
    <w:rsid w:val="38DC739C"/>
    <w:rsid w:val="39586E6D"/>
    <w:rsid w:val="395B562F"/>
    <w:rsid w:val="399F2464"/>
    <w:rsid w:val="3A055F70"/>
    <w:rsid w:val="3A671157"/>
    <w:rsid w:val="3A904989"/>
    <w:rsid w:val="3AC961FF"/>
    <w:rsid w:val="3B8F5B7F"/>
    <w:rsid w:val="3CC34BA2"/>
    <w:rsid w:val="3DCE7E33"/>
    <w:rsid w:val="3E3F0FF8"/>
    <w:rsid w:val="3E485E00"/>
    <w:rsid w:val="3EB21958"/>
    <w:rsid w:val="3F637456"/>
    <w:rsid w:val="3FDA7850"/>
    <w:rsid w:val="408D32B3"/>
    <w:rsid w:val="412D3A96"/>
    <w:rsid w:val="412E152A"/>
    <w:rsid w:val="41AA3B4F"/>
    <w:rsid w:val="42157D07"/>
    <w:rsid w:val="427204CE"/>
    <w:rsid w:val="42D35462"/>
    <w:rsid w:val="436A29D0"/>
    <w:rsid w:val="44BA7FEA"/>
    <w:rsid w:val="44BD31C2"/>
    <w:rsid w:val="45803914"/>
    <w:rsid w:val="462D6C1B"/>
    <w:rsid w:val="464829E8"/>
    <w:rsid w:val="46AD16F4"/>
    <w:rsid w:val="46C91B7D"/>
    <w:rsid w:val="47DF7AC6"/>
    <w:rsid w:val="484E6364"/>
    <w:rsid w:val="486C554B"/>
    <w:rsid w:val="48FD26D2"/>
    <w:rsid w:val="49731EFC"/>
    <w:rsid w:val="4A685A8F"/>
    <w:rsid w:val="4B064AF9"/>
    <w:rsid w:val="4B465406"/>
    <w:rsid w:val="4BF87D67"/>
    <w:rsid w:val="4C4A0EBC"/>
    <w:rsid w:val="4CCF227D"/>
    <w:rsid w:val="4D415F66"/>
    <w:rsid w:val="4DA0416F"/>
    <w:rsid w:val="4DAD29C1"/>
    <w:rsid w:val="4DC22ABE"/>
    <w:rsid w:val="4DCF0315"/>
    <w:rsid w:val="4DF7700D"/>
    <w:rsid w:val="4E6E5231"/>
    <w:rsid w:val="4E7B53C6"/>
    <w:rsid w:val="4F0461F9"/>
    <w:rsid w:val="4F230C5C"/>
    <w:rsid w:val="4F873AAA"/>
    <w:rsid w:val="503677A6"/>
    <w:rsid w:val="50762693"/>
    <w:rsid w:val="50A65CFB"/>
    <w:rsid w:val="50D03535"/>
    <w:rsid w:val="512309FD"/>
    <w:rsid w:val="5124279A"/>
    <w:rsid w:val="51B7313F"/>
    <w:rsid w:val="520760A9"/>
    <w:rsid w:val="52C563E3"/>
    <w:rsid w:val="52D12422"/>
    <w:rsid w:val="5308582D"/>
    <w:rsid w:val="53885FC5"/>
    <w:rsid w:val="53C1616F"/>
    <w:rsid w:val="53FC4EC3"/>
    <w:rsid w:val="54366F7B"/>
    <w:rsid w:val="55222699"/>
    <w:rsid w:val="555418EB"/>
    <w:rsid w:val="5589462D"/>
    <w:rsid w:val="55C609BD"/>
    <w:rsid w:val="56AB1932"/>
    <w:rsid w:val="576F221A"/>
    <w:rsid w:val="57B35F6D"/>
    <w:rsid w:val="581527BB"/>
    <w:rsid w:val="58993B15"/>
    <w:rsid w:val="5AD52312"/>
    <w:rsid w:val="5C4C4000"/>
    <w:rsid w:val="5C4F45CD"/>
    <w:rsid w:val="5D705CE2"/>
    <w:rsid w:val="5DD677DE"/>
    <w:rsid w:val="5E03297C"/>
    <w:rsid w:val="5EC8774B"/>
    <w:rsid w:val="5EF33100"/>
    <w:rsid w:val="5F020087"/>
    <w:rsid w:val="5F6E751E"/>
    <w:rsid w:val="5FA57EFA"/>
    <w:rsid w:val="5FD025D9"/>
    <w:rsid w:val="5FF90DC7"/>
    <w:rsid w:val="60A73887"/>
    <w:rsid w:val="60C62FD2"/>
    <w:rsid w:val="628F0C02"/>
    <w:rsid w:val="62E6724A"/>
    <w:rsid w:val="62E83B63"/>
    <w:rsid w:val="63087595"/>
    <w:rsid w:val="63821394"/>
    <w:rsid w:val="63C767AE"/>
    <w:rsid w:val="641B69C4"/>
    <w:rsid w:val="64674B0A"/>
    <w:rsid w:val="648B5446"/>
    <w:rsid w:val="654562AF"/>
    <w:rsid w:val="65C578F4"/>
    <w:rsid w:val="65CE6758"/>
    <w:rsid w:val="65F37FD8"/>
    <w:rsid w:val="663228ED"/>
    <w:rsid w:val="66685F47"/>
    <w:rsid w:val="680E243B"/>
    <w:rsid w:val="68254686"/>
    <w:rsid w:val="68C87AB5"/>
    <w:rsid w:val="69A25C32"/>
    <w:rsid w:val="69BE2739"/>
    <w:rsid w:val="6C293F4E"/>
    <w:rsid w:val="6C451EA5"/>
    <w:rsid w:val="6C872C63"/>
    <w:rsid w:val="6C911161"/>
    <w:rsid w:val="6C9D5ADA"/>
    <w:rsid w:val="6CB62A95"/>
    <w:rsid w:val="6CDA0318"/>
    <w:rsid w:val="6DDC689B"/>
    <w:rsid w:val="6DDF641F"/>
    <w:rsid w:val="6EAE0FCF"/>
    <w:rsid w:val="6F22707A"/>
    <w:rsid w:val="70701FE1"/>
    <w:rsid w:val="709D7AC1"/>
    <w:rsid w:val="709E6B30"/>
    <w:rsid w:val="70A74203"/>
    <w:rsid w:val="71186705"/>
    <w:rsid w:val="72E373A9"/>
    <w:rsid w:val="72E93630"/>
    <w:rsid w:val="73537C2F"/>
    <w:rsid w:val="738E13CF"/>
    <w:rsid w:val="746E0EBB"/>
    <w:rsid w:val="74853C13"/>
    <w:rsid w:val="74B63BBE"/>
    <w:rsid w:val="74BF57D8"/>
    <w:rsid w:val="75313D35"/>
    <w:rsid w:val="75326683"/>
    <w:rsid w:val="75BB1881"/>
    <w:rsid w:val="76E569E5"/>
    <w:rsid w:val="773864A2"/>
    <w:rsid w:val="77B516B7"/>
    <w:rsid w:val="787231A9"/>
    <w:rsid w:val="79C04FA4"/>
    <w:rsid w:val="7A936854"/>
    <w:rsid w:val="7AD372E1"/>
    <w:rsid w:val="7AD65F8E"/>
    <w:rsid w:val="7B3A03BD"/>
    <w:rsid w:val="7B89477D"/>
    <w:rsid w:val="7C005879"/>
    <w:rsid w:val="7C087604"/>
    <w:rsid w:val="7CD31FF5"/>
    <w:rsid w:val="7D836E6E"/>
    <w:rsid w:val="7DA3527A"/>
    <w:rsid w:val="7DAB48D4"/>
    <w:rsid w:val="7E147008"/>
    <w:rsid w:val="7E262229"/>
    <w:rsid w:val="7E2D730A"/>
    <w:rsid w:val="7E46334B"/>
    <w:rsid w:val="7E4C2F5F"/>
    <w:rsid w:val="7E932531"/>
    <w:rsid w:val="7E9B6A12"/>
    <w:rsid w:val="7EB958B9"/>
    <w:rsid w:val="7EEB7A9E"/>
    <w:rsid w:val="7F79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0"/>
    <w:qFormat/>
    <w:uiPriority w:val="0"/>
    <w:pPr>
      <w:keepNext w:val="0"/>
      <w:wordWrap w:val="0"/>
      <w:adjustRightInd w:val="0"/>
      <w:snapToGrid w:val="0"/>
      <w:spacing w:line="360" w:lineRule="auto"/>
      <w:jc w:val="center"/>
      <w:outlineLvl w:val="0"/>
    </w:pPr>
    <w:rPr>
      <w:rFonts w:ascii="宋体" w:hAnsi="宋体" w:eastAsia="宋体" w:cs="宋体"/>
      <w:b/>
      <w:sz w:val="32"/>
      <w:szCs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 w:val="0"/>
      <w:widowControl w:val="0"/>
      <w:wordWrap w:val="0"/>
      <w:adjustRightInd w:val="0"/>
      <w:snapToGrid w:val="0"/>
      <w:spacing w:line="360" w:lineRule="auto"/>
      <w:jc w:val="left"/>
      <w:outlineLvl w:val="1"/>
    </w:pPr>
    <w:rPr>
      <w:b/>
      <w:sz w:val="28"/>
      <w:szCs w:val="28"/>
    </w:rPr>
  </w:style>
  <w:style w:type="paragraph" w:styleId="4">
    <w:name w:val="heading 3"/>
    <w:basedOn w:val="1"/>
    <w:next w:val="1"/>
    <w:link w:val="22"/>
    <w:semiHidden/>
    <w:unhideWhenUsed/>
    <w:qFormat/>
    <w:uiPriority w:val="0"/>
    <w:pPr>
      <w:spacing w:beforeAutospacing="0" w:after="0" w:afterAutospacing="0"/>
      <w:jc w:val="left"/>
      <w:outlineLvl w:val="2"/>
    </w:pPr>
    <w:rPr>
      <w:rFonts w:hint="eastAsia" w:cs="宋体"/>
      <w:b/>
      <w:bCs/>
      <w:sz w:val="28"/>
      <w:szCs w:val="28"/>
      <w:lang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keepNext w:val="0"/>
      <w:keepLines w:val="0"/>
      <w:wordWrap w:val="0"/>
      <w:adjustRightInd w:val="0"/>
      <w:snapToGrid w:val="0"/>
      <w:spacing w:line="360" w:lineRule="auto"/>
      <w:ind w:firstLine="0" w:firstLineChars="0"/>
      <w:outlineLvl w:val="3"/>
    </w:pPr>
    <w:rPr>
      <w:rFonts w:cs="宋体"/>
      <w:b/>
      <w:bCs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able of authorities"/>
    <w:basedOn w:val="1"/>
    <w:next w:val="1"/>
    <w:qFormat/>
    <w:uiPriority w:val="0"/>
    <w:pPr>
      <w:ind w:left="420" w:leftChars="200"/>
    </w:pPr>
  </w:style>
  <w:style w:type="paragraph" w:styleId="7">
    <w:name w:val="Normal Indent"/>
    <w:basedOn w:val="1"/>
    <w:qFormat/>
    <w:uiPriority w:val="0"/>
    <w:pPr>
      <w:ind w:firstLine="420" w:firstLineChars="200"/>
    </w:pPr>
  </w:style>
  <w:style w:type="paragraph" w:styleId="8">
    <w:name w:val="Body Text"/>
    <w:basedOn w:val="1"/>
    <w:next w:val="1"/>
    <w:link w:val="19"/>
    <w:qFormat/>
    <w:uiPriority w:val="0"/>
    <w:pPr>
      <w:ind w:firstLine="883" w:firstLineChars="200"/>
      <w:jc w:val="left"/>
    </w:pPr>
  </w:style>
  <w:style w:type="paragraph" w:styleId="9">
    <w:name w:val="toc 3"/>
    <w:basedOn w:val="1"/>
    <w:next w:val="1"/>
    <w:qFormat/>
    <w:uiPriority w:val="0"/>
    <w:pPr>
      <w:wordWrap w:val="0"/>
      <w:ind w:left="0" w:leftChars="0" w:firstLine="643" w:firstLineChars="200"/>
      <w:jc w:val="left"/>
    </w:pPr>
    <w:rPr>
      <w:rFonts w:ascii="宋体" w:hAnsi="宋体" w:eastAsia="宋体" w:cs="宋体"/>
      <w:sz w:val="28"/>
      <w:szCs w:val="28"/>
    </w:rPr>
  </w:style>
  <w:style w:type="paragraph" w:styleId="10">
    <w:name w:val="foot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820"/>
      </w:tabs>
      <w:ind w:right="777"/>
      <w:jc w:val="center"/>
    </w:pPr>
    <w:rPr>
      <w:rFonts w:ascii="宋体" w:hAnsi="宋体" w:eastAsia="宋体" w:cs="宋体"/>
      <w:sz w:val="18"/>
      <w:szCs w:val="18"/>
    </w:rPr>
  </w:style>
  <w:style w:type="paragraph" w:styleId="11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  <w:szCs w:val="18"/>
    </w:rPr>
  </w:style>
  <w:style w:type="paragraph" w:styleId="12">
    <w:name w:val="toc 1"/>
    <w:basedOn w:val="1"/>
    <w:next w:val="1"/>
    <w:qFormat/>
    <w:uiPriority w:val="0"/>
    <w:pPr>
      <w:spacing w:line="480" w:lineRule="auto"/>
      <w:jc w:val="left"/>
    </w:pPr>
    <w:rPr>
      <w:b/>
      <w:sz w:val="32"/>
      <w:szCs w:val="32"/>
    </w:rPr>
  </w:style>
  <w:style w:type="paragraph" w:styleId="13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14">
    <w:name w:val="Body Text First Indent"/>
    <w:basedOn w:val="8"/>
    <w:link w:val="18"/>
    <w:qFormat/>
    <w:uiPriority w:val="0"/>
    <w:pPr>
      <w:wordWrap w:val="0"/>
      <w:adjustRightInd w:val="0"/>
      <w:snapToGrid w:val="0"/>
      <w:spacing w:afterLines="0" w:line="360" w:lineRule="auto"/>
      <w:ind w:firstLine="400" w:firstLineChars="200"/>
    </w:pPr>
    <w:rPr>
      <w:color w:val="auto"/>
      <w:sz w:val="24"/>
      <w:szCs w:val="24"/>
    </w:rPr>
  </w:style>
  <w:style w:type="paragraph" w:customStyle="1" w:styleId="17">
    <w:name w:val="表格"/>
    <w:basedOn w:val="1"/>
    <w:qFormat/>
    <w:uiPriority w:val="0"/>
    <w:pPr>
      <w:wordWrap w:val="0"/>
      <w:adjustRightInd w:val="0"/>
      <w:snapToGrid w:val="0"/>
      <w:spacing w:line="240" w:lineRule="auto"/>
      <w:ind w:left="0"/>
      <w:jc w:val="center"/>
    </w:pPr>
    <w:rPr>
      <w:rFonts w:hint="eastAsia"/>
      <w:u w:val="none"/>
    </w:rPr>
  </w:style>
  <w:style w:type="character" w:customStyle="1" w:styleId="18">
    <w:name w:val="正文文本首行缩进 字符"/>
    <w:link w:val="14"/>
    <w:qFormat/>
    <w:uiPriority w:val="0"/>
    <w:rPr>
      <w:rFonts w:ascii="宋体" w:hAnsi="宋体" w:eastAsia="宋体" w:cs="宋体"/>
      <w:sz w:val="24"/>
      <w:szCs w:val="24"/>
      <w:lang w:val="en-US" w:eastAsia="zh-CN"/>
    </w:rPr>
  </w:style>
  <w:style w:type="character" w:customStyle="1" w:styleId="19">
    <w:name w:val="正文文本 字符"/>
    <w:basedOn w:val="16"/>
    <w:link w:val="8"/>
    <w:qFormat/>
    <w:uiPriority w:val="0"/>
    <w:rPr>
      <w:rFonts w:ascii="宋体" w:hAnsi="宋体"/>
    </w:rPr>
  </w:style>
  <w:style w:type="character" w:customStyle="1" w:styleId="20">
    <w:name w:val="标题 1 Char1"/>
    <w:link w:val="2"/>
    <w:qFormat/>
    <w:uiPriority w:val="0"/>
    <w:rPr>
      <w:rFonts w:ascii="宋体" w:hAnsi="宋体" w:eastAsia="宋体" w:cs="宋体"/>
      <w:b/>
      <w:kern w:val="44"/>
      <w:sz w:val="32"/>
      <w:szCs w:val="32"/>
      <w:lang w:val="en-US" w:eastAsia="zh-CN" w:bidi="ar-SA"/>
    </w:rPr>
  </w:style>
  <w:style w:type="paragraph" w:customStyle="1" w:styleId="21">
    <w:name w:val="表格-左对齐"/>
    <w:basedOn w:val="1"/>
    <w:qFormat/>
    <w:uiPriority w:val="0"/>
    <w:pPr>
      <w:wordWrap w:val="0"/>
      <w:adjustRightInd w:val="0"/>
      <w:snapToGrid w:val="0"/>
      <w:spacing w:line="240" w:lineRule="auto"/>
      <w:jc w:val="left"/>
    </w:pPr>
    <w:rPr>
      <w:rFonts w:hint="eastAsia"/>
    </w:rPr>
  </w:style>
  <w:style w:type="character" w:customStyle="1" w:styleId="22">
    <w:name w:val="标题 3 Char"/>
    <w:link w:val="4"/>
    <w:qFormat/>
    <w:uiPriority w:val="0"/>
    <w:rPr>
      <w:rFonts w:ascii="宋体" w:hAnsi="宋体" w:eastAsia="宋体" w:cs="宋体"/>
      <w:b/>
      <w:kern w:val="2"/>
      <w:sz w:val="28"/>
      <w:szCs w:val="28"/>
    </w:rPr>
  </w:style>
  <w:style w:type="character" w:customStyle="1" w:styleId="23">
    <w:name w:val="font01"/>
    <w:basedOn w:val="16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2024-07-26T03:17:00Z</dcterms:created>
  <dc:creator>admin</dc:creator>
  <cp:lastModifiedBy>自己长大</cp:lastModifiedBy>
  <dcterms:modified xsi:type="dcterms:W3CDTF">2026-10-26T06:05:14Z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DABA49DD2CB349C9B0E5AF3E0E473FF5_12</vt:lpwstr>
  </property>
  <property fmtid="{D5CDD505-2E9C-101B-9397-08002B2CF9AE}" pid="4" name="KSOTemplateDocerSaveRecord">
    <vt:lpwstr>eyJoZGlkIjoiZWFlZTY5MGJkNGQ1NTc4OTQ1ZDRmM2NkYmUwMWUzODIiLCJ1c2VySWQiOiIzNzQxODgxMTEifQ==</vt:lpwstr>
  </property>
</Properties>
</file>