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10D454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宋体" w:hAnsi="宋体" w:cs="宋体"/>
          <w:b/>
          <w:bCs/>
          <w:color w:val="000000"/>
          <w:sz w:val="32"/>
          <w:szCs w:val="32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CN"/>
        </w:rPr>
        <w:t>服务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</w:rPr>
        <w:t>内容响应偏离表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40"/>
        <w:gridCol w:w="2811"/>
        <w:gridCol w:w="2974"/>
        <w:gridCol w:w="1135"/>
        <w:gridCol w:w="1867"/>
      </w:tblGrid>
      <w:tr w14:paraId="75B0BEB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8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28786B0C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序号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0E43170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磋商文件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要求</w:t>
            </w:r>
          </w:p>
        </w:tc>
        <w:tc>
          <w:tcPr>
            <w:tcW w:w="297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B4724FA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磋商响应文件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要求响应</w:t>
            </w:r>
          </w:p>
        </w:tc>
        <w:tc>
          <w:tcPr>
            <w:tcW w:w="113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EB3265C">
            <w:pPr>
              <w:pStyle w:val="4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偏离</w:t>
            </w:r>
          </w:p>
        </w:tc>
        <w:tc>
          <w:tcPr>
            <w:tcW w:w="186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B180A45">
            <w:pPr>
              <w:pStyle w:val="4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偏离说明</w:t>
            </w:r>
          </w:p>
        </w:tc>
      </w:tr>
      <w:tr w14:paraId="41AD605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2F3433F0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6787889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97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026BF8C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13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6D37934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7D2DED8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6231659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7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360DD42A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58D610A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97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5F717C2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13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1FD0FD9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2F0490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1145C15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778B17D8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13BB48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97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2FE7F2E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13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4414531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1592CC2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035E624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7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4864CBD8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4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E12731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97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5DFF792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13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3969E8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7DBC624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5694DD0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64F6C827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5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7856238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97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A17068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13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4BF62E7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A192CA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5F5FC34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7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603FC916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6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5268BAE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97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278301D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13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780B44E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0F8C400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07E11B2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7E058716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7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12078AA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97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79F8246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13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59DD0C2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2727F47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10276F1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7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4929FB79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…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AF6A53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97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7128878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13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0E7B768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6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2EF0D1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</w:tbl>
    <w:p w14:paraId="16095562">
      <w:pPr>
        <w:adjustRightInd w:val="0"/>
        <w:snapToGrid w:val="0"/>
        <w:spacing w:line="360" w:lineRule="auto"/>
        <w:rPr>
          <w:rFonts w:hint="eastAsia" w:ascii="宋体" w:hAnsi="宋体" w:cs="宋体"/>
          <w:color w:val="000000"/>
          <w:sz w:val="24"/>
          <w:szCs w:val="21"/>
        </w:rPr>
      </w:pPr>
    </w:p>
    <w:p w14:paraId="61BEB6CF">
      <w:pPr>
        <w:adjustRightInd w:val="0"/>
        <w:snapToGrid w:val="0"/>
        <w:spacing w:line="360" w:lineRule="auto"/>
        <w:rPr>
          <w:rFonts w:hint="eastAsia" w:ascii="宋体" w:hAnsi="宋体" w:cs="宋体"/>
          <w:color w:val="000000"/>
          <w:sz w:val="24"/>
          <w:szCs w:val="21"/>
        </w:rPr>
      </w:pPr>
      <w:r>
        <w:rPr>
          <w:rFonts w:hint="eastAsia" w:ascii="宋体" w:hAnsi="宋体" w:cs="宋体"/>
          <w:color w:val="000000"/>
          <w:sz w:val="24"/>
          <w:szCs w:val="21"/>
        </w:rPr>
        <w:t>说明：</w:t>
      </w:r>
    </w:p>
    <w:p w14:paraId="3BE5FC81">
      <w:pPr>
        <w:numPr>
          <w:ilvl w:val="0"/>
          <w:numId w:val="1"/>
        </w:numPr>
        <w:ind w:left="105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.本表只填写磋响应文件与采购文件“ 3.2 服务内容及服务要求 ”中有偏离（包括正偏离和负偏离）的内容，磋响应文件中服务内容及服务要求 响应与采购文件要求完全一致的，不用在此表中列出，但必须提交空白表。</w:t>
      </w:r>
    </w:p>
    <w:p w14:paraId="7BB91081">
      <w:pPr>
        <w:numPr>
          <w:numId w:val="0"/>
        </w:numPr>
        <w:ind w:left="105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2.偏离填写：正偏离、负偏离、无偏离。偏离说明对偏离情况做出详细说明，并附证明材料。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3.表格不够用，各供应商可按此表复制。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4.供应商必须据实填写，不得虚假响应，否则将取消其磋商或成交资格，并按有</w:t>
      </w:r>
    </w:p>
    <w:p w14:paraId="7570A13F">
      <w:pPr>
        <w:numPr>
          <w:numId w:val="0"/>
        </w:numPr>
        <w:ind w:left="105"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关规定进行处罚。</w:t>
      </w:r>
    </w:p>
    <w:p w14:paraId="6089788D">
      <w:pPr>
        <w:rPr>
          <w:rFonts w:hint="eastAsia"/>
          <w:lang w:val="en-US" w:eastAsia="zh-CN"/>
        </w:rPr>
      </w:pPr>
    </w:p>
    <w:p w14:paraId="7AFD40AC">
      <w:pPr>
        <w:rPr>
          <w:rFonts w:hint="eastAsia"/>
          <w:lang w:val="en-US" w:eastAsia="zh-CN"/>
        </w:rPr>
      </w:pPr>
    </w:p>
    <w:p w14:paraId="19461120">
      <w:pPr>
        <w:rPr>
          <w:rFonts w:hint="eastAsia"/>
          <w:lang w:val="en-US" w:eastAsia="zh-CN"/>
        </w:rPr>
      </w:pPr>
    </w:p>
    <w:p w14:paraId="001328A8">
      <w:pPr>
        <w:rPr>
          <w:rFonts w:hint="eastAsia"/>
          <w:lang w:val="en-US" w:eastAsia="zh-CN"/>
        </w:rPr>
      </w:pPr>
    </w:p>
    <w:p w14:paraId="49BE7586">
      <w:pPr>
        <w:jc w:val="center"/>
        <w:rPr/>
      </w:pPr>
      <w:r>
        <w:rPr>
          <w:rFonts w:hint="eastAsia"/>
          <w:lang w:val="en-US" w:eastAsia="zh-CN"/>
        </w:rPr>
        <w:t xml:space="preserve">                              供</w:t>
      </w:r>
      <w:r>
        <w:rPr>
          <w:rFonts w:hint="eastAsia"/>
        </w:rPr>
        <w:t>应商（公章）：</w:t>
      </w:r>
    </w:p>
    <w:p w14:paraId="51795C0B">
      <w:pPr>
        <w:jc w:val="center"/>
        <w:rPr/>
      </w:pPr>
      <w:r>
        <w:rPr>
          <w:rFonts w:hint="eastAsia"/>
        </w:rPr>
        <w:t>法定代表人/单位负责人或授权代表（签字或盖章）：</w:t>
      </w:r>
    </w:p>
    <w:p w14:paraId="546A49B3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</w:t>
      </w:r>
      <w:r>
        <w:rPr>
          <w:rFonts w:hint="eastAsia"/>
        </w:rPr>
        <w:t>日    期：</w:t>
      </w:r>
    </w:p>
    <w:p w14:paraId="784558F7"/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AA4698"/>
    <w:multiLevelType w:val="singleLevel"/>
    <w:tmpl w:val="CDAA4698"/>
    <w:lvl w:ilvl="0" w:tentative="0">
      <w:start w:val="1"/>
      <w:numFmt w:val="decimal"/>
      <w:suff w:val="space"/>
      <w:lvlText w:val="%1."/>
      <w:lvlJc w:val="left"/>
      <w:pPr>
        <w:ind w:left="105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806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har1"/>
    <w:basedOn w:val="1"/>
    <w:uiPriority w:val="0"/>
    <w:rPr>
      <w:rFonts w:ascii="Times New Roman" w:hAnsi="Times New Roman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2026-06-15T10:55:09Z</dcterms:created>
  <dc:creator>Lenovo</dc:creator>
  <cp:lastModifiedBy>乔公子</cp:lastModifiedBy>
  <dcterms:modified xsi:type="dcterms:W3CDTF">2026-06-15T11:00:34Z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eyJoZGlkIjoiYzQyZjliMTZkMDZhYzhkYWU3NzgxMmM2MDJkOTkyNzgiLCJ1c2VySWQiOiIxMDM1MzI2MTI3In0=</vt:lpwstr>
  </property>
  <property fmtid="{D5CDD505-2E9C-101B-9397-08002B2CF9AE}" pid="4" name="ICV">
    <vt:lpwstr>19C5B31876E14416BA729A3142AF5F8C_12</vt:lpwstr>
  </property>
</Properties>
</file>