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A3042">
      <w:pPr>
        <w:pStyle w:val="4"/>
      </w:pPr>
      <w:r>
        <w:rPr>
          <w:rFonts w:ascii="仿宋_GB2312" w:hAnsi="仿宋_GB2312" w:eastAsia="仿宋_GB2312" w:cs="仿宋_GB2312"/>
        </w:rPr>
        <w:t>标的名称：五轴联动高速精密数控加工中心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795"/>
        <w:gridCol w:w="8296"/>
      </w:tblGrid>
      <w:tr w14:paraId="2D3B23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5" w:type="dxa"/>
          </w:tcPr>
          <w:p w14:paraId="44BE52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95" w:type="dxa"/>
          </w:tcPr>
          <w:p w14:paraId="1004A0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296" w:type="dxa"/>
          </w:tcPr>
          <w:p w14:paraId="079C2E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D5BFC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5" w:type="dxa"/>
          </w:tcPr>
          <w:p w14:paraId="76515D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95" w:type="dxa"/>
          </w:tcPr>
          <w:p w14:paraId="61D4C98F"/>
        </w:tc>
        <w:tc>
          <w:tcPr>
            <w:tcW w:w="8296" w:type="dxa"/>
          </w:tcPr>
          <w:p w14:paraId="29FD0A8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一、五轴五联动机床：</w:t>
            </w:r>
          </w:p>
          <w:p w14:paraId="19D14993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★1、直线轴X/Y/Z轴行程：≥500/250/300mm；</w:t>
            </w:r>
          </w:p>
          <w:p w14:paraId="12DD5A10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2、摆动轴A（B）轴行程：-120°～90°；旋转轴C轴行程：360°；</w:t>
            </w:r>
          </w:p>
          <w:p w14:paraId="0433E250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3、工作台尺寸：≥φ250mm；</w:t>
            </w:r>
          </w:p>
          <w:p w14:paraId="563EF372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4、工作台承重：≥50kg；</w:t>
            </w:r>
          </w:p>
          <w:p w14:paraId="38FA80B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5、快速移动/旋转速度：X/Y/Z轴≥15m/min，A（B）轴≥60rpm，C轴≥100rpm；</w:t>
            </w:r>
          </w:p>
          <w:p w14:paraId="4AD97914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6、切削进给速度：X/Y/Z轴≥10m/min，A（B）轴≥50rpm，C轴≥80rpm；</w:t>
            </w:r>
          </w:p>
          <w:p w14:paraId="76A62C2D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★7、机床定位精度：X、Y、Z≤0.003mm；A（B）、C轴≤6″；</w:t>
            </w:r>
          </w:p>
          <w:p w14:paraId="2A9700EE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★8、机床重复定位精度：X、Y、Z≤0.002mm；A（B）、C轴≤4″；</w:t>
            </w:r>
          </w:p>
          <w:p w14:paraId="392E0FEF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★9、主轴转速≥32000rpm；</w:t>
            </w:r>
          </w:p>
          <w:p w14:paraId="3D1D320C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★10、主轴输出功率（S6-60%）≥5kW，输出扭矩（S6-60%）≥2.4Nm；</w:t>
            </w:r>
          </w:p>
          <w:p w14:paraId="14DB987B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11、主轴具备冷却系统或装置，主轴冷却机额定制冷量≥1.8KW，制冷系统工作压力≥4MPa，输出温度范围 5℃～40℃，温度精度±0.1℃。冷媒充注量≥560g；冷却液循环流量≥2.0L/min；</w:t>
            </w:r>
          </w:p>
          <w:p w14:paraId="396386F3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12、直线轴配光栅尺，旋转轴(摆动轴)配圆光栅或角度编码器；</w:t>
            </w:r>
          </w:p>
          <w:p w14:paraId="0958BA31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13、具备在机测量与补偿功能，单点测量精度≤1.5μm，单点重复精度≤2.5μm；</w:t>
            </w:r>
          </w:p>
          <w:p w14:paraId="50DCA70B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14、配置接触式对刀仪，重复测量精度≤0.5μm；</w:t>
            </w:r>
          </w:p>
          <w:p w14:paraId="27617330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★15、配置链式刀库，刀库容量：≥35把，刀库可容纳的最大刀具直径：≥50mm；</w:t>
            </w:r>
          </w:p>
          <w:p w14:paraId="7E7C5CDE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16、配备高压清洁枪；</w:t>
            </w:r>
          </w:p>
          <w:p w14:paraId="5971CE7D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17、配置自动润滑系统；</w:t>
            </w:r>
          </w:p>
          <w:p w14:paraId="2C81F598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18、配备多功能移动式电子手轮，具备手轮试切功能；</w:t>
            </w:r>
          </w:p>
          <w:p w14:paraId="1249D5B2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19、配置全封闭机床防护罩。</w:t>
            </w:r>
          </w:p>
          <w:p w14:paraId="7E7B0FED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二、全闭环控制系统：</w:t>
            </w:r>
          </w:p>
          <w:p w14:paraId="0F471CDA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1、具备故障自动诊断功能；</w:t>
            </w:r>
          </w:p>
          <w:p w14:paraId="5ACA71E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2、具备 RTCP五轴回转中心补偿功能、刀具圆角半径补偿功能、轴心位置补偿功能、工件位置检测及补偿功能；</w:t>
            </w:r>
          </w:p>
          <w:p w14:paraId="3E4235EF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3、控制系统分辨率≤0.0001mm（或0.0001°）；</w:t>
            </w:r>
          </w:p>
          <w:p w14:paraId="11696A61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4、具备加工路径轨迹显示功能，配备彩色图形显示器（显示器尺寸：≥10寸）；</w:t>
            </w:r>
          </w:p>
          <w:p w14:paraId="2A86E8ED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5、具备在线测量和测量误差云图显示功能；</w:t>
            </w:r>
          </w:p>
          <w:p w14:paraId="280F881C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6、具备线性、圆弧、螺旋等插补方式；</w:t>
            </w:r>
          </w:p>
          <w:p w14:paraId="571A166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7、具备钻孔、刚性攻丝、铰孔等基本加工方式的固定加工循环；</w:t>
            </w:r>
          </w:p>
          <w:p w14:paraId="1A8E63FC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8、具备基本数学函数计算功能和逻辑运算功能；</w:t>
            </w:r>
          </w:p>
          <w:p w14:paraId="5D75DFB0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9、数控系统内存≥2G，硬盘储存容量≥32G（固态硬盘）；</w:t>
            </w:r>
          </w:p>
          <w:p w14:paraId="0D278E7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10、数控系统内置“预制加工”模块，能够执行铣矩形面、铣矩形轮廓、铣圆角矩形轮廓等多项功能；</w:t>
            </w:r>
          </w:p>
          <w:p w14:paraId="5F7D79C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11、数控系统内置“设备准备”模块，能够执行暖机、全行程润滑、主轴预热等加工前准备工作；</w:t>
            </w:r>
          </w:p>
          <w:p w14:paraId="084B9508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12、配备 RS-232 接口或RS-485接口或 USB 接口；</w:t>
            </w:r>
          </w:p>
          <w:p w14:paraId="5C337957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13、配置以太网接口。</w:t>
            </w:r>
          </w:p>
        </w:tc>
      </w:tr>
    </w:tbl>
    <w:p w14:paraId="7A0F50C7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60F7357F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3090</Words>
  <Characters>3386</Characters>
  <Lines>0</Lines>
  <Paragraphs>0</Paragraphs>
  <TotalTime>0</TotalTime>
  <ScaleCrop>false</ScaleCrop>
  <LinksUpToDate>false</LinksUpToDate>
  <CharactersWithSpaces>3423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2026-07-10T02:59:52Z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1CAAF474FC5B45B38591FDE795C78ECB_12</vt:lpwstr>
  </property>
</Properties>
</file>