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80073">
      <w:pPr>
        <w:pStyle w:val="2"/>
        <w:spacing w:before="1"/>
        <w:rPr>
          <w:rFonts w:ascii="Times New Roman"/>
          <w:sz w:val="10"/>
        </w:rPr>
      </w:pPr>
    </w:p>
    <w:p w14:paraId="7632AE07">
      <w:pPr>
        <w:pStyle w:val="3"/>
      </w:pPr>
      <w:r>
        <w:t>分项报价表</w:t>
      </w:r>
    </w:p>
    <w:p w14:paraId="441AA47B">
      <w:pPr>
        <w:pStyle w:val="2"/>
        <w:spacing w:before="9"/>
        <w:rPr>
          <w:b/>
          <w:sz w:val="17"/>
        </w:rPr>
      </w:pPr>
    </w:p>
    <w:p w14:paraId="72ED4F52">
      <w:pPr>
        <w:pStyle w:val="2"/>
        <w:spacing w:before="66" w:line="355" w:lineRule="auto"/>
        <w:ind w:left="227" w:right="7977"/>
      </w:pPr>
      <w:r>
        <w:t>项目名称： 项目编号：</w:t>
      </w:r>
    </w:p>
    <w:tbl>
      <w:tblPr>
        <w:tblStyle w:val="4"/>
        <w:tblW w:w="0" w:type="auto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"/>
        <w:gridCol w:w="3066"/>
        <w:gridCol w:w="982"/>
        <w:gridCol w:w="1050"/>
        <w:gridCol w:w="1080"/>
        <w:gridCol w:w="975"/>
        <w:gridCol w:w="975"/>
      </w:tblGrid>
      <w:tr w14:paraId="12DD6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097" w:type="dxa"/>
          </w:tcPr>
          <w:p w14:paraId="73FAD8DF">
            <w:pPr>
              <w:pStyle w:val="8"/>
              <w:spacing w:before="2"/>
              <w:rPr>
                <w:sz w:val="29"/>
              </w:rPr>
            </w:pPr>
          </w:p>
          <w:p w14:paraId="5D2D509B">
            <w:pPr>
              <w:pStyle w:val="8"/>
              <w:ind w:right="344"/>
              <w:jc w:val="right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3066" w:type="dxa"/>
          </w:tcPr>
          <w:p w14:paraId="3F9BA34A">
            <w:pPr>
              <w:pStyle w:val="8"/>
              <w:spacing w:before="2"/>
              <w:rPr>
                <w:sz w:val="29"/>
              </w:rPr>
            </w:pPr>
          </w:p>
          <w:p w14:paraId="1F5D6222">
            <w:pPr>
              <w:pStyle w:val="8"/>
              <w:ind w:left="1007" w:right="1054"/>
              <w:jc w:val="center"/>
              <w:rPr>
                <w:sz w:val="24"/>
              </w:rPr>
            </w:pPr>
            <w:r>
              <w:rPr>
                <w:sz w:val="24"/>
              </w:rPr>
              <w:t>服务内容</w:t>
            </w:r>
          </w:p>
        </w:tc>
        <w:tc>
          <w:tcPr>
            <w:tcW w:w="982" w:type="dxa"/>
          </w:tcPr>
          <w:p w14:paraId="45D96309">
            <w:pPr>
              <w:pStyle w:val="8"/>
              <w:spacing w:before="2"/>
              <w:rPr>
                <w:sz w:val="29"/>
              </w:rPr>
            </w:pPr>
          </w:p>
          <w:p w14:paraId="1DF9FE10">
            <w:pPr>
              <w:pStyle w:val="8"/>
              <w:ind w:left="210"/>
              <w:rPr>
                <w:sz w:val="24"/>
              </w:rPr>
            </w:pPr>
            <w:r>
              <w:rPr>
                <w:sz w:val="24"/>
              </w:rPr>
              <w:t>单 位</w:t>
            </w:r>
          </w:p>
        </w:tc>
        <w:tc>
          <w:tcPr>
            <w:tcW w:w="1050" w:type="dxa"/>
          </w:tcPr>
          <w:p w14:paraId="79EC9069">
            <w:pPr>
              <w:pStyle w:val="8"/>
              <w:spacing w:before="2"/>
              <w:rPr>
                <w:sz w:val="29"/>
              </w:rPr>
            </w:pPr>
          </w:p>
          <w:p w14:paraId="10B2168E">
            <w:pPr>
              <w:pStyle w:val="8"/>
              <w:ind w:left="438"/>
              <w:rPr>
                <w:sz w:val="24"/>
              </w:rPr>
            </w:pPr>
            <w:r>
              <w:rPr>
                <w:sz w:val="24"/>
              </w:rPr>
              <w:t>单价</w:t>
            </w:r>
          </w:p>
        </w:tc>
        <w:tc>
          <w:tcPr>
            <w:tcW w:w="1080" w:type="dxa"/>
          </w:tcPr>
          <w:p w14:paraId="34AFEC70">
            <w:pPr>
              <w:pStyle w:val="8"/>
              <w:spacing w:before="2"/>
              <w:rPr>
                <w:sz w:val="29"/>
              </w:rPr>
            </w:pPr>
          </w:p>
          <w:p w14:paraId="1648911D">
            <w:pPr>
              <w:pStyle w:val="8"/>
              <w:ind w:left="451"/>
              <w:rPr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975" w:type="dxa"/>
          </w:tcPr>
          <w:p w14:paraId="1E817FF7">
            <w:pPr>
              <w:pStyle w:val="8"/>
              <w:spacing w:before="2"/>
              <w:rPr>
                <w:sz w:val="29"/>
              </w:rPr>
            </w:pPr>
          </w:p>
          <w:p w14:paraId="4E2D268F">
            <w:pPr>
              <w:pStyle w:val="8"/>
              <w:ind w:left="307"/>
              <w:rPr>
                <w:sz w:val="24"/>
              </w:rPr>
            </w:pPr>
            <w:r>
              <w:rPr>
                <w:sz w:val="24"/>
              </w:rPr>
              <w:t>总价</w:t>
            </w:r>
          </w:p>
        </w:tc>
        <w:tc>
          <w:tcPr>
            <w:tcW w:w="975" w:type="dxa"/>
          </w:tcPr>
          <w:p w14:paraId="09232E71">
            <w:pPr>
              <w:pStyle w:val="8"/>
              <w:spacing w:before="2"/>
              <w:rPr>
                <w:sz w:val="29"/>
              </w:rPr>
            </w:pPr>
          </w:p>
          <w:p w14:paraId="4D38813E">
            <w:pPr>
              <w:pStyle w:val="8"/>
              <w:ind w:left="309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14:paraId="19F706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097" w:type="dxa"/>
          </w:tcPr>
          <w:p w14:paraId="0B5C64A4">
            <w:pPr>
              <w:pStyle w:val="8"/>
              <w:spacing w:before="158"/>
              <w:ind w:left="68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3066" w:type="dxa"/>
          </w:tcPr>
          <w:p w14:paraId="412517AF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82" w:type="dxa"/>
          </w:tcPr>
          <w:p w14:paraId="7FF61ED9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 w14:paraId="6D4E19FC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</w:tcPr>
          <w:p w14:paraId="26595456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75" w:type="dxa"/>
          </w:tcPr>
          <w:p w14:paraId="11EB9CFD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75" w:type="dxa"/>
          </w:tcPr>
          <w:p w14:paraId="2673BC33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2F9842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097" w:type="dxa"/>
          </w:tcPr>
          <w:p w14:paraId="05C65048">
            <w:pPr>
              <w:pStyle w:val="8"/>
              <w:spacing w:before="199"/>
              <w:ind w:right="371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…</w:t>
            </w:r>
          </w:p>
        </w:tc>
        <w:tc>
          <w:tcPr>
            <w:tcW w:w="3066" w:type="dxa"/>
          </w:tcPr>
          <w:p w14:paraId="2F7BFA63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82" w:type="dxa"/>
          </w:tcPr>
          <w:p w14:paraId="782EBBE6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 w14:paraId="3E4965D9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</w:tcPr>
          <w:p w14:paraId="60214F08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75" w:type="dxa"/>
          </w:tcPr>
          <w:p w14:paraId="360BC75A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75" w:type="dxa"/>
          </w:tcPr>
          <w:p w14:paraId="54BFD499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1F6D11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97" w:type="dxa"/>
          </w:tcPr>
          <w:p w14:paraId="5AC0D19A">
            <w:pPr>
              <w:pStyle w:val="8"/>
              <w:spacing w:before="135"/>
              <w:ind w:right="330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…</w:t>
            </w:r>
          </w:p>
        </w:tc>
        <w:tc>
          <w:tcPr>
            <w:tcW w:w="3066" w:type="dxa"/>
          </w:tcPr>
          <w:p w14:paraId="1D2AE8AE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82" w:type="dxa"/>
          </w:tcPr>
          <w:p w14:paraId="11C897CC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050" w:type="dxa"/>
          </w:tcPr>
          <w:p w14:paraId="7277FEE9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080" w:type="dxa"/>
          </w:tcPr>
          <w:p w14:paraId="2D742FAA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75" w:type="dxa"/>
          </w:tcPr>
          <w:p w14:paraId="673AAF5A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75" w:type="dxa"/>
          </w:tcPr>
          <w:p w14:paraId="749FD1EE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04F003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9225" w:type="dxa"/>
            <w:gridSpan w:val="7"/>
          </w:tcPr>
          <w:p w14:paraId="12696AE2">
            <w:pPr>
              <w:pStyle w:val="8"/>
              <w:tabs>
                <w:tab w:val="left" w:pos="4592"/>
              </w:tabs>
              <w:spacing w:before="136"/>
              <w:ind w:left="118"/>
              <w:rPr>
                <w:sz w:val="28"/>
              </w:rPr>
            </w:pPr>
            <w:r>
              <w:rPr>
                <w:spacing w:val="-10"/>
                <w:sz w:val="28"/>
              </w:rPr>
              <w:t>合</w:t>
            </w:r>
            <w:r>
              <w:rPr>
                <w:spacing w:val="-8"/>
                <w:sz w:val="28"/>
              </w:rPr>
              <w:t>计</w:t>
            </w:r>
            <w:r>
              <w:rPr>
                <w:spacing w:val="-4"/>
                <w:sz w:val="28"/>
              </w:rPr>
              <w:t>(</w:t>
            </w:r>
            <w:r>
              <w:rPr>
                <w:spacing w:val="-10"/>
                <w:sz w:val="28"/>
              </w:rPr>
              <w:t>大写</w:t>
            </w:r>
            <w:r>
              <w:rPr>
                <w:sz w:val="28"/>
              </w:rPr>
              <w:t>)：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小写</w:t>
            </w:r>
            <w:r>
              <w:rPr>
                <w:sz w:val="28"/>
              </w:rPr>
              <w:t>：</w:t>
            </w:r>
          </w:p>
        </w:tc>
      </w:tr>
    </w:tbl>
    <w:p w14:paraId="4AAA0808">
      <w:pPr>
        <w:pStyle w:val="2"/>
        <w:spacing w:before="11"/>
        <w:rPr>
          <w:sz w:val="23"/>
        </w:rPr>
      </w:pPr>
    </w:p>
    <w:p w14:paraId="327CF470">
      <w:pPr>
        <w:pStyle w:val="2"/>
        <w:spacing w:line="252" w:lineRule="auto"/>
        <w:ind w:left="104" w:right="460" w:firstLine="480"/>
        <w:rPr>
          <w:rFonts w:hint="eastAsia"/>
        </w:rPr>
      </w:pPr>
      <w:r>
        <w:rPr>
          <w:rFonts w:hint="eastAsia"/>
        </w:rPr>
        <w:t>注：1、以上未尽事宜按有关规范、规定及采购人要求执行。</w:t>
      </w:r>
      <w:bookmarkStart w:id="0" w:name="_GoBack"/>
      <w:bookmarkEnd w:id="0"/>
    </w:p>
    <w:p w14:paraId="51304825">
      <w:pPr>
        <w:pStyle w:val="2"/>
        <w:spacing w:line="252" w:lineRule="auto"/>
        <w:ind w:left="104" w:right="460" w:firstLine="480"/>
        <w:rPr>
          <w:rFonts w:hint="eastAsia"/>
        </w:rPr>
      </w:pPr>
      <w:r>
        <w:rPr>
          <w:rFonts w:hint="eastAsia"/>
        </w:rPr>
        <w:t>2、供应商须按本表的格式详细报出响应总报价的各个组成部分的报价，否则作无效响应文件处理；报价货币及单位为人民币/元，精确到小数点后两位；各项内容报价为服务期内完成各项服务内容的全部费用。</w:t>
      </w:r>
    </w:p>
    <w:p w14:paraId="6E621677">
      <w:pPr>
        <w:pStyle w:val="2"/>
        <w:spacing w:line="252" w:lineRule="auto"/>
        <w:ind w:left="104" w:right="460" w:firstLine="480"/>
        <w:rPr>
          <w:rFonts w:hint="eastAsia"/>
        </w:rPr>
      </w:pPr>
      <w:r>
        <w:rPr>
          <w:rFonts w:hint="eastAsia"/>
        </w:rPr>
        <w:t>3、供应商须对所报相关内容的真实性负责，采购代理机构有权将相关内容进行公示，因弄虚作假导致的后果由供应商自行承担；</w:t>
      </w:r>
    </w:p>
    <w:p w14:paraId="605B4C0F">
      <w:pPr>
        <w:pStyle w:val="2"/>
        <w:spacing w:line="252" w:lineRule="auto"/>
        <w:ind w:left="104" w:right="460" w:firstLine="480"/>
      </w:pPr>
      <w:r>
        <w:rPr>
          <w:rFonts w:hint="eastAsia"/>
        </w:rPr>
        <w:t>4、表格行数或空间不足时，供应商可自行扩展表格行或列，扩展部分须遵循本表原有格式。本表各分项报价合计金额（含扩展部分）应当与“报价表”中总价一致，否则按无效响应处理。</w:t>
      </w:r>
    </w:p>
    <w:p w14:paraId="5FAEAFD5">
      <w:pPr>
        <w:pStyle w:val="2"/>
      </w:pPr>
    </w:p>
    <w:p w14:paraId="0A53193A">
      <w:pPr>
        <w:pStyle w:val="2"/>
      </w:pPr>
    </w:p>
    <w:p w14:paraId="16401EDD">
      <w:pPr>
        <w:pStyle w:val="2"/>
        <w:spacing w:before="6"/>
        <w:rPr>
          <w:sz w:val="27"/>
        </w:rPr>
      </w:pPr>
    </w:p>
    <w:p w14:paraId="6D8C5425">
      <w:pPr>
        <w:pStyle w:val="2"/>
        <w:tabs>
          <w:tab w:val="left" w:pos="2492"/>
        </w:tabs>
        <w:ind w:left="510"/>
      </w:pPr>
      <w:r>
        <w:rPr>
          <w:rFonts w:hint="eastAsia"/>
          <w:spacing w:val="7"/>
          <w:lang w:val="en-US" w:eastAsia="zh-CN"/>
        </w:rPr>
        <w:t>供应商</w:t>
      </w:r>
      <w:r>
        <w:t>：</w:t>
      </w:r>
      <w:r>
        <w:tab/>
      </w:r>
      <w:r>
        <w:rPr>
          <w:spacing w:val="-39"/>
        </w:rPr>
        <w:t>（</w:t>
      </w:r>
      <w:r>
        <w:rPr>
          <w:spacing w:val="7"/>
        </w:rPr>
        <w:t>盖</w:t>
      </w:r>
      <w:r>
        <w:rPr>
          <w:spacing w:val="9"/>
        </w:rPr>
        <w:t>章</w:t>
      </w:r>
      <w:r>
        <w:t>）</w:t>
      </w:r>
    </w:p>
    <w:p w14:paraId="02E590F6">
      <w:pPr>
        <w:pStyle w:val="2"/>
      </w:pPr>
    </w:p>
    <w:p w14:paraId="642B3163">
      <w:pPr>
        <w:pStyle w:val="2"/>
      </w:pPr>
    </w:p>
    <w:p w14:paraId="4E8AEB88">
      <w:pPr>
        <w:pStyle w:val="2"/>
        <w:spacing w:before="167"/>
        <w:ind w:left="508"/>
      </w:pPr>
      <w:r>
        <w:t>法定代表人或被授权人签字：</w:t>
      </w:r>
    </w:p>
    <w:p w14:paraId="3F476FED">
      <w:pPr>
        <w:pStyle w:val="2"/>
      </w:pPr>
    </w:p>
    <w:p w14:paraId="389A175B">
      <w:pPr>
        <w:pStyle w:val="2"/>
        <w:spacing w:before="6"/>
        <w:rPr>
          <w:sz w:val="22"/>
        </w:rPr>
      </w:pPr>
    </w:p>
    <w:p w14:paraId="316DCB1B">
      <w:pPr>
        <w:pStyle w:val="2"/>
        <w:tabs>
          <w:tab w:val="left" w:pos="976"/>
          <w:tab w:val="left" w:pos="1749"/>
        </w:tabs>
        <w:ind w:right="319"/>
        <w:jc w:val="center"/>
      </w:pPr>
      <w:r>
        <w:t>年</w:t>
      </w:r>
      <w:r>
        <w:tab/>
      </w:r>
      <w:r>
        <w:t>月</w:t>
      </w:r>
      <w:r>
        <w:tab/>
      </w:r>
      <w:r>
        <w:t>日</w:t>
      </w:r>
    </w:p>
    <w:p w14:paraId="4882B504">
      <w:pPr>
        <w:pStyle w:val="2"/>
        <w:rPr>
          <w:sz w:val="20"/>
        </w:rPr>
      </w:pPr>
    </w:p>
    <w:p w14:paraId="47533429">
      <w:pPr>
        <w:pStyle w:val="2"/>
        <w:rPr>
          <w:sz w:val="20"/>
        </w:rPr>
      </w:pPr>
    </w:p>
    <w:p w14:paraId="4B75BF98">
      <w:pPr>
        <w:pStyle w:val="2"/>
        <w:rPr>
          <w:sz w:val="20"/>
        </w:rPr>
      </w:pPr>
    </w:p>
    <w:p w14:paraId="2397892C">
      <w:pPr>
        <w:pStyle w:val="2"/>
        <w:rPr>
          <w:sz w:val="20"/>
        </w:rPr>
      </w:pPr>
    </w:p>
    <w:p w14:paraId="30A0D932">
      <w:pPr>
        <w:pStyle w:val="2"/>
        <w:rPr>
          <w:sz w:val="20"/>
        </w:rPr>
      </w:pPr>
    </w:p>
    <w:p w14:paraId="02F72163">
      <w:pPr>
        <w:pStyle w:val="2"/>
        <w:rPr>
          <w:sz w:val="20"/>
        </w:rPr>
      </w:pPr>
    </w:p>
    <w:p w14:paraId="40D2D225">
      <w:pPr>
        <w:pStyle w:val="2"/>
        <w:rPr>
          <w:sz w:val="20"/>
        </w:rPr>
      </w:pPr>
    </w:p>
    <w:p w14:paraId="6786E95F">
      <w:pPr>
        <w:pStyle w:val="2"/>
        <w:rPr>
          <w:sz w:val="20"/>
        </w:rPr>
      </w:pPr>
    </w:p>
    <w:p w14:paraId="6DF33A15">
      <w:pPr>
        <w:pStyle w:val="2"/>
        <w:rPr>
          <w:sz w:val="20"/>
        </w:rPr>
      </w:pPr>
    </w:p>
    <w:p w14:paraId="2184A0C8">
      <w:pPr>
        <w:pStyle w:val="2"/>
        <w:rPr>
          <w:sz w:val="20"/>
        </w:rPr>
      </w:pPr>
    </w:p>
    <w:p w14:paraId="45F045DC">
      <w:pPr>
        <w:pStyle w:val="2"/>
        <w:rPr>
          <w:sz w:val="20"/>
        </w:rPr>
      </w:pPr>
    </w:p>
    <w:p w14:paraId="2DEED9FB">
      <w:pPr>
        <w:pStyle w:val="2"/>
        <w:rPr>
          <w:sz w:val="20"/>
        </w:rPr>
      </w:pPr>
    </w:p>
    <w:p w14:paraId="74E48142">
      <w:pPr>
        <w:pStyle w:val="2"/>
        <w:rPr>
          <w:sz w:val="20"/>
        </w:rPr>
      </w:pPr>
    </w:p>
    <w:p w14:paraId="1406ECD1">
      <w:pPr>
        <w:pStyle w:val="2"/>
      </w:pPr>
    </w:p>
    <w:p w14:paraId="3F25D3CF">
      <w:pPr>
        <w:spacing w:before="94"/>
        <w:ind w:left="0" w:right="336" w:firstLine="0"/>
        <w:jc w:val="center"/>
        <w:rPr>
          <w:rFonts w:ascii="Arial"/>
          <w:sz w:val="18"/>
        </w:rPr>
      </w:pPr>
      <w:r>
        <w:rPr>
          <w:rFonts w:ascii="Arial"/>
          <w:sz w:val="18"/>
        </w:rPr>
        <w:t>43</w:t>
      </w:r>
    </w:p>
    <w:sectPr>
      <w:type w:val="continuous"/>
      <w:pgSz w:w="11910" w:h="16840"/>
      <w:pgMar w:top="1600" w:right="1060" w:bottom="280" w:left="14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5CCB79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24"/>
      <w:szCs w:val="24"/>
      <w:lang w:val="en-US" w:eastAsia="zh-CN" w:bidi="ar-SA"/>
    </w:rPr>
  </w:style>
  <w:style w:type="paragraph" w:styleId="3">
    <w:name w:val="Title"/>
    <w:basedOn w:val="1"/>
    <w:qFormat/>
    <w:uiPriority w:val="1"/>
    <w:pPr>
      <w:spacing w:before="62"/>
      <w:ind w:right="884"/>
      <w:jc w:val="center"/>
    </w:pPr>
    <w:rPr>
      <w:rFonts w:ascii="仿宋" w:hAnsi="仿宋" w:eastAsia="仿宋" w:cs="仿宋"/>
      <w:b/>
      <w:bCs/>
      <w:sz w:val="28"/>
      <w:szCs w:val="28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rFonts w:ascii="仿宋" w:hAnsi="仿宋" w:eastAsia="仿宋" w:cs="仿宋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150</Words>
  <Characters>153</Characters>
  <TotalTime>0</TotalTime>
  <ScaleCrop>false</ScaleCrop>
  <LinksUpToDate>false</LinksUpToDate>
  <CharactersWithSpaces>159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2026-07-18T15:26:00Z</dcterms:created>
  <dc:creator>任鑫琦</dc:creator>
  <cp:lastModifiedBy>阿莉</cp:lastModifiedBy>
  <dcterms:modified xsi:type="dcterms:W3CDTF">2026-07-18T15:27:52Z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2026-07-18T00:00:00Z</vt:filetime>
  </property>
  <property fmtid="{D5CDD505-2E9C-101B-9397-08002B2CF9AE}" pid="3" name="KSOTemplateDocerSaveRecord">
    <vt:lpwstr>eyJoZGlkIjoiNTVkNmI0NzM0ZjdmMGUyY2Y2ZTRhNTkyZTNhODM2NmYiLCJ1c2VySWQiOiI4NjEyNTI3ODkifQ==</vt:lpwstr>
  </property>
  <property fmtid="{D5CDD505-2E9C-101B-9397-08002B2CF9AE}" pid="4" name="KSOProductBuildVer">
    <vt:lpwstr>2052-12.1.0.26895</vt:lpwstr>
  </property>
  <property fmtid="{D5CDD505-2E9C-101B-9397-08002B2CF9AE}" pid="5" name="ICV">
    <vt:lpwstr>8D6E635FD1684958ADCA1302A85428EF_12</vt:lpwstr>
  </property>
</Properties>
</file>