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8FA38">
      <w:pPr>
        <w:pStyle w:val="17"/>
      </w:pPr>
      <w:r>
        <w:br w:type="textWrapping"/>
      </w:r>
      <w:r>
        <w:br w:type="textWrapping"/>
      </w:r>
      <w:r>
        <w:br w:type="textWrapping"/>
      </w:r>
      <w:r>
        <w:br w:type="textWrapping"/>
      </w:r>
      <w:r>
        <w:br w:type="textWrapping"/>
      </w:r>
    </w:p>
    <w:p w14:paraId="4A4C273F">
      <w:pPr>
        <w:pStyle w:val="17"/>
        <w:jc w:val="center"/>
        <w:outlineLvl w:val="0"/>
      </w:pPr>
      <w:r>
        <w:rPr>
          <w:rFonts w:ascii="仿宋_GB2312" w:hAnsi="仿宋_GB2312" w:eastAsia="仿宋_GB2312" w:cs="仿宋_GB2312"/>
          <w:b/>
          <w:sz w:val="48"/>
        </w:rPr>
        <w:t>单一来源采购文件</w:t>
      </w:r>
      <w:r>
        <w:br w:type="textWrapping"/>
      </w:r>
      <w:r>
        <w:br w:type="textWrapping"/>
      </w:r>
      <w:r>
        <w:rPr>
          <w:rFonts w:hint="eastAsia"/>
          <w:lang w:val="en-US" w:eastAsia="zh-CN"/>
        </w:rPr>
        <w:t xml:space="preserve">   </w:t>
      </w:r>
      <w:r>
        <w:br w:type="textWrapping"/>
      </w:r>
    </w:p>
    <w:p w14:paraId="2C8833D1">
      <w:pPr>
        <w:pStyle w:val="17"/>
        <w:jc w:val="center"/>
        <w:outlineLvl w:val="5"/>
      </w:pPr>
      <w:r>
        <w:rPr>
          <w:rFonts w:ascii="仿宋_GB2312" w:hAnsi="仿宋_GB2312" w:eastAsia="仿宋_GB2312" w:cs="仿宋_GB2312"/>
          <w:b/>
          <w:sz w:val="44"/>
          <w:szCs w:val="44"/>
        </w:rPr>
        <w:t>（服务类）</w:t>
      </w:r>
      <w:r>
        <w:rPr>
          <w:sz w:val="44"/>
          <w:szCs w:val="44"/>
        </w:rP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51B71342">
      <w:pPr>
        <w:pStyle w:val="17"/>
        <w:jc w:val="center"/>
        <w:outlineLvl w:val="5"/>
        <w:rPr>
          <w:sz w:val="30"/>
          <w:szCs w:val="30"/>
        </w:rPr>
      </w:pPr>
      <w:r>
        <w:rPr>
          <w:rFonts w:hint="eastAsia" w:ascii="仿宋_GB2312" w:hAnsi="仿宋_GB2312" w:eastAsia="仿宋_GB2312" w:cs="仿宋_GB2312"/>
          <w:b/>
          <w:sz w:val="30"/>
          <w:szCs w:val="30"/>
          <w:lang w:val="en-US" w:eastAsia="zh-CN"/>
        </w:rPr>
        <w:t xml:space="preserve">      </w:t>
      </w:r>
      <w:r>
        <w:rPr>
          <w:rFonts w:ascii="仿宋_GB2312" w:hAnsi="仿宋_GB2312" w:eastAsia="仿宋_GB2312" w:cs="仿宋_GB2312"/>
          <w:b/>
          <w:sz w:val="30"/>
          <w:szCs w:val="30"/>
        </w:rPr>
        <w:t>采购项目名称</w:t>
      </w:r>
      <w:r>
        <w:rPr>
          <w:rFonts w:hint="eastAsia" w:ascii="仿宋_GB2312" w:hAnsi="仿宋_GB2312" w:eastAsia="仿宋_GB2312" w:cs="仿宋_GB2312"/>
          <w:b/>
          <w:sz w:val="30"/>
          <w:szCs w:val="30"/>
          <w:lang w:eastAsia="zh-CN"/>
        </w:rPr>
        <w:t>：</w:t>
      </w:r>
      <w:r>
        <w:rPr>
          <w:rFonts w:hint="eastAsia" w:ascii="仿宋_GB2312" w:hAnsi="仿宋_GB2312" w:eastAsia="仿宋_GB2312" w:cs="仿宋_GB2312"/>
          <w:b/>
          <w:sz w:val="30"/>
          <w:szCs w:val="30"/>
          <w:lang w:val="zh-CN"/>
        </w:rPr>
        <w:t>两院区数据备链路专线租赁服务</w:t>
      </w:r>
    </w:p>
    <w:p w14:paraId="6EE3F7A5">
      <w:pPr>
        <w:autoSpaceDE w:val="0"/>
        <w:autoSpaceDN w:val="0"/>
        <w:adjustRightInd w:val="0"/>
        <w:snapToGrid w:val="0"/>
        <w:spacing w:line="360" w:lineRule="auto"/>
        <w:ind w:firstLine="1807" w:firstLineChars="600"/>
        <w:jc w:val="left"/>
        <w:rPr>
          <w:rFonts w:hint="default" w:ascii="仿宋_GB2312" w:hAnsi="仿宋_GB2312" w:eastAsia="仿宋_GB2312" w:cs="仿宋_GB2312"/>
          <w:b/>
          <w:kern w:val="0"/>
          <w:sz w:val="30"/>
          <w:szCs w:val="30"/>
          <w:lang w:val="en-US" w:eastAsia="zh-CN"/>
        </w:rPr>
      </w:pPr>
      <w:r>
        <w:rPr>
          <w:rFonts w:hint="eastAsia" w:ascii="仿宋_GB2312" w:hAnsi="仿宋_GB2312" w:eastAsia="仿宋_GB2312" w:cs="仿宋_GB2312"/>
          <w:b/>
          <w:kern w:val="0"/>
          <w:sz w:val="30"/>
          <w:szCs w:val="30"/>
          <w:lang w:val="en-US" w:eastAsia="zh-Hans"/>
        </w:rPr>
        <w:t>采购项目编号:</w:t>
      </w:r>
      <w:r>
        <w:rPr>
          <w:rFonts w:hint="eastAsia" w:ascii="仿宋_GB2312" w:hAnsi="仿宋_GB2312" w:eastAsia="仿宋_GB2312" w:cs="仿宋_GB2312"/>
          <w:b/>
          <w:kern w:val="0"/>
          <w:sz w:val="30"/>
          <w:szCs w:val="30"/>
          <w:lang w:val="zh-CN" w:eastAsia="zh-Hans"/>
        </w:rPr>
        <w:t>SXZCX20</w:t>
      </w:r>
      <w:r>
        <w:rPr>
          <w:rFonts w:hint="eastAsia" w:ascii="仿宋_GB2312" w:hAnsi="仿宋_GB2312" w:eastAsia="仿宋_GB2312" w:cs="仿宋_GB2312"/>
          <w:b/>
          <w:kern w:val="0"/>
          <w:sz w:val="30"/>
          <w:szCs w:val="30"/>
          <w:lang w:val="en-US" w:eastAsia="zh-CN"/>
        </w:rPr>
        <w:t>26-010</w:t>
      </w:r>
    </w:p>
    <w:p w14:paraId="316333DB">
      <w:pPr>
        <w:pStyle w:val="17"/>
        <w:jc w:val="center"/>
        <w:outlineLvl w:val="5"/>
        <w:rPr>
          <w:sz w:val="30"/>
          <w:szCs w:val="30"/>
        </w:rPr>
      </w:pPr>
      <w:r>
        <w:rPr>
          <w:sz w:val="30"/>
          <w:szCs w:val="30"/>
        </w:rPr>
        <w:br w:type="textWrapping"/>
      </w:r>
      <w:r>
        <w:rPr>
          <w:sz w:val="30"/>
          <w:szCs w:val="30"/>
        </w:rPr>
        <w:br w:type="textWrapping"/>
      </w:r>
    </w:p>
    <w:p w14:paraId="161DB8B9">
      <w:pPr>
        <w:pStyle w:val="17"/>
        <w:jc w:val="center"/>
        <w:outlineLvl w:val="5"/>
        <w:rPr>
          <w:sz w:val="30"/>
          <w:szCs w:val="30"/>
        </w:rPr>
      </w:pPr>
    </w:p>
    <w:p w14:paraId="7330C88D">
      <w:pPr>
        <w:pStyle w:val="17"/>
        <w:jc w:val="center"/>
        <w:outlineLvl w:val="5"/>
        <w:rPr>
          <w:sz w:val="30"/>
          <w:szCs w:val="30"/>
        </w:rPr>
      </w:pPr>
    </w:p>
    <w:p w14:paraId="056A97C3">
      <w:pPr>
        <w:pStyle w:val="17"/>
        <w:jc w:val="center"/>
        <w:outlineLvl w:val="5"/>
        <w:rPr>
          <w:sz w:val="30"/>
          <w:szCs w:val="30"/>
        </w:rPr>
      </w:pPr>
    </w:p>
    <w:p w14:paraId="1A79D1D6">
      <w:pPr>
        <w:pStyle w:val="17"/>
        <w:jc w:val="center"/>
        <w:outlineLvl w:val="5"/>
        <w:rPr>
          <w:sz w:val="30"/>
          <w:szCs w:val="30"/>
        </w:rPr>
      </w:pPr>
    </w:p>
    <w:p w14:paraId="541E8297">
      <w:pPr>
        <w:pStyle w:val="17"/>
        <w:jc w:val="center"/>
        <w:outlineLvl w:val="5"/>
        <w:rPr>
          <w:sz w:val="30"/>
          <w:szCs w:val="30"/>
        </w:rPr>
      </w:pPr>
    </w:p>
    <w:p w14:paraId="659DEC9D">
      <w:pPr>
        <w:pStyle w:val="17"/>
        <w:jc w:val="center"/>
        <w:outlineLvl w:val="5"/>
        <w:rPr>
          <w:sz w:val="30"/>
          <w:szCs w:val="30"/>
        </w:rPr>
      </w:pPr>
    </w:p>
    <w:p w14:paraId="52A76930">
      <w:pPr>
        <w:pStyle w:val="17"/>
        <w:jc w:val="center"/>
        <w:outlineLvl w:val="5"/>
        <w:rPr>
          <w:sz w:val="30"/>
          <w:szCs w:val="30"/>
        </w:rPr>
      </w:pPr>
    </w:p>
    <w:p w14:paraId="6AA85BDA">
      <w:pPr>
        <w:pStyle w:val="17"/>
        <w:jc w:val="center"/>
        <w:outlineLvl w:val="5"/>
        <w:rPr>
          <w:sz w:val="30"/>
          <w:szCs w:val="30"/>
        </w:rPr>
      </w:pPr>
    </w:p>
    <w:p w14:paraId="61BC38B4">
      <w:pPr>
        <w:pStyle w:val="17"/>
        <w:jc w:val="center"/>
        <w:outlineLvl w:val="5"/>
        <w:rPr>
          <w:sz w:val="30"/>
          <w:szCs w:val="30"/>
        </w:rPr>
      </w:pPr>
      <w:r>
        <w:rPr>
          <w:sz w:val="30"/>
          <w:szCs w:val="30"/>
        </w:rPr>
        <w:br w:type="textWrapping"/>
      </w:r>
    </w:p>
    <w:p w14:paraId="65B1EC6A">
      <w:pPr>
        <w:pStyle w:val="17"/>
        <w:jc w:val="center"/>
        <w:outlineLvl w:val="5"/>
        <w:rPr>
          <w:rFonts w:hint="default" w:eastAsia="仿宋_GB2312"/>
          <w:sz w:val="30"/>
          <w:szCs w:val="30"/>
          <w:lang w:val="en-US" w:eastAsia="zh-CN"/>
        </w:rPr>
      </w:pPr>
      <w:r>
        <w:rPr>
          <w:rFonts w:ascii="仿宋_GB2312" w:hAnsi="仿宋_GB2312" w:eastAsia="仿宋_GB2312" w:cs="仿宋_GB2312"/>
          <w:b/>
          <w:sz w:val="30"/>
          <w:szCs w:val="30"/>
        </w:rPr>
        <w:t>西安市</w:t>
      </w:r>
      <w:r>
        <w:rPr>
          <w:rFonts w:hint="eastAsia" w:ascii="仿宋_GB2312" w:hAnsi="仿宋_GB2312" w:eastAsia="仿宋_GB2312" w:cs="仿宋_GB2312"/>
          <w:b/>
          <w:sz w:val="30"/>
          <w:szCs w:val="30"/>
          <w:lang w:val="en-US" w:eastAsia="zh-CN"/>
        </w:rPr>
        <w:t>第一医院</w:t>
      </w:r>
    </w:p>
    <w:p w14:paraId="6469A34E">
      <w:pPr>
        <w:pStyle w:val="17"/>
        <w:jc w:val="center"/>
        <w:outlineLvl w:val="5"/>
        <w:rPr>
          <w:sz w:val="30"/>
          <w:szCs w:val="30"/>
        </w:rPr>
      </w:pPr>
      <w:r>
        <w:rPr>
          <w:rFonts w:hint="eastAsia" w:ascii="仿宋_GB2312" w:hAnsi="仿宋_GB2312" w:eastAsia="仿宋_GB2312" w:cs="仿宋_GB2312"/>
          <w:b/>
          <w:sz w:val="30"/>
          <w:szCs w:val="30"/>
          <w:lang w:val="en-US" w:eastAsia="zh-CN"/>
        </w:rPr>
        <w:t>陕西省中诚信招标有限公司</w:t>
      </w:r>
      <w:r>
        <w:rPr>
          <w:rFonts w:ascii="仿宋_GB2312" w:hAnsi="仿宋_GB2312" w:eastAsia="仿宋_GB2312" w:cs="仿宋_GB2312"/>
          <w:b/>
          <w:sz w:val="30"/>
          <w:szCs w:val="30"/>
        </w:rPr>
        <w:t>共同编制</w:t>
      </w:r>
    </w:p>
    <w:p w14:paraId="27D198AF">
      <w:pPr>
        <w:pStyle w:val="17"/>
        <w:jc w:val="center"/>
        <w:outlineLvl w:val="5"/>
        <w:rPr>
          <w:sz w:val="30"/>
          <w:szCs w:val="30"/>
        </w:rPr>
      </w:pPr>
      <w:r>
        <w:rPr>
          <w:rFonts w:ascii="仿宋_GB2312" w:hAnsi="仿宋_GB2312" w:eastAsia="仿宋_GB2312" w:cs="仿宋_GB2312"/>
          <w:b/>
          <w:sz w:val="30"/>
          <w:szCs w:val="30"/>
        </w:rPr>
        <w:t>2026年</w:t>
      </w:r>
      <w:r>
        <w:rPr>
          <w:rFonts w:hint="eastAsia" w:ascii="仿宋_GB2312" w:hAnsi="仿宋_GB2312" w:eastAsia="仿宋_GB2312" w:cs="仿宋_GB2312"/>
          <w:b/>
          <w:sz w:val="30"/>
          <w:szCs w:val="30"/>
          <w:lang w:val="en-US" w:eastAsia="zh-CN"/>
        </w:rPr>
        <w:t>5</w:t>
      </w:r>
      <w:r>
        <w:rPr>
          <w:rFonts w:ascii="仿宋_GB2312" w:hAnsi="仿宋_GB2312" w:eastAsia="仿宋_GB2312" w:cs="仿宋_GB2312"/>
          <w:b/>
          <w:sz w:val="30"/>
          <w:szCs w:val="30"/>
        </w:rPr>
        <w:t>月</w:t>
      </w:r>
    </w:p>
    <w:p w14:paraId="07813111">
      <w:pPr>
        <w:pStyle w:val="17"/>
        <w:jc w:val="center"/>
        <w:outlineLvl w:val="1"/>
        <w:rPr>
          <w:rFonts w:ascii="仿宋_GB2312" w:hAnsi="仿宋_GB2312" w:eastAsia="仿宋_GB2312" w:cs="仿宋_GB2312"/>
        </w:rPr>
        <w:sectPr>
          <w:headerReference r:id="rId3" w:type="default"/>
          <w:footerReference r:id="rId4" w:type="default"/>
          <w:pgSz w:w="11906" w:h="16838"/>
          <w:pgMar w:top="1134" w:right="1418" w:bottom="1134" w:left="1418" w:header="851" w:footer="992" w:gutter="0"/>
          <w:pgNumType w:fmt="decimal" w:start="1"/>
          <w:cols w:space="720" w:num="1"/>
          <w:rtlGutter w:val="0"/>
          <w:docGrid w:linePitch="312" w:charSpace="0"/>
        </w:sectPr>
      </w:pPr>
      <w:r>
        <w:rPr>
          <w:rFonts w:ascii="仿宋_GB2312" w:hAnsi="仿宋_GB2312" w:eastAsia="仿宋_GB2312" w:cs="仿宋_GB2312"/>
        </w:rPr>
        <w:t xml:space="preserve"> </w:t>
      </w:r>
      <w:r>
        <w:rPr>
          <w:rFonts w:ascii="仿宋_GB2312" w:hAnsi="仿宋_GB2312" w:eastAsia="仿宋_GB2312" w:cs="仿宋_GB2312"/>
        </w:rPr>
        <w:br w:type="textWrapping"/>
      </w:r>
    </w:p>
    <w:p w14:paraId="6C02D764">
      <w:pPr>
        <w:pStyle w:val="17"/>
        <w:jc w:val="center"/>
        <w:outlineLvl w:val="1"/>
      </w:pPr>
      <w:r>
        <w:rPr>
          <w:rFonts w:ascii="仿宋_GB2312" w:hAnsi="仿宋_GB2312" w:eastAsia="仿宋_GB2312" w:cs="仿宋_GB2312"/>
          <w:b/>
          <w:sz w:val="36"/>
        </w:rPr>
        <w:t>第一章 协商邀请</w:t>
      </w:r>
    </w:p>
    <w:p w14:paraId="73C6D06C">
      <w:pPr>
        <w:pStyle w:val="17"/>
        <w:ind w:firstLine="48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单一来源受邀供应商：</w:t>
      </w:r>
    </w:p>
    <w:p w14:paraId="5B507F3A">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陕西省中诚信招标有限公司（以下简称“代理机构”）受</w:t>
      </w:r>
      <w:r>
        <w:rPr>
          <w:rFonts w:hint="eastAsia" w:ascii="仿宋_GB2312" w:hAnsi="仿宋_GB2312" w:eastAsia="仿宋_GB2312" w:cs="仿宋_GB2312"/>
          <w:lang w:val="zh-CN" w:eastAsia="zh-CN"/>
        </w:rPr>
        <w:t>西安市</w:t>
      </w:r>
      <w:r>
        <w:rPr>
          <w:rFonts w:hint="eastAsia" w:ascii="仿宋_GB2312" w:hAnsi="仿宋_GB2312" w:eastAsia="仿宋_GB2312" w:cs="仿宋_GB2312"/>
          <w:lang w:val="en-US" w:eastAsia="zh-CN"/>
        </w:rPr>
        <w:t>第一医院</w:t>
      </w:r>
      <w:r>
        <w:rPr>
          <w:rFonts w:hint="eastAsia" w:ascii="仿宋_GB2312" w:hAnsi="仿宋_GB2312" w:eastAsia="仿宋_GB2312" w:cs="仿宋_GB2312"/>
          <w:lang w:val="zh-CN"/>
        </w:rPr>
        <w:t>委托，拟对两院区数据备链路专线租赁服务项目采用单一来源方式进行采购，现邀请贵公司参加该项目的协商。</w:t>
      </w:r>
    </w:p>
    <w:p w14:paraId="38C994F0">
      <w:pPr>
        <w:pStyle w:val="17"/>
        <w:numPr>
          <w:ilvl w:val="0"/>
          <w:numId w:val="1"/>
        </w:numPr>
        <w:ind w:firstLine="48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zh-CN"/>
        </w:rPr>
        <w:t>采购项目编号：</w:t>
      </w:r>
      <w:r>
        <w:rPr>
          <w:rFonts w:hint="eastAsia" w:ascii="仿宋_GB2312" w:hAnsi="仿宋_GB2312" w:eastAsia="仿宋_GB2312" w:cs="仿宋_GB2312"/>
          <w:b/>
          <w:bCs/>
          <w:sz w:val="28"/>
          <w:szCs w:val="28"/>
          <w:lang w:val="zh-CN" w:eastAsia="zh-Hans"/>
        </w:rPr>
        <w:t>SXZCX20</w:t>
      </w:r>
      <w:r>
        <w:rPr>
          <w:rFonts w:hint="eastAsia" w:ascii="仿宋_GB2312" w:hAnsi="仿宋_GB2312" w:eastAsia="仿宋_GB2312" w:cs="仿宋_GB2312"/>
          <w:b/>
          <w:bCs/>
          <w:sz w:val="28"/>
          <w:szCs w:val="28"/>
          <w:lang w:val="en-US" w:eastAsia="zh-CN"/>
        </w:rPr>
        <w:t>26-010</w:t>
      </w:r>
    </w:p>
    <w:p w14:paraId="69E17A99">
      <w:pPr>
        <w:pStyle w:val="17"/>
        <w:numPr>
          <w:ilvl w:val="0"/>
          <w:numId w:val="0"/>
        </w:numPr>
        <w:ind w:firstLine="562" w:firstLineChars="200"/>
        <w:rPr>
          <w:rFonts w:hint="eastAsia" w:ascii="仿宋_GB2312" w:hAnsi="仿宋_GB2312" w:eastAsia="仿宋_GB2312" w:cs="仿宋_GB2312"/>
          <w:lang w:val="zh-CN"/>
        </w:rPr>
      </w:pPr>
      <w:r>
        <w:rPr>
          <w:rFonts w:hint="eastAsia" w:ascii="仿宋_GB2312" w:hAnsi="仿宋_GB2312" w:eastAsia="仿宋_GB2312" w:cs="仿宋_GB2312"/>
          <w:b/>
          <w:bCs/>
          <w:sz w:val="28"/>
          <w:szCs w:val="28"/>
          <w:lang w:val="zh-CN"/>
        </w:rPr>
        <w:t>二、采购项目名称：两院区数据备链路专线租赁服务项目</w:t>
      </w:r>
    </w:p>
    <w:p w14:paraId="5983906C">
      <w:pPr>
        <w:pStyle w:val="17"/>
        <w:ind w:firstLine="480"/>
        <w:rPr>
          <w:rFonts w:hint="eastAsia" w:ascii="仿宋_GB2312" w:hAnsi="仿宋_GB2312" w:eastAsia="仿宋_GB2312" w:cs="仿宋_GB2312"/>
          <w:b/>
          <w:bCs/>
          <w:lang w:val="zh-CN"/>
        </w:rPr>
      </w:pPr>
      <w:r>
        <w:rPr>
          <w:rFonts w:hint="eastAsia" w:ascii="仿宋_GB2312" w:hAnsi="仿宋_GB2312" w:eastAsia="仿宋_GB2312" w:cs="仿宋_GB2312"/>
          <w:b/>
          <w:bCs/>
          <w:lang w:val="zh-CN"/>
        </w:rPr>
        <w:t xml:space="preserve"> </w:t>
      </w: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lang w:val="zh-CN"/>
        </w:rPr>
        <w:t>、供应商参加本次政府采购活动应具备的条件：</w:t>
      </w:r>
    </w:p>
    <w:p w14:paraId="00C33DCC">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w:t>
      </w:r>
      <w:r>
        <w:rPr>
          <w:rFonts w:hint="eastAsia" w:ascii="仿宋_GB2312" w:hAnsi="仿宋_GB2312" w:eastAsia="仿宋_GB2312" w:cs="仿宋_GB2312"/>
          <w:lang w:val="en-US" w:eastAsia="zh-CN"/>
        </w:rPr>
        <w:t>一</w:t>
      </w:r>
      <w:r>
        <w:rPr>
          <w:rFonts w:hint="eastAsia" w:ascii="仿宋_GB2312" w:hAnsi="仿宋_GB2312" w:eastAsia="仿宋_GB2312" w:cs="仿宋_GB2312"/>
          <w:lang w:val="zh-CN"/>
        </w:rPr>
        <w:t>）落实政府采购政策需满足的资格要求：</w:t>
      </w:r>
    </w:p>
    <w:p w14:paraId="5F9E96A6">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落实政府采购促进中小企业发展的相关政策：</w:t>
      </w:r>
    </w:p>
    <w:p w14:paraId="6B659CE4">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依据《中华人民共和国政府采购法》和《中华人民共和国政府采购实施条例》的有关规定，落实政府采购政策，详见单一来源采购文件。</w:t>
      </w:r>
    </w:p>
    <w:p w14:paraId="6E2F020E">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 xml:space="preserve">1、《财政部 国家发展改革委关于印发〈节能产品政府采购实施意见〉的通知》（财库〔2004〕185号）； </w:t>
      </w:r>
    </w:p>
    <w:p w14:paraId="4907A852">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 xml:space="preserve">2、《国务院办公厅关于建立政府强制采购节能产品制度的通知》（国办发〔2007〕51号）； </w:t>
      </w:r>
    </w:p>
    <w:p w14:paraId="41CFC932">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 xml:space="preserve">3、《财政部环保总局关于环境标志产品政府采购实施的意见》（财库〔2006〕90号）； </w:t>
      </w:r>
    </w:p>
    <w:p w14:paraId="4519CBBA">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 xml:space="preserve">4、《政府采购促进中小企业发展管理办法》（财库〔2020〕46号）； </w:t>
      </w:r>
    </w:p>
    <w:p w14:paraId="1777E1E8">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5、《财政部 司法部关于政府采购支持监狱企业发展有关问题的通知》（财库〔2014〕68号）；</w:t>
      </w:r>
    </w:p>
    <w:p w14:paraId="4442A710">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6、《三部门联合发布关于促进残疾人就业政府采购政策的通知》（财库〔2017〕141号）。</w:t>
      </w:r>
    </w:p>
    <w:p w14:paraId="097C1009">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w:t>
      </w:r>
      <w:r>
        <w:rPr>
          <w:rFonts w:hint="eastAsia" w:ascii="仿宋_GB2312" w:hAnsi="仿宋_GB2312" w:eastAsia="仿宋_GB2312" w:cs="仿宋_GB2312"/>
          <w:lang w:val="en-US" w:eastAsia="zh-CN"/>
        </w:rPr>
        <w:t>二</w:t>
      </w:r>
      <w:r>
        <w:rPr>
          <w:rFonts w:hint="eastAsia" w:ascii="仿宋_GB2312" w:hAnsi="仿宋_GB2312" w:eastAsia="仿宋_GB2312" w:cs="仿宋_GB2312"/>
          <w:lang w:val="zh-CN"/>
        </w:rPr>
        <w:t>）本项目的资格要求：</w:t>
      </w:r>
    </w:p>
    <w:p w14:paraId="69792BEF">
      <w:pPr>
        <w:numPr>
          <w:ilvl w:val="0"/>
          <w:numId w:val="0"/>
        </w:numPr>
        <w:autoSpaceDE w:val="0"/>
        <w:autoSpaceDN w:val="0"/>
        <w:adjustRightInd w:val="0"/>
        <w:spacing w:line="360" w:lineRule="auto"/>
        <w:rPr>
          <w:rFonts w:hint="default" w:ascii="仿宋_GB2312" w:hAnsi="仿宋_GB2312" w:eastAsia="仿宋_GB2312" w:cs="仿宋_GB2312"/>
          <w:b/>
          <w:bCs/>
          <w:kern w:val="0"/>
          <w:sz w:val="20"/>
          <w:lang w:val="en-US" w:eastAsia="zh-CN"/>
        </w:rPr>
      </w:pPr>
      <w:bookmarkStart w:id="0" w:name="OLE_LINK4"/>
      <w:r>
        <w:rPr>
          <w:rFonts w:hint="eastAsia" w:ascii="仿宋_GB2312" w:hAnsi="仿宋_GB2312" w:eastAsia="仿宋_GB2312" w:cs="仿宋_GB2312"/>
          <w:b/>
          <w:bCs/>
          <w:kern w:val="0"/>
          <w:sz w:val="20"/>
          <w:lang w:val="en-US" w:eastAsia="zh-CN"/>
        </w:rPr>
        <w:t>采购包1：</w:t>
      </w:r>
    </w:p>
    <w:p w14:paraId="4C8F6791">
      <w:pPr>
        <w:pStyle w:val="17"/>
        <w:ind w:firstLine="48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r>
        <w:rPr>
          <w:rFonts w:hint="eastAsia" w:ascii="仿宋_GB2312" w:hAnsi="仿宋_GB2312" w:eastAsia="仿宋_GB2312" w:cs="仿宋_GB2312"/>
          <w:lang w:val="zh-CN"/>
        </w:rPr>
        <w:t>基本要求：投标服务商</w:t>
      </w:r>
      <w:r>
        <w:rPr>
          <w:rFonts w:hint="eastAsia" w:ascii="仿宋_GB2312" w:hAnsi="仿宋_GB2312" w:eastAsia="仿宋_GB2312" w:cs="仿宋_GB2312"/>
          <w:lang w:val="zh-CN" w:eastAsia="zh-CN"/>
        </w:rPr>
        <w:t>需提供满足《中华人民共和国政府采购法》第二十二条规定的承诺函</w:t>
      </w:r>
      <w:r>
        <w:rPr>
          <w:rFonts w:hint="eastAsia" w:ascii="仿宋_GB2312" w:hAnsi="仿宋_GB2312" w:eastAsia="仿宋_GB2312" w:cs="仿宋_GB2312"/>
          <w:lang w:val="en-US" w:eastAsia="zh-CN"/>
        </w:rPr>
        <w:t>。</w:t>
      </w:r>
    </w:p>
    <w:p w14:paraId="284867BE">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2、特定资格要求：</w:t>
      </w:r>
    </w:p>
    <w:p w14:paraId="7EC8C87C">
      <w:pPr>
        <w:pStyle w:val="17"/>
        <w:ind w:firstLine="480"/>
        <w:rPr>
          <w:rFonts w:hint="eastAsia" w:ascii="仿宋_GB2312" w:hAnsi="仿宋_GB2312" w:eastAsia="仿宋_GB2312" w:cs="仿宋_GB2312"/>
          <w:lang w:val="zh-CN" w:eastAsia="zh-CN"/>
        </w:rPr>
      </w:pPr>
      <w:r>
        <w:rPr>
          <w:rFonts w:hint="eastAsia" w:ascii="仿宋_GB2312" w:hAnsi="仿宋_GB2312" w:eastAsia="仿宋_GB2312" w:cs="仿宋_GB2312"/>
          <w:lang w:val="zh-CN"/>
        </w:rPr>
        <w:t>（</w:t>
      </w:r>
      <w:r>
        <w:rPr>
          <w:rFonts w:hint="eastAsia" w:ascii="仿宋_GB2312" w:hAnsi="仿宋_GB2312" w:eastAsia="仿宋_GB2312" w:cs="仿宋_GB2312"/>
          <w:lang w:val="zh-CN" w:eastAsia="zh-CN"/>
        </w:rPr>
        <w:t>1）具有独立承担民事责任能力的法人、其他组织或自然人，提供合法有效的统一社会信用代码营业执照（事业单位提供事业单位法人证书，自然人应提供身份证）；</w:t>
      </w:r>
    </w:p>
    <w:p w14:paraId="137D610A">
      <w:pPr>
        <w:pStyle w:val="17"/>
        <w:ind w:firstLine="480"/>
        <w:rPr>
          <w:rFonts w:hint="eastAsia" w:ascii="仿宋_GB2312" w:hAnsi="仿宋_GB2312" w:eastAsia="仿宋_GB2312" w:cs="仿宋_GB2312"/>
          <w:lang w:val="en-US" w:eastAsia="zh-CN"/>
        </w:rPr>
      </w:pPr>
      <w:r>
        <w:rPr>
          <w:rFonts w:hint="eastAsia" w:ascii="仿宋_GB2312" w:hAnsi="仿宋_GB2312" w:eastAsia="仿宋_GB2312" w:cs="仿宋_GB2312"/>
          <w:lang w:val="zh-CN" w:eastAsia="zh-CN"/>
        </w:rPr>
        <w:t>（2）</w:t>
      </w:r>
      <w:r>
        <w:rPr>
          <w:rFonts w:hint="eastAsia" w:ascii="仿宋_GB2312" w:hAnsi="仿宋_GB2312" w:eastAsia="仿宋_GB2312" w:cs="仿宋_GB2312"/>
          <w:lang w:val="en-US" w:eastAsia="zh-CN"/>
        </w:rPr>
        <w:t>财务状况证明（任选其一）：</w:t>
      </w:r>
      <w:r>
        <w:rPr>
          <w:rFonts w:hint="default" w:ascii="仿宋_GB2312" w:hAnsi="仿宋_GB2312" w:eastAsia="仿宋_GB2312" w:cs="仿宋_GB2312"/>
          <w:lang w:val="en-US" w:eastAsia="zh-CN"/>
        </w:rPr>
        <w:t>①</w:t>
      </w:r>
      <w:r>
        <w:rPr>
          <w:rFonts w:hint="eastAsia" w:ascii="仿宋_GB2312" w:hAnsi="仿宋_GB2312" w:eastAsia="仿宋_GB2312" w:cs="仿宋_GB2312"/>
          <w:lang w:val="en-US" w:eastAsia="zh-CN"/>
        </w:rPr>
        <w:t>提供经审计的2024或2025年度完整的财务报告；成立时间至提交响应文件截止时间不足一年的可提供成立后任意时段的资产负债表；</w:t>
      </w:r>
      <w:r>
        <w:rPr>
          <w:rFonts w:hint="default" w:ascii="仿宋_GB2312" w:hAnsi="仿宋_GB2312" w:eastAsia="仿宋_GB2312" w:cs="仿宋_GB2312"/>
          <w:lang w:val="en-US" w:eastAsia="zh-CN"/>
        </w:rPr>
        <w:t>②</w:t>
      </w:r>
      <w:r>
        <w:rPr>
          <w:rFonts w:hint="eastAsia" w:ascii="仿宋_GB2312" w:hAnsi="仿宋_GB2312" w:eastAsia="仿宋_GB2312" w:cs="仿宋_GB2312"/>
          <w:lang w:val="en-US" w:eastAsia="zh-CN"/>
        </w:rPr>
        <w:t>提供供应商基本存款账户信息及开标日期前三个月内其基本存款账户开户银行出具的资信证明；</w:t>
      </w:r>
    </w:p>
    <w:p w14:paraId="4D512B76">
      <w:pPr>
        <w:pStyle w:val="17"/>
        <w:ind w:firstLine="480"/>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（3）具有履行合同所必需的设备和专业技术能力的书面声明；</w:t>
      </w:r>
    </w:p>
    <w:p w14:paraId="75599CD5">
      <w:pPr>
        <w:pStyle w:val="17"/>
        <w:ind w:firstLine="480"/>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（4）税收缴纳证明：202</w:t>
      </w:r>
      <w:r>
        <w:rPr>
          <w:rFonts w:hint="eastAsia" w:ascii="仿宋_GB2312" w:hAnsi="仿宋_GB2312" w:eastAsia="仿宋_GB2312" w:cs="仿宋_GB2312"/>
          <w:lang w:val="en-US" w:eastAsia="zh-CN"/>
        </w:rPr>
        <w:t>6</w:t>
      </w:r>
      <w:r>
        <w:rPr>
          <w:rFonts w:hint="eastAsia" w:ascii="仿宋_GB2312" w:hAnsi="仿宋_GB2312" w:eastAsia="仿宋_GB2312" w:cs="仿宋_GB2312"/>
          <w:lang w:val="zh-CN" w:eastAsia="zh-CN"/>
        </w:rPr>
        <w:t>年1月1日至今已缴纳的任意一个月的纳税证明或完税证明，纳税证明或完税证明上应有代收机构或税务机关的公章或业务专用章。依法免税的投标服务商应提供相关文件证明；</w:t>
      </w:r>
    </w:p>
    <w:p w14:paraId="4E8829EA">
      <w:pPr>
        <w:pStyle w:val="17"/>
        <w:ind w:firstLine="480"/>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（5）社会保障资金缴纳证明：202</w:t>
      </w:r>
      <w:r>
        <w:rPr>
          <w:rFonts w:hint="eastAsia" w:ascii="仿宋_GB2312" w:hAnsi="仿宋_GB2312" w:eastAsia="仿宋_GB2312" w:cs="仿宋_GB2312"/>
          <w:lang w:val="en-US" w:eastAsia="zh-CN"/>
        </w:rPr>
        <w:t>6</w:t>
      </w:r>
      <w:r>
        <w:rPr>
          <w:rFonts w:hint="eastAsia" w:ascii="仿宋_GB2312" w:hAnsi="仿宋_GB2312" w:eastAsia="仿宋_GB2312" w:cs="仿宋_GB2312"/>
          <w:lang w:val="zh-CN" w:eastAsia="zh-CN"/>
        </w:rPr>
        <w:t>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p w14:paraId="1547207E">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eastAsia="zh-CN"/>
        </w:rPr>
        <w:t>（6）参加政府采购活</w:t>
      </w:r>
      <w:r>
        <w:rPr>
          <w:rFonts w:hint="eastAsia" w:ascii="仿宋_GB2312" w:hAnsi="仿宋_GB2312" w:eastAsia="仿宋_GB2312" w:cs="仿宋_GB2312"/>
          <w:lang w:val="zh-CN"/>
        </w:rPr>
        <w:t>动前三年内在经营活动中没有重大违法记录的书面声明；</w:t>
      </w:r>
    </w:p>
    <w:p w14:paraId="719B224D">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（7）非法定代表人参加投标的，须提供法定代表人委托授权书</w:t>
      </w:r>
      <w:r>
        <w:rPr>
          <w:rFonts w:hint="eastAsia" w:ascii="仿宋_GB2312" w:hAnsi="仿宋_GB2312" w:eastAsia="仿宋_GB2312" w:cs="仿宋_GB2312"/>
          <w:lang w:val="zh-CN" w:eastAsia="zh-CN"/>
        </w:rPr>
        <w:t>、法定代表人</w:t>
      </w:r>
      <w:r>
        <w:rPr>
          <w:rFonts w:hint="eastAsia" w:ascii="仿宋_GB2312" w:hAnsi="仿宋_GB2312" w:eastAsia="仿宋_GB2312" w:cs="仿宋_GB2312"/>
          <w:lang w:val="zh-CN"/>
        </w:rPr>
        <w:t>及被授权人身份证，提供被授权书人</w:t>
      </w:r>
      <w:r>
        <w:rPr>
          <w:rFonts w:hint="eastAsia" w:ascii="仿宋_GB2312" w:hAnsi="仿宋_GB2312" w:eastAsia="仿宋_GB2312" w:cs="仿宋_GB2312"/>
          <w:lang w:val="zh-CN" w:eastAsia="zh-CN"/>
        </w:rPr>
        <w:t>开标截止日期前连续</w:t>
      </w:r>
      <w:r>
        <w:rPr>
          <w:rFonts w:hint="eastAsia" w:ascii="仿宋_GB2312" w:hAnsi="仿宋_GB2312" w:eastAsia="仿宋_GB2312" w:cs="仿宋_GB2312"/>
          <w:lang w:val="en-US" w:eastAsia="zh-CN"/>
        </w:rPr>
        <w:t>近</w:t>
      </w:r>
      <w:r>
        <w:rPr>
          <w:rFonts w:hint="eastAsia" w:ascii="仿宋_GB2312" w:hAnsi="仿宋_GB2312" w:eastAsia="仿宋_GB2312" w:cs="仿宋_GB2312"/>
          <w:lang w:val="zh-CN"/>
        </w:rPr>
        <w:t>三个月（</w:t>
      </w:r>
      <w:r>
        <w:rPr>
          <w:rFonts w:hint="eastAsia" w:ascii="仿宋_GB2312" w:hAnsi="仿宋_GB2312" w:eastAsia="仿宋_GB2312" w:cs="仿宋_GB2312"/>
          <w:lang w:val="en-US" w:eastAsia="zh-CN"/>
        </w:rPr>
        <w:t>不含开标当月）</w:t>
      </w:r>
      <w:r>
        <w:rPr>
          <w:rFonts w:hint="eastAsia" w:ascii="仿宋_GB2312" w:hAnsi="仿宋_GB2312" w:eastAsia="仿宋_GB2312" w:cs="仿宋_GB2312"/>
          <w:lang w:val="zh-CN"/>
        </w:rPr>
        <w:t>在投标单位缴纳的社保记录</w:t>
      </w:r>
      <w:r>
        <w:rPr>
          <w:rFonts w:hint="eastAsia" w:ascii="仿宋_GB2312" w:hAnsi="仿宋_GB2312" w:eastAsia="仿宋_GB2312" w:cs="仿宋_GB2312"/>
          <w:lang w:val="zh-CN" w:eastAsia="zh-CN"/>
        </w:rPr>
        <w:t>；</w:t>
      </w:r>
      <w:r>
        <w:rPr>
          <w:rFonts w:hint="eastAsia" w:ascii="仿宋_GB2312" w:hAnsi="仿宋_GB2312" w:eastAsia="仿宋_GB2312" w:cs="仿宋_GB2312"/>
          <w:lang w:val="zh-CN"/>
        </w:rPr>
        <w:t>法定代表人参加投标时,只需提供法定代表人身份证； </w:t>
      </w:r>
    </w:p>
    <w:p w14:paraId="48FFBA3F">
      <w:pPr>
        <w:pStyle w:val="17"/>
        <w:ind w:firstLine="480"/>
        <w:rPr>
          <w:rFonts w:hint="eastAsia" w:ascii="仿宋_GB2312" w:hAnsi="仿宋_GB2312" w:eastAsia="仿宋_GB2312" w:cs="仿宋_GB2312"/>
          <w:lang w:val="zh-CN"/>
        </w:rPr>
      </w:pPr>
      <w:r>
        <w:rPr>
          <w:rFonts w:hint="eastAsia" w:ascii="仿宋_GB2312" w:hAnsi="仿宋_GB2312" w:eastAsia="仿宋_GB2312" w:cs="仿宋_GB2312"/>
          <w:lang w:val="zh-CN"/>
        </w:rPr>
        <w:t>（</w:t>
      </w:r>
      <w:r>
        <w:rPr>
          <w:rFonts w:hint="eastAsia" w:ascii="仿宋_GB2312" w:hAnsi="仿宋_GB2312" w:eastAsia="仿宋_GB2312" w:cs="仿宋_GB2312"/>
          <w:lang w:val="en-US" w:eastAsia="zh-CN"/>
        </w:rPr>
        <w:t>8</w:t>
      </w:r>
      <w:r>
        <w:rPr>
          <w:rFonts w:hint="eastAsia" w:ascii="仿宋_GB2312" w:hAnsi="仿宋_GB2312" w:eastAsia="仿宋_GB2312" w:cs="仿宋_GB2312"/>
          <w:lang w:val="zh-CN"/>
        </w:rPr>
        <w:t>）不接受西安市第一医院职工及其亲属投资开办的企业参与本医院的政府采购活动。（提供承诺书）；</w:t>
      </w:r>
    </w:p>
    <w:p w14:paraId="178DF3F7">
      <w:pPr>
        <w:pStyle w:val="17"/>
        <w:ind w:firstLine="480"/>
        <w:rPr>
          <w:rFonts w:hint="eastAsia" w:ascii="仿宋_GB2312" w:hAnsi="仿宋_GB2312" w:eastAsia="仿宋_GB2312" w:cs="仿宋_GB2312"/>
          <w:lang w:val="zh-CN" w:eastAsia="zh-CN"/>
        </w:rPr>
      </w:pPr>
      <w:r>
        <w:rPr>
          <w:rFonts w:hint="eastAsia" w:ascii="仿宋_GB2312" w:hAnsi="仿宋_GB2312" w:eastAsia="仿宋_GB2312" w:cs="仿宋_GB2312"/>
          <w:lang w:val="zh-CN"/>
        </w:rPr>
        <w:t>（</w:t>
      </w:r>
      <w:r>
        <w:rPr>
          <w:rFonts w:hint="eastAsia" w:ascii="仿宋_GB2312" w:hAnsi="仿宋_GB2312" w:eastAsia="仿宋_GB2312" w:cs="仿宋_GB2312"/>
          <w:lang w:val="en-US" w:eastAsia="zh-CN"/>
        </w:rPr>
        <w:t>9</w:t>
      </w:r>
      <w:r>
        <w:rPr>
          <w:rFonts w:hint="eastAsia" w:ascii="仿宋_GB2312" w:hAnsi="仿宋_GB2312" w:eastAsia="仿宋_GB2312" w:cs="仿宋_GB2312"/>
          <w:lang w:val="zh-CN"/>
        </w:rPr>
        <w:t>）投标人与其他投标单位无交叉控股股东、无交叉兼任高级管理人员及涉嫌联合围标、串标行为</w:t>
      </w:r>
      <w:r>
        <w:rPr>
          <w:rFonts w:hint="eastAsia" w:ascii="仿宋_GB2312" w:hAnsi="仿宋_GB2312" w:eastAsia="仿宋_GB2312" w:cs="仿宋_GB2312"/>
          <w:lang w:val="zh-CN" w:eastAsia="zh-CN"/>
        </w:rPr>
        <w:t>，无采购单位和招标代理机构职工在该单位兼职的情况，不向采购单位和代理机构相关人员输送利益等行贿行为，一旦中标必须坚守诚信、认真履约等投标服务商承诺（提供承诺书）；</w:t>
      </w:r>
    </w:p>
    <w:p w14:paraId="34D3B4CA">
      <w:pPr>
        <w:pStyle w:val="17"/>
        <w:ind w:firstLine="480"/>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w:t>
      </w:r>
      <w:r>
        <w:rPr>
          <w:rFonts w:hint="eastAsia" w:ascii="仿宋_GB2312" w:hAnsi="仿宋_GB2312" w:eastAsia="仿宋_GB2312" w:cs="仿宋_GB2312"/>
          <w:lang w:val="en-US" w:eastAsia="zh-CN"/>
        </w:rPr>
        <w:t>10</w:t>
      </w:r>
      <w:r>
        <w:rPr>
          <w:rFonts w:hint="eastAsia" w:ascii="仿宋_GB2312" w:hAnsi="仿宋_GB2312" w:eastAsia="仿宋_GB2312" w:cs="仿宋_GB2312"/>
          <w:lang w:val="zh-CN" w:eastAsia="zh-CN"/>
        </w:rPr>
        <w:t>）信用信息良好:【信用中国】（</w:t>
      </w:r>
      <w:r>
        <w:rPr>
          <w:rFonts w:hint="eastAsia" w:ascii="仿宋_GB2312" w:hAnsi="仿宋_GB2312" w:eastAsia="仿宋_GB2312" w:cs="仿宋_GB2312"/>
          <w:lang w:val="zh-CN" w:eastAsia="zh-CN"/>
        </w:rPr>
        <w:fldChar w:fldCharType="begin"/>
      </w:r>
      <w:r>
        <w:rPr>
          <w:rFonts w:hint="eastAsia" w:ascii="仿宋_GB2312" w:hAnsi="仿宋_GB2312" w:eastAsia="仿宋_GB2312" w:cs="仿宋_GB2312"/>
          <w:lang w:val="zh-CN" w:eastAsia="zh-CN"/>
        </w:rPr>
        <w:instrText xml:space="preserve"> HYPERLINK "https://www.creditchina.gov.cn" </w:instrText>
      </w:r>
      <w:r>
        <w:rPr>
          <w:rFonts w:hint="eastAsia" w:ascii="仿宋_GB2312" w:hAnsi="仿宋_GB2312" w:eastAsia="仿宋_GB2312" w:cs="仿宋_GB2312"/>
          <w:lang w:val="zh-CN" w:eastAsia="zh-CN"/>
        </w:rPr>
        <w:fldChar w:fldCharType="separate"/>
      </w:r>
      <w:r>
        <w:rPr>
          <w:rFonts w:hint="eastAsia" w:ascii="仿宋_GB2312" w:hAnsi="仿宋_GB2312" w:eastAsia="仿宋_GB2312" w:cs="仿宋_GB2312"/>
          <w:lang w:val="zh-CN" w:eastAsia="zh-CN"/>
        </w:rPr>
        <w:t>https://www.creditchina.gov.cn</w:t>
      </w:r>
      <w:r>
        <w:rPr>
          <w:rFonts w:hint="eastAsia" w:ascii="仿宋_GB2312" w:hAnsi="仿宋_GB2312" w:eastAsia="仿宋_GB2312" w:cs="仿宋_GB2312"/>
          <w:lang w:val="zh-CN" w:eastAsia="zh-CN"/>
        </w:rPr>
        <w:fldChar w:fldCharType="end"/>
      </w:r>
      <w:r>
        <w:rPr>
          <w:rFonts w:hint="eastAsia" w:ascii="仿宋_GB2312" w:hAnsi="仿宋_GB2312" w:eastAsia="仿宋_GB2312" w:cs="仿宋_GB2312"/>
          <w:lang w:val="zh-CN" w:eastAsia="zh-CN"/>
        </w:rPr>
        <w:t>/）和【中国政府采购网】（</w:t>
      </w:r>
      <w:r>
        <w:rPr>
          <w:rFonts w:hint="eastAsia" w:ascii="仿宋_GB2312" w:hAnsi="仿宋_GB2312" w:eastAsia="仿宋_GB2312" w:cs="仿宋_GB2312"/>
          <w:lang w:val="zh-CN" w:eastAsia="zh-CN"/>
        </w:rPr>
        <w:fldChar w:fldCharType="begin"/>
      </w:r>
      <w:r>
        <w:rPr>
          <w:rFonts w:hint="eastAsia" w:ascii="仿宋_GB2312" w:hAnsi="仿宋_GB2312" w:eastAsia="仿宋_GB2312" w:cs="仿宋_GB2312"/>
          <w:lang w:val="zh-CN" w:eastAsia="zh-CN"/>
        </w:rPr>
        <w:instrText xml:space="preserve"> HYPERLINK "http://www.ccgp.gov.cn/" </w:instrText>
      </w:r>
      <w:r>
        <w:rPr>
          <w:rFonts w:hint="eastAsia" w:ascii="仿宋_GB2312" w:hAnsi="仿宋_GB2312" w:eastAsia="仿宋_GB2312" w:cs="仿宋_GB2312"/>
          <w:lang w:val="zh-CN" w:eastAsia="zh-CN"/>
        </w:rPr>
        <w:fldChar w:fldCharType="separate"/>
      </w:r>
      <w:r>
        <w:rPr>
          <w:rFonts w:hint="eastAsia" w:ascii="仿宋_GB2312" w:hAnsi="仿宋_GB2312" w:eastAsia="仿宋_GB2312" w:cs="仿宋_GB2312"/>
          <w:lang w:val="zh-CN" w:eastAsia="zh-CN"/>
        </w:rPr>
        <w:t>http://www.ccgp.gov.cn/）</w:t>
      </w:r>
      <w:r>
        <w:rPr>
          <w:rFonts w:hint="eastAsia" w:ascii="仿宋_GB2312" w:hAnsi="仿宋_GB2312" w:eastAsia="仿宋_GB2312" w:cs="仿宋_GB2312"/>
          <w:lang w:val="zh-CN" w:eastAsia="zh-CN"/>
        </w:rPr>
        <w:fldChar w:fldCharType="end"/>
      </w:r>
      <w:r>
        <w:rPr>
          <w:rFonts w:hint="eastAsia" w:ascii="仿宋_GB2312" w:hAnsi="仿宋_GB2312" w:eastAsia="仿宋_GB2312" w:cs="仿宋_GB2312"/>
          <w:lang w:val="zh-CN" w:eastAsia="zh-CN"/>
        </w:rPr>
        <w:t>对</w:t>
      </w:r>
      <w:r>
        <w:rPr>
          <w:rFonts w:hint="eastAsia" w:ascii="仿宋_GB2312" w:hAnsi="仿宋_GB2312" w:eastAsia="仿宋_GB2312" w:cs="仿宋_GB2312"/>
          <w:lang w:val="en-US" w:eastAsia="zh-CN"/>
        </w:rPr>
        <w:t>投标服务商的</w:t>
      </w:r>
      <w:r>
        <w:rPr>
          <w:rFonts w:hint="eastAsia" w:ascii="仿宋_GB2312" w:hAnsi="仿宋_GB2312" w:eastAsia="仿宋_GB2312" w:cs="仿宋_GB2312"/>
          <w:lang w:val="zh-CN" w:eastAsia="zh-CN"/>
        </w:rPr>
        <w:t>信用情况进行甄别，保证信用信息良好；</w:t>
      </w:r>
    </w:p>
    <w:p w14:paraId="2E2F59A4">
      <w:pPr>
        <w:pStyle w:val="17"/>
        <w:ind w:firstLine="480"/>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（1</w:t>
      </w:r>
      <w:r>
        <w:rPr>
          <w:rFonts w:hint="eastAsia" w:ascii="仿宋_GB2312" w:hAnsi="仿宋_GB2312" w:eastAsia="仿宋_GB2312" w:cs="仿宋_GB2312"/>
          <w:lang w:val="en-US" w:eastAsia="zh-CN"/>
        </w:rPr>
        <w:t>1</w:t>
      </w:r>
      <w:r>
        <w:rPr>
          <w:rFonts w:hint="eastAsia" w:ascii="仿宋_GB2312" w:hAnsi="仿宋_GB2312" w:eastAsia="仿宋_GB2312" w:cs="仿宋_GB2312"/>
          <w:lang w:val="zh-CN" w:eastAsia="zh-CN"/>
        </w:rPr>
        <w:t>）本项目不接受联合体投标</w:t>
      </w:r>
    </w:p>
    <w:bookmarkEnd w:id="0"/>
    <w:p w14:paraId="4F68CE94">
      <w:pPr>
        <w:pStyle w:val="17"/>
        <w:ind w:firstLine="480"/>
        <w:rPr>
          <w:rFonts w:hint="eastAsia" w:ascii="仿宋_GB2312" w:hAnsi="仿宋_GB2312" w:eastAsia="仿宋_GB2312" w:cs="仿宋_GB2312"/>
          <w:lang w:val="zh-CN" w:eastAsia="zh-CN"/>
        </w:rPr>
      </w:pPr>
      <w:r>
        <w:rPr>
          <w:rFonts w:hint="eastAsia" w:ascii="仿宋_GB2312" w:hAnsi="仿宋_GB2312" w:eastAsia="仿宋_GB2312" w:cs="仿宋_GB2312"/>
          <w:lang w:val="en-US" w:eastAsia="zh-CN"/>
        </w:rPr>
        <w:t>（12）特殊资质：</w:t>
      </w:r>
      <w:r>
        <w:rPr>
          <w:rFonts w:hint="eastAsia" w:ascii="仿宋_GB2312" w:hAnsi="仿宋_GB2312" w:eastAsia="仿宋_GB2312" w:cs="仿宋_GB2312"/>
          <w:lang w:val="zh-CN" w:eastAsia="zh-Hans"/>
        </w:rPr>
        <w:t>《增值电信业务经营许可证》或《基础电信业务经营许可证》</w:t>
      </w:r>
    </w:p>
    <w:p w14:paraId="5E43DF99">
      <w:pPr>
        <w:pStyle w:val="17"/>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说明：邀请参加该项目协商的供应商为采购人资格审查合格的供应商。</w:t>
      </w:r>
    </w:p>
    <w:p w14:paraId="144CE429">
      <w:pPr>
        <w:pStyle w:val="17"/>
        <w:outlineLvl w:val="2"/>
      </w:pPr>
      <w:r>
        <w:rPr>
          <w:rFonts w:hint="eastAsia" w:ascii="仿宋_GB2312" w:hAnsi="仿宋_GB2312" w:eastAsia="仿宋_GB2312" w:cs="仿宋_GB2312"/>
          <w:b/>
          <w:sz w:val="28"/>
          <w:lang w:val="en-US" w:eastAsia="zh-CN"/>
        </w:rPr>
        <w:t>四</w:t>
      </w:r>
      <w:r>
        <w:rPr>
          <w:rFonts w:ascii="仿宋_GB2312" w:hAnsi="仿宋_GB2312" w:eastAsia="仿宋_GB2312" w:cs="仿宋_GB2312"/>
          <w:b/>
          <w:sz w:val="28"/>
        </w:rPr>
        <w:t>、电子化采购相关事项</w:t>
      </w:r>
    </w:p>
    <w:p w14:paraId="091D86A2">
      <w:pPr>
        <w:pStyle w:val="17"/>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3F9E719F">
      <w:pPr>
        <w:pStyle w:val="17"/>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453505C9">
      <w:pPr>
        <w:pStyle w:val="17"/>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495C78C5">
      <w:pPr>
        <w:pStyle w:val="17"/>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2F5605D5">
      <w:pPr>
        <w:pStyle w:val="17"/>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26169224">
      <w:pPr>
        <w:pStyle w:val="17"/>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6878B451">
      <w:pPr>
        <w:pStyle w:val="17"/>
        <w:ind w:firstLine="480"/>
      </w:pPr>
      <w:r>
        <w:rPr>
          <w:rFonts w:ascii="仿宋_GB2312" w:hAnsi="仿宋_GB2312" w:eastAsia="仿宋_GB2312" w:cs="仿宋_GB2312"/>
        </w:rPr>
        <w:t>（四）采购一体化平台技术支持：</w:t>
      </w:r>
    </w:p>
    <w:p w14:paraId="772AB074">
      <w:pPr>
        <w:pStyle w:val="17"/>
        <w:ind w:firstLine="480"/>
      </w:pPr>
      <w:r>
        <w:rPr>
          <w:rFonts w:ascii="仿宋_GB2312" w:hAnsi="仿宋_GB2312" w:eastAsia="仿宋_GB2312" w:cs="仿宋_GB2312"/>
        </w:rPr>
        <w:t>在线客服：通过陕西省政府采购网-在线客服进行咨询</w:t>
      </w:r>
    </w:p>
    <w:p w14:paraId="513C3A56">
      <w:pPr>
        <w:pStyle w:val="17"/>
        <w:ind w:firstLine="480"/>
      </w:pPr>
      <w:r>
        <w:rPr>
          <w:rFonts w:ascii="仿宋_GB2312" w:hAnsi="仿宋_GB2312" w:eastAsia="仿宋_GB2312" w:cs="仿宋_GB2312"/>
        </w:rPr>
        <w:t>技术服务电话：029-96702</w:t>
      </w:r>
    </w:p>
    <w:p w14:paraId="67ED1959">
      <w:pPr>
        <w:pStyle w:val="17"/>
        <w:ind w:firstLine="480"/>
      </w:pPr>
      <w:r>
        <w:rPr>
          <w:rFonts w:ascii="仿宋_GB2312" w:hAnsi="仿宋_GB2312" w:eastAsia="仿宋_GB2312" w:cs="仿宋_GB2312"/>
        </w:rPr>
        <w:t>CA及签章服务：通过陕西省政府采购网-办事指南-CA及签章服务进行查询</w:t>
      </w:r>
    </w:p>
    <w:p w14:paraId="1A213EA9">
      <w:pPr>
        <w:pStyle w:val="17"/>
        <w:outlineLvl w:val="2"/>
      </w:pPr>
      <w:r>
        <w:rPr>
          <w:rFonts w:ascii="仿宋_GB2312" w:hAnsi="仿宋_GB2312" w:eastAsia="仿宋_GB2312" w:cs="仿宋_GB2312"/>
          <w:b/>
          <w:sz w:val="28"/>
        </w:rPr>
        <w:t xml:space="preserve"> </w:t>
      </w:r>
      <w:r>
        <w:rPr>
          <w:rFonts w:hint="eastAsia" w:ascii="仿宋_GB2312" w:hAnsi="仿宋_GB2312" w:eastAsia="仿宋_GB2312" w:cs="仿宋_GB2312"/>
          <w:b/>
          <w:sz w:val="28"/>
          <w:lang w:val="en-US" w:eastAsia="zh-CN"/>
        </w:rPr>
        <w:t>五</w:t>
      </w:r>
      <w:r>
        <w:rPr>
          <w:rFonts w:ascii="仿宋_GB2312" w:hAnsi="仿宋_GB2312" w:eastAsia="仿宋_GB2312" w:cs="仿宋_GB2312"/>
          <w:b/>
          <w:sz w:val="28"/>
        </w:rPr>
        <w:t>、单一来源采购文件获取时间、方式及地址：</w:t>
      </w:r>
    </w:p>
    <w:p w14:paraId="6B91A0AA">
      <w:pPr>
        <w:pStyle w:val="17"/>
        <w:ind w:firstLine="200" w:firstLineChars="100"/>
      </w:pPr>
      <w:r>
        <w:rPr>
          <w:rFonts w:ascii="仿宋_GB2312" w:hAnsi="仿宋_GB2312" w:eastAsia="仿宋_GB2312" w:cs="仿宋_GB2312"/>
        </w:rPr>
        <w:t>（一）单一来源采购文件获取时间：详见邀请书。</w:t>
      </w:r>
    </w:p>
    <w:p w14:paraId="2B90E43E">
      <w:pPr>
        <w:pStyle w:val="17"/>
        <w:ind w:firstLine="200" w:firstLineChars="100"/>
      </w:pPr>
      <w:r>
        <w:rPr>
          <w:rFonts w:ascii="仿宋_GB2312" w:hAnsi="仿宋_GB2312" w:eastAsia="仿宋_GB2312" w:cs="仿宋_GB2312"/>
        </w:rPr>
        <w:t>（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14:paraId="043E76B4">
      <w:pPr>
        <w:pStyle w:val="17"/>
        <w:ind w:firstLine="400" w:firstLineChars="200"/>
      </w:pPr>
      <w:r>
        <w:rPr>
          <w:rFonts w:ascii="仿宋_GB2312" w:hAnsi="仿宋_GB2312" w:eastAsia="仿宋_GB2312" w:cs="仿宋_GB2312"/>
        </w:rPr>
        <w:t>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14:paraId="7F32802D">
      <w:pPr>
        <w:pStyle w:val="17"/>
        <w:ind w:firstLine="400" w:firstLineChars="200"/>
      </w:pPr>
      <w:r>
        <w:rPr>
          <w:rFonts w:ascii="仿宋_GB2312" w:hAnsi="仿宋_GB2312" w:eastAsia="仿宋_GB2312" w:cs="仿宋_GB2312"/>
        </w:rPr>
        <w:t>注：获取的单一来源采购文件主体格式包括pdf、word两种格式版本，其中以pdf格式为准。</w:t>
      </w:r>
    </w:p>
    <w:p w14:paraId="11ED7BE6">
      <w:pPr>
        <w:pStyle w:val="17"/>
        <w:outlineLvl w:val="2"/>
      </w:pPr>
      <w:r>
        <w:rPr>
          <w:rFonts w:hint="eastAsia" w:ascii="仿宋_GB2312" w:hAnsi="仿宋_GB2312" w:eastAsia="仿宋_GB2312" w:cs="仿宋_GB2312"/>
          <w:b/>
          <w:sz w:val="28"/>
          <w:lang w:val="en-US" w:eastAsia="zh-CN"/>
        </w:rPr>
        <w:t>六</w:t>
      </w:r>
      <w:r>
        <w:rPr>
          <w:rFonts w:ascii="仿宋_GB2312" w:hAnsi="仿宋_GB2312" w:eastAsia="仿宋_GB2312" w:cs="仿宋_GB2312"/>
          <w:b/>
          <w:sz w:val="28"/>
        </w:rPr>
        <w:t>、 响应文件提交截止时间及开启时间、方式、地点</w:t>
      </w:r>
    </w:p>
    <w:p w14:paraId="5C4D904D">
      <w:pPr>
        <w:pStyle w:val="17"/>
        <w:ind w:firstLine="400" w:firstLineChars="200"/>
      </w:pPr>
      <w:r>
        <w:rPr>
          <w:rFonts w:ascii="仿宋_GB2312" w:hAnsi="仿宋_GB2312" w:eastAsia="仿宋_GB2312" w:cs="仿宋_GB2312"/>
        </w:rPr>
        <w:t>（一）响应文件提交截止时间及开启时间：详见邀请书。</w:t>
      </w:r>
    </w:p>
    <w:p w14:paraId="0ABE7882">
      <w:pPr>
        <w:pStyle w:val="17"/>
        <w:ind w:firstLine="400" w:firstLineChars="200"/>
      </w:pPr>
      <w:r>
        <w:rPr>
          <w:rFonts w:ascii="仿宋_GB2312" w:hAnsi="仿宋_GB2312" w:eastAsia="仿宋_GB2312" w:cs="仿宋_GB2312"/>
        </w:rPr>
        <w:t>（二）响应文件提交方式、地点：供应商应当在响应文件提交截止时间前，通过项目电子化交易系统提交响应文件。成功提交的，供应商将收到已提交响应文件的回执函。</w:t>
      </w:r>
    </w:p>
    <w:p w14:paraId="27DA7B11">
      <w:pPr>
        <w:pStyle w:val="17"/>
        <w:ind w:firstLine="400" w:firstLineChars="200"/>
      </w:pPr>
      <w:r>
        <w:rPr>
          <w:rFonts w:ascii="仿宋_GB2312" w:hAnsi="仿宋_GB2312" w:eastAsia="仿宋_GB2312" w:cs="仿宋_GB2312"/>
        </w:rPr>
        <w:t>（三）本项目采取网上开标，即采购人或代理机构通过项目电子化交易系统“开标/开启大厅”组织在线开启。</w:t>
      </w:r>
    </w:p>
    <w:p w14:paraId="57C8E6B5">
      <w:pPr>
        <w:pStyle w:val="17"/>
        <w:ind w:left="562" w:hanging="562" w:hangingChars="200"/>
        <w:outlineLvl w:val="2"/>
      </w:pPr>
      <w:r>
        <w:rPr>
          <w:rFonts w:hint="eastAsia" w:ascii="仿宋_GB2312" w:hAnsi="仿宋_GB2312" w:eastAsia="仿宋_GB2312" w:cs="仿宋_GB2312"/>
          <w:b/>
          <w:sz w:val="28"/>
          <w:lang w:val="en-US" w:eastAsia="zh-CN"/>
        </w:rPr>
        <w:t>七</w:t>
      </w:r>
      <w:r>
        <w:rPr>
          <w:rFonts w:ascii="仿宋_GB2312" w:hAnsi="仿宋_GB2312" w:eastAsia="仿宋_GB2312" w:cs="仿宋_GB2312"/>
          <w:b/>
          <w:sz w:val="28"/>
        </w:rPr>
        <w:t>、本次协商邀请由代理机构通过项目电子化交易系统发送邀请书和单一来源采购文件。</w:t>
      </w:r>
    </w:p>
    <w:p w14:paraId="4213AA63">
      <w:pPr>
        <w:pStyle w:val="17"/>
        <w:outlineLvl w:val="2"/>
      </w:pPr>
      <w:r>
        <w:rPr>
          <w:rFonts w:hint="eastAsia" w:ascii="仿宋_GB2312" w:hAnsi="仿宋_GB2312" w:eastAsia="仿宋_GB2312" w:cs="仿宋_GB2312"/>
          <w:b/>
          <w:sz w:val="28"/>
          <w:lang w:val="en-US" w:eastAsia="zh-CN"/>
        </w:rPr>
        <w:t>八</w:t>
      </w:r>
      <w:r>
        <w:rPr>
          <w:rFonts w:ascii="仿宋_GB2312" w:hAnsi="仿宋_GB2312" w:eastAsia="仿宋_GB2312" w:cs="仿宋_GB2312"/>
          <w:b/>
          <w:sz w:val="28"/>
        </w:rPr>
        <w:t>、供应商信用融资</w:t>
      </w:r>
    </w:p>
    <w:p w14:paraId="0DB70763">
      <w:pPr>
        <w:pStyle w:val="17"/>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2A4F6769">
      <w:pPr>
        <w:pStyle w:val="17"/>
        <w:outlineLvl w:val="2"/>
      </w:pPr>
      <w:r>
        <w:rPr>
          <w:rFonts w:hint="eastAsia" w:ascii="仿宋_GB2312" w:hAnsi="仿宋_GB2312" w:eastAsia="仿宋_GB2312" w:cs="仿宋_GB2312"/>
          <w:b/>
          <w:sz w:val="28"/>
          <w:lang w:val="en-US" w:eastAsia="zh-CN"/>
        </w:rPr>
        <w:t>九</w:t>
      </w:r>
      <w:r>
        <w:rPr>
          <w:rFonts w:ascii="仿宋_GB2312" w:hAnsi="仿宋_GB2312" w:eastAsia="仿宋_GB2312" w:cs="仿宋_GB2312"/>
          <w:b/>
          <w:sz w:val="28"/>
        </w:rPr>
        <w:t>、联系方式</w:t>
      </w:r>
    </w:p>
    <w:p w14:paraId="77EE5B86">
      <w:pPr>
        <w:pStyle w:val="17"/>
        <w:outlineLvl w:val="2"/>
        <w:rPr>
          <w:rFonts w:ascii="仿宋_GB2312" w:hAnsi="仿宋_GB2312" w:eastAsia="仿宋_GB2312" w:cs="仿宋_GB2312"/>
          <w:b/>
          <w:sz w:val="28"/>
        </w:rPr>
      </w:pPr>
      <w:r>
        <w:rPr>
          <w:rFonts w:ascii="仿宋_GB2312" w:hAnsi="仿宋_GB2312" w:eastAsia="仿宋_GB2312" w:cs="仿宋_GB2312"/>
          <w:b/>
          <w:sz w:val="28"/>
        </w:rPr>
        <w:t>采购人</w:t>
      </w:r>
      <w:r>
        <w:rPr>
          <w:rFonts w:hint="eastAsia" w:ascii="仿宋_GB2312" w:hAnsi="仿宋_GB2312" w:eastAsia="仿宋_GB2312" w:cs="仿宋_GB2312"/>
          <w:b/>
          <w:sz w:val="28"/>
          <w:lang w:eastAsia="zh-CN"/>
        </w:rPr>
        <w:t>：</w:t>
      </w:r>
      <w:r>
        <w:rPr>
          <w:rFonts w:hint="eastAsia" w:ascii="仿宋_GB2312" w:hAnsi="仿宋_GB2312" w:eastAsia="仿宋_GB2312" w:cs="仿宋_GB2312"/>
          <w:b/>
          <w:sz w:val="28"/>
          <w:lang w:val="zh-CN" w:eastAsia="zh-CN"/>
        </w:rPr>
        <w:t>西安市</w:t>
      </w:r>
      <w:r>
        <w:rPr>
          <w:rFonts w:hint="eastAsia" w:ascii="仿宋_GB2312" w:hAnsi="仿宋_GB2312" w:eastAsia="仿宋_GB2312" w:cs="仿宋_GB2312"/>
          <w:b/>
          <w:sz w:val="28"/>
          <w:lang w:val="en-US" w:eastAsia="zh-CN"/>
        </w:rPr>
        <w:t>第一医院</w:t>
      </w:r>
    </w:p>
    <w:p w14:paraId="2FCC2243">
      <w:pPr>
        <w:pStyle w:val="17"/>
        <w:rPr>
          <w:rFonts w:hint="eastAsia" w:ascii="仿宋_GB2312" w:hAnsi="仿宋_GB2312" w:eastAsia="仿宋_GB2312" w:cs="仿宋_GB2312"/>
          <w:lang w:val="zh-CN"/>
        </w:rPr>
      </w:pPr>
      <w:r>
        <w:rPr>
          <w:rFonts w:hint="eastAsia" w:ascii="仿宋_GB2312" w:hAnsi="仿宋_GB2312" w:eastAsia="仿宋_GB2312" w:cs="仿宋_GB2312"/>
          <w:lang w:val="zh-CN"/>
        </w:rPr>
        <w:t>地  址：</w:t>
      </w:r>
      <w:r>
        <w:rPr>
          <w:rFonts w:hint="eastAsia" w:ascii="仿宋_GB2312" w:hAnsi="仿宋_GB2312" w:eastAsia="仿宋_GB2312" w:cs="仿宋_GB2312"/>
          <w:lang w:val="en-GB"/>
        </w:rPr>
        <w:t>西安市</w:t>
      </w:r>
      <w:r>
        <w:rPr>
          <w:rFonts w:hint="eastAsia" w:ascii="仿宋_GB2312" w:hAnsi="仿宋_GB2312" w:eastAsia="仿宋_GB2312" w:cs="仿宋_GB2312"/>
          <w:lang w:val="en-GB" w:eastAsia="zh-CN"/>
        </w:rPr>
        <w:t>碑林区</w:t>
      </w:r>
      <w:r>
        <w:rPr>
          <w:rFonts w:hint="eastAsia" w:ascii="仿宋_GB2312" w:hAnsi="仿宋_GB2312" w:eastAsia="仿宋_GB2312" w:cs="仿宋_GB2312"/>
          <w:lang w:val="en-GB"/>
        </w:rPr>
        <w:t>南大街粉巷</w:t>
      </w:r>
      <w:r>
        <w:rPr>
          <w:rFonts w:hint="eastAsia" w:ascii="仿宋_GB2312" w:hAnsi="仿宋_GB2312" w:eastAsia="仿宋_GB2312" w:cs="仿宋_GB2312"/>
          <w:lang w:val="zh-CN"/>
        </w:rPr>
        <w:t>30</w:t>
      </w:r>
      <w:r>
        <w:rPr>
          <w:rFonts w:hint="eastAsia" w:ascii="仿宋_GB2312" w:hAnsi="仿宋_GB2312" w:eastAsia="仿宋_GB2312" w:cs="仿宋_GB2312"/>
          <w:lang w:val="en-GB"/>
        </w:rPr>
        <w:t>号</w:t>
      </w:r>
    </w:p>
    <w:p w14:paraId="1F608E18">
      <w:pPr>
        <w:pStyle w:val="17"/>
        <w:rPr>
          <w:rFonts w:hint="eastAsia" w:ascii="仿宋_GB2312" w:hAnsi="仿宋_GB2312" w:eastAsia="仿宋_GB2312" w:cs="仿宋_GB2312"/>
          <w:lang w:val="zh-CN"/>
        </w:rPr>
      </w:pPr>
      <w:r>
        <w:rPr>
          <w:rFonts w:hint="eastAsia" w:ascii="仿宋_GB2312" w:hAnsi="仿宋_GB2312" w:eastAsia="仿宋_GB2312" w:cs="仿宋_GB2312"/>
          <w:lang w:val="zh-CN"/>
        </w:rPr>
        <w:t>联系方式：029-876307</w:t>
      </w:r>
      <w:r>
        <w:rPr>
          <w:rFonts w:hint="eastAsia" w:ascii="仿宋_GB2312" w:hAnsi="仿宋_GB2312" w:eastAsia="仿宋_GB2312" w:cs="仿宋_GB2312"/>
          <w:lang w:val="en-US" w:eastAsia="zh-CN"/>
        </w:rPr>
        <w:t>60</w:t>
      </w:r>
    </w:p>
    <w:p w14:paraId="0181CC92">
      <w:pPr>
        <w:pStyle w:val="17"/>
        <w:outlineLvl w:val="2"/>
      </w:pPr>
      <w:r>
        <w:rPr>
          <w:rFonts w:ascii="仿宋_GB2312" w:hAnsi="仿宋_GB2312" w:eastAsia="仿宋_GB2312" w:cs="仿宋_GB2312"/>
          <w:b/>
          <w:sz w:val="28"/>
        </w:rPr>
        <w:t>代理机构：</w:t>
      </w:r>
      <w:r>
        <w:rPr>
          <w:rFonts w:hint="eastAsia" w:ascii="仿宋_GB2312" w:hAnsi="仿宋_GB2312" w:eastAsia="仿宋_GB2312" w:cs="仿宋_GB2312"/>
          <w:b/>
          <w:sz w:val="28"/>
          <w:lang w:val="zh-CN"/>
        </w:rPr>
        <w:t xml:space="preserve">陕西省中诚信招标有限公司 </w:t>
      </w:r>
    </w:p>
    <w:p w14:paraId="7A1A4025">
      <w:pPr>
        <w:pStyle w:val="17"/>
        <w:rPr>
          <w:rFonts w:hint="eastAsia" w:ascii="仿宋_GB2312" w:hAnsi="仿宋_GB2312" w:eastAsia="仿宋_GB2312" w:cs="仿宋_GB2312"/>
          <w:lang w:val="zh-CN"/>
        </w:rPr>
      </w:pPr>
      <w:r>
        <w:rPr>
          <w:rFonts w:hint="eastAsia" w:ascii="仿宋_GB2312" w:hAnsi="仿宋_GB2312" w:eastAsia="仿宋_GB2312" w:cs="仿宋_GB2312"/>
          <w:lang w:val="zh-CN"/>
        </w:rPr>
        <w:t xml:space="preserve">地址：西安市南二环西段21号华融国际商务大厦A座11E </w:t>
      </w:r>
    </w:p>
    <w:p w14:paraId="299E52AF">
      <w:pPr>
        <w:pStyle w:val="17"/>
        <w:rPr>
          <w:rFonts w:ascii="仿宋_GB2312" w:hAnsi="仿宋_GB2312" w:eastAsia="仿宋_GB2312" w:cs="仿宋_GB2312"/>
        </w:rPr>
      </w:pPr>
      <w:r>
        <w:rPr>
          <w:rFonts w:hint="eastAsia" w:ascii="仿宋_GB2312" w:hAnsi="仿宋_GB2312" w:eastAsia="仿宋_GB2312" w:cs="仿宋_GB2312"/>
          <w:lang w:val="zh-CN"/>
        </w:rPr>
        <w:t>联系方式：029-</w:t>
      </w:r>
      <w:r>
        <w:rPr>
          <w:rFonts w:hint="eastAsia" w:ascii="仿宋_GB2312" w:hAnsi="仿宋_GB2312" w:eastAsia="仿宋_GB2312" w:cs="仿宋_GB2312"/>
          <w:lang w:val="en-US" w:eastAsia="zh-CN"/>
        </w:rPr>
        <w:t>85239299</w:t>
      </w:r>
    </w:p>
    <w:p w14:paraId="1E8A5A87">
      <w:pPr>
        <w:pStyle w:val="17"/>
        <w:outlineLvl w:val="2"/>
      </w:pPr>
      <w:r>
        <w:rPr>
          <w:rFonts w:ascii="仿宋_GB2312" w:hAnsi="仿宋_GB2312" w:eastAsia="仿宋_GB2312" w:cs="仿宋_GB2312"/>
          <w:b/>
          <w:sz w:val="28"/>
        </w:rPr>
        <w:t>采购监督机构：西安市财政局政府采购管理处</w:t>
      </w:r>
    </w:p>
    <w:p w14:paraId="6C1E761E">
      <w:pPr>
        <w:pStyle w:val="17"/>
      </w:pPr>
      <w:r>
        <w:rPr>
          <w:rFonts w:ascii="仿宋_GB2312" w:hAnsi="仿宋_GB2312" w:eastAsia="仿宋_GB2312" w:cs="仿宋_GB2312"/>
        </w:rPr>
        <w:t>联系人：杜新星</w:t>
      </w:r>
    </w:p>
    <w:p w14:paraId="05207AC5">
      <w:pPr>
        <w:pStyle w:val="17"/>
      </w:pPr>
      <w:r>
        <w:rPr>
          <w:rFonts w:ascii="仿宋_GB2312" w:hAnsi="仿宋_GB2312" w:eastAsia="仿宋_GB2312" w:cs="仿宋_GB2312"/>
        </w:rPr>
        <w:t>联系电话：029-89821846</w:t>
      </w:r>
    </w:p>
    <w:p w14:paraId="36452532">
      <w:pPr>
        <w:pStyle w:val="1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7A82B0D">
      <w:pPr>
        <w:pStyle w:val="17"/>
        <w:jc w:val="center"/>
        <w:outlineLvl w:val="1"/>
      </w:pPr>
      <w:r>
        <w:rPr>
          <w:rFonts w:ascii="仿宋_GB2312" w:hAnsi="仿宋_GB2312" w:eastAsia="仿宋_GB2312" w:cs="仿宋_GB2312"/>
          <w:b/>
          <w:sz w:val="36"/>
        </w:rPr>
        <w:t>第二章 供应商须知</w:t>
      </w:r>
    </w:p>
    <w:p w14:paraId="0373E1CB">
      <w:pPr>
        <w:pStyle w:val="17"/>
        <w:outlineLvl w:val="2"/>
      </w:pPr>
      <w:r>
        <w:rPr>
          <w:rFonts w:ascii="仿宋_GB2312" w:hAnsi="仿宋_GB2312" w:eastAsia="仿宋_GB2312" w:cs="仿宋_GB2312"/>
          <w:b/>
          <w:sz w:val="28"/>
        </w:rPr>
        <w:t>2.1供应商须知附表</w:t>
      </w:r>
    </w:p>
    <w:tbl>
      <w:tblPr>
        <w:tblStyle w:val="1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6C092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A0D1CC3">
            <w:pPr>
              <w:pStyle w:val="17"/>
            </w:pPr>
            <w:r>
              <w:rPr>
                <w:rFonts w:ascii="仿宋_GB2312" w:hAnsi="仿宋_GB2312" w:eastAsia="仿宋_GB2312" w:cs="仿宋_GB2312"/>
              </w:rPr>
              <w:t>序号</w:t>
            </w:r>
          </w:p>
        </w:tc>
        <w:tc>
          <w:tcPr>
            <w:tcW w:w="2252" w:type="dxa"/>
          </w:tcPr>
          <w:p w14:paraId="1F91F1EB">
            <w:pPr>
              <w:pStyle w:val="17"/>
            </w:pPr>
            <w:r>
              <w:rPr>
                <w:rFonts w:ascii="仿宋_GB2312" w:hAnsi="仿宋_GB2312" w:eastAsia="仿宋_GB2312" w:cs="仿宋_GB2312"/>
              </w:rPr>
              <w:t>应知事项</w:t>
            </w:r>
          </w:p>
        </w:tc>
        <w:tc>
          <w:tcPr>
            <w:tcW w:w="5004" w:type="dxa"/>
          </w:tcPr>
          <w:p w14:paraId="4117090F">
            <w:pPr>
              <w:pStyle w:val="17"/>
            </w:pPr>
            <w:r>
              <w:rPr>
                <w:rFonts w:ascii="仿宋_GB2312" w:hAnsi="仿宋_GB2312" w:eastAsia="仿宋_GB2312" w:cs="仿宋_GB2312"/>
              </w:rPr>
              <w:t>说明和要求</w:t>
            </w:r>
          </w:p>
        </w:tc>
      </w:tr>
      <w:tr w14:paraId="136C3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8008D0">
            <w:pPr>
              <w:pStyle w:val="17"/>
            </w:pPr>
            <w:r>
              <w:rPr>
                <w:rFonts w:ascii="仿宋_GB2312" w:hAnsi="仿宋_GB2312" w:eastAsia="仿宋_GB2312" w:cs="仿宋_GB2312"/>
              </w:rPr>
              <w:t>1</w:t>
            </w:r>
          </w:p>
        </w:tc>
        <w:tc>
          <w:tcPr>
            <w:tcW w:w="2252" w:type="dxa"/>
          </w:tcPr>
          <w:p w14:paraId="4A6EB877">
            <w:pPr>
              <w:pStyle w:val="17"/>
            </w:pPr>
            <w:r>
              <w:rPr>
                <w:rFonts w:ascii="仿宋_GB2312" w:hAnsi="仿宋_GB2312" w:eastAsia="仿宋_GB2312" w:cs="仿宋_GB2312"/>
              </w:rPr>
              <w:t>采购预算（实质性要求）</w:t>
            </w:r>
          </w:p>
        </w:tc>
        <w:tc>
          <w:tcPr>
            <w:tcW w:w="5004" w:type="dxa"/>
          </w:tcPr>
          <w:p w14:paraId="39308B04">
            <w:pPr>
              <w:pStyle w:val="17"/>
            </w:pPr>
            <w:r>
              <w:rPr>
                <w:rFonts w:ascii="仿宋_GB2312" w:hAnsi="仿宋_GB2312" w:eastAsia="仿宋_GB2312" w:cs="仿宋_GB2312"/>
              </w:rPr>
              <w:t>本项目各包最高限价详见第三章</w:t>
            </w:r>
          </w:p>
          <w:p w14:paraId="19AAA18E">
            <w:pPr>
              <w:pStyle w:val="17"/>
            </w:pPr>
            <w:r>
              <w:rPr>
                <w:rFonts w:ascii="仿宋_GB2312" w:hAnsi="仿宋_GB2312" w:eastAsia="仿宋_GB2312" w:cs="仿宋_GB2312"/>
              </w:rPr>
              <w:t>采购包1：</w:t>
            </w:r>
            <w:r>
              <w:rPr>
                <w:rFonts w:hint="eastAsia" w:ascii="仿宋_GB2312" w:hAnsi="仿宋_GB2312" w:eastAsia="仿宋_GB2312" w:cs="仿宋_GB2312"/>
                <w:lang w:val="en-US" w:eastAsia="zh-CN"/>
              </w:rPr>
              <w:t>240000</w:t>
            </w:r>
            <w:r>
              <w:rPr>
                <w:rFonts w:ascii="仿宋_GB2312" w:hAnsi="仿宋_GB2312" w:eastAsia="仿宋_GB2312" w:cs="仿宋_GB2312"/>
              </w:rPr>
              <w:t>元</w:t>
            </w:r>
          </w:p>
          <w:p w14:paraId="0FE230D3">
            <w:pPr>
              <w:pStyle w:val="17"/>
            </w:pPr>
            <w:r>
              <w:rPr>
                <w:rFonts w:ascii="仿宋_GB2312" w:hAnsi="仿宋_GB2312" w:eastAsia="仿宋_GB2312" w:cs="仿宋_GB2312"/>
              </w:rPr>
              <w:t>供应商的包件报价高于最高限价的，其响应文件将按无效处理。</w:t>
            </w:r>
          </w:p>
        </w:tc>
      </w:tr>
      <w:tr w14:paraId="088863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1F716E">
            <w:pPr>
              <w:pStyle w:val="17"/>
            </w:pPr>
            <w:r>
              <w:rPr>
                <w:rFonts w:ascii="仿宋_GB2312" w:hAnsi="仿宋_GB2312" w:eastAsia="仿宋_GB2312" w:cs="仿宋_GB2312"/>
              </w:rPr>
              <w:t>2</w:t>
            </w:r>
          </w:p>
        </w:tc>
        <w:tc>
          <w:tcPr>
            <w:tcW w:w="2252" w:type="dxa"/>
          </w:tcPr>
          <w:p w14:paraId="37D2ACE6">
            <w:pPr>
              <w:pStyle w:val="17"/>
            </w:pPr>
            <w:r>
              <w:rPr>
                <w:rFonts w:ascii="仿宋_GB2312" w:hAnsi="仿宋_GB2312" w:eastAsia="仿宋_GB2312" w:cs="仿宋_GB2312"/>
              </w:rPr>
              <w:t>最高限价 （实质性要求）</w:t>
            </w:r>
          </w:p>
        </w:tc>
        <w:tc>
          <w:tcPr>
            <w:tcW w:w="5004" w:type="dxa"/>
          </w:tcPr>
          <w:p w14:paraId="465870A8">
            <w:pPr>
              <w:pStyle w:val="17"/>
            </w:pPr>
            <w:r>
              <w:rPr>
                <w:rFonts w:ascii="仿宋_GB2312" w:hAnsi="仿宋_GB2312" w:eastAsia="仿宋_GB2312" w:cs="仿宋_GB2312"/>
              </w:rPr>
              <w:t>本项目各包最高限价如下：</w:t>
            </w:r>
          </w:p>
          <w:p w14:paraId="584AE486">
            <w:pPr>
              <w:pStyle w:val="17"/>
              <w:rPr>
                <w:rFonts w:hint="default" w:eastAsia="仿宋_GB2312"/>
                <w:lang w:val="en-US" w:eastAsia="zh-CN"/>
              </w:rPr>
            </w:pPr>
            <w:r>
              <w:rPr>
                <w:rFonts w:ascii="仿宋_GB2312" w:hAnsi="仿宋_GB2312" w:eastAsia="仿宋_GB2312" w:cs="仿宋_GB2312"/>
              </w:rPr>
              <w:t>采购包1：</w:t>
            </w:r>
            <w:r>
              <w:rPr>
                <w:rFonts w:hint="eastAsia" w:ascii="仿宋_GB2312" w:hAnsi="仿宋_GB2312" w:eastAsia="仿宋_GB2312" w:cs="仿宋_GB2312"/>
                <w:lang w:val="en-US" w:eastAsia="zh-CN"/>
              </w:rPr>
              <w:t>240000元</w:t>
            </w:r>
          </w:p>
          <w:p w14:paraId="639E6230">
            <w:pPr>
              <w:pStyle w:val="17"/>
            </w:pPr>
            <w:r>
              <w:rPr>
                <w:rFonts w:ascii="仿宋_GB2312" w:hAnsi="仿宋_GB2312" w:eastAsia="仿宋_GB2312" w:cs="仿宋_GB2312"/>
              </w:rPr>
              <w:t>供应商的包件报价高于最高限价的，其采购文件将按无效处理。</w:t>
            </w:r>
          </w:p>
        </w:tc>
      </w:tr>
      <w:tr w14:paraId="456D28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36F4A41">
            <w:pPr>
              <w:pStyle w:val="17"/>
            </w:pPr>
            <w:r>
              <w:rPr>
                <w:rFonts w:ascii="仿宋_GB2312" w:hAnsi="仿宋_GB2312" w:eastAsia="仿宋_GB2312" w:cs="仿宋_GB2312"/>
              </w:rPr>
              <w:t>3</w:t>
            </w:r>
          </w:p>
        </w:tc>
        <w:tc>
          <w:tcPr>
            <w:tcW w:w="2252" w:type="dxa"/>
          </w:tcPr>
          <w:p w14:paraId="75528053">
            <w:pPr>
              <w:pStyle w:val="17"/>
            </w:pPr>
            <w:r>
              <w:rPr>
                <w:rFonts w:ascii="仿宋_GB2312" w:hAnsi="仿宋_GB2312" w:eastAsia="仿宋_GB2312" w:cs="仿宋_GB2312"/>
              </w:rPr>
              <w:t>是否接受联合体</w:t>
            </w:r>
          </w:p>
        </w:tc>
        <w:tc>
          <w:tcPr>
            <w:tcW w:w="5004" w:type="dxa"/>
          </w:tcPr>
          <w:p w14:paraId="0631BDA5">
            <w:pPr>
              <w:pStyle w:val="17"/>
            </w:pPr>
            <w:r>
              <w:rPr>
                <w:rFonts w:ascii="仿宋_GB2312" w:hAnsi="仿宋_GB2312" w:eastAsia="仿宋_GB2312" w:cs="仿宋_GB2312"/>
              </w:rPr>
              <w:t>采购包1：不接受</w:t>
            </w:r>
          </w:p>
        </w:tc>
      </w:tr>
      <w:tr w14:paraId="3B26F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4130EA4">
            <w:pPr>
              <w:pStyle w:val="17"/>
            </w:pPr>
            <w:r>
              <w:rPr>
                <w:rFonts w:ascii="仿宋_GB2312" w:hAnsi="仿宋_GB2312" w:eastAsia="仿宋_GB2312" w:cs="仿宋_GB2312"/>
              </w:rPr>
              <w:t>4</w:t>
            </w:r>
          </w:p>
        </w:tc>
        <w:tc>
          <w:tcPr>
            <w:tcW w:w="2252" w:type="dxa"/>
          </w:tcPr>
          <w:p w14:paraId="1FD1981B">
            <w:pPr>
              <w:pStyle w:val="17"/>
            </w:pPr>
            <w:r>
              <w:rPr>
                <w:rFonts w:ascii="仿宋_GB2312" w:hAnsi="仿宋_GB2312" w:eastAsia="仿宋_GB2312" w:cs="仿宋_GB2312"/>
              </w:rPr>
              <w:t>协商保证金</w:t>
            </w:r>
          </w:p>
        </w:tc>
        <w:tc>
          <w:tcPr>
            <w:tcW w:w="5004" w:type="dxa"/>
          </w:tcPr>
          <w:p w14:paraId="4036844F">
            <w:pPr>
              <w:pStyle w:val="17"/>
            </w:pPr>
            <w:r>
              <w:rPr>
                <w:rFonts w:ascii="仿宋_GB2312" w:hAnsi="仿宋_GB2312" w:eastAsia="仿宋_GB2312" w:cs="仿宋_GB2312"/>
              </w:rPr>
              <w:t>缴交方式：否</w:t>
            </w:r>
          </w:p>
        </w:tc>
      </w:tr>
      <w:tr w14:paraId="03CEA2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841E1E2">
            <w:pPr>
              <w:pStyle w:val="17"/>
            </w:pPr>
            <w:r>
              <w:rPr>
                <w:rFonts w:ascii="仿宋_GB2312" w:hAnsi="仿宋_GB2312" w:eastAsia="仿宋_GB2312" w:cs="仿宋_GB2312"/>
              </w:rPr>
              <w:t>5</w:t>
            </w:r>
          </w:p>
        </w:tc>
        <w:tc>
          <w:tcPr>
            <w:tcW w:w="2252" w:type="dxa"/>
          </w:tcPr>
          <w:p w14:paraId="1C4B1A2E">
            <w:pPr>
              <w:pStyle w:val="17"/>
            </w:pPr>
            <w:r>
              <w:rPr>
                <w:rFonts w:ascii="仿宋_GB2312" w:hAnsi="仿宋_GB2312" w:eastAsia="仿宋_GB2312" w:cs="仿宋_GB2312"/>
              </w:rPr>
              <w:t>标书费信息</w:t>
            </w:r>
          </w:p>
        </w:tc>
        <w:tc>
          <w:tcPr>
            <w:tcW w:w="5004" w:type="dxa"/>
          </w:tcPr>
          <w:p w14:paraId="6F66BA55">
            <w:pPr>
              <w:pStyle w:val="17"/>
            </w:pPr>
            <w:r>
              <w:rPr>
                <w:rFonts w:ascii="仿宋_GB2312" w:hAnsi="仿宋_GB2312" w:eastAsia="仿宋_GB2312" w:cs="仿宋_GB2312"/>
              </w:rPr>
              <w:t>免费获取</w:t>
            </w:r>
          </w:p>
        </w:tc>
      </w:tr>
      <w:tr w14:paraId="76665E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835BE3F">
            <w:pPr>
              <w:pStyle w:val="17"/>
            </w:pPr>
            <w:r>
              <w:rPr>
                <w:rFonts w:ascii="仿宋_GB2312" w:hAnsi="仿宋_GB2312" w:eastAsia="仿宋_GB2312" w:cs="仿宋_GB2312"/>
              </w:rPr>
              <w:t>6</w:t>
            </w:r>
          </w:p>
        </w:tc>
        <w:tc>
          <w:tcPr>
            <w:tcW w:w="2252" w:type="dxa"/>
          </w:tcPr>
          <w:p w14:paraId="37C6809B">
            <w:pPr>
              <w:pStyle w:val="17"/>
            </w:pPr>
            <w:r>
              <w:rPr>
                <w:rFonts w:ascii="仿宋_GB2312" w:hAnsi="仿宋_GB2312" w:eastAsia="仿宋_GB2312" w:cs="仿宋_GB2312"/>
              </w:rPr>
              <w:t>履约保证金 （实质性要求）</w:t>
            </w:r>
          </w:p>
        </w:tc>
        <w:tc>
          <w:tcPr>
            <w:tcW w:w="5004" w:type="dxa"/>
          </w:tcPr>
          <w:p w14:paraId="4CEB2D8D">
            <w:pPr>
              <w:pStyle w:val="17"/>
            </w:pPr>
            <w:r>
              <w:rPr>
                <w:rFonts w:ascii="仿宋_GB2312" w:hAnsi="仿宋_GB2312" w:eastAsia="仿宋_GB2312" w:cs="仿宋_GB2312"/>
              </w:rPr>
              <w:t>采购包1：不缴纳</w:t>
            </w:r>
          </w:p>
        </w:tc>
      </w:tr>
      <w:tr w14:paraId="119C47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EAAF60A">
            <w:pPr>
              <w:pStyle w:val="17"/>
            </w:pPr>
            <w:r>
              <w:rPr>
                <w:rFonts w:ascii="仿宋_GB2312" w:hAnsi="仿宋_GB2312" w:eastAsia="仿宋_GB2312" w:cs="仿宋_GB2312"/>
              </w:rPr>
              <w:t>7</w:t>
            </w:r>
          </w:p>
        </w:tc>
        <w:tc>
          <w:tcPr>
            <w:tcW w:w="2252" w:type="dxa"/>
          </w:tcPr>
          <w:p w14:paraId="1186F29A">
            <w:pPr>
              <w:pStyle w:val="17"/>
            </w:pPr>
            <w:r>
              <w:rPr>
                <w:rFonts w:ascii="仿宋_GB2312" w:hAnsi="仿宋_GB2312" w:eastAsia="仿宋_GB2312" w:cs="仿宋_GB2312"/>
              </w:rPr>
              <w:t>响应有效期（实质性要求）</w:t>
            </w:r>
          </w:p>
        </w:tc>
        <w:tc>
          <w:tcPr>
            <w:tcW w:w="5004" w:type="dxa"/>
          </w:tcPr>
          <w:p w14:paraId="6620CDE0">
            <w:pPr>
              <w:pStyle w:val="17"/>
            </w:pPr>
            <w:r>
              <w:rPr>
                <w:rFonts w:ascii="仿宋_GB2312" w:hAnsi="仿宋_GB2312" w:eastAsia="仿宋_GB2312" w:cs="仿宋_GB2312"/>
              </w:rPr>
              <w:t>提交响应文件的截止之日起不少于90天。</w:t>
            </w:r>
          </w:p>
        </w:tc>
      </w:tr>
      <w:tr w14:paraId="3BFCCB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AD2D597">
            <w:pPr>
              <w:pStyle w:val="17"/>
            </w:pPr>
            <w:r>
              <w:rPr>
                <w:rFonts w:ascii="仿宋_GB2312" w:hAnsi="仿宋_GB2312" w:eastAsia="仿宋_GB2312" w:cs="仿宋_GB2312"/>
              </w:rPr>
              <w:t>8</w:t>
            </w:r>
          </w:p>
        </w:tc>
        <w:tc>
          <w:tcPr>
            <w:tcW w:w="2252" w:type="dxa"/>
          </w:tcPr>
          <w:p w14:paraId="175DE042">
            <w:pPr>
              <w:pStyle w:val="17"/>
            </w:pPr>
            <w:r>
              <w:rPr>
                <w:rFonts w:ascii="仿宋_GB2312" w:hAnsi="仿宋_GB2312" w:eastAsia="仿宋_GB2312" w:cs="仿宋_GB2312"/>
              </w:rPr>
              <w:t>落实节能、环保产品政策</w:t>
            </w:r>
          </w:p>
        </w:tc>
        <w:tc>
          <w:tcPr>
            <w:tcW w:w="5004" w:type="dxa"/>
          </w:tcPr>
          <w:p w14:paraId="2D4FAD2C">
            <w:pPr>
              <w:pStyle w:val="17"/>
            </w:pPr>
            <w:r>
              <w:rPr>
                <w:rFonts w:ascii="仿宋_GB2312" w:hAnsi="仿宋_GB2312" w:eastAsia="仿宋_GB2312" w:cs="仿宋_GB2312"/>
              </w:rPr>
              <w:t>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0FFC9F81">
            <w:pPr>
              <w:pStyle w:val="17"/>
            </w:pPr>
            <w:r>
              <w:rPr>
                <w:rFonts w:ascii="仿宋_GB2312" w:hAnsi="仿宋_GB2312" w:eastAsia="仿宋_GB2312" w:cs="仿宋_GB2312"/>
              </w:rPr>
              <w:t>2.本项目采购无产品属于节能产品政府采购品目清单中应强制采购的产品范围，供应商应当按照第六章强制、优先采购产品承诺函格式进行承诺，否则作无效响应处理。</w:t>
            </w:r>
          </w:p>
          <w:p w14:paraId="52385977">
            <w:pPr>
              <w:pStyle w:val="17"/>
            </w:pPr>
            <w:r>
              <w:rPr>
                <w:rFonts w:ascii="仿宋_GB2312" w:hAnsi="仿宋_GB2312" w:eastAsia="仿宋_GB2312" w:cs="仿宋_GB2312"/>
              </w:rPr>
              <w:t>3.本项目采购无产品属于节能产品政府采购品目清单中应优先采购的产品范围，本项目采购无产品属于环境标志产品政府采购品目清单中应优先采购的产品范围，供应商可根据第六章强制、优先采购产品承诺函格式要求承诺提供经认证的节能、环境标志产品。</w:t>
            </w:r>
          </w:p>
        </w:tc>
      </w:tr>
      <w:tr w14:paraId="71D9B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D44FB85">
            <w:pPr>
              <w:pStyle w:val="17"/>
            </w:pPr>
            <w:r>
              <w:rPr>
                <w:rFonts w:ascii="仿宋_GB2312" w:hAnsi="仿宋_GB2312" w:eastAsia="仿宋_GB2312" w:cs="仿宋_GB2312"/>
              </w:rPr>
              <w:t>9</w:t>
            </w:r>
          </w:p>
        </w:tc>
        <w:tc>
          <w:tcPr>
            <w:tcW w:w="2252" w:type="dxa"/>
          </w:tcPr>
          <w:p w14:paraId="56F63ED6">
            <w:pPr>
              <w:pStyle w:val="17"/>
            </w:pPr>
            <w:r>
              <w:rPr>
                <w:rFonts w:ascii="仿宋_GB2312" w:hAnsi="仿宋_GB2312" w:eastAsia="仿宋_GB2312" w:cs="仿宋_GB2312"/>
              </w:rPr>
              <w:t>代理服务费（实质性要求）</w:t>
            </w:r>
          </w:p>
        </w:tc>
        <w:tc>
          <w:tcPr>
            <w:tcW w:w="5004" w:type="dxa"/>
          </w:tcPr>
          <w:p w14:paraId="08CBD13B">
            <w:pPr>
              <w:pStyle w:val="17"/>
            </w:pPr>
            <w:r>
              <w:rPr>
                <w:rFonts w:ascii="仿宋_GB2312" w:hAnsi="仿宋_GB2312" w:eastAsia="仿宋_GB2312" w:cs="仿宋_GB2312"/>
              </w:rPr>
              <w:t>本项目收取代理服务费</w:t>
            </w:r>
          </w:p>
          <w:p w14:paraId="7DF093B6">
            <w:pPr>
              <w:pStyle w:val="17"/>
            </w:pPr>
            <w:r>
              <w:rPr>
                <w:rFonts w:ascii="仿宋_GB2312" w:hAnsi="仿宋_GB2312" w:eastAsia="仿宋_GB2312" w:cs="仿宋_GB2312"/>
              </w:rPr>
              <w:t>代理服务费用收取对象：中标/成交供应商</w:t>
            </w:r>
          </w:p>
          <w:p w14:paraId="532916E5">
            <w:pPr>
              <w:pStyle w:val="17"/>
            </w:pPr>
            <w:r>
              <w:rPr>
                <w:rFonts w:ascii="仿宋_GB2312" w:hAnsi="仿宋_GB2312" w:eastAsia="仿宋_GB2312" w:cs="仿宋_GB2312"/>
              </w:rPr>
              <w:t>代理服务费收费标准：</w:t>
            </w:r>
            <w:r>
              <w:rPr>
                <w:rFonts w:hint="eastAsia" w:ascii="仿宋_GB2312" w:hAnsi="仿宋_GB2312" w:eastAsia="仿宋_GB2312" w:cs="仿宋_GB2312"/>
              </w:rPr>
              <w:t>中标单位</w:t>
            </w:r>
            <w:r>
              <w:rPr>
                <w:rFonts w:hint="eastAsia" w:ascii="仿宋_GB2312" w:hAnsi="仿宋_GB2312" w:eastAsia="仿宋_GB2312" w:cs="仿宋_GB2312"/>
                <w:lang w:eastAsia="zh-CN"/>
              </w:rPr>
              <w:t>领取中标通知书前，</w:t>
            </w:r>
            <w:r>
              <w:rPr>
                <w:rFonts w:hint="eastAsia" w:ascii="仿宋_GB2312" w:hAnsi="仿宋_GB2312" w:eastAsia="仿宋_GB2312" w:cs="仿宋_GB2312"/>
              </w:rPr>
              <w:t>参照国家计委颁发的《招标代理服务收费管理暂行办法》（计价格[2002]1980号）</w:t>
            </w:r>
            <w:r>
              <w:rPr>
                <w:rFonts w:hint="eastAsia" w:ascii="仿宋_GB2312" w:hAnsi="仿宋_GB2312" w:eastAsia="仿宋_GB2312" w:cs="仿宋_GB2312"/>
                <w:lang w:eastAsia="zh-CN"/>
              </w:rPr>
              <w:t>、</w:t>
            </w:r>
            <w:r>
              <w:rPr>
                <w:rFonts w:hint="eastAsia" w:ascii="仿宋_GB2312" w:hAnsi="仿宋_GB2312" w:eastAsia="仿宋_GB2312" w:cs="仿宋_GB2312"/>
              </w:rPr>
              <w:t>国家</w:t>
            </w:r>
            <w:r>
              <w:rPr>
                <w:rFonts w:hint="eastAsia" w:ascii="仿宋_GB2312" w:hAnsi="仿宋_GB2312" w:eastAsia="仿宋_GB2312" w:cs="仿宋_GB2312"/>
                <w:lang w:val="en-US" w:eastAsia="zh-CN"/>
              </w:rPr>
              <w:t>和</w:t>
            </w:r>
            <w:r>
              <w:rPr>
                <w:rFonts w:hint="eastAsia" w:ascii="仿宋_GB2312" w:hAnsi="仿宋_GB2312" w:eastAsia="仿宋_GB2312" w:cs="仿宋_GB2312"/>
              </w:rPr>
              <w:t>发展改革委员会办公厅颁发的《关于招标代理服务收费有关问题的通知》（发改办价格[2003]857号）的标准下浮20%收取</w:t>
            </w:r>
            <w:r>
              <w:rPr>
                <w:rFonts w:ascii="仿宋_GB2312" w:hAnsi="仿宋_GB2312" w:eastAsia="仿宋_GB2312" w:cs="仿宋_GB2312"/>
              </w:rPr>
              <w:t>。</w:t>
            </w:r>
          </w:p>
        </w:tc>
      </w:tr>
      <w:tr w14:paraId="3952D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E9A3F69">
            <w:pPr>
              <w:pStyle w:val="17"/>
            </w:pPr>
            <w:r>
              <w:rPr>
                <w:rFonts w:ascii="仿宋_GB2312" w:hAnsi="仿宋_GB2312" w:eastAsia="仿宋_GB2312" w:cs="仿宋_GB2312"/>
              </w:rPr>
              <w:t>10</w:t>
            </w:r>
          </w:p>
        </w:tc>
        <w:tc>
          <w:tcPr>
            <w:tcW w:w="2252" w:type="dxa"/>
          </w:tcPr>
          <w:p w14:paraId="7080DB35">
            <w:pPr>
              <w:pStyle w:val="17"/>
            </w:pPr>
            <w:r>
              <w:rPr>
                <w:rFonts w:ascii="仿宋_GB2312" w:hAnsi="仿宋_GB2312" w:eastAsia="仿宋_GB2312" w:cs="仿宋_GB2312"/>
              </w:rPr>
              <w:t>采购结果公告</w:t>
            </w:r>
          </w:p>
        </w:tc>
        <w:tc>
          <w:tcPr>
            <w:tcW w:w="5004" w:type="dxa"/>
          </w:tcPr>
          <w:p w14:paraId="7A05AC68">
            <w:pPr>
              <w:pStyle w:val="17"/>
            </w:pPr>
            <w:r>
              <w:rPr>
                <w:rFonts w:ascii="仿宋_GB2312" w:hAnsi="仿宋_GB2312" w:eastAsia="仿宋_GB2312" w:cs="仿宋_GB2312"/>
              </w:rPr>
              <w:t>采购结果将在陕西省政府采购网予以公告。</w:t>
            </w:r>
          </w:p>
        </w:tc>
      </w:tr>
      <w:tr w14:paraId="5DC2D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09A2D19">
            <w:pPr>
              <w:pStyle w:val="17"/>
            </w:pPr>
            <w:r>
              <w:rPr>
                <w:rFonts w:ascii="仿宋_GB2312" w:hAnsi="仿宋_GB2312" w:eastAsia="仿宋_GB2312" w:cs="仿宋_GB2312"/>
              </w:rPr>
              <w:t>11</w:t>
            </w:r>
          </w:p>
        </w:tc>
        <w:tc>
          <w:tcPr>
            <w:tcW w:w="2252" w:type="dxa"/>
          </w:tcPr>
          <w:p w14:paraId="1A885DFC">
            <w:pPr>
              <w:pStyle w:val="17"/>
            </w:pPr>
            <w:r>
              <w:rPr>
                <w:rFonts w:ascii="仿宋_GB2312" w:hAnsi="仿宋_GB2312" w:eastAsia="仿宋_GB2312" w:cs="仿宋_GB2312"/>
              </w:rPr>
              <w:t>成交通知书</w:t>
            </w:r>
          </w:p>
        </w:tc>
        <w:tc>
          <w:tcPr>
            <w:tcW w:w="5004" w:type="dxa"/>
          </w:tcPr>
          <w:p w14:paraId="2986020F">
            <w:pPr>
              <w:pStyle w:val="17"/>
            </w:pPr>
            <w:r>
              <w:rPr>
                <w:rFonts w:ascii="仿宋_GB2312" w:hAnsi="仿宋_GB2312" w:eastAsia="仿宋_GB2312" w:cs="仿宋_GB2312"/>
              </w:rPr>
              <w:t>采购结果公告发布的同时，代理机构向成交供应商发出成交通知书；</w:t>
            </w:r>
          </w:p>
        </w:tc>
      </w:tr>
      <w:tr w14:paraId="76130D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792AFCA">
            <w:pPr>
              <w:pStyle w:val="17"/>
            </w:pPr>
            <w:r>
              <w:rPr>
                <w:rFonts w:ascii="仿宋_GB2312" w:hAnsi="仿宋_GB2312" w:eastAsia="仿宋_GB2312" w:cs="仿宋_GB2312"/>
              </w:rPr>
              <w:t>12</w:t>
            </w:r>
          </w:p>
        </w:tc>
        <w:tc>
          <w:tcPr>
            <w:tcW w:w="2252" w:type="dxa"/>
          </w:tcPr>
          <w:p w14:paraId="05140A83">
            <w:pPr>
              <w:pStyle w:val="17"/>
            </w:pPr>
            <w:r>
              <w:rPr>
                <w:rFonts w:ascii="仿宋_GB2312" w:hAnsi="仿宋_GB2312" w:eastAsia="仿宋_GB2312" w:cs="仿宋_GB2312"/>
              </w:rPr>
              <w:t>政府采购合同公告及备案</w:t>
            </w:r>
          </w:p>
        </w:tc>
        <w:tc>
          <w:tcPr>
            <w:tcW w:w="5004" w:type="dxa"/>
          </w:tcPr>
          <w:p w14:paraId="40F5CDAA">
            <w:pPr>
              <w:pStyle w:val="17"/>
            </w:pPr>
            <w:r>
              <w:rPr>
                <w:rFonts w:ascii="仿宋_GB2312" w:hAnsi="仿宋_GB2312" w:eastAsia="仿宋_GB2312" w:cs="仿宋_GB2312"/>
              </w:rPr>
              <w:t>政府采购合同签订之日起2个工作日内，采购人将政府采购合同在陕西省政府采购网予以公告；政府采购合同签订之日起7个工作日内，采购人将本项目采购合同通过政府采购平台进行备案。</w:t>
            </w:r>
          </w:p>
        </w:tc>
      </w:tr>
      <w:tr w14:paraId="394A3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F72F5F5">
            <w:pPr>
              <w:pStyle w:val="17"/>
            </w:pPr>
            <w:r>
              <w:rPr>
                <w:rFonts w:ascii="仿宋_GB2312" w:hAnsi="仿宋_GB2312" w:eastAsia="仿宋_GB2312" w:cs="仿宋_GB2312"/>
              </w:rPr>
              <w:t>13</w:t>
            </w:r>
          </w:p>
        </w:tc>
        <w:tc>
          <w:tcPr>
            <w:tcW w:w="2252" w:type="dxa"/>
          </w:tcPr>
          <w:p w14:paraId="6D0F84D5">
            <w:pPr>
              <w:pStyle w:val="17"/>
            </w:pPr>
            <w:r>
              <w:rPr>
                <w:rFonts w:ascii="仿宋_GB2312" w:hAnsi="仿宋_GB2312" w:eastAsia="仿宋_GB2312" w:cs="仿宋_GB2312"/>
              </w:rPr>
              <w:t>进口产品</w:t>
            </w:r>
          </w:p>
        </w:tc>
        <w:tc>
          <w:tcPr>
            <w:tcW w:w="5004" w:type="dxa"/>
          </w:tcPr>
          <w:p w14:paraId="066873E1">
            <w:pPr>
              <w:pStyle w:val="17"/>
            </w:pPr>
            <w:r>
              <w:rPr>
                <w:rFonts w:ascii="仿宋_GB2312" w:hAnsi="仿宋_GB2312" w:eastAsia="仿宋_GB2312" w:cs="仿宋_GB2312"/>
              </w:rPr>
              <w:t>不允许</w:t>
            </w:r>
          </w:p>
        </w:tc>
      </w:tr>
      <w:tr w14:paraId="19184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EC1455A">
            <w:pPr>
              <w:pStyle w:val="17"/>
            </w:pPr>
            <w:r>
              <w:rPr>
                <w:rFonts w:ascii="仿宋_GB2312" w:hAnsi="仿宋_GB2312" w:eastAsia="仿宋_GB2312" w:cs="仿宋_GB2312"/>
              </w:rPr>
              <w:t>14</w:t>
            </w:r>
          </w:p>
        </w:tc>
        <w:tc>
          <w:tcPr>
            <w:tcW w:w="2252" w:type="dxa"/>
          </w:tcPr>
          <w:p w14:paraId="75CEDEFB">
            <w:pPr>
              <w:pStyle w:val="17"/>
            </w:pPr>
            <w:r>
              <w:rPr>
                <w:rFonts w:ascii="仿宋_GB2312" w:hAnsi="仿宋_GB2312" w:eastAsia="仿宋_GB2312" w:cs="仿宋_GB2312"/>
              </w:rPr>
              <w:t>是否组织潜在供应商现场考察</w:t>
            </w:r>
          </w:p>
        </w:tc>
        <w:tc>
          <w:tcPr>
            <w:tcW w:w="5004" w:type="dxa"/>
          </w:tcPr>
          <w:p w14:paraId="3BF3EBC8">
            <w:pPr>
              <w:pStyle w:val="17"/>
            </w:pPr>
            <w:r>
              <w:rPr>
                <w:rFonts w:ascii="仿宋_GB2312" w:hAnsi="仿宋_GB2312" w:eastAsia="仿宋_GB2312" w:cs="仿宋_GB2312"/>
              </w:rPr>
              <w:t>采购包1：组织现场踏勘：否</w:t>
            </w:r>
          </w:p>
          <w:p w14:paraId="105D0A2E">
            <w:pPr>
              <w:pStyle w:val="17"/>
            </w:pPr>
          </w:p>
        </w:tc>
      </w:tr>
      <w:tr w14:paraId="3FC41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0C244D">
            <w:pPr>
              <w:pStyle w:val="17"/>
            </w:pPr>
            <w:r>
              <w:rPr>
                <w:rFonts w:ascii="仿宋_GB2312" w:hAnsi="仿宋_GB2312" w:eastAsia="仿宋_GB2312" w:cs="仿宋_GB2312"/>
              </w:rPr>
              <w:t>15</w:t>
            </w:r>
          </w:p>
        </w:tc>
        <w:tc>
          <w:tcPr>
            <w:tcW w:w="2252" w:type="dxa"/>
          </w:tcPr>
          <w:p w14:paraId="168D2FA4">
            <w:pPr>
              <w:pStyle w:val="17"/>
            </w:pPr>
            <w:r>
              <w:rPr>
                <w:rFonts w:ascii="仿宋_GB2312" w:hAnsi="仿宋_GB2312" w:eastAsia="仿宋_GB2312" w:cs="仿宋_GB2312"/>
              </w:rPr>
              <w:t>特殊情况</w:t>
            </w:r>
          </w:p>
        </w:tc>
        <w:tc>
          <w:tcPr>
            <w:tcW w:w="5004" w:type="dxa"/>
          </w:tcPr>
          <w:p w14:paraId="30E38DB3">
            <w:pPr>
              <w:pStyle w:val="17"/>
            </w:pPr>
            <w:r>
              <w:rPr>
                <w:rFonts w:ascii="仿宋_GB2312" w:hAnsi="仿宋_GB2312" w:eastAsia="仿宋_GB2312" w:cs="仿宋_GB2312"/>
              </w:rPr>
              <w:t>出现下列情形之一的，采购人或者代理机构应当中止电子化采购活动，并保留相关证明材料备查：</w:t>
            </w:r>
          </w:p>
          <w:p w14:paraId="5CD45E70">
            <w:pPr>
              <w:pStyle w:val="17"/>
            </w:pPr>
            <w:r>
              <w:rPr>
                <w:rFonts w:ascii="仿宋_GB2312" w:hAnsi="仿宋_GB2312" w:eastAsia="仿宋_GB2312" w:cs="仿宋_GB2312"/>
              </w:rPr>
              <w:t>（一）交易系统发生故障（包括感染病毒、应用或数据库出错）而无法正常使用的；</w:t>
            </w:r>
          </w:p>
          <w:p w14:paraId="7E555776">
            <w:pPr>
              <w:pStyle w:val="17"/>
            </w:pPr>
            <w:r>
              <w:rPr>
                <w:rFonts w:ascii="仿宋_GB2312" w:hAnsi="仿宋_GB2312" w:eastAsia="仿宋_GB2312" w:cs="仿宋_GB2312"/>
              </w:rPr>
              <w:t>（二）因组织场所停电、断网等原因，导致采购活动无法继续通过交易系统实施的；</w:t>
            </w:r>
          </w:p>
          <w:p w14:paraId="3A27DCED">
            <w:pPr>
              <w:pStyle w:val="17"/>
            </w:pPr>
            <w:r>
              <w:rPr>
                <w:rFonts w:ascii="仿宋_GB2312" w:hAnsi="仿宋_GB2312" w:eastAsia="仿宋_GB2312" w:cs="仿宋_GB2312"/>
              </w:rPr>
              <w:t>（三）其他无法保证电子化交易的公平、公正和安全的情况。</w:t>
            </w:r>
          </w:p>
          <w:p w14:paraId="7621A0D3">
            <w:pPr>
              <w:pStyle w:val="17"/>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出现上述的情形，不影响采购公平、公正的，采购人或者代理机构可以待上述情形消除后继续组织采购活动；影响或者可能影响采购公平、公正的，采购人或代理机构应当依法终止采购活动。</w:t>
            </w:r>
          </w:p>
        </w:tc>
      </w:tr>
    </w:tbl>
    <w:p w14:paraId="5FA6DDD9">
      <w:pPr>
        <w:pStyle w:val="17"/>
        <w:outlineLvl w:val="2"/>
      </w:pPr>
      <w:r>
        <w:rPr>
          <w:rFonts w:ascii="仿宋_GB2312" w:hAnsi="仿宋_GB2312" w:eastAsia="仿宋_GB2312" w:cs="仿宋_GB2312"/>
          <w:b/>
          <w:sz w:val="28"/>
        </w:rPr>
        <w:t>2.2总则</w:t>
      </w:r>
    </w:p>
    <w:p w14:paraId="4640F596">
      <w:pPr>
        <w:pStyle w:val="17"/>
        <w:outlineLvl w:val="3"/>
      </w:pPr>
      <w:r>
        <w:rPr>
          <w:rFonts w:ascii="仿宋_GB2312" w:hAnsi="仿宋_GB2312" w:eastAsia="仿宋_GB2312" w:cs="仿宋_GB2312"/>
          <w:b/>
          <w:sz w:val="24"/>
        </w:rPr>
        <w:t>2.2.1适用范围</w:t>
      </w:r>
    </w:p>
    <w:p w14:paraId="2D9F7DB3">
      <w:pPr>
        <w:pStyle w:val="17"/>
        <w:ind w:firstLine="480"/>
      </w:pPr>
      <w:r>
        <w:rPr>
          <w:rFonts w:ascii="仿宋_GB2312" w:hAnsi="仿宋_GB2312" w:eastAsia="仿宋_GB2312" w:cs="仿宋_GB2312"/>
        </w:rPr>
        <w:t>一、本采购文件仅适用于本次单一来源采购项目。</w:t>
      </w:r>
    </w:p>
    <w:p w14:paraId="4D041BF1">
      <w:pPr>
        <w:pStyle w:val="17"/>
        <w:ind w:firstLine="480"/>
      </w:pPr>
      <w:r>
        <w:rPr>
          <w:rFonts w:ascii="仿宋_GB2312" w:hAnsi="仿宋_GB2312" w:eastAsia="仿宋_GB2312" w:cs="仿宋_GB2312"/>
        </w:rPr>
        <w:t xml:space="preserve"> 二、本采购文件的最终解释权由</w:t>
      </w:r>
      <w:r>
        <w:rPr>
          <w:rFonts w:hint="eastAsia" w:ascii="仿宋_GB2312" w:hAnsi="仿宋_GB2312" w:eastAsia="仿宋_GB2312" w:cs="仿宋_GB2312"/>
          <w:lang w:val="en-US" w:eastAsia="zh-CN"/>
        </w:rPr>
        <w:t>西安市第一医院和陕西省中诚信招标有限公司</w:t>
      </w:r>
      <w:r>
        <w:rPr>
          <w:rFonts w:ascii="仿宋_GB2312" w:hAnsi="仿宋_GB2312" w:eastAsia="仿宋_GB2312" w:cs="仿宋_GB2312"/>
        </w:rPr>
        <w:t>享有。对采购文件中供应商参加本次政府采购活动应当具备的条件、项目技术、服务、商务及其他要求，评审标准由采购人负责解释。除前述采购文件内容，其他内容由</w:t>
      </w:r>
      <w:r>
        <w:rPr>
          <w:rFonts w:hint="eastAsia" w:ascii="仿宋_GB2312" w:hAnsi="仿宋_GB2312" w:eastAsia="仿宋_GB2312" w:cs="仿宋_GB2312"/>
          <w:lang w:val="en-US" w:eastAsia="zh-CN"/>
        </w:rPr>
        <w:t>陕西省中诚信招标有限公司</w:t>
      </w:r>
      <w:r>
        <w:rPr>
          <w:rFonts w:ascii="仿宋_GB2312" w:hAnsi="仿宋_GB2312" w:eastAsia="仿宋_GB2312" w:cs="仿宋_GB2312"/>
        </w:rPr>
        <w:t>负责解释。</w:t>
      </w:r>
    </w:p>
    <w:p w14:paraId="11713786">
      <w:pPr>
        <w:pStyle w:val="17"/>
        <w:outlineLvl w:val="3"/>
      </w:pPr>
      <w:r>
        <w:rPr>
          <w:rFonts w:ascii="仿宋_GB2312" w:hAnsi="仿宋_GB2312" w:eastAsia="仿宋_GB2312" w:cs="仿宋_GB2312"/>
          <w:b/>
          <w:sz w:val="24"/>
        </w:rPr>
        <w:t>2.2.2有关定义</w:t>
      </w:r>
    </w:p>
    <w:p w14:paraId="7B393E09">
      <w:pPr>
        <w:pStyle w:val="17"/>
        <w:ind w:firstLine="480"/>
      </w:pPr>
      <w:r>
        <w:rPr>
          <w:rFonts w:ascii="仿宋_GB2312" w:hAnsi="仿宋_GB2312" w:eastAsia="仿宋_GB2312" w:cs="仿宋_GB2312"/>
        </w:rPr>
        <w:t xml:space="preserve"> 一、“采购人”是指依法进行政府采购的各级国家机关、事业单位、团体组织。本次协商的采购人是西安市</w:t>
      </w:r>
      <w:r>
        <w:rPr>
          <w:rFonts w:hint="eastAsia" w:ascii="仿宋_GB2312" w:hAnsi="仿宋_GB2312" w:eastAsia="仿宋_GB2312" w:cs="仿宋_GB2312"/>
          <w:lang w:val="en-US" w:eastAsia="zh-CN"/>
        </w:rPr>
        <w:t>第一</w:t>
      </w:r>
      <w:r>
        <w:rPr>
          <w:rFonts w:ascii="仿宋_GB2312" w:hAnsi="仿宋_GB2312" w:eastAsia="仿宋_GB2312" w:cs="仿宋_GB2312"/>
        </w:rPr>
        <w:t>医院。</w:t>
      </w:r>
    </w:p>
    <w:p w14:paraId="6475A883">
      <w:pPr>
        <w:pStyle w:val="17"/>
        <w:ind w:firstLine="480"/>
      </w:pPr>
      <w:r>
        <w:rPr>
          <w:rFonts w:ascii="仿宋_GB2312" w:hAnsi="仿宋_GB2312" w:eastAsia="仿宋_GB2312" w:cs="仿宋_GB2312"/>
        </w:rPr>
        <w:t xml:space="preserve"> 二、“供应商”是指按照采购文件规定获取采购文件，拟参加响应和向采购人提供货物、工程或服务的法人、其他组织或自然人。</w:t>
      </w:r>
    </w:p>
    <w:p w14:paraId="5F7C1CAA">
      <w:pPr>
        <w:pStyle w:val="17"/>
        <w:ind w:firstLine="480"/>
      </w:pPr>
      <w:r>
        <w:rPr>
          <w:rFonts w:ascii="仿宋_GB2312" w:hAnsi="仿宋_GB2312" w:eastAsia="仿宋_GB2312" w:cs="仿宋_GB2312"/>
        </w:rPr>
        <w:t xml:space="preserve"> 三、“代理机构”是指政府采购集中采购机构从事政府采购代理业务的社会中介机构。本项目的代理机构是</w:t>
      </w:r>
      <w:r>
        <w:rPr>
          <w:rFonts w:hint="eastAsia" w:ascii="仿宋_GB2312" w:hAnsi="仿宋_GB2312" w:eastAsia="仿宋_GB2312" w:cs="仿宋_GB2312"/>
          <w:lang w:val="en-US" w:eastAsia="zh-CN"/>
        </w:rPr>
        <w:t>陕西省中诚信招标有限公司</w:t>
      </w:r>
      <w:r>
        <w:rPr>
          <w:rFonts w:ascii="仿宋_GB2312" w:hAnsi="仿宋_GB2312" w:eastAsia="仿宋_GB2312" w:cs="仿宋_GB2312"/>
        </w:rPr>
        <w:t>。</w:t>
      </w:r>
    </w:p>
    <w:p w14:paraId="613BFD01">
      <w:pPr>
        <w:pStyle w:val="17"/>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0545352E">
      <w:pPr>
        <w:pStyle w:val="17"/>
        <w:ind w:firstLine="480"/>
      </w:pPr>
      <w:r>
        <w:rPr>
          <w:rFonts w:ascii="仿宋_GB2312" w:hAnsi="仿宋_GB2312" w:eastAsia="仿宋_GB2312" w:cs="仿宋_GB2312"/>
        </w:rPr>
        <w:t xml:space="preserve"> 五、“电子协商”是指通过项目电子化交易系统在线完成资格审查小组、协商小组组建，开展资格和符合性审查、比较与评价、出具评审报告、推荐成交候选供应商等活动。</w:t>
      </w:r>
    </w:p>
    <w:p w14:paraId="271FE916">
      <w:pPr>
        <w:pStyle w:val="17"/>
        <w:outlineLvl w:val="2"/>
      </w:pPr>
      <w:r>
        <w:rPr>
          <w:rFonts w:ascii="仿宋_GB2312" w:hAnsi="仿宋_GB2312" w:eastAsia="仿宋_GB2312" w:cs="仿宋_GB2312"/>
          <w:b/>
          <w:sz w:val="28"/>
        </w:rPr>
        <w:t>2.3采购文件</w:t>
      </w:r>
    </w:p>
    <w:p w14:paraId="0D20B22E">
      <w:pPr>
        <w:pStyle w:val="17"/>
        <w:outlineLvl w:val="3"/>
      </w:pPr>
      <w:r>
        <w:rPr>
          <w:rFonts w:ascii="仿宋_GB2312" w:hAnsi="仿宋_GB2312" w:eastAsia="仿宋_GB2312" w:cs="仿宋_GB2312"/>
          <w:b/>
          <w:sz w:val="24"/>
        </w:rPr>
        <w:t>2.3.1采购文件的构成</w:t>
      </w:r>
    </w:p>
    <w:p w14:paraId="2F0C87A4">
      <w:pPr>
        <w:pStyle w:val="17"/>
        <w:ind w:firstLine="480"/>
      </w:pPr>
      <w:r>
        <w:rPr>
          <w:rFonts w:ascii="仿宋_GB2312" w:hAnsi="仿宋_GB2312" w:eastAsia="仿宋_GB2312" w:cs="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14:paraId="35A6B72A">
      <w:pPr>
        <w:pStyle w:val="17"/>
        <w:ind w:firstLine="480"/>
      </w:pPr>
      <w:r>
        <w:rPr>
          <w:rFonts w:ascii="仿宋_GB2312" w:hAnsi="仿宋_GB2312" w:eastAsia="仿宋_GB2312" w:cs="仿宋_GB2312"/>
        </w:rPr>
        <w:t>（一）协商邀请</w:t>
      </w:r>
    </w:p>
    <w:p w14:paraId="2F96495E">
      <w:pPr>
        <w:pStyle w:val="17"/>
        <w:ind w:firstLine="480"/>
      </w:pPr>
      <w:r>
        <w:rPr>
          <w:rFonts w:ascii="仿宋_GB2312" w:hAnsi="仿宋_GB2312" w:eastAsia="仿宋_GB2312" w:cs="仿宋_GB2312"/>
        </w:rPr>
        <w:t>（二）供应商须知</w:t>
      </w:r>
    </w:p>
    <w:p w14:paraId="6F6DDEF4">
      <w:pPr>
        <w:pStyle w:val="17"/>
        <w:ind w:firstLine="480"/>
      </w:pPr>
      <w:r>
        <w:rPr>
          <w:rFonts w:ascii="仿宋_GB2312" w:hAnsi="仿宋_GB2312" w:eastAsia="仿宋_GB2312" w:cs="仿宋_GB2312"/>
        </w:rPr>
        <w:t>（三）采购项目技术、服务、商务及其他要求</w:t>
      </w:r>
    </w:p>
    <w:p w14:paraId="1CFAE560">
      <w:pPr>
        <w:pStyle w:val="17"/>
        <w:ind w:firstLine="480"/>
      </w:pPr>
      <w:r>
        <w:rPr>
          <w:rFonts w:ascii="仿宋_GB2312" w:hAnsi="仿宋_GB2312" w:eastAsia="仿宋_GB2312" w:cs="仿宋_GB2312"/>
        </w:rPr>
        <w:t>（四）协商办法</w:t>
      </w:r>
    </w:p>
    <w:p w14:paraId="681244E5">
      <w:pPr>
        <w:pStyle w:val="17"/>
        <w:ind w:firstLine="480"/>
      </w:pPr>
      <w:r>
        <w:rPr>
          <w:rFonts w:ascii="仿宋_GB2312" w:hAnsi="仿宋_GB2312" w:eastAsia="仿宋_GB2312" w:cs="仿宋_GB2312"/>
        </w:rPr>
        <w:t>（五）响应文件格式</w:t>
      </w:r>
    </w:p>
    <w:p w14:paraId="2EBA0FFE">
      <w:pPr>
        <w:pStyle w:val="17"/>
        <w:ind w:firstLine="480"/>
      </w:pPr>
      <w:r>
        <w:rPr>
          <w:rFonts w:ascii="仿宋_GB2312" w:hAnsi="仿宋_GB2312" w:eastAsia="仿宋_GB2312" w:cs="仿宋_GB2312"/>
        </w:rPr>
        <w:t>（六）拟签订采购的合同文本</w:t>
      </w:r>
    </w:p>
    <w:p w14:paraId="6782C2C9">
      <w:pPr>
        <w:pStyle w:val="17"/>
        <w:ind w:firstLine="480"/>
      </w:pPr>
      <w:r>
        <w:rPr>
          <w:rFonts w:ascii="仿宋_GB2312" w:hAnsi="仿宋_GB2312" w:eastAsia="仿宋_GB2312" w:cs="仿宋_GB2312"/>
        </w:rPr>
        <w:t xml:space="preserve"> 供应商应认真阅读和充分理解采购文件中所有的事项、格式条款和规范要求。供应商没有对采购文件全面作出实质性响应所产生的风险由供应商承担。</w:t>
      </w:r>
    </w:p>
    <w:p w14:paraId="6AF88713">
      <w:pPr>
        <w:pStyle w:val="17"/>
        <w:outlineLvl w:val="3"/>
      </w:pPr>
      <w:r>
        <w:rPr>
          <w:rFonts w:ascii="仿宋_GB2312" w:hAnsi="仿宋_GB2312" w:eastAsia="仿宋_GB2312" w:cs="仿宋_GB2312"/>
          <w:b/>
          <w:sz w:val="24"/>
        </w:rPr>
        <w:t>2.3.2采购文件的澄清和修改</w:t>
      </w:r>
    </w:p>
    <w:p w14:paraId="2C1422A4">
      <w:pPr>
        <w:pStyle w:val="17"/>
        <w:ind w:firstLine="480"/>
      </w:pPr>
      <w:r>
        <w:rPr>
          <w:rFonts w:ascii="仿宋_GB2312" w:hAnsi="仿宋_GB2312" w:eastAsia="仿宋_GB2312" w:cs="仿宋_GB2312"/>
        </w:rPr>
        <w:t xml:space="preserve"> 一、在响应文件提交截止时间前，采购人或者代理机构可以对已发出的采购文件进行必要的澄清或者修改。</w:t>
      </w:r>
    </w:p>
    <w:p w14:paraId="363A7222">
      <w:pPr>
        <w:pStyle w:val="17"/>
        <w:ind w:firstLine="480"/>
      </w:pPr>
      <w:r>
        <w:rPr>
          <w:rFonts w:ascii="仿宋_GB2312" w:hAnsi="仿宋_GB2312" w:eastAsia="仿宋_GB2312" w:cs="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14:paraId="306BF080">
      <w:pPr>
        <w:pStyle w:val="17"/>
        <w:outlineLvl w:val="2"/>
      </w:pPr>
      <w:r>
        <w:rPr>
          <w:rFonts w:ascii="仿宋_GB2312" w:hAnsi="仿宋_GB2312" w:eastAsia="仿宋_GB2312" w:cs="仿宋_GB2312"/>
          <w:b/>
          <w:sz w:val="28"/>
        </w:rPr>
        <w:t>2.4响应文件</w:t>
      </w:r>
    </w:p>
    <w:p w14:paraId="637A0265">
      <w:pPr>
        <w:pStyle w:val="17"/>
        <w:outlineLvl w:val="3"/>
      </w:pPr>
      <w:r>
        <w:rPr>
          <w:rFonts w:ascii="仿宋_GB2312" w:hAnsi="仿宋_GB2312" w:eastAsia="仿宋_GB2312" w:cs="仿宋_GB2312"/>
          <w:b/>
          <w:sz w:val="24"/>
        </w:rPr>
        <w:t>2.4.1响应文件的语言</w:t>
      </w:r>
    </w:p>
    <w:p w14:paraId="12462988">
      <w:pPr>
        <w:pStyle w:val="17"/>
        <w:ind w:firstLine="480"/>
      </w:pPr>
      <w:r>
        <w:rPr>
          <w:rFonts w:ascii="仿宋_GB2312" w:hAnsi="仿宋_GB2312" w:eastAsia="仿宋_GB2312" w:cs="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14:paraId="1D6F3012">
      <w:pPr>
        <w:pStyle w:val="17"/>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566FB74E">
      <w:pPr>
        <w:pStyle w:val="17"/>
        <w:ind w:firstLine="480"/>
      </w:pPr>
      <w:r>
        <w:rPr>
          <w:rFonts w:ascii="仿宋_GB2312" w:hAnsi="仿宋_GB2312" w:eastAsia="仿宋_GB2312" w:cs="仿宋_GB2312"/>
        </w:rPr>
        <w:t>三、如因未翻译而造成对供应商的不利后果，由供应商承担。</w:t>
      </w:r>
    </w:p>
    <w:p w14:paraId="6B19F5D8">
      <w:pPr>
        <w:pStyle w:val="17"/>
        <w:outlineLvl w:val="3"/>
      </w:pPr>
      <w:r>
        <w:rPr>
          <w:rFonts w:ascii="仿宋_GB2312" w:hAnsi="仿宋_GB2312" w:eastAsia="仿宋_GB2312" w:cs="仿宋_GB2312"/>
          <w:b/>
          <w:sz w:val="24"/>
        </w:rPr>
        <w:t>2.4.2计量单位</w:t>
      </w:r>
    </w:p>
    <w:p w14:paraId="7CEDD733">
      <w:pPr>
        <w:pStyle w:val="17"/>
        <w:ind w:firstLine="480"/>
      </w:pPr>
      <w:r>
        <w:rPr>
          <w:rFonts w:ascii="仿宋_GB2312" w:hAnsi="仿宋_GB2312" w:eastAsia="仿宋_GB2312" w:cs="仿宋_GB2312"/>
        </w:rPr>
        <w:t>除采购文件中另有规定外，本项目均采用国家法定的计量单位。</w:t>
      </w:r>
    </w:p>
    <w:p w14:paraId="40FA03D2">
      <w:pPr>
        <w:pStyle w:val="17"/>
        <w:outlineLvl w:val="3"/>
      </w:pPr>
      <w:r>
        <w:rPr>
          <w:rFonts w:ascii="仿宋_GB2312" w:hAnsi="仿宋_GB2312" w:eastAsia="仿宋_GB2312" w:cs="仿宋_GB2312"/>
          <w:b/>
          <w:sz w:val="24"/>
        </w:rPr>
        <w:t>2.4.3响应货币</w:t>
      </w:r>
    </w:p>
    <w:p w14:paraId="64A3C5B8">
      <w:pPr>
        <w:pStyle w:val="17"/>
        <w:ind w:firstLine="480"/>
      </w:pPr>
      <w:r>
        <w:rPr>
          <w:rFonts w:ascii="仿宋_GB2312" w:hAnsi="仿宋_GB2312" w:eastAsia="仿宋_GB2312" w:cs="仿宋_GB2312"/>
        </w:rPr>
        <w:t>本项目均以人民币报价。</w:t>
      </w:r>
    </w:p>
    <w:p w14:paraId="0B118DB7">
      <w:pPr>
        <w:pStyle w:val="17"/>
        <w:outlineLvl w:val="3"/>
      </w:pPr>
      <w:r>
        <w:rPr>
          <w:rFonts w:ascii="仿宋_GB2312" w:hAnsi="仿宋_GB2312" w:eastAsia="仿宋_GB2312" w:cs="仿宋_GB2312"/>
          <w:b/>
          <w:sz w:val="24"/>
        </w:rPr>
        <w:t>2.4.4知识产权</w:t>
      </w:r>
    </w:p>
    <w:p w14:paraId="3717D608">
      <w:pPr>
        <w:pStyle w:val="17"/>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7A088FF3">
      <w:pPr>
        <w:pStyle w:val="17"/>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6B0E6A47">
      <w:pPr>
        <w:pStyle w:val="17"/>
        <w:ind w:firstLine="480"/>
      </w:pPr>
      <w:r>
        <w:rPr>
          <w:rFonts w:ascii="仿宋_GB2312" w:hAnsi="仿宋_GB2312" w:eastAsia="仿宋_GB2312" w:cs="仿宋_GB2312"/>
        </w:rPr>
        <w:t xml:space="preserve"> 三、若采用成交供应商所不拥有的知识产权，则在响应报价中必须包括合法使用该知识产权的相关费用。</w:t>
      </w:r>
    </w:p>
    <w:p w14:paraId="7B0E9DF1">
      <w:pPr>
        <w:pStyle w:val="17"/>
        <w:outlineLvl w:val="3"/>
      </w:pPr>
      <w:r>
        <w:rPr>
          <w:rFonts w:ascii="仿宋_GB2312" w:hAnsi="仿宋_GB2312" w:eastAsia="仿宋_GB2312" w:cs="仿宋_GB2312"/>
          <w:b/>
          <w:sz w:val="24"/>
        </w:rPr>
        <w:t>2.4.5响应文件的组成</w:t>
      </w:r>
    </w:p>
    <w:p w14:paraId="246A94E2">
      <w:pPr>
        <w:pStyle w:val="17"/>
        <w:ind w:firstLine="480"/>
      </w:pPr>
      <w:r>
        <w:rPr>
          <w:rFonts w:ascii="仿宋_GB2312" w:hAnsi="仿宋_GB2312" w:eastAsia="仿宋_GB2312" w:cs="仿宋_GB2312"/>
        </w:rPr>
        <w:t>一、供应商应按照采购文件的规定和要求编制响应文件。</w:t>
      </w:r>
    </w:p>
    <w:p w14:paraId="3E1F61BF">
      <w:pPr>
        <w:pStyle w:val="17"/>
        <w:ind w:firstLine="480"/>
      </w:pPr>
      <w:r>
        <w:rPr>
          <w:rFonts w:ascii="仿宋_GB2312" w:hAnsi="仿宋_GB2312" w:eastAsia="仿宋_GB2312" w:cs="仿宋_GB2312"/>
        </w:rPr>
        <w:t>二、响应文件具体内容详见第六章。</w:t>
      </w:r>
    </w:p>
    <w:p w14:paraId="6A9BD48C">
      <w:pPr>
        <w:pStyle w:val="17"/>
        <w:outlineLvl w:val="3"/>
      </w:pPr>
      <w:r>
        <w:rPr>
          <w:rFonts w:ascii="仿宋_GB2312" w:hAnsi="仿宋_GB2312" w:eastAsia="仿宋_GB2312" w:cs="仿宋_GB2312"/>
          <w:b/>
          <w:sz w:val="24"/>
        </w:rPr>
        <w:t>2.4.6响应文件格式</w:t>
      </w:r>
    </w:p>
    <w:p w14:paraId="611503B3">
      <w:pPr>
        <w:pStyle w:val="17"/>
        <w:ind w:firstLine="480"/>
      </w:pPr>
      <w:r>
        <w:rPr>
          <w:rFonts w:ascii="仿宋_GB2312" w:hAnsi="仿宋_GB2312" w:eastAsia="仿宋_GB2312" w:cs="仿宋_GB2312"/>
        </w:rPr>
        <w:t>一、供应商应按照采购文件第六章中提供的“响应文件格式”填写相关内容。</w:t>
      </w:r>
    </w:p>
    <w:p w14:paraId="21FD9016">
      <w:pPr>
        <w:pStyle w:val="17"/>
        <w:ind w:firstLine="480"/>
      </w:pPr>
      <w:r>
        <w:rPr>
          <w:rFonts w:ascii="仿宋_GB2312" w:hAnsi="仿宋_GB2312" w:eastAsia="仿宋_GB2312" w:cs="仿宋_GB2312"/>
        </w:rPr>
        <w:t>二、对于没有格式要求的响应文件由供应商自行编写。</w:t>
      </w:r>
    </w:p>
    <w:p w14:paraId="043C9032">
      <w:pPr>
        <w:pStyle w:val="17"/>
        <w:outlineLvl w:val="3"/>
      </w:pPr>
      <w:r>
        <w:rPr>
          <w:rFonts w:ascii="仿宋_GB2312" w:hAnsi="仿宋_GB2312" w:eastAsia="仿宋_GB2312" w:cs="仿宋_GB2312"/>
          <w:b/>
          <w:sz w:val="24"/>
        </w:rPr>
        <w:t>2.4.7响应报价（实质性要求）</w:t>
      </w:r>
    </w:p>
    <w:p w14:paraId="17E5BF9D">
      <w:pPr>
        <w:pStyle w:val="17"/>
        <w:ind w:firstLine="480"/>
      </w:pPr>
      <w:r>
        <w:rPr>
          <w:rFonts w:ascii="仿宋_GB2312" w:hAnsi="仿宋_GB2312" w:eastAsia="仿宋_GB2312" w:cs="仿宋_GB2312"/>
        </w:rPr>
        <w:t xml:space="preserve"> 一、供应商按协商小组的要求在项目电子化交易系统中提供最后报价，最终报价应是响应采购项目要求的全部工作内容的价格体现，包括供应商完成本项目所需的一切费用。</w:t>
      </w:r>
    </w:p>
    <w:p w14:paraId="15E0C788">
      <w:pPr>
        <w:pStyle w:val="17"/>
        <w:ind w:firstLine="480"/>
      </w:pPr>
      <w:r>
        <w:rPr>
          <w:rFonts w:ascii="仿宋_GB2312" w:hAnsi="仿宋_GB2312" w:eastAsia="仿宋_GB2312" w:cs="仿宋_GB2312"/>
        </w:rPr>
        <w:t xml:space="preserve"> 二、供应商每种货物及服务内容只允许有一个报价，并且在合同履行过程中是固定不变的，任何有选择或可调整的报价将不予接受，并按无效响应处理。</w:t>
      </w:r>
    </w:p>
    <w:p w14:paraId="1A1221C6">
      <w:pPr>
        <w:pStyle w:val="17"/>
        <w:ind w:firstLine="480"/>
      </w:pPr>
      <w:r>
        <w:rPr>
          <w:rFonts w:ascii="仿宋_GB2312" w:hAnsi="仿宋_GB2312" w:eastAsia="仿宋_GB2312" w:cs="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14:paraId="2ECCE7CD">
      <w:pPr>
        <w:pStyle w:val="17"/>
        <w:outlineLvl w:val="3"/>
      </w:pPr>
      <w:r>
        <w:rPr>
          <w:rFonts w:ascii="仿宋_GB2312" w:hAnsi="仿宋_GB2312" w:eastAsia="仿宋_GB2312" w:cs="仿宋_GB2312"/>
          <w:b/>
          <w:sz w:val="24"/>
        </w:rPr>
        <w:t xml:space="preserve"> 2.4.8响应文件有效期（实质性要求）</w:t>
      </w:r>
    </w:p>
    <w:p w14:paraId="2A9F0A14">
      <w:pPr>
        <w:pStyle w:val="17"/>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2D960003">
      <w:pPr>
        <w:pStyle w:val="17"/>
        <w:outlineLvl w:val="3"/>
      </w:pPr>
      <w:r>
        <w:rPr>
          <w:rFonts w:ascii="仿宋_GB2312" w:hAnsi="仿宋_GB2312" w:eastAsia="仿宋_GB2312" w:cs="仿宋_GB2312"/>
          <w:b/>
          <w:sz w:val="24"/>
        </w:rPr>
        <w:t xml:space="preserve"> 2.4.9响应文件的制作、签章和加密</w:t>
      </w:r>
    </w:p>
    <w:p w14:paraId="22FEF167">
      <w:pPr>
        <w:pStyle w:val="17"/>
        <w:ind w:firstLine="480"/>
      </w:pPr>
      <w:r>
        <w:rPr>
          <w:rFonts w:ascii="仿宋_GB2312" w:hAnsi="仿宋_GB2312" w:eastAsia="仿宋_GB2312" w:cs="仿宋_GB2312"/>
        </w:rPr>
        <w:t xml:space="preserve"> 一、响应文件应当根据采购文件进行编制。供应商应通过陕西省政府采购网-办事指南-CA及签章服务下载投标(响应)客户端，使用客户端编制响应文件。</w:t>
      </w:r>
    </w:p>
    <w:p w14:paraId="219CEFCE">
      <w:pPr>
        <w:pStyle w:val="17"/>
        <w:ind w:firstLine="480"/>
      </w:pPr>
      <w:r>
        <w:rPr>
          <w:rFonts w:ascii="仿宋_GB2312" w:hAnsi="仿宋_GB2312" w:eastAsia="仿宋_GB2312" w:cs="仿宋_GB2312"/>
        </w:rPr>
        <w:t xml:space="preserve"> 二、供应商应按照客户端操作要求，对应采购文件的每项实质性要求，逐一如实响应；未如实响应或者响应内容不符合采购文件对应项的要求的，其响应文件作无效处理。</w:t>
      </w:r>
    </w:p>
    <w:p w14:paraId="728C4CB5">
      <w:pPr>
        <w:pStyle w:val="17"/>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37BF6700">
      <w:pPr>
        <w:pStyle w:val="17"/>
        <w:ind w:firstLine="480"/>
      </w:pPr>
      <w:r>
        <w:rPr>
          <w:rFonts w:ascii="仿宋_GB2312" w:hAnsi="仿宋_GB2312" w:eastAsia="仿宋_GB2312" w:cs="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14:paraId="3FEE0CD4">
      <w:pPr>
        <w:pStyle w:val="17"/>
        <w:outlineLvl w:val="3"/>
      </w:pPr>
      <w:r>
        <w:rPr>
          <w:rFonts w:ascii="仿宋_GB2312" w:hAnsi="仿宋_GB2312" w:eastAsia="仿宋_GB2312" w:cs="仿宋_GB2312"/>
          <w:b/>
          <w:sz w:val="24"/>
        </w:rPr>
        <w:t>2.4.10响应文件的提交</w:t>
      </w:r>
    </w:p>
    <w:p w14:paraId="5F0C4A8E">
      <w:pPr>
        <w:pStyle w:val="17"/>
        <w:ind w:firstLine="480"/>
      </w:pPr>
      <w:r>
        <w:rPr>
          <w:rFonts w:ascii="仿宋_GB2312" w:hAnsi="仿宋_GB2312" w:eastAsia="仿宋_GB2312" w:cs="仿宋_GB2312"/>
        </w:rPr>
        <w:t xml:space="preserve"> 一、供应商应当在响应文件提交截止时间前，通过项目电子化交易系统完成响应文件提交。</w:t>
      </w:r>
    </w:p>
    <w:p w14:paraId="41637932">
      <w:pPr>
        <w:pStyle w:val="17"/>
        <w:ind w:firstLine="480"/>
      </w:pPr>
      <w:r>
        <w:rPr>
          <w:rFonts w:ascii="仿宋_GB2312" w:hAnsi="仿宋_GB2312" w:eastAsia="仿宋_GB2312" w:cs="仿宋_GB2312"/>
        </w:rPr>
        <w:t xml:space="preserve"> 二、在响应文件提交截止时间后，采购人或代理机构不再接受供应商提交响应文件。供应商应充分考虑影响响应文件提交的各种因素，确保在响应文件提交截止时间前完成提交。</w:t>
      </w:r>
    </w:p>
    <w:p w14:paraId="13C323A7">
      <w:pPr>
        <w:pStyle w:val="17"/>
        <w:outlineLvl w:val="3"/>
      </w:pPr>
      <w:r>
        <w:rPr>
          <w:rFonts w:ascii="仿宋_GB2312" w:hAnsi="仿宋_GB2312" w:eastAsia="仿宋_GB2312" w:cs="仿宋_GB2312"/>
          <w:b/>
          <w:sz w:val="24"/>
        </w:rPr>
        <w:t xml:space="preserve"> 2.4.11响应文件的补充、修改、撤回（实质性要求）</w:t>
      </w:r>
    </w:p>
    <w:p w14:paraId="5F505E4F">
      <w:pPr>
        <w:pStyle w:val="17"/>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14E55C3C">
      <w:pPr>
        <w:pStyle w:val="17"/>
        <w:ind w:firstLine="480"/>
      </w:pPr>
      <w:r>
        <w:rPr>
          <w:rFonts w:ascii="仿宋_GB2312" w:hAnsi="仿宋_GB2312" w:eastAsia="仿宋_GB2312" w:cs="仿宋_GB2312"/>
        </w:rPr>
        <w:t>供应商响应文件撤回后，视为未提交过响应文件。</w:t>
      </w:r>
    </w:p>
    <w:p w14:paraId="584E9217">
      <w:pPr>
        <w:pStyle w:val="17"/>
        <w:outlineLvl w:val="2"/>
      </w:pPr>
      <w:r>
        <w:rPr>
          <w:rFonts w:ascii="仿宋_GB2312" w:hAnsi="仿宋_GB2312" w:eastAsia="仿宋_GB2312" w:cs="仿宋_GB2312"/>
          <w:b/>
          <w:sz w:val="28"/>
        </w:rPr>
        <w:t>2.5.开启、资格审查、协商和成交</w:t>
      </w:r>
    </w:p>
    <w:p w14:paraId="475EDC8E">
      <w:pPr>
        <w:pStyle w:val="17"/>
        <w:outlineLvl w:val="3"/>
      </w:pPr>
      <w:r>
        <w:rPr>
          <w:rFonts w:ascii="仿宋_GB2312" w:hAnsi="仿宋_GB2312" w:eastAsia="仿宋_GB2312" w:cs="仿宋_GB2312"/>
          <w:b/>
          <w:sz w:val="24"/>
        </w:rPr>
        <w:t>2.5.1开启程序</w:t>
      </w:r>
    </w:p>
    <w:p w14:paraId="72B71E23">
      <w:pPr>
        <w:pStyle w:val="17"/>
        <w:ind w:firstLine="480"/>
      </w:pPr>
      <w:r>
        <w:rPr>
          <w:rFonts w:ascii="仿宋_GB2312" w:hAnsi="仿宋_GB2312" w:eastAsia="仿宋_GB2312" w:cs="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14:paraId="60F1F4F7">
      <w:pPr>
        <w:pStyle w:val="17"/>
        <w:ind w:firstLine="480"/>
      </w:pPr>
      <w:r>
        <w:rPr>
          <w:rFonts w:ascii="仿宋_GB2312" w:hAnsi="仿宋_GB2312" w:eastAsia="仿宋_GB2312" w:cs="仿宋_GB2312"/>
        </w:rPr>
        <w:t>二、开启准备工作</w:t>
      </w:r>
    </w:p>
    <w:p w14:paraId="285C8683">
      <w:pPr>
        <w:pStyle w:val="17"/>
        <w:ind w:firstLine="480"/>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3EEFA9DA">
      <w:pPr>
        <w:pStyle w:val="17"/>
        <w:ind w:firstLine="480"/>
      </w:pPr>
      <w:r>
        <w:rPr>
          <w:rFonts w:ascii="仿宋_GB2312" w:hAnsi="仿宋_GB2312" w:eastAsia="仿宋_GB2312" w:cs="仿宋_GB2312"/>
        </w:rPr>
        <w:t>三、解密响应文件（实质性要求）</w:t>
      </w:r>
    </w:p>
    <w:p w14:paraId="51A2C016">
      <w:pPr>
        <w:pStyle w:val="17"/>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13C220D2">
      <w:pPr>
        <w:pStyle w:val="17"/>
        <w:ind w:firstLine="480"/>
      </w:pPr>
      <w:r>
        <w:rPr>
          <w:rFonts w:ascii="仿宋_GB2312" w:hAnsi="仿宋_GB2312" w:eastAsia="仿宋_GB2312" w:cs="仿宋_GB2312"/>
        </w:rPr>
        <w:t>四、开启</w:t>
      </w:r>
    </w:p>
    <w:p w14:paraId="5BDF8616">
      <w:pPr>
        <w:pStyle w:val="17"/>
        <w:ind w:firstLine="480"/>
      </w:pPr>
      <w:r>
        <w:rPr>
          <w:rFonts w:ascii="仿宋_GB2312" w:hAnsi="仿宋_GB2312" w:eastAsia="仿宋_GB2312" w:cs="仿宋_GB2312"/>
        </w:rPr>
        <w:t xml:space="preserve"> 解密时间截止或者所有供应商响应文件均完成解密后（以发生在先的时间为准），由代理机构通过项目电子化交易系统对供应商名称、响应文件解密情况、协商报价进行展示。</w:t>
      </w:r>
    </w:p>
    <w:p w14:paraId="1C5F0BE5">
      <w:pPr>
        <w:pStyle w:val="17"/>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0221175B">
      <w:pPr>
        <w:pStyle w:val="17"/>
        <w:ind w:firstLine="480"/>
      </w:pPr>
      <w:r>
        <w:rPr>
          <w:rFonts w:ascii="仿宋_GB2312" w:hAnsi="仿宋_GB2312" w:eastAsia="仿宋_GB2312" w:cs="仿宋_GB2312"/>
        </w:rPr>
        <w:t xml:space="preserve"> 供应商完成响应文件解密后，自主决定是否参加网上在线开启，未参加的，视同认可开启结果。</w:t>
      </w:r>
    </w:p>
    <w:p w14:paraId="06EA6211">
      <w:pPr>
        <w:pStyle w:val="17"/>
        <w:outlineLvl w:val="3"/>
      </w:pPr>
      <w:r>
        <w:rPr>
          <w:rFonts w:ascii="仿宋_GB2312" w:hAnsi="仿宋_GB2312" w:eastAsia="仿宋_GB2312" w:cs="仿宋_GB2312"/>
          <w:b/>
          <w:sz w:val="24"/>
        </w:rPr>
        <w:t>2.5.2查询及使用信用记录</w:t>
      </w:r>
    </w:p>
    <w:p w14:paraId="35044FC7">
      <w:pPr>
        <w:pStyle w:val="17"/>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749C8336">
      <w:pPr>
        <w:pStyle w:val="17"/>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2E467D2F">
      <w:pPr>
        <w:pStyle w:val="17"/>
        <w:outlineLvl w:val="3"/>
      </w:pPr>
      <w:r>
        <w:rPr>
          <w:rFonts w:ascii="仿宋_GB2312" w:hAnsi="仿宋_GB2312" w:eastAsia="仿宋_GB2312" w:cs="仿宋_GB2312"/>
          <w:b/>
          <w:sz w:val="24"/>
        </w:rPr>
        <w:t>2.5.3资格审查</w:t>
      </w:r>
    </w:p>
    <w:p w14:paraId="63297587">
      <w:pPr>
        <w:pStyle w:val="17"/>
        <w:ind w:firstLine="480"/>
      </w:pPr>
      <w:r>
        <w:rPr>
          <w:rFonts w:ascii="仿宋_GB2312" w:hAnsi="仿宋_GB2312" w:eastAsia="仿宋_GB2312" w:cs="仿宋_GB2312"/>
        </w:rPr>
        <w:t>详见单一来源采购文件第四章。</w:t>
      </w:r>
    </w:p>
    <w:p w14:paraId="6DE17BE3">
      <w:pPr>
        <w:pStyle w:val="17"/>
        <w:outlineLvl w:val="3"/>
      </w:pPr>
      <w:r>
        <w:rPr>
          <w:rFonts w:ascii="仿宋_GB2312" w:hAnsi="仿宋_GB2312" w:eastAsia="仿宋_GB2312" w:cs="仿宋_GB2312"/>
          <w:b/>
          <w:sz w:val="24"/>
        </w:rPr>
        <w:t>2.5.4协商</w:t>
      </w:r>
    </w:p>
    <w:p w14:paraId="74DBAB71">
      <w:pPr>
        <w:pStyle w:val="17"/>
        <w:ind w:firstLine="480"/>
      </w:pPr>
      <w:r>
        <w:rPr>
          <w:rFonts w:ascii="仿宋_GB2312" w:hAnsi="仿宋_GB2312" w:eastAsia="仿宋_GB2312" w:cs="仿宋_GB2312"/>
        </w:rPr>
        <w:t>详见单一来源采购文件第五章。</w:t>
      </w:r>
    </w:p>
    <w:p w14:paraId="2A9151C1">
      <w:pPr>
        <w:pStyle w:val="17"/>
        <w:outlineLvl w:val="3"/>
      </w:pPr>
      <w:r>
        <w:rPr>
          <w:rFonts w:ascii="仿宋_GB2312" w:hAnsi="仿宋_GB2312" w:eastAsia="仿宋_GB2312" w:cs="仿宋_GB2312"/>
          <w:b/>
          <w:sz w:val="24"/>
        </w:rPr>
        <w:t>2.5.5成交通知书</w:t>
      </w:r>
    </w:p>
    <w:p w14:paraId="2D1ACA8E">
      <w:pPr>
        <w:pStyle w:val="17"/>
        <w:ind w:firstLine="480"/>
      </w:pPr>
      <w:r>
        <w:rPr>
          <w:rFonts w:ascii="仿宋_GB2312" w:hAnsi="仿宋_GB2312" w:eastAsia="仿宋_GB2312" w:cs="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14:paraId="3341CA64">
      <w:pPr>
        <w:pStyle w:val="17"/>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4D2D9C12">
      <w:pPr>
        <w:pStyle w:val="17"/>
        <w:ind w:firstLine="480"/>
      </w:pPr>
      <w:r>
        <w:rPr>
          <w:rFonts w:ascii="仿宋_GB2312" w:hAnsi="仿宋_GB2312" w:eastAsia="仿宋_GB2312" w:cs="仿宋_GB2312"/>
        </w:rPr>
        <w:t>三、成交通知书对采购人和成交供应商均具有法律效力。</w:t>
      </w:r>
    </w:p>
    <w:p w14:paraId="3CA7D9DD">
      <w:pPr>
        <w:pStyle w:val="17"/>
        <w:outlineLvl w:val="2"/>
      </w:pPr>
      <w:r>
        <w:rPr>
          <w:rFonts w:ascii="仿宋_GB2312" w:hAnsi="仿宋_GB2312" w:eastAsia="仿宋_GB2312" w:cs="仿宋_GB2312"/>
          <w:b/>
          <w:sz w:val="28"/>
        </w:rPr>
        <w:t>2.6签订及履行合同和验收</w:t>
      </w:r>
    </w:p>
    <w:p w14:paraId="45937DBA">
      <w:pPr>
        <w:pStyle w:val="17"/>
        <w:outlineLvl w:val="3"/>
      </w:pPr>
      <w:r>
        <w:rPr>
          <w:rFonts w:ascii="仿宋_GB2312" w:hAnsi="仿宋_GB2312" w:eastAsia="仿宋_GB2312" w:cs="仿宋_GB2312"/>
          <w:b/>
          <w:sz w:val="24"/>
        </w:rPr>
        <w:t>2.6.1签订合同</w:t>
      </w:r>
    </w:p>
    <w:p w14:paraId="6C507118">
      <w:pPr>
        <w:pStyle w:val="17"/>
        <w:ind w:firstLine="480"/>
      </w:pPr>
      <w:r>
        <w:rPr>
          <w:rFonts w:ascii="仿宋_GB2312" w:hAnsi="仿宋_GB2312" w:eastAsia="仿宋_GB2312" w:cs="仿宋_GB2312"/>
        </w:rPr>
        <w:t xml:space="preserve"> 一、采购人应在成交通知书发出之日起三十日内与成交供应商签订采购合同。</w:t>
      </w:r>
    </w:p>
    <w:p w14:paraId="2C2B0590">
      <w:pPr>
        <w:pStyle w:val="17"/>
        <w:ind w:firstLine="480"/>
      </w:pPr>
      <w:r>
        <w:rPr>
          <w:rFonts w:ascii="仿宋_GB2312" w:hAnsi="仿宋_GB2312" w:eastAsia="仿宋_GB2312" w:cs="仿宋_GB2312"/>
        </w:rPr>
        <w:t xml:space="preserve"> 二、采购人和成交供应商签订的采购合同不得对采购文件确定的事项以及成交供应商的响应文件作实质性修改。</w:t>
      </w:r>
    </w:p>
    <w:p w14:paraId="56746EC8">
      <w:pPr>
        <w:pStyle w:val="17"/>
        <w:outlineLvl w:val="3"/>
      </w:pPr>
      <w:r>
        <w:rPr>
          <w:rFonts w:ascii="仿宋_GB2312" w:hAnsi="仿宋_GB2312" w:eastAsia="仿宋_GB2312" w:cs="仿宋_GB2312"/>
          <w:b/>
          <w:sz w:val="24"/>
        </w:rPr>
        <w:t>2.6.2合同分包和转包（实质性要求）</w:t>
      </w:r>
    </w:p>
    <w:p w14:paraId="7EE29772">
      <w:pPr>
        <w:pStyle w:val="17"/>
        <w:outlineLvl w:val="3"/>
      </w:pPr>
      <w:r>
        <w:rPr>
          <w:rFonts w:ascii="仿宋_GB2312" w:hAnsi="仿宋_GB2312" w:eastAsia="仿宋_GB2312" w:cs="仿宋_GB2312"/>
          <w:b/>
          <w:sz w:val="24"/>
        </w:rPr>
        <w:t>2.6.2.1合同分包</w:t>
      </w:r>
    </w:p>
    <w:p w14:paraId="35F9C298">
      <w:pPr>
        <w:pStyle w:val="17"/>
        <w:ind w:firstLine="480"/>
      </w:pPr>
      <w:r>
        <w:rPr>
          <w:rFonts w:ascii="仿宋_GB2312" w:hAnsi="仿宋_GB2312" w:eastAsia="仿宋_GB2312" w:cs="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14:paraId="12DA6BE6">
      <w:pPr>
        <w:pStyle w:val="17"/>
        <w:ind w:firstLine="480"/>
      </w:pPr>
      <w:r>
        <w:rPr>
          <w:rFonts w:ascii="仿宋_GB2312" w:hAnsi="仿宋_GB2312" w:eastAsia="仿宋_GB2312" w:cs="仿宋_GB2312"/>
        </w:rPr>
        <w:t xml:space="preserve"> 二、分包履行合同的部分应当为采购项目的非主体、非关键性工作，不属于成交供应商的主要合同义务。</w:t>
      </w:r>
    </w:p>
    <w:p w14:paraId="3D4A4941">
      <w:pPr>
        <w:pStyle w:val="17"/>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w:t>
      </w:r>
    </w:p>
    <w:p w14:paraId="7EC18D2B">
      <w:pPr>
        <w:pStyle w:val="17"/>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506E477A">
      <w:pPr>
        <w:pStyle w:val="17"/>
        <w:outlineLvl w:val="3"/>
      </w:pPr>
      <w:r>
        <w:rPr>
          <w:rFonts w:ascii="仿宋_GB2312" w:hAnsi="仿宋_GB2312" w:eastAsia="仿宋_GB2312" w:cs="仿宋_GB2312"/>
          <w:b/>
          <w:sz w:val="24"/>
        </w:rPr>
        <w:t>2.6.2.2合同转包</w:t>
      </w:r>
    </w:p>
    <w:p w14:paraId="68EAA30B">
      <w:pPr>
        <w:pStyle w:val="17"/>
        <w:ind w:firstLine="480"/>
      </w:pPr>
      <w:r>
        <w:rPr>
          <w:rFonts w:ascii="仿宋_GB2312" w:hAnsi="仿宋_GB2312" w:eastAsia="仿宋_GB2312" w:cs="仿宋_GB2312"/>
        </w:rPr>
        <w:t xml:space="preserve"> 一、严禁成交供应商将本项目转包。本项目所称转包，是指将本项目转给他人或者将本项目全部肢解以后以分包的名义分别转给他人的行为。</w:t>
      </w:r>
    </w:p>
    <w:p w14:paraId="2403654A">
      <w:pPr>
        <w:pStyle w:val="17"/>
        <w:ind w:firstLine="480"/>
      </w:pPr>
      <w:r>
        <w:rPr>
          <w:rFonts w:ascii="仿宋_GB2312" w:hAnsi="仿宋_GB2312" w:eastAsia="仿宋_GB2312" w:cs="仿宋_GB2312"/>
        </w:rPr>
        <w:t xml:space="preserve"> 二、成交供应商转包的，视同拒绝履行政府采购合同，将依法追究法律责任。</w:t>
      </w:r>
    </w:p>
    <w:p w14:paraId="3711ADF2">
      <w:pPr>
        <w:pStyle w:val="17"/>
        <w:outlineLvl w:val="3"/>
      </w:pPr>
      <w:r>
        <w:rPr>
          <w:rFonts w:ascii="仿宋_GB2312" w:hAnsi="仿宋_GB2312" w:eastAsia="仿宋_GB2312" w:cs="仿宋_GB2312"/>
          <w:b/>
          <w:sz w:val="24"/>
        </w:rPr>
        <w:t>2.6.3采购人增加合同标的的权利</w:t>
      </w:r>
    </w:p>
    <w:p w14:paraId="7CE4D612">
      <w:pPr>
        <w:pStyle w:val="17"/>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14:paraId="6003676D">
      <w:pPr>
        <w:pStyle w:val="17"/>
      </w:pPr>
      <w:r>
        <w:rPr>
          <w:rFonts w:ascii="仿宋_GB2312" w:hAnsi="仿宋_GB2312" w:eastAsia="仿宋_GB2312" w:cs="仿宋_GB2312"/>
        </w:rPr>
        <w:t>采购包1：不允许合同分包。</w:t>
      </w:r>
    </w:p>
    <w:p w14:paraId="70C6BA2B">
      <w:pPr>
        <w:pStyle w:val="17"/>
        <w:outlineLvl w:val="3"/>
      </w:pPr>
      <w:r>
        <w:rPr>
          <w:rFonts w:ascii="仿宋_GB2312" w:hAnsi="仿宋_GB2312" w:eastAsia="仿宋_GB2312" w:cs="仿宋_GB2312"/>
          <w:b/>
          <w:sz w:val="24"/>
        </w:rPr>
        <w:t>2.6.4履行合同</w:t>
      </w:r>
    </w:p>
    <w:p w14:paraId="586BB87A">
      <w:pPr>
        <w:pStyle w:val="17"/>
        <w:ind w:firstLine="400" w:firstLineChars="200"/>
      </w:pPr>
      <w:r>
        <w:rPr>
          <w:rFonts w:ascii="仿宋_GB2312" w:hAnsi="仿宋_GB2312" w:eastAsia="仿宋_GB2312" w:cs="仿宋_GB2312"/>
        </w:rPr>
        <w:t>一、合同一经签订，双方应严格履行合同规定的义务。</w:t>
      </w:r>
    </w:p>
    <w:p w14:paraId="64357EC1">
      <w:pPr>
        <w:pStyle w:val="17"/>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二、在合同履行过程中，如发生合同纠纷，合同双方应按照《中华人民共和国民法典》规定及合同条款约定进行处理。</w:t>
      </w:r>
    </w:p>
    <w:p w14:paraId="45A2BE8E">
      <w:pPr>
        <w:pStyle w:val="17"/>
        <w:outlineLvl w:val="3"/>
      </w:pPr>
      <w:r>
        <w:rPr>
          <w:rFonts w:ascii="仿宋_GB2312" w:hAnsi="仿宋_GB2312" w:eastAsia="仿宋_GB2312" w:cs="仿宋_GB2312"/>
          <w:b/>
          <w:sz w:val="24"/>
        </w:rPr>
        <w:t>2.6.5履约验收方案</w:t>
      </w:r>
    </w:p>
    <w:p w14:paraId="215CC7EB">
      <w:pPr>
        <w:pStyle w:val="17"/>
        <w:ind w:firstLine="400" w:firstLineChars="200"/>
      </w:pPr>
      <w:r>
        <w:rPr>
          <w:rFonts w:ascii="仿宋_GB2312" w:hAnsi="仿宋_GB2312" w:eastAsia="仿宋_GB2312" w:cs="仿宋_GB2312"/>
        </w:rPr>
        <w:t>采购包1：</w:t>
      </w:r>
    </w:p>
    <w:p w14:paraId="02E8996C">
      <w:pPr>
        <w:pStyle w:val="17"/>
        <w:ind w:firstLine="400" w:firstLineChars="200"/>
      </w:pPr>
      <w:r>
        <w:rPr>
          <w:rFonts w:ascii="仿宋_GB2312" w:hAnsi="仿宋_GB2312" w:eastAsia="仿宋_GB2312" w:cs="仿宋_GB2312"/>
        </w:rPr>
        <w:t>满足本项目相关行业规定</w:t>
      </w:r>
    </w:p>
    <w:p w14:paraId="633D3FB4">
      <w:pPr>
        <w:pStyle w:val="17"/>
        <w:outlineLvl w:val="3"/>
      </w:pPr>
      <w:r>
        <w:rPr>
          <w:rFonts w:ascii="仿宋_GB2312" w:hAnsi="仿宋_GB2312" w:eastAsia="仿宋_GB2312" w:cs="仿宋_GB2312"/>
          <w:b/>
          <w:sz w:val="24"/>
        </w:rPr>
        <w:t>2.6.6资金支付</w:t>
      </w:r>
    </w:p>
    <w:p w14:paraId="1C7F83C8">
      <w:pPr>
        <w:pStyle w:val="17"/>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合同签订后15个工作日内支付合同总价50%款；服务期满一年，经采购人验收合格后，支付余款（每次付款前，中标人需开具等额的增值税普通发票给采购人，采购人收到发票后付款）。</w:t>
      </w:r>
    </w:p>
    <w:p w14:paraId="07BCAA84">
      <w:pPr>
        <w:pStyle w:val="17"/>
        <w:outlineLvl w:val="2"/>
      </w:pPr>
      <w:r>
        <w:rPr>
          <w:rFonts w:ascii="仿宋_GB2312" w:hAnsi="仿宋_GB2312" w:eastAsia="仿宋_GB2312" w:cs="仿宋_GB2312"/>
          <w:b/>
          <w:sz w:val="28"/>
        </w:rPr>
        <w:t>2.7协商纪律要求</w:t>
      </w:r>
    </w:p>
    <w:p w14:paraId="0D779FC3">
      <w:pPr>
        <w:pStyle w:val="17"/>
        <w:ind w:firstLine="480"/>
      </w:pPr>
      <w:r>
        <w:rPr>
          <w:rFonts w:ascii="仿宋_GB2312" w:hAnsi="仿宋_GB2312" w:eastAsia="仿宋_GB2312" w:cs="仿宋_GB2312"/>
        </w:rPr>
        <w:t>供应商不得具有下列的情形（实质性要求）：</w:t>
      </w:r>
    </w:p>
    <w:p w14:paraId="08281428">
      <w:pPr>
        <w:pStyle w:val="17"/>
        <w:ind w:firstLine="480"/>
      </w:pPr>
      <w:r>
        <w:rPr>
          <w:rFonts w:ascii="仿宋_GB2312" w:hAnsi="仿宋_GB2312" w:eastAsia="仿宋_GB2312" w:cs="仿宋_GB2312"/>
        </w:rPr>
        <w:t>一、提供虚假材料谋取成交；</w:t>
      </w:r>
    </w:p>
    <w:p w14:paraId="4A2C05B7">
      <w:pPr>
        <w:pStyle w:val="17"/>
        <w:ind w:firstLine="480"/>
      </w:pPr>
      <w:r>
        <w:rPr>
          <w:rFonts w:ascii="仿宋_GB2312" w:hAnsi="仿宋_GB2312" w:eastAsia="仿宋_GB2312" w:cs="仿宋_GB2312"/>
        </w:rPr>
        <w:t>二、与采购人或代理机构恶意串通；</w:t>
      </w:r>
    </w:p>
    <w:p w14:paraId="633F77ED">
      <w:pPr>
        <w:pStyle w:val="17"/>
        <w:ind w:firstLine="480"/>
      </w:pPr>
      <w:r>
        <w:rPr>
          <w:rFonts w:ascii="仿宋_GB2312" w:hAnsi="仿宋_GB2312" w:eastAsia="仿宋_GB2312" w:cs="仿宋_GB2312"/>
        </w:rPr>
        <w:t>三、向采购人或代理机构、协商小组成员行贿或者提供其他不正当利益；</w:t>
      </w:r>
    </w:p>
    <w:p w14:paraId="450F67F0">
      <w:pPr>
        <w:pStyle w:val="17"/>
        <w:ind w:firstLine="480"/>
      </w:pPr>
      <w:r>
        <w:rPr>
          <w:rFonts w:ascii="仿宋_GB2312" w:hAnsi="仿宋_GB2312" w:eastAsia="仿宋_GB2312" w:cs="仿宋_GB2312"/>
        </w:rPr>
        <w:t>四、成交后无正当理由拒不与采购人签订政府采购合同；</w:t>
      </w:r>
    </w:p>
    <w:p w14:paraId="62FCDF7C">
      <w:pPr>
        <w:pStyle w:val="17"/>
        <w:ind w:firstLine="480"/>
      </w:pPr>
      <w:r>
        <w:rPr>
          <w:rFonts w:ascii="仿宋_GB2312" w:hAnsi="仿宋_GB2312" w:eastAsia="仿宋_GB2312" w:cs="仿宋_GB2312"/>
        </w:rPr>
        <w:t>五、未按照采购文件确定的事项签订政府采购合同；</w:t>
      </w:r>
    </w:p>
    <w:p w14:paraId="3224EADF">
      <w:pPr>
        <w:pStyle w:val="17"/>
        <w:ind w:firstLine="480"/>
      </w:pPr>
      <w:r>
        <w:rPr>
          <w:rFonts w:ascii="仿宋_GB2312" w:hAnsi="仿宋_GB2312" w:eastAsia="仿宋_GB2312" w:cs="仿宋_GB2312"/>
        </w:rPr>
        <w:t>六、将政府采购合同转包或者违规分包；</w:t>
      </w:r>
    </w:p>
    <w:p w14:paraId="2D328288">
      <w:pPr>
        <w:pStyle w:val="17"/>
        <w:ind w:firstLine="480"/>
      </w:pPr>
      <w:r>
        <w:rPr>
          <w:rFonts w:ascii="仿宋_GB2312" w:hAnsi="仿宋_GB2312" w:eastAsia="仿宋_GB2312" w:cs="仿宋_GB2312"/>
        </w:rPr>
        <w:t>七、提供假冒伪劣产品；</w:t>
      </w:r>
    </w:p>
    <w:p w14:paraId="66536E25">
      <w:pPr>
        <w:pStyle w:val="17"/>
        <w:ind w:firstLine="480"/>
      </w:pPr>
      <w:r>
        <w:rPr>
          <w:rFonts w:ascii="仿宋_GB2312" w:hAnsi="仿宋_GB2312" w:eastAsia="仿宋_GB2312" w:cs="仿宋_GB2312"/>
        </w:rPr>
        <w:t>八、擅自变更、中止或者终止政府采购合同；</w:t>
      </w:r>
    </w:p>
    <w:p w14:paraId="486FEA7A">
      <w:pPr>
        <w:pStyle w:val="17"/>
        <w:ind w:firstLine="480"/>
      </w:pPr>
      <w:r>
        <w:rPr>
          <w:rFonts w:ascii="仿宋_GB2312" w:hAnsi="仿宋_GB2312" w:eastAsia="仿宋_GB2312" w:cs="仿宋_GB2312"/>
        </w:rPr>
        <w:t>九、拒绝有关部门的监督检查或者向监督检查部门提供虚假情况；</w:t>
      </w:r>
    </w:p>
    <w:p w14:paraId="185ADDF4">
      <w:pPr>
        <w:pStyle w:val="17"/>
        <w:ind w:firstLine="480"/>
      </w:pPr>
      <w:r>
        <w:rPr>
          <w:rFonts w:ascii="仿宋_GB2312" w:hAnsi="仿宋_GB2312" w:eastAsia="仿宋_GB2312" w:cs="仿宋_GB2312"/>
        </w:rPr>
        <w:t>十、法律法规规定的其他禁止情形。</w:t>
      </w:r>
    </w:p>
    <w:p w14:paraId="191F80FF">
      <w:pPr>
        <w:pStyle w:val="17"/>
        <w:ind w:firstLine="480"/>
      </w:pPr>
      <w:r>
        <w:rPr>
          <w:rFonts w:ascii="仿宋_GB2312" w:hAnsi="仿宋_GB2312" w:eastAsia="仿宋_GB2312" w:cs="仿宋_GB2312"/>
        </w:rPr>
        <w:t xml:space="preserve"> 供应商有上述情形的，按照规定追究法律责任，具备一至十条情形之一的，其响应文件无效。</w:t>
      </w:r>
    </w:p>
    <w:p w14:paraId="2D0BE13D">
      <w:pPr>
        <w:pStyle w:val="17"/>
        <w:outlineLvl w:val="2"/>
      </w:pPr>
      <w:r>
        <w:rPr>
          <w:rFonts w:ascii="仿宋_GB2312" w:hAnsi="仿宋_GB2312" w:eastAsia="仿宋_GB2312" w:cs="仿宋_GB2312"/>
          <w:b/>
          <w:sz w:val="28"/>
        </w:rPr>
        <w:t>2.8询问、质疑和投诉</w:t>
      </w:r>
    </w:p>
    <w:p w14:paraId="0A91A6DB">
      <w:pPr>
        <w:pStyle w:val="17"/>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517326F8">
      <w:pPr>
        <w:pStyle w:val="17"/>
        <w:ind w:firstLine="480"/>
      </w:pPr>
      <w:r>
        <w:rPr>
          <w:rFonts w:ascii="仿宋_GB2312" w:hAnsi="仿宋_GB2312" w:eastAsia="仿宋_GB2312" w:cs="仿宋_GB2312"/>
        </w:rPr>
        <w:t>二、供应商询问、质疑的答复主体：</w:t>
      </w:r>
    </w:p>
    <w:p w14:paraId="0D8143DB">
      <w:pPr>
        <w:pStyle w:val="17"/>
        <w:ind w:firstLine="480"/>
      </w:pPr>
      <w:r>
        <w:rPr>
          <w:rFonts w:ascii="仿宋_GB2312" w:hAnsi="仿宋_GB2312" w:eastAsia="仿宋_GB2312" w:cs="仿宋_GB2312"/>
        </w:rPr>
        <w:t xml:space="preserve"> 根据委托代理协议约定，供应商对采购文件中采购需求的询问、质疑由</w:t>
      </w:r>
      <w:r>
        <w:rPr>
          <w:rFonts w:hint="eastAsia" w:ascii="仿宋_GB2312" w:hAnsi="仿宋_GB2312" w:eastAsia="仿宋_GB2312" w:cs="仿宋_GB2312"/>
          <w:lang w:val="en-US" w:eastAsia="zh-CN"/>
        </w:rPr>
        <w:t xml:space="preserve"> 陕西省中诚信招标有限公司</w:t>
      </w:r>
      <w:r>
        <w:rPr>
          <w:rFonts w:ascii="仿宋_GB2312" w:hAnsi="仿宋_GB2312" w:eastAsia="仿宋_GB2312" w:cs="仿宋_GB2312"/>
        </w:rPr>
        <w:t xml:space="preserve"> 负责答复；供应商对除采购需求外的采购文件的询问、质疑由</w:t>
      </w:r>
      <w:r>
        <w:rPr>
          <w:rFonts w:hint="eastAsia" w:ascii="仿宋_GB2312" w:hAnsi="仿宋_GB2312" w:eastAsia="仿宋_GB2312" w:cs="仿宋_GB2312"/>
          <w:lang w:val="en-US" w:eastAsia="zh-CN"/>
        </w:rPr>
        <w:t>陕西省中诚信招标有限公司</w:t>
      </w:r>
      <w:r>
        <w:rPr>
          <w:rFonts w:ascii="仿宋_GB2312" w:hAnsi="仿宋_GB2312" w:eastAsia="仿宋_GB2312" w:cs="仿宋_GB2312"/>
        </w:rPr>
        <w:t xml:space="preserve"> 负责答复；供应商对采购过程、采购结果的询问、质疑由 </w:t>
      </w:r>
      <w:r>
        <w:rPr>
          <w:rFonts w:hint="eastAsia" w:ascii="仿宋_GB2312" w:hAnsi="仿宋_GB2312" w:eastAsia="仿宋_GB2312" w:cs="仿宋_GB2312"/>
          <w:lang w:val="en-US" w:eastAsia="zh-CN"/>
        </w:rPr>
        <w:t>陕西省中诚信招标有限公司</w:t>
      </w:r>
      <w:r>
        <w:rPr>
          <w:rFonts w:ascii="仿宋_GB2312" w:hAnsi="仿宋_GB2312" w:eastAsia="仿宋_GB2312" w:cs="仿宋_GB2312"/>
        </w:rPr>
        <w:t xml:space="preserve"> 负责答复。</w:t>
      </w:r>
    </w:p>
    <w:p w14:paraId="176B4468">
      <w:pPr>
        <w:pStyle w:val="17"/>
        <w:ind w:firstLine="480"/>
      </w:pPr>
      <w:r>
        <w:rPr>
          <w:rFonts w:ascii="仿宋_GB2312" w:hAnsi="仿宋_GB2312" w:eastAsia="仿宋_GB2312" w:cs="仿宋_GB2312"/>
        </w:rPr>
        <w:t xml:space="preserve"> 三、供应商提出询问，应当明确询问事项，如以书面形式提出的，应由供应商签字并加盖公章。</w:t>
      </w:r>
    </w:p>
    <w:p w14:paraId="773E3EBE">
      <w:pPr>
        <w:pStyle w:val="17"/>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39001016">
      <w:pPr>
        <w:pStyle w:val="17"/>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2B399FE1">
      <w:pPr>
        <w:pStyle w:val="17"/>
        <w:ind w:firstLine="480"/>
      </w:pPr>
      <w:r>
        <w:rPr>
          <w:rFonts w:ascii="仿宋_GB2312" w:hAnsi="仿宋_GB2312" w:eastAsia="仿宋_GB2312" w:cs="仿宋_GB2312"/>
        </w:rPr>
        <w:t>（一）对可以质疑的采购文件提出质疑的，为收到采购文件之日或者采购文件公告期限届满之日；</w:t>
      </w:r>
    </w:p>
    <w:p w14:paraId="2466DD53">
      <w:pPr>
        <w:pStyle w:val="17"/>
        <w:ind w:firstLine="480"/>
      </w:pPr>
      <w:r>
        <w:rPr>
          <w:rFonts w:ascii="仿宋_GB2312" w:hAnsi="仿宋_GB2312" w:eastAsia="仿宋_GB2312" w:cs="仿宋_GB2312"/>
        </w:rPr>
        <w:t>（二）对采购过程提出质疑的，为各采购程序环节结束之日；</w:t>
      </w:r>
    </w:p>
    <w:p w14:paraId="74F752B1">
      <w:pPr>
        <w:pStyle w:val="17"/>
        <w:ind w:firstLine="480"/>
      </w:pPr>
      <w:r>
        <w:rPr>
          <w:rFonts w:ascii="仿宋_GB2312" w:hAnsi="仿宋_GB2312" w:eastAsia="仿宋_GB2312" w:cs="仿宋_GB2312"/>
        </w:rPr>
        <w:t>（三）对中标或者成交结果提出质疑的，为中标或者成交结果公告期限届满之日。</w:t>
      </w:r>
    </w:p>
    <w:p w14:paraId="4326B523">
      <w:pPr>
        <w:pStyle w:val="17"/>
        <w:ind w:firstLine="480"/>
      </w:pPr>
      <w:r>
        <w:rPr>
          <w:rFonts w:ascii="仿宋_GB2312" w:hAnsi="仿宋_GB2312" w:eastAsia="仿宋_GB2312" w:cs="仿宋_GB2312"/>
        </w:rPr>
        <w:t xml:space="preserve"> 五、本项目不接受在线提交质疑，供应商通过书面形式线下向采购人或代理机构提交质疑资料。</w:t>
      </w:r>
    </w:p>
    <w:p w14:paraId="09E06BD7">
      <w:pPr>
        <w:pStyle w:val="17"/>
        <w:ind w:firstLine="600" w:firstLineChars="300"/>
      </w:pPr>
      <w:r>
        <w:rPr>
          <w:rFonts w:ascii="仿宋_GB2312" w:hAnsi="仿宋_GB2312" w:eastAsia="仿宋_GB2312" w:cs="仿宋_GB2312"/>
        </w:rPr>
        <w:t>六、供应商提出质疑时应当准备的资料</w:t>
      </w:r>
    </w:p>
    <w:p w14:paraId="4534B1DE">
      <w:pPr>
        <w:pStyle w:val="17"/>
        <w:ind w:firstLine="480"/>
      </w:pPr>
      <w:r>
        <w:rPr>
          <w:rFonts w:ascii="仿宋_GB2312" w:hAnsi="仿宋_GB2312" w:eastAsia="仿宋_GB2312" w:cs="仿宋_GB2312"/>
        </w:rPr>
        <w:t xml:space="preserve"> （一）质疑函正本1份；（政府采购供应商质疑函范本详见附件一）</w:t>
      </w:r>
    </w:p>
    <w:p w14:paraId="4C002301">
      <w:pPr>
        <w:pStyle w:val="17"/>
        <w:ind w:firstLine="480"/>
      </w:pPr>
      <w:r>
        <w:rPr>
          <w:rFonts w:ascii="仿宋_GB2312" w:hAnsi="仿宋_GB2312" w:eastAsia="仿宋_GB2312" w:cs="仿宋_GB2312"/>
        </w:rPr>
        <w:t xml:space="preserve"> （二）法定代表人或主要负责人授权委托书1份（委托代理人办理质疑事宜的需提供）；</w:t>
      </w:r>
    </w:p>
    <w:p w14:paraId="2308760A">
      <w:pPr>
        <w:pStyle w:val="17"/>
        <w:ind w:firstLine="600" w:firstLineChars="300"/>
      </w:pPr>
      <w:r>
        <w:rPr>
          <w:rFonts w:ascii="仿宋_GB2312" w:hAnsi="仿宋_GB2312" w:eastAsia="仿宋_GB2312" w:cs="仿宋_GB2312"/>
        </w:rPr>
        <w:t>（三）法定代表人或主要负责人身份证复印件1份；</w:t>
      </w:r>
    </w:p>
    <w:p w14:paraId="0B03FEF4">
      <w:pPr>
        <w:pStyle w:val="17"/>
        <w:ind w:firstLine="480"/>
      </w:pPr>
      <w:r>
        <w:rPr>
          <w:rFonts w:ascii="仿宋_GB2312" w:hAnsi="仿宋_GB2312" w:eastAsia="仿宋_GB2312" w:cs="仿宋_GB2312"/>
        </w:rPr>
        <w:t xml:space="preserve"> （四）委托代理人身份证复印件1份（委托代理人办理质疑事宜的需提供）；</w:t>
      </w:r>
    </w:p>
    <w:p w14:paraId="18C70C53">
      <w:pPr>
        <w:pStyle w:val="17"/>
        <w:ind w:firstLine="480"/>
      </w:pPr>
      <w:r>
        <w:rPr>
          <w:rFonts w:ascii="仿宋_GB2312" w:hAnsi="仿宋_GB2312" w:eastAsia="仿宋_GB2312" w:cs="仿宋_GB2312"/>
        </w:rPr>
        <w:t xml:space="preserve"> （五）针对质疑事项必要的证明材料（针对采购文件提出的质疑，需提交从项目电子化交易系统获取的采购文件回执函）。</w:t>
      </w:r>
    </w:p>
    <w:p w14:paraId="2A8ED00B">
      <w:pPr>
        <w:pStyle w:val="17"/>
        <w:ind w:firstLine="480"/>
      </w:pPr>
      <w:r>
        <w:rPr>
          <w:rFonts w:ascii="仿宋_GB2312" w:hAnsi="仿宋_GB2312" w:eastAsia="仿宋_GB2312" w:cs="仿宋_GB2312"/>
        </w:rPr>
        <w:t>接收质疑函方式：书面形式。</w:t>
      </w:r>
    </w:p>
    <w:p w14:paraId="27369DCF">
      <w:pPr>
        <w:pStyle w:val="17"/>
        <w:ind w:firstLine="480"/>
      </w:pPr>
      <w:r>
        <w:rPr>
          <w:rFonts w:ascii="仿宋_GB2312" w:hAnsi="仿宋_GB2312" w:eastAsia="仿宋_GB2312" w:cs="仿宋_GB2312"/>
        </w:rPr>
        <w:t xml:space="preserve"> 注：根据《中华人民共和国政府采购法》的规定，供应商质疑不得超出采购文件、协商过程、成交结果的范围。</w:t>
      </w:r>
    </w:p>
    <w:p w14:paraId="464FC6C0">
      <w:pPr>
        <w:pStyle w:val="17"/>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307770B9">
      <w:pPr>
        <w:pStyle w:val="17"/>
        <w:ind w:firstLine="480"/>
      </w:pPr>
      <w:r>
        <w:rPr>
          <w:rFonts w:ascii="仿宋_GB2312" w:hAnsi="仿宋_GB2312" w:eastAsia="仿宋_GB2312" w:cs="仿宋_GB2312"/>
        </w:rPr>
        <w:t xml:space="preserve"> 投诉受理单位：本采购项目同级财政部门。（政府采购供应商投诉书范本详见附件二）</w:t>
      </w:r>
    </w:p>
    <w:p w14:paraId="38C09CAD">
      <w:pPr>
        <w:pStyle w:val="1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1CB2465">
      <w:pPr>
        <w:pStyle w:val="17"/>
        <w:jc w:val="center"/>
        <w:outlineLvl w:val="1"/>
      </w:pPr>
      <w:r>
        <w:rPr>
          <w:rFonts w:ascii="仿宋_GB2312" w:hAnsi="仿宋_GB2312" w:eastAsia="仿宋_GB2312" w:cs="仿宋_GB2312"/>
          <w:b/>
          <w:sz w:val="36"/>
        </w:rPr>
        <w:t>第三章 采购项目技术、服务、商务及其他要求</w:t>
      </w:r>
    </w:p>
    <w:p w14:paraId="7CCDC92B">
      <w:pPr>
        <w:pStyle w:val="17"/>
        <w:ind w:firstLine="480"/>
      </w:pPr>
      <w:r>
        <w:rPr>
          <w:rFonts w:ascii="仿宋_GB2312" w:hAnsi="仿宋_GB2312" w:eastAsia="仿宋_GB2312" w:cs="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2B439060">
      <w:pPr>
        <w:pStyle w:val="2"/>
        <w:spacing w:line="480" w:lineRule="exact"/>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color w:val="auto"/>
          <w:sz w:val="20"/>
          <w:lang w:val="en-US" w:eastAsia="zh-Hans"/>
        </w:rPr>
        <w:t>项目性质：非专门面向中小企业的采购(所属行业：租赁和商务服务业)</w:t>
      </w:r>
    </w:p>
    <w:p w14:paraId="672E504A">
      <w:pPr>
        <w:pStyle w:val="17"/>
        <w:outlineLvl w:val="2"/>
        <w:rPr>
          <w:rFonts w:hint="eastAsia" w:ascii="仿宋_GB2312" w:hAnsi="仿宋_GB2312" w:eastAsia="仿宋_GB2312" w:cs="仿宋_GB2312"/>
          <w:kern w:val="0"/>
          <w:sz w:val="20"/>
          <w:lang w:val="en-US" w:eastAsia="zh-Hans"/>
        </w:rPr>
      </w:pPr>
      <w:r>
        <w:rPr>
          <w:rFonts w:hint="eastAsia" w:ascii="仿宋_GB2312" w:hAnsi="仿宋_GB2312" w:eastAsia="仿宋_GB2312" w:cs="仿宋_GB2312"/>
          <w:kern w:val="0"/>
          <w:sz w:val="20"/>
          <w:lang w:val="en-US" w:eastAsia="zh-Hans"/>
        </w:rPr>
        <w:t>3.</w:t>
      </w:r>
      <w:r>
        <w:rPr>
          <w:rFonts w:hint="eastAsia" w:ascii="仿宋_GB2312" w:hAnsi="仿宋_GB2312" w:eastAsia="仿宋_GB2312" w:cs="仿宋_GB2312"/>
          <w:kern w:val="0"/>
          <w:sz w:val="20"/>
          <w:lang w:val="en-US" w:eastAsia="zh-CN"/>
        </w:rPr>
        <w:t>1</w:t>
      </w:r>
      <w:r>
        <w:rPr>
          <w:rFonts w:hint="eastAsia" w:ascii="仿宋_GB2312" w:hAnsi="仿宋_GB2312" w:eastAsia="仿宋_GB2312" w:cs="仿宋_GB2312"/>
          <w:kern w:val="0"/>
          <w:sz w:val="20"/>
          <w:lang w:val="en-US" w:eastAsia="zh-Hans"/>
        </w:rPr>
        <w:t>服务内容及服务要求</w:t>
      </w:r>
    </w:p>
    <w:p w14:paraId="0B1A130C">
      <w:pPr>
        <w:pStyle w:val="17"/>
        <w:outlineLvl w:val="3"/>
        <w:rPr>
          <w:rFonts w:hint="eastAsia" w:ascii="仿宋_GB2312" w:hAnsi="仿宋_GB2312" w:eastAsia="仿宋_GB2312" w:cs="仿宋_GB2312"/>
          <w:kern w:val="0"/>
          <w:sz w:val="20"/>
          <w:lang w:val="en-US" w:eastAsia="zh-Hans"/>
        </w:rPr>
      </w:pPr>
      <w:r>
        <w:rPr>
          <w:rFonts w:hint="eastAsia" w:ascii="仿宋_GB2312" w:hAnsi="仿宋_GB2312" w:eastAsia="仿宋_GB2312" w:cs="仿宋_GB2312"/>
          <w:kern w:val="0"/>
          <w:sz w:val="20"/>
          <w:lang w:val="en-US" w:eastAsia="zh-Hans"/>
        </w:rPr>
        <w:t>3.</w:t>
      </w:r>
      <w:r>
        <w:rPr>
          <w:rFonts w:hint="eastAsia" w:ascii="仿宋_GB2312" w:hAnsi="仿宋_GB2312" w:eastAsia="仿宋_GB2312" w:cs="仿宋_GB2312"/>
          <w:kern w:val="0"/>
          <w:sz w:val="20"/>
          <w:lang w:val="en-US" w:eastAsia="zh-CN"/>
        </w:rPr>
        <w:t>1</w:t>
      </w:r>
      <w:r>
        <w:rPr>
          <w:rFonts w:hint="eastAsia" w:ascii="仿宋_GB2312" w:hAnsi="仿宋_GB2312" w:eastAsia="仿宋_GB2312" w:cs="仿宋_GB2312"/>
          <w:kern w:val="0"/>
          <w:sz w:val="20"/>
          <w:lang w:val="en-US" w:eastAsia="zh-Hans"/>
        </w:rPr>
        <w:t>.1服务内容</w:t>
      </w:r>
    </w:p>
    <w:p w14:paraId="28D1B701">
      <w:pPr>
        <w:pStyle w:val="17"/>
        <w:rPr>
          <w:rFonts w:hint="eastAsia" w:ascii="仿宋_GB2312" w:hAnsi="仿宋_GB2312" w:eastAsia="仿宋_GB2312" w:cs="仿宋_GB2312"/>
          <w:kern w:val="0"/>
          <w:sz w:val="20"/>
          <w:lang w:val="en-US" w:eastAsia="zh-Hans"/>
        </w:rPr>
      </w:pPr>
      <w:r>
        <w:rPr>
          <w:rFonts w:hint="eastAsia" w:ascii="仿宋_GB2312" w:hAnsi="仿宋_GB2312" w:eastAsia="仿宋_GB2312" w:cs="仿宋_GB2312"/>
          <w:kern w:val="0"/>
          <w:sz w:val="20"/>
          <w:lang w:val="en-US" w:eastAsia="zh-Hans"/>
        </w:rPr>
        <w:t>采购包1：</w:t>
      </w:r>
    </w:p>
    <w:p w14:paraId="7048BF84">
      <w:pPr>
        <w:pStyle w:val="17"/>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lang w:val="en-US" w:eastAsia="zh-Hans"/>
        </w:rPr>
        <w:t xml:space="preserve">采购包预算金额（元）: </w:t>
      </w:r>
      <w:r>
        <w:rPr>
          <w:rFonts w:hint="eastAsia" w:ascii="仿宋_GB2312" w:hAnsi="仿宋_GB2312" w:eastAsia="仿宋_GB2312" w:cs="仿宋_GB2312"/>
          <w:kern w:val="0"/>
          <w:sz w:val="20"/>
          <w:lang w:val="en-US" w:eastAsia="zh-CN"/>
        </w:rPr>
        <w:t>240000</w:t>
      </w:r>
    </w:p>
    <w:p w14:paraId="40183E7B">
      <w:pPr>
        <w:pStyle w:val="17"/>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lang w:val="en-US" w:eastAsia="zh-Hans"/>
        </w:rPr>
        <w:t xml:space="preserve">采购包最高限价（元）: </w:t>
      </w:r>
      <w:r>
        <w:rPr>
          <w:rFonts w:hint="eastAsia" w:ascii="仿宋_GB2312" w:hAnsi="仿宋_GB2312" w:eastAsia="仿宋_GB2312" w:cs="仿宋_GB2312"/>
          <w:kern w:val="0"/>
          <w:sz w:val="20"/>
          <w:lang w:val="en-US" w:eastAsia="zh-CN"/>
        </w:rPr>
        <w:t>240000</w:t>
      </w:r>
    </w:p>
    <w:p w14:paraId="43D25ED8">
      <w:pPr>
        <w:pStyle w:val="17"/>
      </w:pPr>
      <w:r>
        <w:rPr>
          <w:rFonts w:ascii="仿宋_GB2312" w:hAnsi="仿宋_GB2312" w:eastAsia="仿宋_GB2312" w:cs="仿宋_GB2312"/>
        </w:rPr>
        <w:t>供应商报价不允许超过标的金额</w:t>
      </w:r>
    </w:p>
    <w:p w14:paraId="0BF19556">
      <w:pPr>
        <w:pStyle w:val="17"/>
      </w:pPr>
      <w:r>
        <w:rPr>
          <w:rFonts w:ascii="仿宋_GB2312" w:hAnsi="仿宋_GB2312" w:eastAsia="仿宋_GB2312" w:cs="仿宋_GB2312"/>
        </w:rPr>
        <w:t>（招单价的）供应商报价不允许超过标的单价</w:t>
      </w:r>
    </w:p>
    <w:p w14:paraId="371001E4">
      <w:pPr>
        <w:spacing w:line="360" w:lineRule="auto"/>
        <w:rPr>
          <w:rFonts w:hint="eastAsia" w:ascii="宋体" w:hAnsi="宋体" w:eastAsia="宋体" w:cs="宋体"/>
          <w:b/>
          <w:bCs/>
          <w:color w:val="auto"/>
          <w:kern w:val="1"/>
          <w:sz w:val="28"/>
          <w:szCs w:val="28"/>
        </w:rPr>
      </w:pPr>
      <w:r>
        <w:rPr>
          <w:rFonts w:hint="eastAsia" w:ascii="宋体" w:hAnsi="宋体" w:eastAsia="宋体" w:cs="宋体"/>
          <w:b/>
          <w:bCs/>
          <w:sz w:val="28"/>
          <w:szCs w:val="28"/>
        </w:rPr>
        <w:t xml:space="preserve">采购需求 </w:t>
      </w:r>
    </w:p>
    <w:p w14:paraId="094B047E">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1、带宽要求：数据链路（内网点对点）≥</w:t>
      </w:r>
      <w:r>
        <w:rPr>
          <w:rFonts w:hint="eastAsia" w:ascii="仿宋_GB2312" w:hAnsi="仿宋_GB2312" w:eastAsia="仿宋_GB2312" w:cs="仿宋_GB2312"/>
        </w:rPr>
        <w:t>2</w:t>
      </w:r>
      <w:r>
        <w:rPr>
          <w:rFonts w:hint="eastAsia" w:ascii="仿宋_GB2312" w:hAnsi="仿宋_GB2312" w:eastAsia="仿宋_GB2312" w:cs="仿宋_GB2312"/>
          <w:lang w:val="zh-CN"/>
        </w:rPr>
        <w:t xml:space="preserve">00M。 </w:t>
      </w:r>
    </w:p>
    <w:p w14:paraId="47C81A47">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2、连接方式：光缆线路互链路要求：PTN。</w:t>
      </w:r>
    </w:p>
    <w:p w14:paraId="3831A1F7">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 xml:space="preserve">3、购买方式：租用光缆通信线路。 </w:t>
      </w:r>
    </w:p>
    <w:p w14:paraId="3717F5EE">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4、租用时间：</w:t>
      </w:r>
      <w:r>
        <w:rPr>
          <w:rFonts w:hint="eastAsia" w:ascii="仿宋_GB2312" w:hAnsi="仿宋_GB2312" w:eastAsia="仿宋_GB2312" w:cs="仿宋_GB2312"/>
          <w:lang w:val="en-US" w:eastAsia="zh-CN"/>
        </w:rPr>
        <w:t>两</w:t>
      </w:r>
      <w:r>
        <w:rPr>
          <w:rFonts w:hint="eastAsia" w:ascii="仿宋_GB2312" w:hAnsi="仿宋_GB2312" w:eastAsia="仿宋_GB2312" w:cs="仿宋_GB2312"/>
          <w:lang w:val="zh-CN"/>
        </w:rPr>
        <w:t>年。</w:t>
      </w:r>
    </w:p>
    <w:p w14:paraId="6D2EEF30">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5、光缆由运营商机房铺设至两个院区机房，并保证线路双路由运行。</w:t>
      </w:r>
    </w:p>
    <w:p w14:paraId="5F87EE9E">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6、要求所铺设光缆为单模，光纤盒使用SC接口。</w:t>
      </w:r>
    </w:p>
    <w:p w14:paraId="02BD3947">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7、光缆进入院区内，直接进入地沟铺设，必要时地埋。</w:t>
      </w:r>
    </w:p>
    <w:p w14:paraId="3C266B77">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8、铺设光缆时在拐弯处、井盖下、地埋出口处、光缆终端链接处均 设有醒目标签。标签内容包含：光缆型号、光缆路由、施工单位、施工时间、施工单位联系人及电话。</w:t>
      </w:r>
    </w:p>
    <w:p w14:paraId="31AF547E">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9、光缆接入后需对网络带宽进行测试，确保网络带宽达到要求。</w:t>
      </w:r>
    </w:p>
    <w:p w14:paraId="29C28428">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10、中标方专门委派专业技术人员负责本次项目的维护与技术服务。</w:t>
      </w:r>
    </w:p>
    <w:p w14:paraId="71F65A04">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11、传输支持主备链路自动倒换。</w:t>
      </w:r>
    </w:p>
    <w:p w14:paraId="4A4E1920">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12、支持业务 50ms 内电信级保护倒换。</w:t>
      </w:r>
    </w:p>
    <w:p w14:paraId="6B2B39D2">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13、槽位容量最大支持 40GE。</w:t>
      </w:r>
    </w:p>
    <w:p w14:paraId="10F4425A">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14、支持网管可视化管理。</w:t>
      </w:r>
    </w:p>
    <w:p w14:paraId="795078AE">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15、主控、电源单板 1+1 保护。</w:t>
      </w:r>
    </w:p>
    <w:p w14:paraId="31E82F79">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16、提供链路接口支持</w:t>
      </w:r>
      <w:r>
        <w:rPr>
          <w:rFonts w:hint="eastAsia" w:ascii="仿宋_GB2312" w:hAnsi="仿宋_GB2312" w:eastAsia="仿宋_GB2312" w:cs="仿宋_GB2312"/>
        </w:rPr>
        <w:t>2</w:t>
      </w:r>
      <w:r>
        <w:rPr>
          <w:rFonts w:hint="eastAsia" w:ascii="仿宋_GB2312" w:hAnsi="仿宋_GB2312" w:eastAsia="仿宋_GB2312" w:cs="仿宋_GB2312"/>
          <w:lang w:val="zh-CN"/>
        </w:rPr>
        <w:t>00M光／电、1000M光口等灵活接口类型；提供</w:t>
      </w:r>
      <w:r>
        <w:rPr>
          <w:rFonts w:hint="eastAsia" w:ascii="仿宋_GB2312" w:hAnsi="仿宋_GB2312" w:eastAsia="仿宋_GB2312" w:cs="仿宋_GB2312"/>
        </w:rPr>
        <w:t>数据链路</w:t>
      </w:r>
      <w:r>
        <w:rPr>
          <w:rFonts w:hint="eastAsia" w:ascii="仿宋_GB2312" w:hAnsi="仿宋_GB2312" w:eastAsia="仿宋_GB2312" w:cs="仿宋_GB2312"/>
          <w:lang w:val="zh-CN"/>
        </w:rPr>
        <w:t>专线接入。</w:t>
      </w:r>
    </w:p>
    <w:p w14:paraId="4B16DBB6">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17、所提供的出口物理光路总衰减不超过20db。</w:t>
      </w:r>
    </w:p>
    <w:p w14:paraId="51F5AAC3">
      <w:pPr>
        <w:pStyle w:val="17"/>
        <w:ind w:firstLine="40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18、所提供的光缆为单模光缆1.31μM的损耗不超过0.4db/KM,1.55μM的损耗不超过0.3db/KM。</w:t>
      </w:r>
    </w:p>
    <w:p w14:paraId="01DDAAF2">
      <w:pPr>
        <w:pStyle w:val="17"/>
        <w:ind w:firstLine="400" w:firstLineChars="200"/>
        <w:rPr>
          <w:rFonts w:ascii="仿宋_GB2312" w:hAnsi="仿宋_GB2312" w:eastAsia="仿宋_GB2312" w:cs="仿宋_GB2312"/>
          <w:b/>
          <w:sz w:val="24"/>
        </w:rPr>
      </w:pPr>
      <w:r>
        <w:rPr>
          <w:rFonts w:hint="eastAsia" w:ascii="仿宋_GB2312" w:hAnsi="仿宋_GB2312" w:eastAsia="仿宋_GB2312" w:cs="仿宋_GB2312"/>
          <w:lang w:val="en-US" w:eastAsia="zh-CN"/>
        </w:rPr>
        <w:t>19、</w:t>
      </w:r>
      <w:r>
        <w:rPr>
          <w:rFonts w:hint="eastAsia" w:ascii="仿宋_GB2312" w:hAnsi="仿宋_GB2312" w:eastAsia="仿宋_GB2312" w:cs="仿宋_GB2312"/>
          <w:highlight w:val="none"/>
          <w:lang w:val="en-US" w:eastAsia="zh-CN"/>
        </w:rPr>
        <w:t>要求原有运行设备链路上的检查检验互认、传染病与食源性疾病上报等专用业务不可中断，确</w:t>
      </w:r>
      <w:r>
        <w:rPr>
          <w:rFonts w:hint="eastAsia" w:ascii="仿宋_GB2312" w:hAnsi="仿宋_GB2312" w:eastAsia="仿宋_GB2312" w:cs="仿宋_GB2312"/>
          <w:lang w:val="en-US" w:eastAsia="zh-CN"/>
        </w:rPr>
        <w:t>保链路不中断。</w:t>
      </w:r>
      <w:r>
        <w:rPr>
          <w:rFonts w:hint="eastAsia" w:ascii="仿宋_GB2312" w:hAnsi="仿宋_GB2312" w:eastAsia="仿宋_GB2312" w:cs="仿宋_GB2312"/>
        </w:rPr>
        <w:t xml:space="preserve">  </w:t>
      </w:r>
    </w:p>
    <w:p w14:paraId="4A1CF49A">
      <w:pPr>
        <w:pStyle w:val="17"/>
        <w:outlineLvl w:val="3"/>
      </w:pPr>
      <w:r>
        <w:rPr>
          <w:rFonts w:ascii="仿宋_GB2312" w:hAnsi="仿宋_GB2312" w:eastAsia="仿宋_GB2312" w:cs="仿宋_GB2312"/>
          <w:b/>
          <w:sz w:val="24"/>
        </w:rPr>
        <w:t>3.2人员配置要求</w:t>
      </w:r>
    </w:p>
    <w:p w14:paraId="439D4016">
      <w:pPr>
        <w:pStyle w:val="17"/>
      </w:pPr>
      <w:r>
        <w:rPr>
          <w:rFonts w:ascii="仿宋_GB2312" w:hAnsi="仿宋_GB2312" w:eastAsia="仿宋_GB2312" w:cs="仿宋_GB2312"/>
        </w:rPr>
        <w:t>采购包1：</w:t>
      </w:r>
    </w:p>
    <w:p w14:paraId="281301C9">
      <w:pPr>
        <w:pStyle w:val="17"/>
        <w:rPr>
          <w:rFonts w:ascii="仿宋_GB2312" w:hAnsi="仿宋_GB2312" w:eastAsia="仿宋_GB2312" w:cs="仿宋_GB2312"/>
        </w:rPr>
      </w:pPr>
      <w:r>
        <w:rPr>
          <w:rFonts w:hint="eastAsia" w:ascii="仿宋_GB2312" w:hAnsi="仿宋_GB2312" w:eastAsia="仿宋_GB2312" w:cs="仿宋_GB2312"/>
          <w:lang w:val="zh-CN"/>
        </w:rPr>
        <w:t>提供本地化维护工程师专项服务，</w:t>
      </w:r>
      <w:r>
        <w:rPr>
          <w:rFonts w:hint="eastAsia" w:ascii="仿宋_GB2312" w:hAnsi="仿宋_GB2312" w:eastAsia="仿宋_GB2312" w:cs="仿宋_GB2312"/>
        </w:rPr>
        <w:t>由</w:t>
      </w:r>
      <w:r>
        <w:rPr>
          <w:rFonts w:hint="eastAsia" w:ascii="仿宋_GB2312" w:hAnsi="仿宋_GB2312" w:eastAsia="仿宋_GB2312" w:cs="仿宋_GB2312"/>
          <w:lang w:val="zh-CN"/>
        </w:rPr>
        <w:t>专人负责线路的日常维护，保证网络通畅</w:t>
      </w:r>
      <w:r>
        <w:rPr>
          <w:rFonts w:ascii="仿宋_GB2312" w:hAnsi="仿宋_GB2312" w:eastAsia="仿宋_GB2312" w:cs="仿宋_GB2312"/>
        </w:rPr>
        <w:t>。</w:t>
      </w:r>
    </w:p>
    <w:p w14:paraId="4926E384">
      <w:pPr>
        <w:pStyle w:val="17"/>
        <w:outlineLvl w:val="3"/>
      </w:pPr>
      <w:r>
        <w:rPr>
          <w:rFonts w:ascii="仿宋_GB2312" w:hAnsi="仿宋_GB2312" w:eastAsia="仿宋_GB2312" w:cs="仿宋_GB2312"/>
          <w:b/>
          <w:sz w:val="24"/>
        </w:rPr>
        <w:t>3.2.</w:t>
      </w:r>
      <w:r>
        <w:rPr>
          <w:rFonts w:hint="eastAsia" w:ascii="仿宋_GB2312" w:hAnsi="仿宋_GB2312" w:eastAsia="仿宋_GB2312" w:cs="仿宋_GB2312"/>
          <w:b/>
          <w:sz w:val="24"/>
          <w:lang w:val="en-US" w:eastAsia="zh-CN"/>
        </w:rPr>
        <w:t>1</w:t>
      </w:r>
      <w:r>
        <w:rPr>
          <w:rFonts w:ascii="仿宋_GB2312" w:hAnsi="仿宋_GB2312" w:eastAsia="仿宋_GB2312" w:cs="仿宋_GB2312"/>
          <w:b/>
          <w:sz w:val="24"/>
        </w:rPr>
        <w:t>设施设备要求</w:t>
      </w:r>
    </w:p>
    <w:p w14:paraId="4D300B16">
      <w:pPr>
        <w:pStyle w:val="17"/>
      </w:pPr>
      <w:r>
        <w:rPr>
          <w:rFonts w:ascii="仿宋_GB2312" w:hAnsi="仿宋_GB2312" w:eastAsia="仿宋_GB2312" w:cs="仿宋_GB2312"/>
        </w:rPr>
        <w:t>采购包1：</w:t>
      </w:r>
    </w:p>
    <w:p w14:paraId="5F5FF6E7">
      <w:pPr>
        <w:pStyle w:val="17"/>
      </w:pPr>
      <w:r>
        <w:rPr>
          <w:rFonts w:ascii="仿宋_GB2312" w:hAnsi="仿宋_GB2312" w:eastAsia="仿宋_GB2312" w:cs="仿宋_GB2312"/>
        </w:rPr>
        <w:t>以现场实际情况为准。</w:t>
      </w:r>
    </w:p>
    <w:p w14:paraId="6997B304">
      <w:pPr>
        <w:pStyle w:val="17"/>
        <w:outlineLvl w:val="2"/>
      </w:pPr>
      <w:r>
        <w:rPr>
          <w:rFonts w:ascii="仿宋_GB2312" w:hAnsi="仿宋_GB2312" w:eastAsia="仿宋_GB2312" w:cs="仿宋_GB2312"/>
          <w:b/>
          <w:sz w:val="28"/>
        </w:rPr>
        <w:t>3.3商务要求</w:t>
      </w:r>
    </w:p>
    <w:p w14:paraId="2AA96BCE">
      <w:pPr>
        <w:pStyle w:val="17"/>
        <w:outlineLvl w:val="3"/>
      </w:pPr>
      <w:r>
        <w:rPr>
          <w:rFonts w:ascii="仿宋_GB2312" w:hAnsi="仿宋_GB2312" w:eastAsia="仿宋_GB2312" w:cs="仿宋_GB2312"/>
          <w:b/>
          <w:sz w:val="24"/>
        </w:rPr>
        <w:t>3.3.1服务期限</w:t>
      </w:r>
    </w:p>
    <w:p w14:paraId="36311941">
      <w:pPr>
        <w:pStyle w:val="17"/>
      </w:pPr>
      <w:r>
        <w:rPr>
          <w:rFonts w:ascii="仿宋_GB2312" w:hAnsi="仿宋_GB2312" w:eastAsia="仿宋_GB2312" w:cs="仿宋_GB2312"/>
        </w:rPr>
        <w:t>采购包1：</w:t>
      </w:r>
    </w:p>
    <w:p w14:paraId="6C710068">
      <w:pPr>
        <w:pStyle w:val="17"/>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合同签订之日起两年。</w:t>
      </w:r>
    </w:p>
    <w:p w14:paraId="0AFB84F3">
      <w:pPr>
        <w:pStyle w:val="17"/>
        <w:outlineLvl w:val="3"/>
      </w:pPr>
      <w:r>
        <w:rPr>
          <w:rFonts w:ascii="仿宋_GB2312" w:hAnsi="仿宋_GB2312" w:eastAsia="仿宋_GB2312" w:cs="仿宋_GB2312"/>
          <w:b/>
          <w:sz w:val="24"/>
        </w:rPr>
        <w:t>3.3.2服务地点</w:t>
      </w:r>
    </w:p>
    <w:p w14:paraId="3508C1E0">
      <w:pPr>
        <w:pStyle w:val="17"/>
      </w:pPr>
      <w:r>
        <w:rPr>
          <w:rFonts w:ascii="仿宋_GB2312" w:hAnsi="仿宋_GB2312" w:eastAsia="仿宋_GB2312" w:cs="仿宋_GB2312"/>
        </w:rPr>
        <w:t>采购包1：</w:t>
      </w:r>
    </w:p>
    <w:p w14:paraId="298BC0DB">
      <w:pPr>
        <w:pStyle w:val="17"/>
      </w:pPr>
      <w:r>
        <w:rPr>
          <w:rFonts w:hint="eastAsia" w:ascii="仿宋_GB2312" w:hAnsi="仿宋_GB2312" w:eastAsia="仿宋_GB2312" w:cs="仿宋_GB2312"/>
          <w:lang w:val="en-US" w:eastAsia="zh-CN"/>
        </w:rPr>
        <w:t>西安市第一医院（采购人指定地点）。</w:t>
      </w:r>
    </w:p>
    <w:p w14:paraId="0A6BCE71">
      <w:pPr>
        <w:pStyle w:val="17"/>
        <w:outlineLvl w:val="3"/>
      </w:pPr>
      <w:r>
        <w:rPr>
          <w:rFonts w:ascii="仿宋_GB2312" w:hAnsi="仿宋_GB2312" w:eastAsia="仿宋_GB2312" w:cs="仿宋_GB2312"/>
          <w:b/>
          <w:sz w:val="24"/>
        </w:rPr>
        <w:t>3.3.3支付方式</w:t>
      </w:r>
    </w:p>
    <w:p w14:paraId="49C246D7">
      <w:pPr>
        <w:pStyle w:val="17"/>
        <w:rPr>
          <w:highlight w:val="none"/>
        </w:rPr>
      </w:pPr>
      <w:r>
        <w:rPr>
          <w:rFonts w:ascii="仿宋_GB2312" w:hAnsi="仿宋_GB2312" w:eastAsia="仿宋_GB2312" w:cs="仿宋_GB2312"/>
        </w:rPr>
        <w:t>采购包1：</w:t>
      </w:r>
      <w:bookmarkStart w:id="7" w:name="_GoBack"/>
    </w:p>
    <w:p w14:paraId="365BB8BA">
      <w:pPr>
        <w:pStyle w:val="17"/>
        <w:outlineLvl w:val="3"/>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分期付款。签订合同后10个工作日内支付合同金额的50%，服务期满一年经验收合格后支付合同金额的50%。</w:t>
      </w:r>
    </w:p>
    <w:bookmarkEnd w:id="7"/>
    <w:p w14:paraId="5F89A46A">
      <w:pPr>
        <w:pStyle w:val="17"/>
        <w:outlineLvl w:val="3"/>
      </w:pPr>
      <w:r>
        <w:rPr>
          <w:rFonts w:ascii="仿宋_GB2312" w:hAnsi="仿宋_GB2312" w:eastAsia="仿宋_GB2312" w:cs="仿宋_GB2312"/>
          <w:b/>
          <w:sz w:val="24"/>
        </w:rPr>
        <w:t>3.3.4支付约定</w:t>
      </w:r>
    </w:p>
    <w:p w14:paraId="5E4DFA3E">
      <w:pPr>
        <w:pStyle w:val="19"/>
        <w:spacing w:line="240" w:lineRule="auto"/>
        <w:ind w:left="0" w:leftChars="0" w:firstLine="0" w:firstLineChars="0"/>
        <w:rPr>
          <w:rFonts w:hint="eastAsia" w:ascii="仿宋" w:hAnsi="仿宋" w:eastAsia="仿宋" w:cs="仿宋"/>
          <w:color w:val="000000"/>
          <w:kern w:val="0"/>
          <w:sz w:val="20"/>
          <w:szCs w:val="20"/>
          <w:highlight w:val="none"/>
        </w:rPr>
      </w:pPr>
      <w:r>
        <w:rPr>
          <w:rFonts w:hint="eastAsia" w:ascii="仿宋_GB2312" w:hAnsi="仿宋_GB2312" w:eastAsia="仿宋_GB2312" w:cs="仿宋_GB2312"/>
          <w:color w:val="auto"/>
          <w:kern w:val="0"/>
          <w:sz w:val="20"/>
          <w:highlight w:val="none"/>
          <w:lang w:val="en-US" w:eastAsia="zh-CN"/>
        </w:rPr>
        <w:t>采</w:t>
      </w:r>
      <w:r>
        <w:rPr>
          <w:rFonts w:hint="eastAsia" w:ascii="仿宋_GB2312" w:hAnsi="仿宋_GB2312" w:eastAsia="仿宋_GB2312" w:cs="仿宋_GB2312"/>
          <w:color w:val="auto"/>
          <w:kern w:val="0"/>
          <w:sz w:val="20"/>
          <w:highlight w:val="none"/>
          <w:lang w:val="en-US" w:eastAsia="zh-Hans"/>
        </w:rPr>
        <w:t xml:space="preserve">购包1： </w:t>
      </w:r>
      <w:r>
        <w:rPr>
          <w:rFonts w:hint="eastAsia" w:ascii="仿宋" w:hAnsi="仿宋" w:eastAsia="仿宋" w:cs="仿宋"/>
          <w:color w:val="000000"/>
          <w:kern w:val="0"/>
          <w:sz w:val="20"/>
          <w:szCs w:val="20"/>
          <w:highlight w:val="none"/>
        </w:rPr>
        <w:t>付费周期:按年</w:t>
      </w:r>
    </w:p>
    <w:p w14:paraId="7DF49D21">
      <w:pPr>
        <w:pStyle w:val="19"/>
        <w:spacing w:line="240" w:lineRule="auto"/>
        <w:ind w:left="0" w:leftChars="0" w:firstLine="0" w:firstLineChars="0"/>
        <w:rPr>
          <w:rFonts w:hint="default" w:ascii="仿宋_GB2312" w:hAnsi="仿宋_GB2312" w:eastAsia="仿宋_GB2312" w:cs="仿宋_GB2312"/>
          <w:color w:val="auto"/>
          <w:kern w:val="0"/>
          <w:sz w:val="20"/>
          <w:highlight w:val="none"/>
          <w:lang w:val="en-US" w:eastAsia="zh-CN"/>
        </w:rPr>
      </w:pPr>
      <w:r>
        <w:rPr>
          <w:rFonts w:hint="eastAsia" w:ascii="仿宋" w:hAnsi="仿宋" w:eastAsia="仿宋" w:cs="仿宋"/>
          <w:color w:val="000000"/>
          <w:kern w:val="0"/>
          <w:sz w:val="20"/>
          <w:szCs w:val="20"/>
          <w:highlight w:val="none"/>
        </w:rPr>
        <w:t>付费时间: 甲方需在缴费周期最后一个月的次月5日前缴清下一周期的费用，首次付款需在协议签订后十个工作日内完成。</w:t>
      </w:r>
    </w:p>
    <w:p w14:paraId="59EBCD63">
      <w:pPr>
        <w:pStyle w:val="17"/>
        <w:outlineLvl w:val="3"/>
      </w:pPr>
      <w:r>
        <w:rPr>
          <w:rFonts w:ascii="仿宋_GB2312" w:hAnsi="仿宋_GB2312" w:eastAsia="仿宋_GB2312" w:cs="仿宋_GB2312"/>
          <w:b/>
          <w:sz w:val="24"/>
        </w:rPr>
        <w:t>3.3.5.验收标准和方法</w:t>
      </w:r>
    </w:p>
    <w:p w14:paraId="6D552F8F">
      <w:pPr>
        <w:pStyle w:val="17"/>
        <w:rPr>
          <w:rFonts w:ascii="仿宋_GB2312" w:hAnsi="仿宋_GB2312" w:eastAsia="仿宋_GB2312" w:cs="仿宋_GB2312"/>
        </w:rPr>
      </w:pPr>
      <w:r>
        <w:rPr>
          <w:rFonts w:ascii="仿宋_GB2312" w:hAnsi="仿宋_GB2312" w:eastAsia="仿宋_GB2312" w:cs="仿宋_GB2312"/>
        </w:rPr>
        <w:t>采购包1：</w:t>
      </w:r>
    </w:p>
    <w:p w14:paraId="71142AF9">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验收标准：</w:t>
      </w:r>
    </w:p>
    <w:p w14:paraId="150D06E5">
      <w:pPr>
        <w:pStyle w:val="17"/>
        <w:rPr>
          <w:rFonts w:hint="eastAsia" w:ascii="仿宋" w:hAnsi="仿宋" w:eastAsia="仿宋" w:cs="仿宋"/>
          <w:sz w:val="20"/>
          <w:szCs w:val="20"/>
          <w:lang w:val="zh-CN"/>
        </w:rPr>
      </w:pPr>
      <w:r>
        <w:rPr>
          <w:rFonts w:hint="eastAsia" w:ascii="仿宋" w:hAnsi="仿宋" w:eastAsia="仿宋" w:cs="仿宋"/>
          <w:sz w:val="20"/>
          <w:szCs w:val="20"/>
          <w:lang w:val="en-US" w:eastAsia="zh-CN"/>
        </w:rPr>
        <w:t>3.3.5.1、服务</w:t>
      </w:r>
      <w:r>
        <w:rPr>
          <w:rFonts w:hint="eastAsia" w:ascii="仿宋" w:hAnsi="仿宋" w:eastAsia="仿宋" w:cs="仿宋"/>
          <w:sz w:val="20"/>
          <w:szCs w:val="20"/>
          <w:lang w:val="zh-CN"/>
        </w:rPr>
        <w:t>完成后，由</w:t>
      </w:r>
      <w:r>
        <w:rPr>
          <w:rFonts w:hint="eastAsia" w:ascii="仿宋" w:hAnsi="仿宋" w:eastAsia="仿宋" w:cs="仿宋"/>
          <w:sz w:val="20"/>
          <w:szCs w:val="20"/>
          <w:lang w:val="en-US" w:eastAsia="zh-CN"/>
        </w:rPr>
        <w:t>乙方</w:t>
      </w:r>
      <w:r>
        <w:rPr>
          <w:rFonts w:hint="eastAsia" w:ascii="仿宋" w:hAnsi="仿宋" w:eastAsia="仿宋" w:cs="仿宋"/>
          <w:sz w:val="20"/>
          <w:szCs w:val="20"/>
          <w:lang w:val="zh-CN"/>
        </w:rPr>
        <w:t>与</w:t>
      </w:r>
      <w:r>
        <w:rPr>
          <w:rFonts w:hint="eastAsia" w:ascii="仿宋" w:hAnsi="仿宋" w:eastAsia="仿宋" w:cs="仿宋"/>
          <w:sz w:val="20"/>
          <w:szCs w:val="20"/>
          <w:lang w:val="en-US" w:eastAsia="zh-CN"/>
        </w:rPr>
        <w:t>甲方</w:t>
      </w:r>
      <w:r>
        <w:rPr>
          <w:rFonts w:hint="eastAsia" w:ascii="仿宋" w:hAnsi="仿宋" w:eastAsia="仿宋" w:cs="仿宋"/>
          <w:sz w:val="20"/>
          <w:szCs w:val="20"/>
          <w:lang w:val="zh-CN"/>
        </w:rPr>
        <w:t>约定时间，根据合同要求</w:t>
      </w:r>
      <w:r>
        <w:rPr>
          <w:rFonts w:hint="eastAsia" w:ascii="仿宋" w:hAnsi="仿宋" w:eastAsia="仿宋" w:cs="仿宋"/>
          <w:sz w:val="20"/>
          <w:szCs w:val="20"/>
          <w:lang w:val="en-US" w:eastAsia="zh-CN"/>
        </w:rPr>
        <w:t>评估服务质量</w:t>
      </w:r>
      <w:r>
        <w:rPr>
          <w:rFonts w:hint="eastAsia" w:ascii="仿宋" w:hAnsi="仿宋" w:eastAsia="仿宋" w:cs="仿宋"/>
          <w:sz w:val="20"/>
          <w:szCs w:val="20"/>
          <w:lang w:val="zh-CN"/>
        </w:rPr>
        <w:t>。</w:t>
      </w:r>
    </w:p>
    <w:p w14:paraId="55020604">
      <w:pPr>
        <w:spacing w:line="360" w:lineRule="auto"/>
        <w:jc w:val="left"/>
        <w:rPr>
          <w:rFonts w:hint="eastAsia" w:ascii="仿宋" w:hAnsi="仿宋" w:eastAsia="仿宋" w:cs="仿宋"/>
          <w:sz w:val="20"/>
          <w:szCs w:val="20"/>
          <w:lang w:val="zh-CN"/>
        </w:rPr>
      </w:pPr>
      <w:r>
        <w:rPr>
          <w:rFonts w:hint="eastAsia" w:ascii="仿宋" w:hAnsi="仿宋" w:eastAsia="仿宋" w:cs="仿宋"/>
          <w:sz w:val="20"/>
          <w:szCs w:val="20"/>
          <w:lang w:val="en-US" w:eastAsia="zh-CN"/>
        </w:rPr>
        <w:t>3.3.5.2、服务</w:t>
      </w:r>
      <w:r>
        <w:rPr>
          <w:rFonts w:hint="eastAsia" w:ascii="仿宋" w:hAnsi="仿宋" w:eastAsia="仿宋" w:cs="仿宋"/>
          <w:sz w:val="20"/>
          <w:szCs w:val="20"/>
          <w:lang w:val="zh-CN"/>
        </w:rPr>
        <w:t>完成后，</w:t>
      </w:r>
      <w:r>
        <w:rPr>
          <w:rFonts w:hint="eastAsia" w:ascii="仿宋" w:hAnsi="仿宋" w:eastAsia="仿宋" w:cs="仿宋"/>
          <w:sz w:val="20"/>
          <w:szCs w:val="20"/>
          <w:lang w:val="en-US" w:eastAsia="zh-CN"/>
        </w:rPr>
        <w:t>系统</w:t>
      </w:r>
      <w:r>
        <w:rPr>
          <w:rFonts w:hint="eastAsia" w:ascii="仿宋" w:hAnsi="仿宋" w:eastAsia="仿宋" w:cs="仿宋"/>
          <w:sz w:val="20"/>
          <w:szCs w:val="20"/>
          <w:lang w:val="zh-CN"/>
        </w:rPr>
        <w:t>稳定运行，由</w:t>
      </w:r>
      <w:r>
        <w:rPr>
          <w:rFonts w:hint="eastAsia" w:ascii="仿宋" w:hAnsi="仿宋" w:eastAsia="仿宋" w:cs="仿宋"/>
          <w:sz w:val="20"/>
          <w:szCs w:val="20"/>
          <w:lang w:val="en-US" w:eastAsia="zh-CN"/>
        </w:rPr>
        <w:t>乙方</w:t>
      </w:r>
      <w:r>
        <w:rPr>
          <w:rFonts w:hint="eastAsia" w:ascii="仿宋" w:hAnsi="仿宋" w:eastAsia="仿宋" w:cs="仿宋"/>
          <w:sz w:val="20"/>
          <w:szCs w:val="20"/>
          <w:lang w:val="zh-CN"/>
        </w:rPr>
        <w:t>书面申请正式验收。</w:t>
      </w:r>
    </w:p>
    <w:p w14:paraId="5533AB80">
      <w:pPr>
        <w:spacing w:line="360" w:lineRule="auto"/>
        <w:jc w:val="left"/>
        <w:rPr>
          <w:rFonts w:hint="eastAsia" w:ascii="仿宋" w:hAnsi="仿宋" w:eastAsia="仿宋" w:cs="仿宋"/>
          <w:sz w:val="20"/>
          <w:szCs w:val="20"/>
          <w:lang w:val="zh-CN"/>
        </w:rPr>
      </w:pPr>
      <w:r>
        <w:rPr>
          <w:rFonts w:hint="eastAsia" w:ascii="仿宋" w:hAnsi="仿宋" w:eastAsia="仿宋" w:cs="仿宋"/>
          <w:sz w:val="20"/>
          <w:szCs w:val="20"/>
          <w:lang w:val="en-US" w:eastAsia="zh-CN"/>
        </w:rPr>
        <w:t>3.3.5.3、乙方</w:t>
      </w:r>
      <w:r>
        <w:rPr>
          <w:rFonts w:hint="eastAsia" w:ascii="仿宋" w:hAnsi="仿宋" w:eastAsia="仿宋" w:cs="仿宋"/>
          <w:sz w:val="20"/>
          <w:szCs w:val="20"/>
          <w:lang w:val="zh-CN"/>
        </w:rPr>
        <w:t>按照</w:t>
      </w:r>
      <w:r>
        <w:rPr>
          <w:rFonts w:hint="eastAsia" w:ascii="仿宋" w:hAnsi="仿宋" w:eastAsia="仿宋" w:cs="仿宋"/>
          <w:sz w:val="20"/>
          <w:szCs w:val="20"/>
          <w:lang w:val="en-US" w:eastAsia="zh-CN"/>
        </w:rPr>
        <w:t>甲方</w:t>
      </w:r>
      <w:r>
        <w:rPr>
          <w:rFonts w:hint="eastAsia" w:ascii="仿宋" w:hAnsi="仿宋" w:eastAsia="仿宋" w:cs="仿宋"/>
          <w:sz w:val="20"/>
          <w:szCs w:val="20"/>
          <w:lang w:val="zh-CN"/>
        </w:rPr>
        <w:t>验收管理制度和流程准备好验收资料后，按约定时间进行系统运行（正式）验收。验收合格后，验收人员在《医院信息系统验收单》上签字，作为对系统的最终认可。</w:t>
      </w:r>
    </w:p>
    <w:p w14:paraId="1AC3503C">
      <w:pPr>
        <w:spacing w:line="360" w:lineRule="auto"/>
        <w:jc w:val="left"/>
        <w:rPr>
          <w:rFonts w:hint="eastAsia" w:ascii="仿宋" w:hAnsi="仿宋" w:eastAsia="仿宋" w:cs="仿宋"/>
          <w:sz w:val="20"/>
          <w:szCs w:val="20"/>
          <w:lang w:val="en-US" w:eastAsia="zh-CN"/>
        </w:rPr>
      </w:pPr>
      <w:r>
        <w:rPr>
          <w:rFonts w:hint="eastAsia" w:ascii="仿宋" w:hAnsi="仿宋" w:eastAsia="仿宋" w:cs="仿宋"/>
          <w:sz w:val="20"/>
          <w:szCs w:val="20"/>
          <w:lang w:val="zh-CN"/>
        </w:rPr>
        <w:t>验收依据</w:t>
      </w:r>
      <w:r>
        <w:rPr>
          <w:rFonts w:hint="eastAsia" w:ascii="仿宋" w:hAnsi="仿宋" w:eastAsia="仿宋" w:cs="仿宋"/>
          <w:sz w:val="20"/>
          <w:szCs w:val="20"/>
          <w:lang w:val="en-US" w:eastAsia="zh-CN"/>
        </w:rPr>
        <w:t>:</w:t>
      </w:r>
    </w:p>
    <w:p w14:paraId="75A112D4">
      <w:pPr>
        <w:spacing w:line="360" w:lineRule="auto"/>
        <w:jc w:val="left"/>
        <w:rPr>
          <w:rFonts w:hint="eastAsia" w:ascii="仿宋" w:hAnsi="仿宋" w:eastAsia="仿宋" w:cs="仿宋"/>
          <w:sz w:val="20"/>
          <w:szCs w:val="20"/>
          <w:lang w:val="zh-CN"/>
        </w:rPr>
      </w:pPr>
      <w:r>
        <w:rPr>
          <w:rFonts w:hint="eastAsia" w:ascii="仿宋" w:hAnsi="仿宋" w:eastAsia="仿宋" w:cs="仿宋"/>
          <w:sz w:val="20"/>
          <w:szCs w:val="20"/>
          <w:lang w:val="en-US" w:eastAsia="zh-CN"/>
        </w:rPr>
        <w:t>3.3.5.4、</w:t>
      </w:r>
      <w:r>
        <w:rPr>
          <w:rFonts w:hint="eastAsia" w:ascii="仿宋" w:hAnsi="仿宋" w:eastAsia="仿宋" w:cs="仿宋"/>
          <w:sz w:val="20"/>
          <w:szCs w:val="20"/>
          <w:lang w:val="zh-CN"/>
        </w:rPr>
        <w:t>本合同及附件文本。</w:t>
      </w:r>
    </w:p>
    <w:p w14:paraId="18EC44B3">
      <w:pPr>
        <w:spacing w:line="360" w:lineRule="auto"/>
        <w:jc w:val="left"/>
        <w:rPr>
          <w:rFonts w:hint="eastAsia" w:ascii="仿宋" w:hAnsi="仿宋" w:eastAsia="仿宋" w:cs="仿宋"/>
          <w:sz w:val="20"/>
          <w:szCs w:val="20"/>
          <w:lang w:val="zh-CN"/>
        </w:rPr>
      </w:pPr>
      <w:r>
        <w:rPr>
          <w:rFonts w:hint="eastAsia" w:ascii="仿宋" w:hAnsi="仿宋" w:eastAsia="仿宋" w:cs="仿宋"/>
          <w:sz w:val="20"/>
          <w:szCs w:val="20"/>
          <w:lang w:val="en-US" w:eastAsia="zh-CN"/>
        </w:rPr>
        <w:t>3.3.5.5、</w:t>
      </w:r>
      <w:r>
        <w:rPr>
          <w:rFonts w:hint="eastAsia" w:ascii="仿宋" w:hAnsi="仿宋" w:eastAsia="仿宋" w:cs="仿宋"/>
          <w:sz w:val="20"/>
          <w:szCs w:val="20"/>
          <w:lang w:val="zh-CN"/>
        </w:rPr>
        <w:t>国家相应的标准、规范；</w:t>
      </w:r>
    </w:p>
    <w:p w14:paraId="1E330D07">
      <w:pPr>
        <w:spacing w:line="360" w:lineRule="auto"/>
        <w:jc w:val="left"/>
        <w:rPr>
          <w:rFonts w:hint="eastAsia" w:ascii="仿宋" w:hAnsi="仿宋" w:eastAsia="仿宋" w:cs="仿宋"/>
          <w:sz w:val="20"/>
          <w:szCs w:val="20"/>
          <w:lang w:val="zh-CN"/>
        </w:rPr>
      </w:pPr>
      <w:r>
        <w:rPr>
          <w:rFonts w:hint="eastAsia" w:ascii="仿宋" w:hAnsi="仿宋" w:eastAsia="仿宋" w:cs="仿宋"/>
          <w:sz w:val="20"/>
          <w:szCs w:val="20"/>
          <w:lang w:val="en-US" w:eastAsia="zh-CN"/>
        </w:rPr>
        <w:t>3.5.5.6、</w:t>
      </w:r>
      <w:r>
        <w:rPr>
          <w:rFonts w:hint="eastAsia" w:ascii="仿宋" w:hAnsi="仿宋" w:eastAsia="仿宋" w:cs="仿宋"/>
          <w:sz w:val="20"/>
          <w:szCs w:val="20"/>
          <w:lang w:val="zh-CN"/>
        </w:rPr>
        <w:t>招标文件、投标文件、澄清表(函)。</w:t>
      </w:r>
    </w:p>
    <w:p w14:paraId="7EA033B9">
      <w:pPr>
        <w:spacing w:line="360" w:lineRule="auto"/>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3.5.5.7、</w:t>
      </w:r>
      <w:r>
        <w:rPr>
          <w:rFonts w:hint="eastAsia" w:ascii="仿宋" w:hAnsi="仿宋" w:eastAsia="仿宋" w:cs="仿宋"/>
          <w:sz w:val="20"/>
          <w:szCs w:val="20"/>
          <w:lang w:val="zh-CN"/>
        </w:rPr>
        <w:t>服务承诺文。</w:t>
      </w:r>
    </w:p>
    <w:p w14:paraId="2C6CE351">
      <w:pPr>
        <w:pStyle w:val="17"/>
        <w:outlineLvl w:val="3"/>
      </w:pPr>
      <w:r>
        <w:rPr>
          <w:rFonts w:ascii="仿宋_GB2312" w:hAnsi="仿宋_GB2312" w:eastAsia="仿宋_GB2312" w:cs="仿宋_GB2312"/>
          <w:b/>
          <w:sz w:val="24"/>
        </w:rPr>
        <w:t>3.3.6违约责任及解决争议的方法</w:t>
      </w:r>
    </w:p>
    <w:p w14:paraId="5B8789CA">
      <w:pPr>
        <w:pStyle w:val="17"/>
      </w:pPr>
      <w:r>
        <w:rPr>
          <w:rFonts w:ascii="仿宋_GB2312" w:hAnsi="仿宋_GB2312" w:eastAsia="仿宋_GB2312" w:cs="仿宋_GB2312"/>
        </w:rPr>
        <w:t>采购包1：</w:t>
      </w:r>
    </w:p>
    <w:p w14:paraId="7D6C4AEB">
      <w:pPr>
        <w:pStyle w:val="17"/>
        <w:rPr>
          <w:rFonts w:hint="eastAsia" w:eastAsia="仿宋_GB2312"/>
          <w:lang w:eastAsia="zh-CN"/>
        </w:rPr>
      </w:pPr>
      <w:r>
        <w:rPr>
          <w:rFonts w:ascii="仿宋_GB2312" w:hAnsi="仿宋_GB2312" w:eastAsia="仿宋_GB2312" w:cs="仿宋_GB2312"/>
        </w:rPr>
        <w:t>甲方所在地法院提起诉讼</w:t>
      </w:r>
      <w:r>
        <w:rPr>
          <w:rFonts w:hint="eastAsia" w:ascii="仿宋_GB2312" w:hAnsi="仿宋_GB2312" w:eastAsia="仿宋_GB2312" w:cs="仿宋_GB2312"/>
          <w:lang w:eastAsia="zh-CN"/>
        </w:rPr>
        <w:t>。</w:t>
      </w:r>
    </w:p>
    <w:p w14:paraId="287E612E">
      <w:pPr>
        <w:pStyle w:val="17"/>
        <w:outlineLvl w:val="2"/>
        <w:rPr>
          <w:sz w:val="24"/>
          <w:szCs w:val="24"/>
        </w:rPr>
      </w:pPr>
      <w:r>
        <w:rPr>
          <w:rFonts w:ascii="仿宋_GB2312" w:hAnsi="仿宋_GB2312" w:eastAsia="仿宋_GB2312" w:cs="仿宋_GB2312"/>
          <w:b/>
          <w:sz w:val="24"/>
          <w:szCs w:val="24"/>
        </w:rPr>
        <w:t>3.4其他要求</w:t>
      </w:r>
    </w:p>
    <w:p w14:paraId="1BFB5CB7">
      <w:pPr>
        <w:pStyle w:val="17"/>
      </w:pPr>
      <w:r>
        <w:rPr>
          <w:rFonts w:ascii="仿宋_GB2312" w:hAnsi="仿宋_GB2312" w:eastAsia="仿宋_GB2312" w:cs="仿宋_GB2312"/>
        </w:rPr>
        <w:t>采购包1：</w:t>
      </w:r>
    </w:p>
    <w:p w14:paraId="4396D7EE">
      <w:pPr>
        <w:spacing w:line="360" w:lineRule="auto"/>
        <w:jc w:val="left"/>
        <w:rPr>
          <w:rFonts w:hint="eastAsia" w:ascii="仿宋" w:hAnsi="仿宋" w:eastAsia="仿宋" w:cs="仿宋"/>
          <w:sz w:val="20"/>
          <w:szCs w:val="20"/>
          <w:lang w:val="zh-CN"/>
        </w:rPr>
      </w:pPr>
      <w:bookmarkStart w:id="1" w:name="_Toc4843230"/>
      <w:bookmarkStart w:id="2" w:name="_Toc17413"/>
      <w:r>
        <w:rPr>
          <w:rFonts w:hint="eastAsia" w:ascii="仿宋" w:hAnsi="仿宋" w:eastAsia="仿宋" w:cs="仿宋"/>
          <w:sz w:val="20"/>
          <w:szCs w:val="20"/>
          <w:lang w:val="en-US" w:eastAsia="zh-CN"/>
        </w:rPr>
        <w:t>3.4.1、</w:t>
      </w:r>
      <w:r>
        <w:rPr>
          <w:rFonts w:hint="eastAsia" w:ascii="仿宋" w:hAnsi="仿宋" w:eastAsia="仿宋" w:cs="仿宋"/>
          <w:sz w:val="20"/>
          <w:szCs w:val="20"/>
          <w:lang w:val="zh-CN"/>
        </w:rPr>
        <w:t>在业务开通、障碍处理过程中及时做好与</w:t>
      </w:r>
      <w:r>
        <w:rPr>
          <w:rFonts w:hint="eastAsia" w:ascii="仿宋" w:hAnsi="仿宋" w:eastAsia="仿宋" w:cs="仿宋"/>
          <w:sz w:val="20"/>
          <w:szCs w:val="20"/>
        </w:rPr>
        <w:t>采购人</w:t>
      </w:r>
      <w:r>
        <w:rPr>
          <w:rFonts w:hint="eastAsia" w:ascii="仿宋" w:hAnsi="仿宋" w:eastAsia="仿宋" w:cs="仿宋"/>
          <w:sz w:val="20"/>
          <w:szCs w:val="20"/>
          <w:lang w:val="zh-CN"/>
        </w:rPr>
        <w:t>的沟通和反馈。</w:t>
      </w:r>
    </w:p>
    <w:p w14:paraId="7B69F67E">
      <w:pPr>
        <w:spacing w:line="360" w:lineRule="auto"/>
        <w:jc w:val="left"/>
        <w:rPr>
          <w:rFonts w:hint="eastAsia" w:ascii="仿宋" w:hAnsi="仿宋" w:eastAsia="仿宋" w:cs="仿宋"/>
          <w:sz w:val="20"/>
          <w:szCs w:val="20"/>
          <w:lang w:val="zh-CN"/>
        </w:rPr>
      </w:pPr>
      <w:r>
        <w:rPr>
          <w:rFonts w:hint="eastAsia" w:ascii="仿宋" w:hAnsi="仿宋" w:eastAsia="仿宋" w:cs="仿宋"/>
          <w:sz w:val="20"/>
          <w:szCs w:val="20"/>
          <w:lang w:val="en-US" w:eastAsia="zh-CN"/>
        </w:rPr>
        <w:t>3.4.2、</w:t>
      </w:r>
      <w:r>
        <w:rPr>
          <w:rFonts w:hint="eastAsia" w:ascii="仿宋" w:hAnsi="仿宋" w:eastAsia="仿宋" w:cs="仿宋"/>
          <w:sz w:val="20"/>
          <w:szCs w:val="20"/>
          <w:lang w:val="zh-CN"/>
        </w:rPr>
        <w:t>提供本地化维护工程师专项服务，</w:t>
      </w:r>
      <w:r>
        <w:rPr>
          <w:rFonts w:hint="eastAsia" w:ascii="仿宋" w:hAnsi="仿宋" w:eastAsia="仿宋" w:cs="仿宋"/>
          <w:sz w:val="20"/>
          <w:szCs w:val="20"/>
        </w:rPr>
        <w:t>由</w:t>
      </w:r>
      <w:r>
        <w:rPr>
          <w:rFonts w:hint="eastAsia" w:ascii="仿宋" w:hAnsi="仿宋" w:eastAsia="仿宋" w:cs="仿宋"/>
          <w:sz w:val="20"/>
          <w:szCs w:val="20"/>
          <w:lang w:val="zh-CN"/>
        </w:rPr>
        <w:t>专人负责线路的日常维护，保证网络通畅。</w:t>
      </w:r>
    </w:p>
    <w:p w14:paraId="22411CBB">
      <w:pPr>
        <w:spacing w:line="360" w:lineRule="auto"/>
        <w:jc w:val="left"/>
        <w:rPr>
          <w:rFonts w:hint="eastAsia" w:ascii="仿宋" w:hAnsi="仿宋" w:eastAsia="仿宋" w:cs="仿宋"/>
          <w:sz w:val="20"/>
          <w:szCs w:val="20"/>
          <w:lang w:val="zh-CN"/>
        </w:rPr>
      </w:pPr>
      <w:r>
        <w:rPr>
          <w:rFonts w:hint="eastAsia" w:ascii="仿宋" w:hAnsi="仿宋" w:eastAsia="仿宋" w:cs="仿宋"/>
          <w:sz w:val="20"/>
          <w:szCs w:val="20"/>
          <w:lang w:val="en-US" w:eastAsia="zh-CN"/>
        </w:rPr>
        <w:t>3.4.3、</w:t>
      </w:r>
      <w:r>
        <w:rPr>
          <w:rFonts w:hint="eastAsia" w:ascii="仿宋" w:hAnsi="仿宋" w:eastAsia="仿宋" w:cs="仿宋"/>
          <w:sz w:val="20"/>
          <w:szCs w:val="20"/>
          <w:lang w:val="zh-CN"/>
        </w:rPr>
        <w:t>因维护改造线路等造成网络中断，服务商应至少提前三天通知采购人，</w:t>
      </w:r>
      <w:r>
        <w:rPr>
          <w:rFonts w:hint="eastAsia" w:ascii="仿宋" w:hAnsi="仿宋" w:eastAsia="仿宋" w:cs="仿宋"/>
          <w:kern w:val="1"/>
          <w:sz w:val="20"/>
          <w:szCs w:val="20"/>
        </w:rPr>
        <w:t>并提供备用方案保证采购人业务不得中断。</w:t>
      </w:r>
    </w:p>
    <w:p w14:paraId="4ECE6DB4">
      <w:pPr>
        <w:spacing w:line="360" w:lineRule="auto"/>
        <w:rPr>
          <w:rFonts w:hint="eastAsia" w:ascii="仿宋" w:hAnsi="仿宋" w:eastAsia="仿宋" w:cs="仿宋"/>
          <w:sz w:val="20"/>
          <w:szCs w:val="20"/>
          <w:lang w:val="zh-CN"/>
        </w:rPr>
      </w:pPr>
      <w:r>
        <w:rPr>
          <w:rFonts w:hint="eastAsia" w:ascii="仿宋" w:hAnsi="仿宋" w:eastAsia="仿宋" w:cs="仿宋"/>
          <w:sz w:val="20"/>
          <w:szCs w:val="20"/>
          <w:lang w:val="en-US" w:eastAsia="zh-CN"/>
        </w:rPr>
        <w:t>3.4.4、</w:t>
      </w:r>
      <w:r>
        <w:rPr>
          <w:rFonts w:hint="eastAsia" w:ascii="仿宋" w:hAnsi="仿宋" w:eastAsia="仿宋" w:cs="仿宋"/>
          <w:sz w:val="20"/>
          <w:szCs w:val="20"/>
          <w:lang w:val="zh-CN"/>
        </w:rPr>
        <w:t>每季度巡检线路≥</w:t>
      </w:r>
      <w:r>
        <w:rPr>
          <w:rFonts w:hint="eastAsia" w:ascii="仿宋" w:hAnsi="仿宋" w:eastAsia="仿宋" w:cs="仿宋"/>
          <w:sz w:val="20"/>
          <w:szCs w:val="20"/>
        </w:rPr>
        <w:t>1次</w:t>
      </w:r>
      <w:r>
        <w:rPr>
          <w:rFonts w:hint="eastAsia" w:ascii="仿宋" w:hAnsi="仿宋" w:eastAsia="仿宋" w:cs="仿宋"/>
          <w:sz w:val="20"/>
          <w:szCs w:val="20"/>
          <w:lang w:val="zh-CN"/>
        </w:rPr>
        <w:t>，并提供巡检报告。</w:t>
      </w:r>
    </w:p>
    <w:p w14:paraId="2D2D7898">
      <w:pPr>
        <w:spacing w:line="360" w:lineRule="auto"/>
        <w:jc w:val="left"/>
        <w:rPr>
          <w:rFonts w:hint="eastAsia" w:ascii="仿宋" w:hAnsi="仿宋" w:eastAsia="仿宋" w:cs="仿宋"/>
          <w:sz w:val="20"/>
          <w:szCs w:val="20"/>
          <w:lang w:val="zh-CN"/>
        </w:rPr>
      </w:pPr>
      <w:r>
        <w:rPr>
          <w:rFonts w:hint="eastAsia" w:ascii="仿宋" w:hAnsi="仿宋" w:eastAsia="仿宋" w:cs="仿宋"/>
          <w:sz w:val="20"/>
          <w:szCs w:val="20"/>
          <w:lang w:val="en-US" w:eastAsia="zh-CN"/>
        </w:rPr>
        <w:t>3.4.5、</w:t>
      </w:r>
      <w:r>
        <w:rPr>
          <w:rFonts w:hint="eastAsia" w:ascii="仿宋" w:hAnsi="仿宋" w:eastAsia="仿宋" w:cs="仿宋"/>
          <w:sz w:val="20"/>
          <w:szCs w:val="20"/>
        </w:rPr>
        <w:t>服务商提供</w:t>
      </w:r>
      <w:r>
        <w:rPr>
          <w:rFonts w:hint="eastAsia" w:ascii="仿宋" w:hAnsi="仿宋" w:eastAsia="仿宋" w:cs="仿宋"/>
          <w:kern w:val="1"/>
          <w:sz w:val="20"/>
          <w:szCs w:val="20"/>
        </w:rPr>
        <w:t>7*24小时的售后服务，</w:t>
      </w:r>
      <w:r>
        <w:rPr>
          <w:rFonts w:hint="eastAsia" w:ascii="仿宋" w:hAnsi="仿宋" w:eastAsia="仿宋" w:cs="仿宋"/>
          <w:sz w:val="20"/>
          <w:szCs w:val="20"/>
          <w:lang w:val="zh-CN"/>
        </w:rPr>
        <w:t>受理有关业务故障，并及时处理故障。</w:t>
      </w:r>
    </w:p>
    <w:p w14:paraId="6C6EAB3F">
      <w:pPr>
        <w:spacing w:line="360" w:lineRule="auto"/>
        <w:jc w:val="left"/>
        <w:rPr>
          <w:rFonts w:hint="eastAsia" w:ascii="仿宋" w:hAnsi="仿宋" w:eastAsia="仿宋" w:cs="仿宋"/>
          <w:sz w:val="20"/>
          <w:szCs w:val="20"/>
          <w:lang w:val="zh-CN"/>
        </w:rPr>
      </w:pPr>
      <w:r>
        <w:rPr>
          <w:rFonts w:hint="eastAsia" w:ascii="仿宋" w:hAnsi="仿宋" w:eastAsia="仿宋" w:cs="仿宋"/>
          <w:sz w:val="20"/>
          <w:szCs w:val="20"/>
          <w:lang w:val="en-US" w:eastAsia="zh-CN"/>
        </w:rPr>
        <w:t>3.4.6、</w:t>
      </w:r>
      <w:r>
        <w:rPr>
          <w:rFonts w:hint="eastAsia" w:ascii="仿宋" w:hAnsi="仿宋" w:eastAsia="仿宋" w:cs="仿宋"/>
          <w:sz w:val="20"/>
          <w:szCs w:val="20"/>
          <w:lang w:val="zh-CN"/>
        </w:rPr>
        <w:t>一般故障处理：半小时内到达院区，2小时内解决故障。</w:t>
      </w:r>
    </w:p>
    <w:p w14:paraId="6BC895E8">
      <w:pPr>
        <w:pStyle w:val="17"/>
      </w:pPr>
      <w:r>
        <w:rPr>
          <w:rFonts w:hint="eastAsia" w:ascii="仿宋" w:hAnsi="仿宋" w:eastAsia="仿宋" w:cs="仿宋"/>
          <w:sz w:val="20"/>
          <w:szCs w:val="20"/>
          <w:lang w:val="en-US" w:eastAsia="zh-CN"/>
        </w:rPr>
        <w:t>3.4.7、</w:t>
      </w:r>
      <w:r>
        <w:rPr>
          <w:rFonts w:hint="eastAsia" w:ascii="仿宋" w:hAnsi="仿宋" w:eastAsia="仿宋" w:cs="仿宋"/>
          <w:sz w:val="20"/>
          <w:szCs w:val="20"/>
          <w:lang w:val="zh-CN"/>
        </w:rPr>
        <w:t>重大故障处理：半小时内到达院区，24小时内解决故障。</w:t>
      </w:r>
      <w:bookmarkEnd w:id="1"/>
      <w:bookmarkEnd w:id="2"/>
      <w:r>
        <w:rPr>
          <w:rFonts w:ascii="仿宋_GB2312" w:hAnsi="仿宋_GB2312" w:eastAsia="仿宋_GB2312" w:cs="仿宋_GB2312"/>
        </w:rPr>
        <w:br w:type="page"/>
      </w:r>
    </w:p>
    <w:p w14:paraId="5328C9BE">
      <w:pPr>
        <w:pStyle w:val="17"/>
        <w:jc w:val="center"/>
        <w:outlineLvl w:val="1"/>
      </w:pPr>
      <w:r>
        <w:rPr>
          <w:rFonts w:ascii="仿宋_GB2312" w:hAnsi="仿宋_GB2312" w:eastAsia="仿宋_GB2312" w:cs="仿宋_GB2312"/>
          <w:b/>
          <w:sz w:val="36"/>
        </w:rPr>
        <w:t>第四章 资格审查</w:t>
      </w:r>
    </w:p>
    <w:p w14:paraId="4C8CF176">
      <w:pPr>
        <w:pStyle w:val="17"/>
        <w:outlineLvl w:val="3"/>
      </w:pPr>
      <w:r>
        <w:rPr>
          <w:rFonts w:ascii="仿宋_GB2312" w:hAnsi="仿宋_GB2312" w:eastAsia="仿宋_GB2312" w:cs="仿宋_GB2312"/>
          <w:b/>
          <w:sz w:val="24"/>
        </w:rPr>
        <w:t>4.1一般资格审查</w:t>
      </w:r>
    </w:p>
    <w:p w14:paraId="525AB8E2">
      <w:pPr>
        <w:pStyle w:val="17"/>
      </w:pPr>
      <w:r>
        <w:rPr>
          <w:rFonts w:ascii="仿宋_GB2312" w:hAnsi="仿宋_GB2312" w:eastAsia="仿宋_GB2312" w:cs="仿宋_GB2312"/>
        </w:rPr>
        <w:t>采购包1：</w:t>
      </w:r>
    </w:p>
    <w:tbl>
      <w:tblPr>
        <w:tblStyle w:val="1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D5037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EE4811">
            <w:pPr>
              <w:pStyle w:val="17"/>
            </w:pPr>
            <w:r>
              <w:rPr>
                <w:rFonts w:ascii="仿宋_GB2312" w:hAnsi="仿宋_GB2312" w:eastAsia="仿宋_GB2312" w:cs="仿宋_GB2312"/>
              </w:rPr>
              <w:t>序号</w:t>
            </w:r>
          </w:p>
        </w:tc>
        <w:tc>
          <w:tcPr>
            <w:tcW w:w="2492" w:type="dxa"/>
          </w:tcPr>
          <w:p w14:paraId="1DFC9DD8">
            <w:pPr>
              <w:pStyle w:val="17"/>
            </w:pPr>
            <w:r>
              <w:rPr>
                <w:rFonts w:ascii="仿宋_GB2312" w:hAnsi="仿宋_GB2312" w:eastAsia="仿宋_GB2312" w:cs="仿宋_GB2312"/>
              </w:rPr>
              <w:t>审查内容</w:t>
            </w:r>
          </w:p>
        </w:tc>
        <w:tc>
          <w:tcPr>
            <w:tcW w:w="3322" w:type="dxa"/>
          </w:tcPr>
          <w:p w14:paraId="0F127F58">
            <w:pPr>
              <w:pStyle w:val="17"/>
            </w:pPr>
            <w:r>
              <w:rPr>
                <w:rFonts w:ascii="仿宋_GB2312" w:hAnsi="仿宋_GB2312" w:eastAsia="仿宋_GB2312" w:cs="仿宋_GB2312"/>
              </w:rPr>
              <w:t>具体标准和要求</w:t>
            </w:r>
          </w:p>
        </w:tc>
        <w:tc>
          <w:tcPr>
            <w:tcW w:w="1661" w:type="dxa"/>
          </w:tcPr>
          <w:p w14:paraId="2D852C43">
            <w:pPr>
              <w:pStyle w:val="17"/>
            </w:pPr>
            <w:r>
              <w:rPr>
                <w:rFonts w:ascii="仿宋_GB2312" w:hAnsi="仿宋_GB2312" w:eastAsia="仿宋_GB2312" w:cs="仿宋_GB2312"/>
              </w:rPr>
              <w:t>关联投标（响应）文件格式文件</w:t>
            </w:r>
          </w:p>
        </w:tc>
      </w:tr>
      <w:tr w14:paraId="0416B8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BD870F">
            <w:pPr>
              <w:pStyle w:val="17"/>
            </w:pPr>
            <w:r>
              <w:rPr>
                <w:rFonts w:ascii="仿宋_GB2312" w:hAnsi="仿宋_GB2312" w:eastAsia="仿宋_GB2312" w:cs="仿宋_GB2312"/>
              </w:rPr>
              <w:t>1</w:t>
            </w:r>
          </w:p>
        </w:tc>
        <w:tc>
          <w:tcPr>
            <w:tcW w:w="2492" w:type="dxa"/>
          </w:tcPr>
          <w:p w14:paraId="552B3773">
            <w:pPr>
              <w:pStyle w:val="17"/>
            </w:pPr>
            <w:r>
              <w:rPr>
                <w:rFonts w:ascii="仿宋_GB2312" w:hAnsi="仿宋_GB2312" w:eastAsia="仿宋_GB2312" w:cs="仿宋_GB2312"/>
              </w:rPr>
              <w:t>供应商应具备《中华人民共和国政府采购法》第二十二条规定的条件</w:t>
            </w:r>
          </w:p>
        </w:tc>
        <w:tc>
          <w:tcPr>
            <w:tcW w:w="3322" w:type="dxa"/>
          </w:tcPr>
          <w:p w14:paraId="1348F6D6">
            <w:pPr>
              <w:pStyle w:val="17"/>
            </w:pPr>
            <w:r>
              <w:rPr>
                <w:rFonts w:ascii="仿宋_GB2312" w:hAnsi="仿宋_GB2312" w:eastAsia="仿宋_GB2312" w:cs="仿宋_GB2312"/>
              </w:rPr>
              <w:t>供应商需在项目电子化交易系统中按要求填写《响应函》完成承诺并进行电子签章。</w:t>
            </w:r>
          </w:p>
        </w:tc>
        <w:tc>
          <w:tcPr>
            <w:tcW w:w="1661" w:type="dxa"/>
          </w:tcPr>
          <w:p w14:paraId="2E13931D">
            <w:pPr>
              <w:pStyle w:val="17"/>
            </w:pPr>
            <w:r>
              <w:rPr>
                <w:rFonts w:ascii="仿宋_GB2312" w:hAnsi="仿宋_GB2312" w:eastAsia="仿宋_GB2312" w:cs="仿宋_GB2312"/>
              </w:rPr>
              <w:t>响应函</w:t>
            </w:r>
          </w:p>
        </w:tc>
      </w:tr>
      <w:tr w14:paraId="51D40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365E55">
            <w:pPr>
              <w:pStyle w:val="17"/>
            </w:pPr>
            <w:r>
              <w:rPr>
                <w:rFonts w:ascii="仿宋_GB2312" w:hAnsi="仿宋_GB2312" w:eastAsia="仿宋_GB2312" w:cs="仿宋_GB2312"/>
              </w:rPr>
              <w:t>2</w:t>
            </w:r>
          </w:p>
        </w:tc>
        <w:tc>
          <w:tcPr>
            <w:tcW w:w="2492" w:type="dxa"/>
          </w:tcPr>
          <w:p w14:paraId="3B92529A">
            <w:pPr>
              <w:pStyle w:val="17"/>
            </w:pPr>
            <w:r>
              <w:rPr>
                <w:rFonts w:ascii="仿宋_GB2312" w:hAnsi="仿宋_GB2312" w:eastAsia="仿宋_GB2312" w:cs="仿宋_GB2312"/>
              </w:rPr>
              <w:t>供应商应提供健全的财务会计制度的证明材料；</w:t>
            </w:r>
          </w:p>
        </w:tc>
        <w:tc>
          <w:tcPr>
            <w:tcW w:w="3322" w:type="dxa"/>
          </w:tcPr>
          <w:p w14:paraId="20D6D891">
            <w:pPr>
              <w:pStyle w:val="17"/>
              <w:rPr>
                <w:rFonts w:hint="eastAsia" w:eastAsia="仿宋_GB2312"/>
                <w:lang w:eastAsia="zh-CN"/>
              </w:rPr>
            </w:pPr>
            <w:r>
              <w:rPr>
                <w:rFonts w:hint="eastAsia" w:ascii="仿宋_GB2312" w:hAnsi="仿宋_GB2312" w:eastAsia="仿宋_GB2312" w:cs="仿宋_GB2312"/>
                <w:lang w:val="en-US" w:eastAsia="zh-CN"/>
              </w:rPr>
              <w:t>财务状况证明（任选其一）：</w:t>
            </w:r>
            <w:r>
              <w:rPr>
                <w:rFonts w:hint="default" w:ascii="仿宋_GB2312" w:hAnsi="仿宋_GB2312" w:eastAsia="仿宋_GB2312" w:cs="仿宋_GB2312"/>
                <w:lang w:val="en-US" w:eastAsia="zh-CN"/>
              </w:rPr>
              <w:t>①</w:t>
            </w:r>
            <w:r>
              <w:rPr>
                <w:rFonts w:hint="eastAsia" w:ascii="仿宋_GB2312" w:hAnsi="仿宋_GB2312" w:eastAsia="仿宋_GB2312" w:cs="仿宋_GB2312"/>
                <w:lang w:val="en-US" w:eastAsia="zh-CN"/>
              </w:rPr>
              <w:t>提供经审计的2024或2025年度完整的财务报告；成立时间至提交响应文件截止时间不足一年的可提供成立后任意时段的资产负债表；</w:t>
            </w:r>
            <w:r>
              <w:rPr>
                <w:rFonts w:hint="default" w:ascii="仿宋_GB2312" w:hAnsi="仿宋_GB2312" w:eastAsia="仿宋_GB2312" w:cs="仿宋_GB2312"/>
                <w:lang w:val="en-US" w:eastAsia="zh-CN"/>
              </w:rPr>
              <w:t>②</w:t>
            </w:r>
            <w:r>
              <w:rPr>
                <w:rFonts w:hint="eastAsia" w:ascii="仿宋_GB2312" w:hAnsi="仿宋_GB2312" w:eastAsia="仿宋_GB2312" w:cs="仿宋_GB2312"/>
                <w:lang w:val="en-US" w:eastAsia="zh-CN"/>
              </w:rPr>
              <w:t>提供供应商基本存款账户信息及开标日期前三个月内其基本存款账户开户银行出具的资信证明；</w:t>
            </w:r>
          </w:p>
        </w:tc>
        <w:tc>
          <w:tcPr>
            <w:tcW w:w="1661" w:type="dxa"/>
          </w:tcPr>
          <w:p w14:paraId="51DC781B">
            <w:pPr>
              <w:pStyle w:val="17"/>
            </w:pPr>
            <w:r>
              <w:rPr>
                <w:rFonts w:ascii="仿宋_GB2312" w:hAnsi="仿宋_GB2312" w:eastAsia="仿宋_GB2312" w:cs="仿宋_GB2312"/>
              </w:rPr>
              <w:t>供应商应提交的相关资格证明材料</w:t>
            </w:r>
          </w:p>
        </w:tc>
      </w:tr>
      <w:tr w14:paraId="790C3F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53738F">
            <w:pPr>
              <w:pStyle w:val="17"/>
            </w:pPr>
            <w:r>
              <w:rPr>
                <w:rFonts w:ascii="仿宋_GB2312" w:hAnsi="仿宋_GB2312" w:eastAsia="仿宋_GB2312" w:cs="仿宋_GB2312"/>
              </w:rPr>
              <w:t>3</w:t>
            </w:r>
          </w:p>
        </w:tc>
        <w:tc>
          <w:tcPr>
            <w:tcW w:w="2492" w:type="dxa"/>
          </w:tcPr>
          <w:p w14:paraId="46099F63">
            <w:pPr>
              <w:pStyle w:val="17"/>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2BDE0C52">
            <w:pPr>
              <w:pStyle w:val="17"/>
            </w:pPr>
            <w:r>
              <w:rPr>
                <w:rFonts w:ascii="仿宋_GB2312" w:hAnsi="仿宋_GB2312" w:eastAsia="仿宋_GB2312" w:cs="仿宋_GB2312"/>
              </w:rPr>
              <w:t>供应商需在项目电子化交易系统中按要求填写《投标函》完成承诺并进行电子签章。</w:t>
            </w:r>
          </w:p>
        </w:tc>
        <w:tc>
          <w:tcPr>
            <w:tcW w:w="1661" w:type="dxa"/>
          </w:tcPr>
          <w:p w14:paraId="41E340AA">
            <w:pPr>
              <w:pStyle w:val="17"/>
            </w:pPr>
            <w:r>
              <w:rPr>
                <w:rFonts w:ascii="仿宋_GB2312" w:hAnsi="仿宋_GB2312" w:eastAsia="仿宋_GB2312" w:cs="仿宋_GB2312"/>
              </w:rPr>
              <w:t>响应函</w:t>
            </w:r>
          </w:p>
        </w:tc>
      </w:tr>
    </w:tbl>
    <w:p w14:paraId="6EF32C9A">
      <w:pPr>
        <w:pStyle w:val="17"/>
        <w:outlineLvl w:val="3"/>
      </w:pPr>
      <w:r>
        <w:rPr>
          <w:rFonts w:ascii="仿宋_GB2312" w:hAnsi="仿宋_GB2312" w:eastAsia="仿宋_GB2312" w:cs="仿宋_GB2312"/>
          <w:b/>
          <w:sz w:val="24"/>
        </w:rPr>
        <w:t>4.2特殊资格审查</w:t>
      </w:r>
    </w:p>
    <w:p w14:paraId="1ACB815D">
      <w:pPr>
        <w:pStyle w:val="17"/>
      </w:pPr>
      <w:r>
        <w:rPr>
          <w:rFonts w:ascii="仿宋_GB2312" w:hAnsi="仿宋_GB2312" w:eastAsia="仿宋_GB2312" w:cs="仿宋_GB2312"/>
        </w:rPr>
        <w:t>采购包1：</w:t>
      </w:r>
    </w:p>
    <w:tbl>
      <w:tblPr>
        <w:tblStyle w:val="1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0B458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3E4D58">
            <w:pPr>
              <w:pStyle w:val="17"/>
            </w:pPr>
            <w:r>
              <w:rPr>
                <w:rFonts w:ascii="仿宋_GB2312" w:hAnsi="仿宋_GB2312" w:eastAsia="仿宋_GB2312" w:cs="仿宋_GB2312"/>
              </w:rPr>
              <w:t>序号</w:t>
            </w:r>
          </w:p>
        </w:tc>
        <w:tc>
          <w:tcPr>
            <w:tcW w:w="2492" w:type="dxa"/>
          </w:tcPr>
          <w:p w14:paraId="4E122047">
            <w:pPr>
              <w:pStyle w:val="17"/>
            </w:pPr>
            <w:r>
              <w:rPr>
                <w:rFonts w:ascii="仿宋_GB2312" w:hAnsi="仿宋_GB2312" w:eastAsia="仿宋_GB2312" w:cs="仿宋_GB2312"/>
              </w:rPr>
              <w:t>审查内容</w:t>
            </w:r>
          </w:p>
        </w:tc>
        <w:tc>
          <w:tcPr>
            <w:tcW w:w="3322" w:type="dxa"/>
          </w:tcPr>
          <w:p w14:paraId="5C250ABD">
            <w:pPr>
              <w:pStyle w:val="17"/>
            </w:pPr>
            <w:r>
              <w:rPr>
                <w:rFonts w:ascii="仿宋_GB2312" w:hAnsi="仿宋_GB2312" w:eastAsia="仿宋_GB2312" w:cs="仿宋_GB2312"/>
              </w:rPr>
              <w:t>具体标准和要求</w:t>
            </w:r>
          </w:p>
        </w:tc>
        <w:tc>
          <w:tcPr>
            <w:tcW w:w="1661" w:type="dxa"/>
          </w:tcPr>
          <w:p w14:paraId="467835BD">
            <w:pPr>
              <w:pStyle w:val="17"/>
            </w:pPr>
            <w:r>
              <w:rPr>
                <w:rFonts w:ascii="仿宋_GB2312" w:hAnsi="仿宋_GB2312" w:eastAsia="仿宋_GB2312" w:cs="仿宋_GB2312"/>
              </w:rPr>
              <w:t>关联投标（响应）文件格式文件</w:t>
            </w:r>
          </w:p>
        </w:tc>
      </w:tr>
      <w:tr w14:paraId="68A18B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E36969">
            <w:pPr>
              <w:pStyle w:val="17"/>
            </w:pPr>
            <w:r>
              <w:rPr>
                <w:rFonts w:ascii="仿宋_GB2312" w:hAnsi="仿宋_GB2312" w:eastAsia="仿宋_GB2312" w:cs="仿宋_GB2312"/>
              </w:rPr>
              <w:t>1</w:t>
            </w:r>
          </w:p>
        </w:tc>
        <w:tc>
          <w:tcPr>
            <w:tcW w:w="2492" w:type="dxa"/>
          </w:tcPr>
          <w:p w14:paraId="3E2A3858">
            <w:pPr>
              <w:pStyle w:val="17"/>
            </w:pPr>
            <w:r>
              <w:rPr>
                <w:rFonts w:ascii="仿宋_GB2312" w:hAnsi="仿宋_GB2312" w:eastAsia="仿宋_GB2312" w:cs="仿宋_GB2312"/>
              </w:rPr>
              <w:t>具有独立承担民事责任的能力</w:t>
            </w:r>
          </w:p>
        </w:tc>
        <w:tc>
          <w:tcPr>
            <w:tcW w:w="3322" w:type="dxa"/>
          </w:tcPr>
          <w:p w14:paraId="451614D4">
            <w:pPr>
              <w:pStyle w:val="17"/>
            </w:pPr>
            <w:r>
              <w:rPr>
                <w:rFonts w:hint="eastAsia" w:ascii="仿宋_GB2312" w:hAnsi="仿宋_GB2312" w:eastAsia="仿宋_GB2312" w:cs="仿宋_GB2312"/>
              </w:rPr>
              <w:t>具有独立承担民事责任能力的法人、其他组织或自然人，提供合法有效的统一社会信用代码营业执照（事业单位提供事业单位法人证书，自然人应提供身份证）</w:t>
            </w:r>
            <w:r>
              <w:rPr>
                <w:rFonts w:ascii="仿宋_GB2312" w:hAnsi="仿宋_GB2312" w:eastAsia="仿宋_GB2312" w:cs="仿宋_GB2312"/>
              </w:rPr>
              <w:t>；</w:t>
            </w:r>
          </w:p>
        </w:tc>
        <w:tc>
          <w:tcPr>
            <w:tcW w:w="1661" w:type="dxa"/>
          </w:tcPr>
          <w:p w14:paraId="34A15E0B">
            <w:pPr>
              <w:pStyle w:val="17"/>
            </w:pPr>
            <w:r>
              <w:rPr>
                <w:rFonts w:ascii="仿宋_GB2312" w:hAnsi="仿宋_GB2312" w:eastAsia="仿宋_GB2312" w:cs="仿宋_GB2312"/>
              </w:rPr>
              <w:t>供应商应提交的相关资格证明材料</w:t>
            </w:r>
          </w:p>
        </w:tc>
      </w:tr>
      <w:tr w14:paraId="17AC42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D9DCD3">
            <w:pPr>
              <w:pStyle w:val="17"/>
            </w:pPr>
            <w:r>
              <w:rPr>
                <w:rFonts w:ascii="仿宋_GB2312" w:hAnsi="仿宋_GB2312" w:eastAsia="仿宋_GB2312" w:cs="仿宋_GB2312"/>
              </w:rPr>
              <w:t>2</w:t>
            </w:r>
          </w:p>
        </w:tc>
        <w:tc>
          <w:tcPr>
            <w:tcW w:w="2492" w:type="dxa"/>
          </w:tcPr>
          <w:p w14:paraId="0CCB41DE">
            <w:pPr>
              <w:pStyle w:val="17"/>
            </w:pPr>
            <w:r>
              <w:rPr>
                <w:rFonts w:ascii="仿宋_GB2312" w:hAnsi="仿宋_GB2312" w:eastAsia="仿宋_GB2312" w:cs="仿宋_GB2312"/>
              </w:rPr>
              <w:t>具有良好的商业信誉和健全的财务会计制度</w:t>
            </w:r>
          </w:p>
        </w:tc>
        <w:tc>
          <w:tcPr>
            <w:tcW w:w="3322" w:type="dxa"/>
          </w:tcPr>
          <w:p w14:paraId="308DAA48">
            <w:pPr>
              <w:pStyle w:val="17"/>
            </w:pPr>
            <w:r>
              <w:rPr>
                <w:rFonts w:hint="eastAsia" w:ascii="仿宋_GB2312" w:hAnsi="仿宋_GB2312" w:eastAsia="仿宋_GB2312" w:cs="仿宋_GB2312"/>
                <w:lang w:val="en-US" w:eastAsia="zh-CN"/>
              </w:rPr>
              <w:t>财务状况证明（任选其一）：</w:t>
            </w:r>
            <w:r>
              <w:rPr>
                <w:rFonts w:hint="default" w:ascii="仿宋_GB2312" w:hAnsi="仿宋_GB2312" w:eastAsia="仿宋_GB2312" w:cs="仿宋_GB2312"/>
                <w:lang w:val="en-US" w:eastAsia="zh-CN"/>
              </w:rPr>
              <w:t>①</w:t>
            </w:r>
            <w:r>
              <w:rPr>
                <w:rFonts w:hint="eastAsia" w:ascii="仿宋_GB2312" w:hAnsi="仿宋_GB2312" w:eastAsia="仿宋_GB2312" w:cs="仿宋_GB2312"/>
                <w:lang w:val="en-US" w:eastAsia="zh-CN"/>
              </w:rPr>
              <w:t>提供经审计的2024或2025年度完整的财务报告；成立时间至提交响应文件截止时间不足一年的可提供成立后任意时段的资产负债表；</w:t>
            </w:r>
            <w:r>
              <w:rPr>
                <w:rFonts w:hint="default" w:ascii="仿宋_GB2312" w:hAnsi="仿宋_GB2312" w:eastAsia="仿宋_GB2312" w:cs="仿宋_GB2312"/>
                <w:lang w:val="en-US" w:eastAsia="zh-CN"/>
              </w:rPr>
              <w:t>②</w:t>
            </w:r>
            <w:r>
              <w:rPr>
                <w:rFonts w:hint="eastAsia" w:ascii="仿宋_GB2312" w:hAnsi="仿宋_GB2312" w:eastAsia="仿宋_GB2312" w:cs="仿宋_GB2312"/>
                <w:lang w:val="en-US" w:eastAsia="zh-CN"/>
              </w:rPr>
              <w:t>提供供应商基本存款账户信息及开标日期前三个月内其基本存款账户开户银行出具的资信证明；</w:t>
            </w:r>
          </w:p>
        </w:tc>
        <w:tc>
          <w:tcPr>
            <w:tcW w:w="1661" w:type="dxa"/>
          </w:tcPr>
          <w:p w14:paraId="5A3709A6">
            <w:pPr>
              <w:pStyle w:val="17"/>
            </w:pPr>
            <w:r>
              <w:rPr>
                <w:rFonts w:ascii="仿宋_GB2312" w:hAnsi="仿宋_GB2312" w:eastAsia="仿宋_GB2312" w:cs="仿宋_GB2312"/>
              </w:rPr>
              <w:t>供应商应提交的相关资格证明材料</w:t>
            </w:r>
          </w:p>
        </w:tc>
      </w:tr>
      <w:tr w14:paraId="43381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3F0369">
            <w:pPr>
              <w:pStyle w:val="17"/>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c>
          <w:tcPr>
            <w:tcW w:w="2492" w:type="dxa"/>
            <w:shd w:val="clear" w:color="auto" w:fill="auto"/>
            <w:vAlign w:val="top"/>
          </w:tcPr>
          <w:p w14:paraId="3C12D32E">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履约能力声明</w:t>
            </w:r>
          </w:p>
        </w:tc>
        <w:tc>
          <w:tcPr>
            <w:tcW w:w="3322" w:type="dxa"/>
            <w:shd w:val="clear" w:color="auto" w:fill="auto"/>
            <w:vAlign w:val="top"/>
          </w:tcPr>
          <w:p w14:paraId="069963C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kern w:val="0"/>
                <w:sz w:val="20"/>
                <w:lang w:val="en-US" w:eastAsia="zh-Hans" w:bidi="ar-SA"/>
              </w:rPr>
            </w:pPr>
            <w:r>
              <w:rPr>
                <w:rFonts w:hint="eastAsia" w:ascii="仿宋_GB2312" w:hAnsi="仿宋_GB2312" w:eastAsia="仿宋_GB2312" w:cs="仿宋_GB2312"/>
                <w:kern w:val="0"/>
                <w:sz w:val="20"/>
                <w:lang w:val="en-US" w:eastAsia="zh-Hans"/>
              </w:rPr>
              <w:t>具有履行合同所必需的设备和专业技术能力的书面声明；</w:t>
            </w:r>
          </w:p>
        </w:tc>
        <w:tc>
          <w:tcPr>
            <w:tcW w:w="1661" w:type="dxa"/>
            <w:shd w:val="clear" w:color="auto" w:fill="auto"/>
            <w:vAlign w:val="top"/>
          </w:tcPr>
          <w:p w14:paraId="3F57BC24">
            <w:pPr>
              <w:pStyle w:val="17"/>
              <w:rPr>
                <w:rFonts w:hint="eastAsia" w:ascii="仿宋_GB2312" w:hAnsi="仿宋_GB2312" w:eastAsia="仿宋_GB2312" w:cs="仿宋_GB2312"/>
                <w:lang w:val="en-US" w:eastAsia="zh-Hans"/>
              </w:rPr>
            </w:pPr>
            <w:r>
              <w:rPr>
                <w:rFonts w:ascii="仿宋_GB2312" w:hAnsi="仿宋_GB2312" w:eastAsia="仿宋_GB2312" w:cs="仿宋_GB2312"/>
              </w:rPr>
              <w:t>供应商应提交的相关资格证明材料</w:t>
            </w:r>
          </w:p>
        </w:tc>
      </w:tr>
      <w:tr w14:paraId="13DCD7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5BD534">
            <w:pPr>
              <w:pStyle w:val="17"/>
              <w:rPr>
                <w:rFonts w:hint="eastAsia" w:eastAsiaTheme="minorEastAsia"/>
                <w:lang w:eastAsia="zh-CN"/>
              </w:rPr>
            </w:pPr>
            <w:r>
              <w:rPr>
                <w:rFonts w:hint="eastAsia" w:ascii="仿宋_GB2312" w:hAnsi="仿宋_GB2312" w:eastAsia="仿宋_GB2312" w:cs="仿宋_GB2312"/>
                <w:lang w:val="en-US" w:eastAsia="zh-CN"/>
              </w:rPr>
              <w:t>4</w:t>
            </w:r>
          </w:p>
        </w:tc>
        <w:tc>
          <w:tcPr>
            <w:tcW w:w="2492" w:type="dxa"/>
          </w:tcPr>
          <w:p w14:paraId="182117B3">
            <w:pPr>
              <w:pStyle w:val="17"/>
              <w:rPr>
                <w:rFonts w:hint="eastAsia" w:eastAsia="仿宋_GB2312"/>
                <w:lang w:eastAsia="zh-CN"/>
              </w:rPr>
            </w:pPr>
            <w:r>
              <w:rPr>
                <w:rFonts w:ascii="仿宋_GB2312" w:hAnsi="仿宋_GB2312" w:eastAsia="仿宋_GB2312" w:cs="仿宋_GB2312"/>
              </w:rPr>
              <w:t>有依法缴纳税收的良好</w:t>
            </w:r>
            <w:r>
              <w:rPr>
                <w:rFonts w:hint="eastAsia" w:ascii="仿宋_GB2312" w:hAnsi="仿宋_GB2312" w:eastAsia="仿宋_GB2312" w:cs="仿宋_GB2312"/>
                <w:lang w:val="en-US" w:eastAsia="zh-CN"/>
              </w:rPr>
              <w:t>证明</w:t>
            </w:r>
          </w:p>
        </w:tc>
        <w:tc>
          <w:tcPr>
            <w:tcW w:w="3322" w:type="dxa"/>
          </w:tcPr>
          <w:p w14:paraId="06552A8B">
            <w:pPr>
              <w:pStyle w:val="17"/>
            </w:pPr>
            <w:r>
              <w:rPr>
                <w:rFonts w:hint="eastAsia" w:ascii="仿宋_GB2312" w:hAnsi="仿宋_GB2312" w:eastAsia="仿宋_GB2312" w:cs="仿宋_GB2312"/>
                <w:lang w:val="zh-CN"/>
              </w:rPr>
              <w:t>202</w:t>
            </w:r>
            <w:r>
              <w:rPr>
                <w:rFonts w:hint="eastAsia" w:ascii="仿宋_GB2312" w:hAnsi="仿宋_GB2312" w:eastAsia="仿宋_GB2312" w:cs="仿宋_GB2312"/>
                <w:lang w:val="en-US" w:eastAsia="zh-CN"/>
              </w:rPr>
              <w:t>6</w:t>
            </w:r>
            <w:r>
              <w:rPr>
                <w:rFonts w:hint="eastAsia" w:ascii="仿宋_GB2312" w:hAnsi="仿宋_GB2312" w:eastAsia="仿宋_GB2312" w:cs="仿宋_GB2312"/>
                <w:lang w:val="zh-CN"/>
              </w:rPr>
              <w:t>年</w:t>
            </w:r>
            <w:r>
              <w:rPr>
                <w:rFonts w:hint="eastAsia" w:ascii="仿宋_GB2312" w:hAnsi="仿宋_GB2312" w:eastAsia="仿宋_GB2312" w:cs="仿宋_GB2312"/>
              </w:rPr>
              <w:t>1</w:t>
            </w:r>
            <w:r>
              <w:rPr>
                <w:rFonts w:hint="eastAsia" w:ascii="仿宋_GB2312" w:hAnsi="仿宋_GB2312" w:eastAsia="仿宋_GB2312" w:cs="仿宋_GB2312"/>
                <w:lang w:val="zh-CN"/>
              </w:rPr>
              <w:t>月1日至今已缴纳的任意一个月的纳税证明或完税证明，纳税证明或完税证明上应有代收机构或税务机关的公章或业务专用章。依法免税的</w:t>
            </w:r>
            <w:r>
              <w:rPr>
                <w:rFonts w:ascii="仿宋_GB2312" w:hAnsi="仿宋_GB2312" w:eastAsia="仿宋_GB2312" w:cs="仿宋_GB2312"/>
              </w:rPr>
              <w:t>投标</w:t>
            </w:r>
            <w:r>
              <w:rPr>
                <w:rFonts w:hint="eastAsia" w:ascii="仿宋_GB2312" w:hAnsi="仿宋_GB2312" w:eastAsia="仿宋_GB2312" w:cs="仿宋_GB2312"/>
              </w:rPr>
              <w:t>服务商</w:t>
            </w:r>
            <w:r>
              <w:rPr>
                <w:rFonts w:hint="eastAsia" w:ascii="仿宋_GB2312" w:hAnsi="仿宋_GB2312" w:eastAsia="仿宋_GB2312" w:cs="仿宋_GB2312"/>
                <w:lang w:val="zh-CN"/>
              </w:rPr>
              <w:t>应提供相关文件证明；</w:t>
            </w:r>
          </w:p>
        </w:tc>
        <w:tc>
          <w:tcPr>
            <w:tcW w:w="1661" w:type="dxa"/>
          </w:tcPr>
          <w:p w14:paraId="132C507F">
            <w:pPr>
              <w:pStyle w:val="17"/>
            </w:pPr>
            <w:r>
              <w:rPr>
                <w:rFonts w:ascii="仿宋_GB2312" w:hAnsi="仿宋_GB2312" w:eastAsia="仿宋_GB2312" w:cs="仿宋_GB2312"/>
              </w:rPr>
              <w:t>供应商应提交的相关资格证明材料</w:t>
            </w:r>
          </w:p>
        </w:tc>
      </w:tr>
      <w:tr w14:paraId="6BB321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522713">
            <w:pPr>
              <w:pStyle w:val="17"/>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c>
          <w:tcPr>
            <w:tcW w:w="2492" w:type="dxa"/>
          </w:tcPr>
          <w:p w14:paraId="0913FF78">
            <w:pPr>
              <w:pStyle w:val="17"/>
              <w:rPr>
                <w:rFonts w:hint="eastAsia" w:ascii="仿宋_GB2312" w:hAnsi="仿宋_GB2312" w:eastAsia="仿宋_GB2312" w:cs="仿宋_GB2312"/>
                <w:lang w:val="en-US" w:eastAsia="zh-CN"/>
              </w:rPr>
            </w:pPr>
            <w:r>
              <w:rPr>
                <w:rFonts w:ascii="仿宋_GB2312" w:hAnsi="仿宋_GB2312" w:eastAsia="仿宋_GB2312" w:cs="仿宋_GB2312"/>
              </w:rPr>
              <w:t>有依法缴纳社会保障资金的良好</w:t>
            </w:r>
            <w:r>
              <w:rPr>
                <w:rFonts w:hint="eastAsia" w:ascii="仿宋_GB2312" w:hAnsi="仿宋_GB2312" w:eastAsia="仿宋_GB2312" w:cs="仿宋_GB2312"/>
                <w:lang w:val="en-US" w:eastAsia="zh-CN"/>
              </w:rPr>
              <w:t>证明</w:t>
            </w:r>
          </w:p>
        </w:tc>
        <w:tc>
          <w:tcPr>
            <w:tcW w:w="3322" w:type="dxa"/>
          </w:tcPr>
          <w:p w14:paraId="4894ED9F">
            <w:pPr>
              <w:pStyle w:val="17"/>
              <w:rPr>
                <w:rFonts w:hint="eastAsia" w:ascii="仿宋_GB2312" w:hAnsi="仿宋_GB2312" w:eastAsia="仿宋_GB2312" w:cs="仿宋_GB2312"/>
                <w:lang w:val="zh-CN"/>
              </w:rPr>
            </w:pPr>
            <w:r>
              <w:rPr>
                <w:rFonts w:hint="eastAsia" w:ascii="仿宋_GB2312" w:hAnsi="仿宋_GB2312" w:eastAsia="仿宋_GB2312" w:cs="仿宋_GB2312"/>
                <w:lang w:val="zh-CN"/>
              </w:rPr>
              <w:t>202</w:t>
            </w:r>
            <w:r>
              <w:rPr>
                <w:rFonts w:hint="eastAsia" w:ascii="仿宋_GB2312" w:hAnsi="仿宋_GB2312" w:eastAsia="仿宋_GB2312" w:cs="仿宋_GB2312"/>
                <w:lang w:val="en-US" w:eastAsia="zh-CN"/>
              </w:rPr>
              <w:t>6</w:t>
            </w:r>
            <w:r>
              <w:rPr>
                <w:rFonts w:hint="eastAsia" w:ascii="仿宋_GB2312" w:hAnsi="仿宋_GB2312" w:eastAsia="仿宋_GB2312" w:cs="仿宋_GB2312"/>
                <w:lang w:val="zh-CN"/>
              </w:rPr>
              <w:t>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tc>
        <w:tc>
          <w:tcPr>
            <w:tcW w:w="1661" w:type="dxa"/>
          </w:tcPr>
          <w:p w14:paraId="627146E4">
            <w:pPr>
              <w:pStyle w:val="17"/>
              <w:rPr>
                <w:rFonts w:ascii="仿宋_GB2312" w:hAnsi="仿宋_GB2312" w:eastAsia="仿宋_GB2312" w:cs="仿宋_GB2312"/>
              </w:rPr>
            </w:pPr>
            <w:r>
              <w:rPr>
                <w:rFonts w:ascii="仿宋_GB2312" w:hAnsi="仿宋_GB2312" w:eastAsia="仿宋_GB2312" w:cs="仿宋_GB2312"/>
              </w:rPr>
              <w:t>供应商应提交的相关资格证明材料</w:t>
            </w:r>
          </w:p>
        </w:tc>
      </w:tr>
      <w:tr w14:paraId="18B644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3578AA">
            <w:pPr>
              <w:pStyle w:val="17"/>
              <w:rPr>
                <w:rFonts w:hint="eastAsia" w:eastAsiaTheme="minorEastAsia"/>
                <w:lang w:eastAsia="zh-CN"/>
              </w:rPr>
            </w:pPr>
            <w:r>
              <w:rPr>
                <w:rFonts w:hint="eastAsia" w:ascii="仿宋_GB2312" w:hAnsi="仿宋_GB2312" w:eastAsia="仿宋_GB2312" w:cs="仿宋_GB2312"/>
                <w:lang w:val="en-US" w:eastAsia="zh-CN"/>
              </w:rPr>
              <w:t>6</w:t>
            </w:r>
          </w:p>
        </w:tc>
        <w:tc>
          <w:tcPr>
            <w:tcW w:w="2492" w:type="dxa"/>
          </w:tcPr>
          <w:p w14:paraId="2D76364D">
            <w:pPr>
              <w:pStyle w:val="17"/>
            </w:pPr>
            <w:r>
              <w:rPr>
                <w:rFonts w:ascii="仿宋_GB2312" w:hAnsi="仿宋_GB2312" w:eastAsia="仿宋_GB2312" w:cs="仿宋_GB2312"/>
              </w:rPr>
              <w:t>供应商信用</w:t>
            </w:r>
          </w:p>
        </w:tc>
        <w:tc>
          <w:tcPr>
            <w:tcW w:w="3322" w:type="dxa"/>
          </w:tcPr>
          <w:p w14:paraId="52E003A1">
            <w:pPr>
              <w:pStyle w:val="17"/>
            </w:pPr>
            <w:r>
              <w:rPr>
                <w:rFonts w:ascii="仿宋_GB2312" w:hAnsi="仿宋_GB2312" w:eastAsia="仿宋_GB2312" w:cs="仿宋_GB2312"/>
              </w:rPr>
              <w:t>参加本次政府采购活动前3年内在经营活动中没有重大违法记录，以及未被列入失信被执行人、重大税收违法案件当事人名单、政府采购严重违法失信行为记录名单的书面声明。</w:t>
            </w:r>
          </w:p>
        </w:tc>
        <w:tc>
          <w:tcPr>
            <w:tcW w:w="1661" w:type="dxa"/>
          </w:tcPr>
          <w:p w14:paraId="4449096A">
            <w:pPr>
              <w:pStyle w:val="17"/>
            </w:pPr>
            <w:r>
              <w:rPr>
                <w:rFonts w:ascii="仿宋_GB2312" w:hAnsi="仿宋_GB2312" w:eastAsia="仿宋_GB2312" w:cs="仿宋_GB2312"/>
              </w:rPr>
              <w:t>供应商应提交的相关资格证明材料</w:t>
            </w:r>
          </w:p>
        </w:tc>
      </w:tr>
      <w:tr w14:paraId="001ECF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3FC62B">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7</w:t>
            </w:r>
          </w:p>
        </w:tc>
        <w:tc>
          <w:tcPr>
            <w:tcW w:w="2492" w:type="dxa"/>
            <w:shd w:val="clear" w:color="auto" w:fill="auto"/>
            <w:vAlign w:val="top"/>
          </w:tcPr>
          <w:p w14:paraId="5BEAC313">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法人授权书</w:t>
            </w:r>
          </w:p>
        </w:tc>
        <w:tc>
          <w:tcPr>
            <w:tcW w:w="3322" w:type="dxa"/>
            <w:shd w:val="clear" w:color="auto" w:fill="auto"/>
            <w:vAlign w:val="top"/>
          </w:tcPr>
          <w:p w14:paraId="2E47A3DD">
            <w:pPr>
              <w:pStyle w:val="17"/>
              <w:rPr>
                <w:rFonts w:hint="eastAsia" w:ascii="仿宋_GB2312" w:hAnsi="仿宋_GB2312" w:eastAsia="仿宋_GB2312" w:cs="仿宋_GB2312"/>
                <w:lang w:val="en-US" w:eastAsia="zh-Hans"/>
              </w:rPr>
            </w:pPr>
            <w:r>
              <w:rPr>
                <w:rFonts w:hint="eastAsia" w:ascii="仿宋_GB2312" w:hAnsi="仿宋_GB2312" w:eastAsia="仿宋_GB2312" w:cs="仿宋_GB2312"/>
                <w:lang w:val="zh-CN"/>
              </w:rPr>
              <w:t>非法定代表人参加投标的，须提供法定代表人委托授权书</w:t>
            </w:r>
            <w:r>
              <w:rPr>
                <w:rFonts w:hint="eastAsia" w:ascii="仿宋_GB2312" w:hAnsi="仿宋_GB2312" w:eastAsia="仿宋_GB2312" w:cs="仿宋_GB2312"/>
                <w:lang w:val="zh-CN" w:eastAsia="zh-CN"/>
              </w:rPr>
              <w:t>、法定代表人</w:t>
            </w:r>
            <w:r>
              <w:rPr>
                <w:rFonts w:hint="eastAsia" w:ascii="仿宋_GB2312" w:hAnsi="仿宋_GB2312" w:eastAsia="仿宋_GB2312" w:cs="仿宋_GB2312"/>
                <w:lang w:val="zh-CN"/>
              </w:rPr>
              <w:t>及被授权人身份证</w:t>
            </w:r>
            <w:r>
              <w:rPr>
                <w:rFonts w:hint="eastAsia" w:ascii="仿宋_GB2312" w:hAnsi="仿宋_GB2312" w:eastAsia="仿宋_GB2312" w:cs="仿宋_GB2312"/>
                <w:color w:val="auto"/>
                <w:lang w:val="zh-CN"/>
              </w:rPr>
              <w:t>，提供被授权书人</w:t>
            </w:r>
            <w:r>
              <w:rPr>
                <w:rFonts w:hint="eastAsia" w:ascii="仿宋_GB2312" w:hAnsi="仿宋_GB2312" w:eastAsia="仿宋_GB2312" w:cs="仿宋_GB2312"/>
                <w:color w:val="auto"/>
                <w:lang w:val="zh-CN" w:eastAsia="zh-CN"/>
              </w:rPr>
              <w:t>开标截止日期前连续</w:t>
            </w:r>
            <w:r>
              <w:rPr>
                <w:rFonts w:hint="eastAsia" w:ascii="仿宋_GB2312" w:hAnsi="仿宋_GB2312" w:eastAsia="仿宋_GB2312" w:cs="仿宋_GB2312"/>
                <w:color w:val="auto"/>
                <w:lang w:val="en-US" w:eastAsia="zh-CN"/>
              </w:rPr>
              <w:t>近</w:t>
            </w:r>
            <w:r>
              <w:rPr>
                <w:rFonts w:hint="eastAsia" w:ascii="仿宋_GB2312" w:hAnsi="仿宋_GB2312" w:eastAsia="仿宋_GB2312" w:cs="仿宋_GB2312"/>
                <w:color w:val="auto"/>
                <w:lang w:val="zh-CN"/>
              </w:rPr>
              <w:t>三个月（</w:t>
            </w:r>
            <w:r>
              <w:rPr>
                <w:rFonts w:hint="eastAsia" w:ascii="仿宋_GB2312" w:hAnsi="仿宋_GB2312" w:eastAsia="仿宋_GB2312" w:cs="仿宋_GB2312"/>
                <w:color w:val="auto"/>
                <w:lang w:val="en-US" w:eastAsia="zh-CN"/>
              </w:rPr>
              <w:t>不含开标当月）</w:t>
            </w:r>
            <w:r>
              <w:rPr>
                <w:rFonts w:hint="eastAsia" w:ascii="仿宋_GB2312" w:hAnsi="仿宋_GB2312" w:eastAsia="仿宋_GB2312" w:cs="仿宋_GB2312"/>
                <w:color w:val="auto"/>
                <w:lang w:val="zh-CN"/>
              </w:rPr>
              <w:t>在投标单位缴纳的社保</w:t>
            </w:r>
            <w:r>
              <w:rPr>
                <w:rFonts w:hint="eastAsia" w:ascii="仿宋_GB2312" w:hAnsi="仿宋_GB2312" w:eastAsia="仿宋_GB2312" w:cs="仿宋_GB2312"/>
                <w:lang w:val="zh-CN"/>
              </w:rPr>
              <w:t>记录</w:t>
            </w:r>
            <w:r>
              <w:rPr>
                <w:rFonts w:hint="eastAsia" w:ascii="仿宋_GB2312" w:hAnsi="仿宋_GB2312" w:eastAsia="仿宋_GB2312" w:cs="仿宋_GB2312"/>
                <w:lang w:val="zh-CN" w:eastAsia="zh-CN"/>
              </w:rPr>
              <w:t>；</w:t>
            </w:r>
            <w:r>
              <w:rPr>
                <w:rFonts w:hint="eastAsia" w:ascii="仿宋_GB2312" w:hAnsi="仿宋_GB2312" w:eastAsia="仿宋_GB2312" w:cs="仿宋_GB2312"/>
                <w:lang w:val="zh-CN"/>
              </w:rPr>
              <w:t>法定代表人参加投标时,只需提供法定代表人身份证； </w:t>
            </w:r>
          </w:p>
        </w:tc>
        <w:tc>
          <w:tcPr>
            <w:tcW w:w="1661" w:type="dxa"/>
            <w:shd w:val="clear" w:color="auto" w:fill="auto"/>
            <w:vAlign w:val="top"/>
          </w:tcPr>
          <w:p w14:paraId="717F1A3D">
            <w:pPr>
              <w:pStyle w:val="17"/>
              <w:rPr>
                <w:rFonts w:hint="eastAsia" w:ascii="仿宋_GB2312" w:hAnsi="仿宋_GB2312" w:eastAsia="仿宋_GB2312" w:cs="仿宋_GB2312"/>
                <w:lang w:val="en-US" w:eastAsia="zh-Hans"/>
              </w:rPr>
            </w:pPr>
            <w:r>
              <w:rPr>
                <w:rFonts w:ascii="仿宋_GB2312" w:hAnsi="仿宋_GB2312" w:eastAsia="仿宋_GB2312" w:cs="仿宋_GB2312"/>
              </w:rPr>
              <w:t>供应商应提交的相关资格证明材料</w:t>
            </w:r>
          </w:p>
        </w:tc>
      </w:tr>
      <w:tr w14:paraId="7CE90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06A6AF">
            <w:pPr>
              <w:pStyle w:val="17"/>
              <w:rPr>
                <w:rFonts w:hint="eastAsia" w:eastAsiaTheme="minorEastAsia"/>
                <w:lang w:eastAsia="zh-CN"/>
              </w:rPr>
            </w:pPr>
            <w:r>
              <w:rPr>
                <w:rFonts w:hint="eastAsia" w:ascii="仿宋_GB2312" w:hAnsi="仿宋_GB2312" w:eastAsia="仿宋_GB2312" w:cs="仿宋_GB2312"/>
                <w:lang w:val="en-US" w:eastAsia="zh-CN"/>
              </w:rPr>
              <w:t>8</w:t>
            </w:r>
          </w:p>
        </w:tc>
        <w:tc>
          <w:tcPr>
            <w:tcW w:w="2492" w:type="dxa"/>
          </w:tcPr>
          <w:p w14:paraId="75CE951A">
            <w:pPr>
              <w:pStyle w:val="17"/>
            </w:pPr>
            <w:r>
              <w:rPr>
                <w:rFonts w:ascii="仿宋_GB2312" w:hAnsi="仿宋_GB2312" w:eastAsia="仿宋_GB2312" w:cs="仿宋_GB2312"/>
              </w:rPr>
              <w:t>供应商承诺</w:t>
            </w:r>
          </w:p>
        </w:tc>
        <w:tc>
          <w:tcPr>
            <w:tcW w:w="3322" w:type="dxa"/>
          </w:tcPr>
          <w:p w14:paraId="356CE43A">
            <w:pPr>
              <w:pStyle w:val="17"/>
            </w:pPr>
            <w:r>
              <w:rPr>
                <w:rFonts w:hint="eastAsia" w:ascii="仿宋_GB2312" w:hAnsi="仿宋_GB2312" w:eastAsia="仿宋_GB2312" w:cs="仿宋_GB2312"/>
              </w:rPr>
              <w:t>不接受西安市第一医院职工及其亲属投资开办的企业参与本医院的政府采购活动。（提供承诺书）；</w:t>
            </w:r>
          </w:p>
        </w:tc>
        <w:tc>
          <w:tcPr>
            <w:tcW w:w="1661" w:type="dxa"/>
          </w:tcPr>
          <w:p w14:paraId="6C2B4BBC">
            <w:pPr>
              <w:pStyle w:val="17"/>
            </w:pPr>
            <w:r>
              <w:rPr>
                <w:rFonts w:ascii="仿宋_GB2312" w:hAnsi="仿宋_GB2312" w:eastAsia="仿宋_GB2312" w:cs="仿宋_GB2312"/>
              </w:rPr>
              <w:t>供应商应提交的相关资格证明材料</w:t>
            </w:r>
          </w:p>
        </w:tc>
      </w:tr>
      <w:tr w14:paraId="435E32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42257F">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w:t>
            </w:r>
          </w:p>
        </w:tc>
        <w:tc>
          <w:tcPr>
            <w:tcW w:w="2492" w:type="dxa"/>
            <w:shd w:val="clear" w:color="auto" w:fill="auto"/>
            <w:vAlign w:val="top"/>
          </w:tcPr>
          <w:p w14:paraId="785ABF44">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承诺书</w:t>
            </w:r>
          </w:p>
        </w:tc>
        <w:tc>
          <w:tcPr>
            <w:tcW w:w="3322" w:type="dxa"/>
            <w:shd w:val="clear" w:color="auto" w:fill="auto"/>
            <w:vAlign w:val="top"/>
          </w:tcPr>
          <w:p w14:paraId="5DEFB3E5">
            <w:pPr>
              <w:pStyle w:val="17"/>
              <w:rPr>
                <w:rFonts w:hint="eastAsia" w:ascii="仿宋_GB2312" w:hAnsi="仿宋_GB2312" w:eastAsia="仿宋_GB2312" w:cs="仿宋_GB2312"/>
                <w:lang w:val="en-US" w:eastAsia="zh-Hans"/>
              </w:rPr>
            </w:pPr>
            <w:r>
              <w:rPr>
                <w:rFonts w:hint="eastAsia" w:ascii="仿宋_GB2312" w:hAnsi="仿宋_GB2312" w:eastAsia="仿宋_GB2312" w:cs="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tc>
        <w:tc>
          <w:tcPr>
            <w:tcW w:w="1661" w:type="dxa"/>
            <w:shd w:val="clear" w:color="auto" w:fill="auto"/>
            <w:vAlign w:val="top"/>
          </w:tcPr>
          <w:p w14:paraId="15270587">
            <w:pPr>
              <w:pStyle w:val="17"/>
              <w:rPr>
                <w:rFonts w:hint="eastAsia" w:ascii="仿宋_GB2312" w:hAnsi="仿宋_GB2312" w:eastAsia="仿宋_GB2312" w:cs="仿宋_GB2312"/>
                <w:lang w:val="en-US" w:eastAsia="zh-Hans"/>
              </w:rPr>
            </w:pPr>
            <w:r>
              <w:rPr>
                <w:rFonts w:ascii="仿宋_GB2312" w:hAnsi="仿宋_GB2312" w:eastAsia="仿宋_GB2312" w:cs="仿宋_GB2312"/>
              </w:rPr>
              <w:t>供应商应提交的相关资格证明材料</w:t>
            </w:r>
          </w:p>
        </w:tc>
      </w:tr>
      <w:tr w14:paraId="146FCF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8C97EF">
            <w:pPr>
              <w:pStyle w:val="17"/>
              <w:rPr>
                <w:rFonts w:hint="default" w:eastAsiaTheme="minorEastAsia"/>
                <w:lang w:val="en-US" w:eastAsia="zh-CN"/>
              </w:rPr>
            </w:pPr>
            <w:r>
              <w:rPr>
                <w:rFonts w:hint="eastAsia" w:ascii="仿宋_GB2312" w:hAnsi="仿宋_GB2312" w:eastAsia="仿宋_GB2312" w:cs="仿宋_GB2312"/>
                <w:lang w:val="en-US" w:eastAsia="zh-CN"/>
              </w:rPr>
              <w:t>10</w:t>
            </w:r>
          </w:p>
        </w:tc>
        <w:tc>
          <w:tcPr>
            <w:tcW w:w="2492" w:type="dxa"/>
          </w:tcPr>
          <w:p w14:paraId="6AABF974">
            <w:pPr>
              <w:pStyle w:val="17"/>
            </w:pPr>
            <w:r>
              <w:rPr>
                <w:rFonts w:ascii="仿宋_GB2312" w:hAnsi="仿宋_GB2312" w:eastAsia="仿宋_GB2312" w:cs="仿宋_GB2312"/>
              </w:rPr>
              <w:t>信用信息</w:t>
            </w:r>
          </w:p>
        </w:tc>
        <w:tc>
          <w:tcPr>
            <w:tcW w:w="3322" w:type="dxa"/>
          </w:tcPr>
          <w:p w14:paraId="53D7B96A">
            <w:pPr>
              <w:pStyle w:val="17"/>
            </w:pPr>
            <w:r>
              <w:rPr>
                <w:rFonts w:hint="eastAsia" w:ascii="仿宋_GB2312" w:hAnsi="仿宋_GB2312" w:eastAsia="仿宋_GB2312" w:cs="仿宋_GB2312"/>
                <w:lang w:val="zh-CN"/>
              </w:rPr>
              <w:t>信用信息良好:【信用中国】（</w:t>
            </w:r>
            <w:r>
              <w:rPr>
                <w:rFonts w:hint="eastAsia" w:ascii="仿宋_GB2312" w:hAnsi="仿宋_GB2312" w:eastAsia="仿宋_GB2312" w:cs="仿宋_GB2312"/>
                <w:lang w:val="zh-CN"/>
              </w:rPr>
              <w:fldChar w:fldCharType="begin"/>
            </w:r>
            <w:r>
              <w:rPr>
                <w:rFonts w:hint="eastAsia" w:ascii="仿宋_GB2312" w:hAnsi="仿宋_GB2312" w:eastAsia="仿宋_GB2312" w:cs="仿宋_GB2312"/>
                <w:lang w:val="zh-CN"/>
              </w:rPr>
              <w:instrText xml:space="preserve"> HYPERLINK "https://www.creditchina.gov.cn" </w:instrText>
            </w:r>
            <w:r>
              <w:rPr>
                <w:rFonts w:hint="eastAsia" w:ascii="仿宋_GB2312" w:hAnsi="仿宋_GB2312" w:eastAsia="仿宋_GB2312" w:cs="仿宋_GB2312"/>
                <w:lang w:val="zh-CN"/>
              </w:rPr>
              <w:fldChar w:fldCharType="separate"/>
            </w:r>
            <w:r>
              <w:rPr>
                <w:rFonts w:hint="eastAsia" w:ascii="仿宋_GB2312" w:hAnsi="仿宋_GB2312" w:eastAsia="仿宋_GB2312" w:cs="仿宋_GB2312"/>
                <w:lang w:val="zh-CN"/>
              </w:rPr>
              <w:t>https://www.creditchina.gov.cn</w:t>
            </w:r>
            <w:r>
              <w:rPr>
                <w:rFonts w:hint="eastAsia" w:ascii="仿宋_GB2312" w:hAnsi="仿宋_GB2312" w:eastAsia="仿宋_GB2312" w:cs="仿宋_GB2312"/>
                <w:lang w:val="zh-CN"/>
              </w:rPr>
              <w:fldChar w:fldCharType="end"/>
            </w:r>
            <w:r>
              <w:rPr>
                <w:rFonts w:hint="eastAsia" w:ascii="仿宋_GB2312" w:hAnsi="仿宋_GB2312" w:eastAsia="仿宋_GB2312" w:cs="仿宋_GB2312"/>
                <w:lang w:val="zh-CN"/>
              </w:rPr>
              <w:t>/）和【中国政府采购网】（</w:t>
            </w:r>
            <w:r>
              <w:rPr>
                <w:rFonts w:hint="eastAsia" w:ascii="仿宋_GB2312" w:hAnsi="仿宋_GB2312" w:eastAsia="仿宋_GB2312" w:cs="仿宋_GB2312"/>
                <w:lang w:val="zh-CN"/>
              </w:rPr>
              <w:fldChar w:fldCharType="begin"/>
            </w:r>
            <w:r>
              <w:rPr>
                <w:rFonts w:hint="eastAsia" w:ascii="仿宋_GB2312" w:hAnsi="仿宋_GB2312" w:eastAsia="仿宋_GB2312" w:cs="仿宋_GB2312"/>
                <w:lang w:val="zh-CN"/>
              </w:rPr>
              <w:instrText xml:space="preserve"> HYPERLINK "http://www.ccgp.gov.cn/" </w:instrText>
            </w:r>
            <w:r>
              <w:rPr>
                <w:rFonts w:hint="eastAsia" w:ascii="仿宋_GB2312" w:hAnsi="仿宋_GB2312" w:eastAsia="仿宋_GB2312" w:cs="仿宋_GB2312"/>
                <w:lang w:val="zh-CN"/>
              </w:rPr>
              <w:fldChar w:fldCharType="separate"/>
            </w:r>
            <w:r>
              <w:rPr>
                <w:rFonts w:hint="eastAsia" w:ascii="仿宋_GB2312" w:hAnsi="仿宋_GB2312" w:eastAsia="仿宋_GB2312" w:cs="仿宋_GB2312"/>
                <w:lang w:val="zh-CN"/>
              </w:rPr>
              <w:t>http://www.ccgp.gov.cn/）</w:t>
            </w:r>
            <w:r>
              <w:rPr>
                <w:rFonts w:hint="eastAsia" w:ascii="仿宋_GB2312" w:hAnsi="仿宋_GB2312" w:eastAsia="仿宋_GB2312" w:cs="仿宋_GB2312"/>
                <w:lang w:val="zh-CN"/>
              </w:rPr>
              <w:fldChar w:fldCharType="end"/>
            </w:r>
            <w:r>
              <w:rPr>
                <w:rFonts w:hint="eastAsia" w:ascii="仿宋_GB2312" w:hAnsi="仿宋_GB2312" w:eastAsia="仿宋_GB2312" w:cs="仿宋_GB2312"/>
                <w:lang w:val="zh-CN"/>
              </w:rPr>
              <w:t>对</w:t>
            </w:r>
            <w:r>
              <w:rPr>
                <w:rFonts w:hint="eastAsia" w:ascii="仿宋_GB2312" w:hAnsi="仿宋_GB2312" w:eastAsia="仿宋_GB2312" w:cs="仿宋_GB2312"/>
                <w:lang w:val="en-US" w:eastAsia="zh-CN"/>
              </w:rPr>
              <w:t>投标服务商的</w:t>
            </w:r>
            <w:r>
              <w:rPr>
                <w:rFonts w:hint="eastAsia" w:ascii="仿宋_GB2312" w:hAnsi="仿宋_GB2312" w:eastAsia="仿宋_GB2312" w:cs="仿宋_GB2312"/>
                <w:lang w:val="zh-CN"/>
              </w:rPr>
              <w:t>信用情况进行甄别，保证信用信息良好；</w:t>
            </w:r>
          </w:p>
        </w:tc>
        <w:tc>
          <w:tcPr>
            <w:tcW w:w="1661" w:type="dxa"/>
          </w:tcPr>
          <w:p w14:paraId="4AD5368E">
            <w:pPr>
              <w:pStyle w:val="17"/>
            </w:pPr>
            <w:r>
              <w:rPr>
                <w:rFonts w:ascii="仿宋_GB2312" w:hAnsi="仿宋_GB2312" w:eastAsia="仿宋_GB2312" w:cs="仿宋_GB2312"/>
              </w:rPr>
              <w:t>供应商应提交的相关资格证明材料</w:t>
            </w:r>
          </w:p>
        </w:tc>
      </w:tr>
      <w:tr w14:paraId="4C2F71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FF9ABB">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11</w:t>
            </w:r>
          </w:p>
        </w:tc>
        <w:tc>
          <w:tcPr>
            <w:tcW w:w="2492" w:type="dxa"/>
          </w:tcPr>
          <w:p w14:paraId="2945099E">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非联合体声明</w:t>
            </w:r>
          </w:p>
        </w:tc>
        <w:tc>
          <w:tcPr>
            <w:tcW w:w="3322" w:type="dxa"/>
          </w:tcPr>
          <w:p w14:paraId="24DAE9F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rPr>
            </w:pPr>
            <w:r>
              <w:rPr>
                <w:rFonts w:hint="eastAsia" w:ascii="仿宋_GB2312" w:hAnsi="仿宋_GB2312" w:eastAsia="仿宋_GB2312" w:cs="仿宋_GB2312"/>
                <w:kern w:val="0"/>
                <w:sz w:val="20"/>
                <w:lang w:val="en-US" w:eastAsia="zh-Hans"/>
              </w:rPr>
              <w:t>本项目不接受联合体投标</w:t>
            </w:r>
            <w:r>
              <w:rPr>
                <w:rFonts w:hint="eastAsia" w:ascii="仿宋_GB2312" w:hAnsi="仿宋_GB2312" w:eastAsia="仿宋_GB2312" w:cs="仿宋_GB2312"/>
                <w:kern w:val="0"/>
                <w:sz w:val="20"/>
                <w:lang w:val="en-US" w:eastAsia="zh-CN"/>
              </w:rPr>
              <w:t>；</w:t>
            </w:r>
          </w:p>
        </w:tc>
        <w:tc>
          <w:tcPr>
            <w:tcW w:w="1661" w:type="dxa"/>
          </w:tcPr>
          <w:p w14:paraId="335682F9">
            <w:pPr>
              <w:pStyle w:val="17"/>
              <w:rPr>
                <w:rFonts w:ascii="仿宋_GB2312" w:hAnsi="仿宋_GB2312" w:eastAsia="仿宋_GB2312" w:cs="仿宋_GB2312"/>
              </w:rPr>
            </w:pPr>
            <w:r>
              <w:rPr>
                <w:rFonts w:ascii="仿宋_GB2312" w:hAnsi="仿宋_GB2312" w:eastAsia="仿宋_GB2312" w:cs="仿宋_GB2312"/>
              </w:rPr>
              <w:t>供应商应提交的相关资格证明材料</w:t>
            </w:r>
          </w:p>
        </w:tc>
      </w:tr>
      <w:tr w14:paraId="1ED550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FB9472">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12</w:t>
            </w:r>
          </w:p>
        </w:tc>
        <w:tc>
          <w:tcPr>
            <w:tcW w:w="2492" w:type="dxa"/>
          </w:tcPr>
          <w:p w14:paraId="0B7A17CF">
            <w:pPr>
              <w:pStyle w:val="17"/>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经营许可证</w:t>
            </w:r>
          </w:p>
        </w:tc>
        <w:tc>
          <w:tcPr>
            <w:tcW w:w="3322" w:type="dxa"/>
          </w:tcPr>
          <w:p w14:paraId="39ED37C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kern w:val="0"/>
                <w:sz w:val="20"/>
                <w:lang w:val="en-US" w:eastAsia="zh-Hans"/>
              </w:rPr>
            </w:pPr>
            <w:r>
              <w:rPr>
                <w:rFonts w:hint="eastAsia" w:ascii="仿宋_GB2312" w:hAnsi="仿宋_GB2312" w:eastAsia="仿宋_GB2312" w:cs="仿宋_GB2312"/>
                <w:kern w:val="0"/>
                <w:lang w:val="zh-CN" w:eastAsia="zh-Hans"/>
              </w:rPr>
              <w:t>《增值电信业务经营许可证》或《基础电信业务经营许可证》</w:t>
            </w:r>
          </w:p>
        </w:tc>
        <w:tc>
          <w:tcPr>
            <w:tcW w:w="1661" w:type="dxa"/>
          </w:tcPr>
          <w:p w14:paraId="1D42C959">
            <w:pPr>
              <w:pStyle w:val="17"/>
              <w:rPr>
                <w:rFonts w:ascii="仿宋_GB2312" w:hAnsi="仿宋_GB2312" w:eastAsia="仿宋_GB2312" w:cs="仿宋_GB2312"/>
              </w:rPr>
            </w:pPr>
            <w:r>
              <w:rPr>
                <w:rFonts w:ascii="仿宋_GB2312" w:hAnsi="仿宋_GB2312" w:eastAsia="仿宋_GB2312" w:cs="仿宋_GB2312"/>
              </w:rPr>
              <w:t>供应商应提交的相关资格证明材料</w:t>
            </w:r>
          </w:p>
        </w:tc>
      </w:tr>
    </w:tbl>
    <w:p w14:paraId="1D719127">
      <w:pPr>
        <w:pStyle w:val="17"/>
        <w:outlineLvl w:val="3"/>
      </w:pPr>
      <w:r>
        <w:rPr>
          <w:rFonts w:ascii="仿宋_GB2312" w:hAnsi="仿宋_GB2312" w:eastAsia="仿宋_GB2312" w:cs="仿宋_GB2312"/>
          <w:b/>
          <w:sz w:val="24"/>
        </w:rPr>
        <w:t>4.3落实政府采购政策资格审查</w:t>
      </w:r>
    </w:p>
    <w:p w14:paraId="7B563F1B">
      <w:pPr>
        <w:pStyle w:val="17"/>
      </w:pPr>
      <w:r>
        <w:rPr>
          <w:rFonts w:ascii="仿宋_GB2312" w:hAnsi="仿宋_GB2312" w:eastAsia="仿宋_GB2312" w:cs="仿宋_GB2312"/>
        </w:rPr>
        <w:t>采购包1：</w:t>
      </w:r>
    </w:p>
    <w:tbl>
      <w:tblPr>
        <w:tblStyle w:val="1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134E1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6031A1">
            <w:pPr>
              <w:pStyle w:val="17"/>
            </w:pPr>
            <w:r>
              <w:rPr>
                <w:rFonts w:ascii="仿宋_GB2312" w:hAnsi="仿宋_GB2312" w:eastAsia="仿宋_GB2312" w:cs="仿宋_GB2312"/>
              </w:rPr>
              <w:t>序号</w:t>
            </w:r>
          </w:p>
        </w:tc>
        <w:tc>
          <w:tcPr>
            <w:tcW w:w="2492" w:type="dxa"/>
          </w:tcPr>
          <w:p w14:paraId="117901A5">
            <w:pPr>
              <w:pStyle w:val="17"/>
            </w:pPr>
            <w:r>
              <w:rPr>
                <w:rFonts w:ascii="仿宋_GB2312" w:hAnsi="仿宋_GB2312" w:eastAsia="仿宋_GB2312" w:cs="仿宋_GB2312"/>
              </w:rPr>
              <w:t>审查内容</w:t>
            </w:r>
          </w:p>
        </w:tc>
        <w:tc>
          <w:tcPr>
            <w:tcW w:w="3322" w:type="dxa"/>
          </w:tcPr>
          <w:p w14:paraId="4DDC1A5B">
            <w:pPr>
              <w:pStyle w:val="17"/>
            </w:pPr>
            <w:r>
              <w:rPr>
                <w:rFonts w:ascii="仿宋_GB2312" w:hAnsi="仿宋_GB2312" w:eastAsia="仿宋_GB2312" w:cs="仿宋_GB2312"/>
              </w:rPr>
              <w:t>具体标准和要求</w:t>
            </w:r>
          </w:p>
        </w:tc>
        <w:tc>
          <w:tcPr>
            <w:tcW w:w="1661" w:type="dxa"/>
          </w:tcPr>
          <w:p w14:paraId="3A8A73FF">
            <w:pPr>
              <w:pStyle w:val="17"/>
            </w:pPr>
            <w:r>
              <w:rPr>
                <w:rFonts w:ascii="仿宋_GB2312" w:hAnsi="仿宋_GB2312" w:eastAsia="仿宋_GB2312" w:cs="仿宋_GB2312"/>
              </w:rPr>
              <w:t>关联投标（响应）文件格式文件</w:t>
            </w:r>
          </w:p>
        </w:tc>
      </w:tr>
      <w:tr w14:paraId="108D5A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2712BED1">
            <w:pPr>
              <w:pStyle w:val="17"/>
            </w:pPr>
            <w:r>
              <w:rPr>
                <w:rFonts w:ascii="仿宋_GB2312" w:hAnsi="仿宋_GB2312" w:eastAsia="仿宋_GB2312" w:cs="仿宋_GB2312"/>
              </w:rPr>
              <w:t xml:space="preserve"> 无</w:t>
            </w:r>
          </w:p>
        </w:tc>
      </w:tr>
    </w:tbl>
    <w:p w14:paraId="393EF47F">
      <w:pPr>
        <w:pStyle w:val="17"/>
      </w:pPr>
    </w:p>
    <w:p w14:paraId="326C65D4">
      <w:pPr>
        <w:pStyle w:val="17"/>
      </w:pPr>
    </w:p>
    <w:p w14:paraId="3685E457">
      <w:pPr>
        <w:pStyle w:val="17"/>
      </w:pPr>
    </w:p>
    <w:p w14:paraId="2CAB9627">
      <w:pPr>
        <w:pStyle w:val="17"/>
      </w:pPr>
    </w:p>
    <w:p w14:paraId="62523980">
      <w:pPr>
        <w:pStyle w:val="17"/>
      </w:pPr>
    </w:p>
    <w:p w14:paraId="531324B8">
      <w:pPr>
        <w:pStyle w:val="17"/>
      </w:pPr>
    </w:p>
    <w:p w14:paraId="0BB12AAD">
      <w:pPr>
        <w:pStyle w:val="17"/>
        <w:jc w:val="center"/>
        <w:outlineLvl w:val="1"/>
        <w:rPr>
          <w:rFonts w:ascii="仿宋_GB2312" w:hAnsi="仿宋_GB2312" w:eastAsia="仿宋_GB2312" w:cs="仿宋_GB2312"/>
          <w:b/>
          <w:sz w:val="36"/>
        </w:rPr>
      </w:pPr>
    </w:p>
    <w:p w14:paraId="3EF071DE">
      <w:pPr>
        <w:pStyle w:val="17"/>
        <w:jc w:val="center"/>
        <w:outlineLvl w:val="1"/>
        <w:rPr>
          <w:rFonts w:ascii="仿宋_GB2312" w:hAnsi="仿宋_GB2312" w:eastAsia="仿宋_GB2312" w:cs="仿宋_GB2312"/>
          <w:b/>
          <w:sz w:val="36"/>
        </w:rPr>
      </w:pPr>
    </w:p>
    <w:p w14:paraId="2250476E">
      <w:pPr>
        <w:pStyle w:val="17"/>
        <w:jc w:val="center"/>
        <w:outlineLvl w:val="1"/>
        <w:rPr>
          <w:rFonts w:ascii="仿宋_GB2312" w:hAnsi="仿宋_GB2312" w:eastAsia="仿宋_GB2312" w:cs="仿宋_GB2312"/>
          <w:b/>
          <w:sz w:val="36"/>
        </w:rPr>
      </w:pPr>
    </w:p>
    <w:p w14:paraId="332094C2">
      <w:pPr>
        <w:pStyle w:val="17"/>
        <w:jc w:val="center"/>
        <w:outlineLvl w:val="1"/>
      </w:pPr>
      <w:r>
        <w:rPr>
          <w:rFonts w:ascii="仿宋_GB2312" w:hAnsi="仿宋_GB2312" w:eastAsia="仿宋_GB2312" w:cs="仿宋_GB2312"/>
          <w:b/>
          <w:sz w:val="36"/>
        </w:rPr>
        <w:t>第五章 协商办法</w:t>
      </w:r>
    </w:p>
    <w:p w14:paraId="6F0C52E8">
      <w:pPr>
        <w:pStyle w:val="17"/>
        <w:outlineLvl w:val="2"/>
      </w:pPr>
      <w:r>
        <w:rPr>
          <w:rFonts w:ascii="仿宋_GB2312" w:hAnsi="仿宋_GB2312" w:eastAsia="仿宋_GB2312" w:cs="仿宋_GB2312"/>
          <w:b/>
          <w:sz w:val="28"/>
        </w:rPr>
        <w:t>5.1总则</w:t>
      </w:r>
    </w:p>
    <w:p w14:paraId="1F6D5486">
      <w:pPr>
        <w:pStyle w:val="17"/>
        <w:ind w:firstLine="480"/>
      </w:pPr>
      <w:r>
        <w:rPr>
          <w:rFonts w:ascii="仿宋_GB2312" w:hAnsi="仿宋_GB2312" w:eastAsia="仿宋_GB2312" w:cs="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14:paraId="2783F118">
      <w:pPr>
        <w:pStyle w:val="17"/>
        <w:ind w:firstLine="480"/>
      </w:pPr>
      <w:r>
        <w:rPr>
          <w:rFonts w:ascii="仿宋_GB2312" w:hAnsi="仿宋_GB2312" w:eastAsia="仿宋_GB2312" w:cs="仿宋_GB2312"/>
        </w:rPr>
        <w:t xml:space="preserve"> 二、协商工作由代理机构负责组织，具体协商事务由采购人和代理机构依法组建的协商小组负责。</w:t>
      </w:r>
    </w:p>
    <w:p w14:paraId="44F3F24C">
      <w:pPr>
        <w:pStyle w:val="17"/>
        <w:ind w:firstLine="480"/>
      </w:pPr>
      <w:r>
        <w:rPr>
          <w:rFonts w:ascii="仿宋_GB2312" w:hAnsi="仿宋_GB2312" w:eastAsia="仿宋_GB2312" w:cs="仿宋_GB2312"/>
        </w:rPr>
        <w:t xml:space="preserve"> 三、本项目采取电子评审，通过项目电子化交易系统完成评审工作。协商小组成员和供应商应当按照本采购文件规定和项目电子化交易系统操作要求开展或者参加评审活动。</w:t>
      </w:r>
    </w:p>
    <w:p w14:paraId="00B48717">
      <w:pPr>
        <w:pStyle w:val="17"/>
        <w:ind w:firstLine="480"/>
      </w:pPr>
      <w:r>
        <w:rPr>
          <w:rFonts w:ascii="仿宋_GB2312" w:hAnsi="仿宋_GB2312" w:eastAsia="仿宋_GB2312" w:cs="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14:paraId="12624BFD">
      <w:pPr>
        <w:pStyle w:val="17"/>
        <w:outlineLvl w:val="2"/>
      </w:pPr>
      <w:r>
        <w:rPr>
          <w:rFonts w:ascii="仿宋_GB2312" w:hAnsi="仿宋_GB2312" w:eastAsia="仿宋_GB2312" w:cs="仿宋_GB2312"/>
          <w:b/>
          <w:sz w:val="28"/>
        </w:rPr>
        <w:t>5.2协商程序</w:t>
      </w:r>
    </w:p>
    <w:p w14:paraId="4664A53B">
      <w:pPr>
        <w:pStyle w:val="17"/>
        <w:outlineLvl w:val="3"/>
      </w:pPr>
      <w:r>
        <w:rPr>
          <w:rFonts w:ascii="仿宋_GB2312" w:hAnsi="仿宋_GB2312" w:eastAsia="仿宋_GB2312" w:cs="仿宋_GB2312"/>
          <w:b/>
          <w:sz w:val="24"/>
        </w:rPr>
        <w:t>5.2.1协商小组</w:t>
      </w:r>
    </w:p>
    <w:p w14:paraId="23D6D988">
      <w:pPr>
        <w:pStyle w:val="17"/>
        <w:ind w:firstLine="480"/>
      </w:pPr>
      <w:r>
        <w:rPr>
          <w:rFonts w:ascii="仿宋_GB2312" w:hAnsi="仿宋_GB2312" w:eastAsia="仿宋_GB2312" w:cs="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14:paraId="2F252847">
      <w:pPr>
        <w:pStyle w:val="17"/>
        <w:ind w:firstLine="480"/>
        <w:jc w:val="left"/>
      </w:pPr>
      <w:r>
        <w:rPr>
          <w:rFonts w:ascii="仿宋_GB2312" w:hAnsi="仿宋_GB2312" w:eastAsia="仿宋_GB2312" w:cs="仿宋_GB2312"/>
        </w:rPr>
        <w:t xml:space="preserve"> 协商小组按照单一来源采购文件规定的协商程序、评审方法和标准进行评审，并独立履行下列职责：</w:t>
      </w:r>
    </w:p>
    <w:p w14:paraId="773F22C4">
      <w:pPr>
        <w:pStyle w:val="17"/>
        <w:ind w:firstLine="480"/>
      </w:pPr>
      <w:r>
        <w:rPr>
          <w:rFonts w:ascii="仿宋_GB2312" w:hAnsi="仿宋_GB2312" w:eastAsia="仿宋_GB2312" w:cs="仿宋_GB2312"/>
        </w:rPr>
        <w:t>（一）熟悉和理解单一来源采购文件；</w:t>
      </w:r>
    </w:p>
    <w:p w14:paraId="35AE53B3">
      <w:pPr>
        <w:pStyle w:val="17"/>
        <w:ind w:firstLine="480"/>
      </w:pPr>
      <w:r>
        <w:rPr>
          <w:rFonts w:ascii="仿宋_GB2312" w:hAnsi="仿宋_GB2312" w:eastAsia="仿宋_GB2312" w:cs="仿宋_GB2312"/>
        </w:rPr>
        <w:t>（二）审查供应商响应文件等是否满足单一来源采购文件要求，并作出评价；</w:t>
      </w:r>
    </w:p>
    <w:p w14:paraId="747B6ABA">
      <w:pPr>
        <w:pStyle w:val="17"/>
        <w:ind w:firstLine="480"/>
      </w:pPr>
      <w:r>
        <w:rPr>
          <w:rFonts w:ascii="仿宋_GB2312" w:hAnsi="仿宋_GB2312" w:eastAsia="仿宋_GB2312" w:cs="仿宋_GB2312"/>
        </w:rPr>
        <w:t>（三）根据需要要求采购组织单位对单一来源采购文件作出解释；根据需要要求供应商对响应文件有关事项作出澄清、说明或者更正；</w:t>
      </w:r>
    </w:p>
    <w:p w14:paraId="44DC9396">
      <w:pPr>
        <w:pStyle w:val="17"/>
        <w:ind w:firstLine="480"/>
      </w:pPr>
      <w:r>
        <w:rPr>
          <w:rFonts w:ascii="仿宋_GB2312" w:hAnsi="仿宋_GB2312" w:eastAsia="仿宋_GB2312" w:cs="仿宋_GB2312"/>
        </w:rPr>
        <w:t>（四）推荐成交候选供应商，或者受采购人委托确定成交供应商；</w:t>
      </w:r>
    </w:p>
    <w:p w14:paraId="244F9036">
      <w:pPr>
        <w:pStyle w:val="17"/>
        <w:ind w:firstLine="480"/>
      </w:pPr>
      <w:r>
        <w:rPr>
          <w:rFonts w:ascii="仿宋_GB2312" w:hAnsi="仿宋_GB2312" w:eastAsia="仿宋_GB2312" w:cs="仿宋_GB2312"/>
        </w:rPr>
        <w:t>（五）起草评审报告并进行签署；</w:t>
      </w:r>
    </w:p>
    <w:p w14:paraId="6418204E">
      <w:pPr>
        <w:pStyle w:val="17"/>
        <w:ind w:firstLine="480"/>
      </w:pPr>
      <w:r>
        <w:rPr>
          <w:rFonts w:ascii="仿宋_GB2312" w:hAnsi="仿宋_GB2312" w:eastAsia="仿宋_GB2312" w:cs="仿宋_GB2312"/>
        </w:rPr>
        <w:t>（六）向采购组织单位、财政部门或者其他监督部门报告非法干预评审工作的行为；</w:t>
      </w:r>
    </w:p>
    <w:p w14:paraId="1F50C4F5">
      <w:pPr>
        <w:pStyle w:val="17"/>
        <w:ind w:firstLine="480"/>
      </w:pPr>
      <w:r>
        <w:rPr>
          <w:rFonts w:ascii="仿宋_GB2312" w:hAnsi="仿宋_GB2312" w:eastAsia="仿宋_GB2312" w:cs="仿宋_GB2312"/>
        </w:rPr>
        <w:t>（七）法律、法规和规章规定的其他职责。</w:t>
      </w:r>
    </w:p>
    <w:p w14:paraId="7E4FA351">
      <w:pPr>
        <w:pStyle w:val="17"/>
        <w:outlineLvl w:val="3"/>
      </w:pPr>
      <w:r>
        <w:rPr>
          <w:rFonts w:ascii="仿宋_GB2312" w:hAnsi="仿宋_GB2312" w:eastAsia="仿宋_GB2312" w:cs="仿宋_GB2312"/>
          <w:b/>
          <w:sz w:val="24"/>
        </w:rPr>
        <w:t xml:space="preserve"> 5.2.2熟悉和理解采购文件和停止评审</w:t>
      </w:r>
    </w:p>
    <w:p w14:paraId="604862D3">
      <w:pPr>
        <w:pStyle w:val="17"/>
        <w:ind w:firstLine="480"/>
      </w:pPr>
      <w:r>
        <w:rPr>
          <w:rFonts w:ascii="仿宋_GB2312" w:hAnsi="仿宋_GB2312" w:eastAsia="仿宋_GB2312" w:cs="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14:paraId="65A55134">
      <w:pPr>
        <w:pStyle w:val="17"/>
        <w:ind w:firstLine="480"/>
      </w:pPr>
      <w:r>
        <w:rPr>
          <w:rFonts w:ascii="仿宋_GB2312" w:hAnsi="仿宋_GB2312" w:eastAsia="仿宋_GB2312" w:cs="仿宋_GB2312"/>
        </w:rPr>
        <w:t>二、本采购文件有下列情形之一的，协商小组应当停止评审：</w:t>
      </w:r>
    </w:p>
    <w:p w14:paraId="5C1AA6B4">
      <w:pPr>
        <w:pStyle w:val="17"/>
        <w:ind w:firstLine="480"/>
      </w:pPr>
      <w:r>
        <w:rPr>
          <w:rFonts w:ascii="仿宋_GB2312" w:hAnsi="仿宋_GB2312" w:eastAsia="仿宋_GB2312" w:cs="仿宋_GB2312"/>
        </w:rPr>
        <w:t>（一）采购文件的规定存在歧义、重大缺陷的；</w:t>
      </w:r>
    </w:p>
    <w:p w14:paraId="313E4C4D">
      <w:pPr>
        <w:pStyle w:val="17"/>
        <w:ind w:firstLine="480"/>
      </w:pPr>
      <w:r>
        <w:rPr>
          <w:rFonts w:ascii="仿宋_GB2312" w:hAnsi="仿宋_GB2312" w:eastAsia="仿宋_GB2312" w:cs="仿宋_GB2312"/>
        </w:rPr>
        <w:t>（二）采购文件明显以不合理条件对供应商实行差别待遇或者歧视待遇的；</w:t>
      </w:r>
    </w:p>
    <w:p w14:paraId="6FDD6252">
      <w:pPr>
        <w:pStyle w:val="17"/>
        <w:ind w:firstLine="480"/>
      </w:pPr>
      <w:r>
        <w:rPr>
          <w:rFonts w:ascii="仿宋_GB2312" w:hAnsi="仿宋_GB2312" w:eastAsia="仿宋_GB2312" w:cs="仿宋_GB2312"/>
        </w:rPr>
        <w:t>（三）采购项目属于国家规定的优先、强制采购范围，但是采购文件未依法体现优先、强制采购相关规定的；</w:t>
      </w:r>
    </w:p>
    <w:p w14:paraId="63711144">
      <w:pPr>
        <w:pStyle w:val="17"/>
        <w:ind w:firstLine="480"/>
      </w:pPr>
      <w:r>
        <w:rPr>
          <w:rFonts w:ascii="仿宋_GB2312" w:hAnsi="仿宋_GB2312" w:eastAsia="仿宋_GB2312" w:cs="仿宋_GB2312"/>
        </w:rPr>
        <w:t>（四）采购项目属于政府采购促进中小企业发展的范围，但是采购文件未依法体现促进中小企业发展相关规定的；</w:t>
      </w:r>
    </w:p>
    <w:p w14:paraId="6303A905">
      <w:pPr>
        <w:pStyle w:val="17"/>
        <w:ind w:firstLine="480"/>
      </w:pPr>
      <w:r>
        <w:rPr>
          <w:rFonts w:ascii="仿宋_GB2312" w:hAnsi="仿宋_GB2312" w:eastAsia="仿宋_GB2312" w:cs="仿宋_GB2312"/>
        </w:rPr>
        <w:t>（五）采购文件将供应商的资格条件列为评分因素的；</w:t>
      </w:r>
    </w:p>
    <w:p w14:paraId="7C8C62C5">
      <w:pPr>
        <w:pStyle w:val="17"/>
        <w:ind w:firstLine="480"/>
      </w:pPr>
      <w:r>
        <w:rPr>
          <w:rFonts w:ascii="仿宋_GB2312" w:hAnsi="仿宋_GB2312" w:eastAsia="仿宋_GB2312" w:cs="仿宋_GB2312"/>
        </w:rPr>
        <w:t>（六）采购文件载明的成交原则不合法的；</w:t>
      </w:r>
    </w:p>
    <w:p w14:paraId="146EB545">
      <w:pPr>
        <w:pStyle w:val="17"/>
        <w:ind w:firstLine="480"/>
      </w:pPr>
      <w:r>
        <w:rPr>
          <w:rFonts w:ascii="仿宋_GB2312" w:hAnsi="仿宋_GB2312" w:eastAsia="仿宋_GB2312" w:cs="仿宋_GB2312"/>
        </w:rPr>
        <w:t>（七）采购文件有违反国家其他有关强制性规定的情形。</w:t>
      </w:r>
    </w:p>
    <w:p w14:paraId="7810E243">
      <w:pPr>
        <w:pStyle w:val="17"/>
        <w:ind w:firstLine="480"/>
      </w:pPr>
      <w:r>
        <w:rPr>
          <w:rFonts w:ascii="仿宋_GB2312" w:hAnsi="仿宋_GB2312" w:eastAsia="仿宋_GB2312" w:cs="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14:paraId="56128DA7">
      <w:pPr>
        <w:pStyle w:val="17"/>
        <w:ind w:firstLine="480"/>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14:paraId="13189769">
      <w:pPr>
        <w:pStyle w:val="17"/>
        <w:outlineLvl w:val="3"/>
      </w:pPr>
      <w:r>
        <w:rPr>
          <w:rFonts w:ascii="仿宋_GB2312" w:hAnsi="仿宋_GB2312" w:eastAsia="仿宋_GB2312" w:cs="仿宋_GB2312"/>
          <w:b/>
          <w:sz w:val="24"/>
        </w:rPr>
        <w:t>5.2.3符合性审查</w:t>
      </w:r>
    </w:p>
    <w:p w14:paraId="0199B3DE">
      <w:pPr>
        <w:pStyle w:val="17"/>
        <w:ind w:firstLine="480"/>
      </w:pPr>
      <w:r>
        <w:rPr>
          <w:rFonts w:ascii="仿宋_GB2312" w:hAnsi="仿宋_GB2312" w:eastAsia="仿宋_GB2312" w:cs="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14:paraId="74257795">
      <w:pPr>
        <w:pStyle w:val="17"/>
      </w:pPr>
      <w:r>
        <w:rPr>
          <w:rFonts w:ascii="仿宋_GB2312" w:hAnsi="仿宋_GB2312" w:eastAsia="仿宋_GB2312" w:cs="仿宋_GB2312"/>
        </w:rPr>
        <w:t>采购包1：</w:t>
      </w:r>
    </w:p>
    <w:tbl>
      <w:tblPr>
        <w:tblStyle w:val="1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1080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FAA3B0">
            <w:pPr>
              <w:pStyle w:val="17"/>
            </w:pPr>
            <w:r>
              <w:rPr>
                <w:rFonts w:ascii="仿宋_GB2312" w:hAnsi="仿宋_GB2312" w:eastAsia="仿宋_GB2312" w:cs="仿宋_GB2312"/>
              </w:rPr>
              <w:t>序号</w:t>
            </w:r>
          </w:p>
        </w:tc>
        <w:tc>
          <w:tcPr>
            <w:tcW w:w="2492" w:type="dxa"/>
          </w:tcPr>
          <w:p w14:paraId="0EA554A3">
            <w:pPr>
              <w:pStyle w:val="17"/>
            </w:pPr>
            <w:r>
              <w:rPr>
                <w:rFonts w:ascii="仿宋_GB2312" w:hAnsi="仿宋_GB2312" w:eastAsia="仿宋_GB2312" w:cs="仿宋_GB2312"/>
              </w:rPr>
              <w:t>审查内容</w:t>
            </w:r>
          </w:p>
        </w:tc>
        <w:tc>
          <w:tcPr>
            <w:tcW w:w="3322" w:type="dxa"/>
          </w:tcPr>
          <w:p w14:paraId="4CB8CC1B">
            <w:pPr>
              <w:pStyle w:val="17"/>
            </w:pPr>
            <w:r>
              <w:rPr>
                <w:rFonts w:ascii="仿宋_GB2312" w:hAnsi="仿宋_GB2312" w:eastAsia="仿宋_GB2312" w:cs="仿宋_GB2312"/>
              </w:rPr>
              <w:t>具体标准和要求</w:t>
            </w:r>
          </w:p>
        </w:tc>
        <w:tc>
          <w:tcPr>
            <w:tcW w:w="1661" w:type="dxa"/>
          </w:tcPr>
          <w:p w14:paraId="5C1380F1">
            <w:pPr>
              <w:pStyle w:val="17"/>
            </w:pPr>
            <w:r>
              <w:rPr>
                <w:rFonts w:ascii="仿宋_GB2312" w:hAnsi="仿宋_GB2312" w:eastAsia="仿宋_GB2312" w:cs="仿宋_GB2312"/>
              </w:rPr>
              <w:t>关联投标（响应）文件格式文件</w:t>
            </w:r>
          </w:p>
        </w:tc>
      </w:tr>
      <w:tr w14:paraId="575860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0CBDEF">
            <w:pPr>
              <w:pStyle w:val="17"/>
            </w:pPr>
            <w:r>
              <w:rPr>
                <w:rFonts w:ascii="仿宋_GB2312" w:hAnsi="仿宋_GB2312" w:eastAsia="仿宋_GB2312" w:cs="仿宋_GB2312"/>
              </w:rPr>
              <w:t>1</w:t>
            </w:r>
          </w:p>
        </w:tc>
        <w:tc>
          <w:tcPr>
            <w:tcW w:w="2492" w:type="dxa"/>
          </w:tcPr>
          <w:p w14:paraId="3D235FCE">
            <w:pPr>
              <w:pStyle w:val="17"/>
            </w:pPr>
            <w:r>
              <w:rPr>
                <w:rFonts w:ascii="仿宋_GB2312" w:hAnsi="仿宋_GB2312" w:eastAsia="仿宋_GB2312" w:cs="仿宋_GB2312"/>
              </w:rPr>
              <w:t>符合招标文件的实质性要求</w:t>
            </w:r>
          </w:p>
        </w:tc>
        <w:tc>
          <w:tcPr>
            <w:tcW w:w="3322" w:type="dxa"/>
          </w:tcPr>
          <w:p w14:paraId="45B89531">
            <w:pPr>
              <w:pStyle w:val="17"/>
            </w:pPr>
            <w:r>
              <w:rPr>
                <w:rFonts w:ascii="仿宋_GB2312" w:hAnsi="仿宋_GB2312" w:eastAsia="仿宋_GB2312" w:cs="仿宋_GB2312"/>
              </w:rPr>
              <w:t>投标人按照招标文件要求上传投标文件</w:t>
            </w:r>
          </w:p>
        </w:tc>
        <w:tc>
          <w:tcPr>
            <w:tcW w:w="1661" w:type="dxa"/>
          </w:tcPr>
          <w:p w14:paraId="116E2FD0">
            <w:pPr>
              <w:pStyle w:val="17"/>
            </w:pPr>
            <w:r>
              <w:rPr>
                <w:rFonts w:ascii="仿宋_GB2312" w:hAnsi="仿宋_GB2312" w:eastAsia="仿宋_GB2312" w:cs="仿宋_GB2312"/>
              </w:rPr>
              <w:t>响应文件封面 投标人具有履行本合同所必需的设备和专业技术能力的说明及承诺.docx 服务内容及服务邀请应答表 服务方案 响应函</w:t>
            </w:r>
          </w:p>
        </w:tc>
      </w:tr>
      <w:tr w14:paraId="640D38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0173C8">
            <w:pPr>
              <w:pStyle w:val="17"/>
            </w:pPr>
            <w:r>
              <w:rPr>
                <w:rFonts w:ascii="仿宋_GB2312" w:hAnsi="仿宋_GB2312" w:eastAsia="仿宋_GB2312" w:cs="仿宋_GB2312"/>
              </w:rPr>
              <w:t>2</w:t>
            </w:r>
          </w:p>
        </w:tc>
        <w:tc>
          <w:tcPr>
            <w:tcW w:w="2492" w:type="dxa"/>
          </w:tcPr>
          <w:p w14:paraId="65437C3A">
            <w:pPr>
              <w:pStyle w:val="17"/>
            </w:pPr>
            <w:r>
              <w:rPr>
                <w:rFonts w:ascii="仿宋_GB2312" w:hAnsi="仿宋_GB2312" w:eastAsia="仿宋_GB2312" w:cs="仿宋_GB2312"/>
              </w:rPr>
              <w:t>不正当竞争预防措施（实质性要求）</w:t>
            </w:r>
          </w:p>
        </w:tc>
        <w:tc>
          <w:tcPr>
            <w:tcW w:w="3322" w:type="dxa"/>
            <w:vAlign w:val="top"/>
          </w:tcPr>
          <w:p w14:paraId="41D44750">
            <w:pPr>
              <w:pStyle w:val="17"/>
              <w:rPr>
                <w:rFonts w:hint="eastAsia" w:ascii="仿宋_GB2312" w:hAnsi="仿宋_GB2312" w:eastAsia="仿宋_GB2312" w:cs="仿宋_GB2312"/>
              </w:rPr>
            </w:pPr>
            <w:r>
              <w:rPr>
                <w:rFonts w:hint="eastAsia" w:ascii="仿宋_GB2312" w:hAnsi="仿宋_GB2312" w:eastAsia="仿宋_GB2312" w:cs="仿宋_GB2312"/>
                <w:lang w:val="en-US" w:eastAsia="zh-CN"/>
              </w:rPr>
              <w:t>一、在磋商过程中，</w:t>
            </w:r>
            <w:r>
              <w:rPr>
                <w:rFonts w:hint="eastAsia" w:ascii="仿宋_GB2312" w:hAnsi="仿宋_GB2312" w:eastAsia="仿宋_GB2312" w:cs="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w:t>
            </w:r>
            <w:r>
              <w:rPr>
                <w:rFonts w:hint="eastAsia" w:ascii="仿宋_GB2312" w:hAnsi="仿宋_GB2312" w:eastAsia="仿宋_GB2312" w:cs="仿宋_GB2312"/>
                <w:lang w:eastAsia="zh-CN"/>
              </w:rPr>
              <w:t>；</w:t>
            </w:r>
            <w:r>
              <w:rPr>
                <w:rFonts w:hint="eastAsia" w:ascii="仿宋_GB2312" w:hAnsi="仿宋_GB2312" w:eastAsia="仿宋_GB2312" w:cs="仿宋_GB2312"/>
              </w:rPr>
              <w:t xml:space="preserve">3.投标（响应）报价低于采购项目最高限价45%的，即投标（响应）报价&lt;采购项目最高限价×45%；  4.评审委员会基于专业判断，认为供应商报价过低，有可能影响产品质量或者不能诚信履约的其他情形。  </w:t>
            </w:r>
          </w:p>
          <w:p w14:paraId="0E211CF2">
            <w:pPr>
              <w:pStyle w:val="17"/>
              <w:rPr>
                <w:rFonts w:hint="eastAsia" w:ascii="仿宋_GB2312" w:hAnsi="仿宋_GB2312" w:eastAsia="仿宋_GB2312" w:cs="仿宋_GB2312"/>
              </w:rPr>
            </w:pPr>
            <w:r>
              <w:rPr>
                <w:rFonts w:hint="eastAsia" w:ascii="仿宋_GB2312" w:hAnsi="仿宋_GB2312" w:eastAsia="仿宋_GB2312" w:cs="仿宋_GB2312"/>
                <w:lang w:val="en-US" w:eastAsia="zh-CN"/>
              </w:rPr>
              <w:t>二、</w:t>
            </w:r>
            <w:r>
              <w:rPr>
                <w:rFonts w:hint="eastAsia" w:ascii="仿宋_GB2312" w:hAnsi="仿宋_GB2312" w:eastAsia="仿宋_GB2312" w:cs="仿宋_GB2312"/>
              </w:rPr>
              <w:t xml:space="preserve">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w:t>
            </w:r>
          </w:p>
          <w:p w14:paraId="68B85651">
            <w:pPr>
              <w:pStyle w:val="17"/>
            </w:pPr>
            <w:r>
              <w:rPr>
                <w:rFonts w:hint="eastAsia" w:ascii="仿宋_GB2312" w:hAnsi="仿宋_GB2312" w:eastAsia="仿宋_GB2312" w:cs="仿宋_GB2312"/>
              </w:rPr>
              <w:t>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w="1661" w:type="dxa"/>
          </w:tcPr>
          <w:p w14:paraId="37B8A5FF">
            <w:pPr>
              <w:pStyle w:val="17"/>
            </w:pPr>
            <w:r>
              <w:rPr>
                <w:rFonts w:ascii="仿宋_GB2312" w:hAnsi="仿宋_GB2312" w:eastAsia="仿宋_GB2312" w:cs="仿宋_GB2312"/>
              </w:rPr>
              <w:t>标的清单 报价表 分项报价表1.docx</w:t>
            </w:r>
          </w:p>
        </w:tc>
      </w:tr>
    </w:tbl>
    <w:p w14:paraId="665920F2">
      <w:pPr>
        <w:pStyle w:val="17"/>
        <w:outlineLvl w:val="3"/>
      </w:pPr>
      <w:r>
        <w:rPr>
          <w:rFonts w:ascii="仿宋_GB2312" w:hAnsi="仿宋_GB2312" w:eastAsia="仿宋_GB2312" w:cs="仿宋_GB2312"/>
          <w:b/>
          <w:sz w:val="24"/>
        </w:rPr>
        <w:t>5.2.4协商</w:t>
      </w:r>
    </w:p>
    <w:p w14:paraId="01D949DB">
      <w:pPr>
        <w:pStyle w:val="17"/>
        <w:ind w:firstLine="480"/>
      </w:pPr>
      <w:r>
        <w:rPr>
          <w:rFonts w:ascii="仿宋_GB2312" w:hAnsi="仿宋_GB2312" w:eastAsia="仿宋_GB2312" w:cs="仿宋_GB2312"/>
        </w:rPr>
        <w:t xml:space="preserve"> 一、协商会议在项目电子化交易系统进行。协商会议由代理机构在线主持，供应商代表在线参加。</w:t>
      </w:r>
    </w:p>
    <w:p w14:paraId="08CBCE7A">
      <w:pPr>
        <w:pStyle w:val="17"/>
        <w:ind w:firstLine="480"/>
      </w:pPr>
      <w:r>
        <w:rPr>
          <w:rFonts w:ascii="仿宋_GB2312" w:hAnsi="仿宋_GB2312" w:eastAsia="仿宋_GB2312" w:cs="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14:paraId="518936FE">
      <w:pPr>
        <w:pStyle w:val="17"/>
        <w:ind w:firstLine="480"/>
      </w:pPr>
      <w:r>
        <w:rPr>
          <w:rFonts w:ascii="仿宋_GB2312" w:hAnsi="仿宋_GB2312" w:eastAsia="仿宋_GB2312" w:cs="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14:paraId="7BA2318E">
      <w:pPr>
        <w:pStyle w:val="17"/>
        <w:ind w:firstLine="480"/>
      </w:pPr>
      <w:r>
        <w:rPr>
          <w:rFonts w:ascii="仿宋_GB2312" w:hAnsi="仿宋_GB2312" w:eastAsia="仿宋_GB2312" w:cs="仿宋_GB2312"/>
        </w:rPr>
        <w:t xml:space="preserve"> 四、协商过程中，供应商可以根据协商情况变更其响应文件，并将变更内容以澄清函形式在线提交协商小组。澄清函作为响应文件的一部分，应加盖供应商（法定名称）电子印章，否则无效。</w:t>
      </w:r>
    </w:p>
    <w:p w14:paraId="4F8B3D82">
      <w:pPr>
        <w:pStyle w:val="17"/>
        <w:ind w:firstLine="480"/>
      </w:pPr>
      <w:r>
        <w:rPr>
          <w:rFonts w:ascii="仿宋_GB2312" w:hAnsi="仿宋_GB2312" w:eastAsia="仿宋_GB2312" w:cs="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14:paraId="2227CE77">
      <w:pPr>
        <w:pStyle w:val="17"/>
        <w:outlineLvl w:val="3"/>
      </w:pPr>
      <w:r>
        <w:rPr>
          <w:rFonts w:ascii="仿宋_GB2312" w:hAnsi="仿宋_GB2312" w:eastAsia="仿宋_GB2312" w:cs="仿宋_GB2312"/>
          <w:b/>
          <w:sz w:val="24"/>
        </w:rPr>
        <w:t>5.2.5最后报价</w:t>
      </w:r>
    </w:p>
    <w:p w14:paraId="5F948D99">
      <w:pPr>
        <w:pStyle w:val="17"/>
        <w:ind w:firstLine="480"/>
      </w:pPr>
      <w:r>
        <w:rPr>
          <w:rFonts w:ascii="仿宋_GB2312" w:hAnsi="仿宋_GB2312" w:eastAsia="仿宋_GB2312" w:cs="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14:paraId="48184A63">
      <w:pPr>
        <w:pStyle w:val="17"/>
        <w:ind w:firstLine="480"/>
      </w:pPr>
      <w:r>
        <w:rPr>
          <w:rFonts w:ascii="仿宋_GB2312" w:hAnsi="仿宋_GB2312" w:eastAsia="仿宋_GB2312" w:cs="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14:paraId="5979EAF9">
      <w:pPr>
        <w:pStyle w:val="17"/>
        <w:ind w:firstLine="480"/>
      </w:pPr>
      <w:r>
        <w:rPr>
          <w:rFonts w:ascii="仿宋_GB2312" w:hAnsi="仿宋_GB2312" w:eastAsia="仿宋_GB2312" w:cs="仿宋_GB2312"/>
        </w:rPr>
        <w:t xml:space="preserve"> 三、供应商未按协商小组要求在规定时间内提交最后报价的，视为其退出协商。</w:t>
      </w:r>
    </w:p>
    <w:p w14:paraId="1FEFBDD9">
      <w:pPr>
        <w:pStyle w:val="17"/>
        <w:ind w:firstLine="600" w:firstLineChars="300"/>
      </w:pPr>
      <w:r>
        <w:rPr>
          <w:rFonts w:ascii="仿宋_GB2312" w:hAnsi="仿宋_GB2312" w:eastAsia="仿宋_GB2312" w:cs="仿宋_GB2312"/>
        </w:rPr>
        <w:t>四、最后报价一旦提交后，供应商不得以任何理由撤回。</w:t>
      </w:r>
    </w:p>
    <w:p w14:paraId="48DDA74D">
      <w:pPr>
        <w:pStyle w:val="17"/>
        <w:ind w:firstLine="600" w:firstLineChars="300"/>
      </w:pPr>
      <w:r>
        <w:rPr>
          <w:rFonts w:ascii="仿宋_GB2312" w:hAnsi="仿宋_GB2312" w:eastAsia="仿宋_GB2312" w:cs="仿宋_GB2312"/>
        </w:rPr>
        <w:t>五、最后报价为有效报价应符合下列条件：</w:t>
      </w:r>
    </w:p>
    <w:p w14:paraId="55B7F81E">
      <w:pPr>
        <w:pStyle w:val="17"/>
        <w:ind w:firstLine="480"/>
      </w:pPr>
      <w:r>
        <w:rPr>
          <w:rFonts w:ascii="仿宋_GB2312" w:hAnsi="仿宋_GB2312" w:eastAsia="仿宋_GB2312" w:cs="仿宋_GB2312"/>
        </w:rPr>
        <w:t>（一）供应商所提供的最后报价是在规定的时间内提交。</w:t>
      </w:r>
    </w:p>
    <w:p w14:paraId="4B26EEE6">
      <w:pPr>
        <w:pStyle w:val="17"/>
        <w:ind w:firstLine="480"/>
      </w:pPr>
      <w:r>
        <w:rPr>
          <w:rFonts w:ascii="仿宋_GB2312" w:hAnsi="仿宋_GB2312" w:eastAsia="仿宋_GB2312" w:cs="仿宋_GB2312"/>
        </w:rPr>
        <w:t>（二）供应商的最后报价应加盖供应商（法定名称）电子印章。</w:t>
      </w:r>
    </w:p>
    <w:p w14:paraId="3776F787">
      <w:pPr>
        <w:pStyle w:val="17"/>
        <w:ind w:firstLine="480"/>
      </w:pPr>
      <w:r>
        <w:rPr>
          <w:rFonts w:ascii="仿宋_GB2312" w:hAnsi="仿宋_GB2312" w:eastAsia="仿宋_GB2312" w:cs="仿宋_GB2312"/>
        </w:rPr>
        <w:t>（三）供应商的最后报价符合采购文件的要求。</w:t>
      </w:r>
    </w:p>
    <w:p w14:paraId="068F436A">
      <w:pPr>
        <w:pStyle w:val="17"/>
        <w:ind w:firstLine="480"/>
      </w:pPr>
      <w:r>
        <w:rPr>
          <w:rFonts w:ascii="仿宋_GB2312" w:hAnsi="仿宋_GB2312" w:eastAsia="仿宋_GB2312" w:cs="仿宋_GB2312"/>
        </w:rPr>
        <w:t>（四）最后报价唯一，且不高于最高限价。</w:t>
      </w:r>
    </w:p>
    <w:p w14:paraId="51763BE5">
      <w:pPr>
        <w:pStyle w:val="17"/>
        <w:ind w:firstLine="480"/>
      </w:pPr>
      <w:r>
        <w:rPr>
          <w:rFonts w:ascii="仿宋_GB2312" w:hAnsi="仿宋_GB2312" w:eastAsia="仿宋_GB2312" w:cs="仿宋_GB2312"/>
        </w:rPr>
        <w:t xml:space="preserve"> 六、最后报价出现下列情况的，不需要供应商澄清，按以下原则处理：</w:t>
      </w:r>
    </w:p>
    <w:p w14:paraId="6A2E3EAF">
      <w:pPr>
        <w:pStyle w:val="17"/>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00F116D4">
      <w:pPr>
        <w:pStyle w:val="17"/>
        <w:ind w:firstLine="480"/>
      </w:pPr>
      <w:r>
        <w:rPr>
          <w:rFonts w:ascii="仿宋_GB2312" w:hAnsi="仿宋_GB2312" w:eastAsia="仿宋_GB2312" w:cs="仿宋_GB2312"/>
        </w:rPr>
        <w:t xml:space="preserve"> （二）单价金额小数点或者百分比有明显错位的，应以总价为准，并修改单价；</w:t>
      </w:r>
    </w:p>
    <w:p w14:paraId="7DBB41B9">
      <w:pPr>
        <w:pStyle w:val="17"/>
        <w:ind w:firstLine="480"/>
      </w:pPr>
      <w:r>
        <w:rPr>
          <w:rFonts w:ascii="仿宋_GB2312" w:hAnsi="仿宋_GB2312" w:eastAsia="仿宋_GB2312" w:cs="仿宋_GB2312"/>
        </w:rPr>
        <w:t xml:space="preserve"> （三）总价金额与按单价汇总金额不一致的，以单价汇总金额计算结果为准；</w:t>
      </w:r>
    </w:p>
    <w:p w14:paraId="1D721D79">
      <w:pPr>
        <w:pStyle w:val="17"/>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18F727CD">
      <w:pPr>
        <w:pStyle w:val="17"/>
        <w:ind w:firstLine="480"/>
      </w:pPr>
      <w:r>
        <w:rPr>
          <w:rFonts w:ascii="仿宋_GB2312" w:hAnsi="仿宋_GB2312" w:eastAsia="仿宋_GB2312" w:cs="仿宋_GB2312"/>
        </w:rPr>
        <w:t xml:space="preserve"> 七、供应商最后报价无效的，本次采购活动终止，并发布终止公告。</w:t>
      </w:r>
    </w:p>
    <w:p w14:paraId="327119ED">
      <w:pPr>
        <w:pStyle w:val="17"/>
        <w:outlineLvl w:val="3"/>
      </w:pPr>
      <w:r>
        <w:rPr>
          <w:rFonts w:ascii="仿宋_GB2312" w:hAnsi="仿宋_GB2312" w:eastAsia="仿宋_GB2312" w:cs="仿宋_GB2312"/>
          <w:b/>
          <w:sz w:val="24"/>
        </w:rPr>
        <w:t>5.2.6解释、澄清、说明的有关问题</w:t>
      </w:r>
    </w:p>
    <w:p w14:paraId="5C4EB41C">
      <w:pPr>
        <w:pStyle w:val="17"/>
        <w:ind w:firstLine="480"/>
      </w:pPr>
      <w:r>
        <w:rPr>
          <w:rFonts w:ascii="仿宋_GB2312" w:hAnsi="仿宋_GB2312" w:eastAsia="仿宋_GB2312" w:cs="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14:paraId="31C38DAD">
      <w:pPr>
        <w:pStyle w:val="17"/>
        <w:ind w:firstLine="480"/>
      </w:pPr>
      <w:r>
        <w:rPr>
          <w:rFonts w:ascii="仿宋_GB2312" w:hAnsi="仿宋_GB2312" w:eastAsia="仿宋_GB2312" w:cs="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19132E8C">
      <w:pPr>
        <w:pStyle w:val="17"/>
        <w:ind w:firstLine="480"/>
      </w:pPr>
      <w:r>
        <w:rPr>
          <w:rFonts w:ascii="仿宋_GB2312" w:hAnsi="仿宋_GB2312" w:eastAsia="仿宋_GB2312" w:cs="仿宋_GB2312"/>
        </w:rPr>
        <w:t xml:space="preserve"> 三、代理机构宣布协商结束前，供应商应通过项目电子化交易系统随时关注消息提示，及时响应协商小组发出的澄清、说明或更正要求。供应商未能及时响应的，自行承担不利后果。</w:t>
      </w:r>
    </w:p>
    <w:p w14:paraId="4FF37094">
      <w:pPr>
        <w:pStyle w:val="17"/>
        <w:ind w:firstLine="480"/>
      </w:pPr>
      <w:r>
        <w:rPr>
          <w:rFonts w:ascii="仿宋_GB2312" w:hAnsi="仿宋_GB2312" w:eastAsia="仿宋_GB2312" w:cs="仿宋_GB2312"/>
        </w:rPr>
        <w:t xml:space="preserve"> 四、协商小组应当积极履行澄清、说明或者更正的职责，不得滥用权力。</w:t>
      </w:r>
    </w:p>
    <w:p w14:paraId="39F2CD4E">
      <w:pPr>
        <w:pStyle w:val="17"/>
        <w:outlineLvl w:val="3"/>
      </w:pPr>
      <w:r>
        <w:rPr>
          <w:rFonts w:ascii="仿宋_GB2312" w:hAnsi="仿宋_GB2312" w:eastAsia="仿宋_GB2312" w:cs="仿宋_GB2312"/>
          <w:b/>
          <w:sz w:val="24"/>
        </w:rPr>
        <w:t>5.2.7编写协商报告</w:t>
      </w:r>
    </w:p>
    <w:p w14:paraId="1D5444CF">
      <w:pPr>
        <w:pStyle w:val="17"/>
        <w:ind w:firstLine="480"/>
      </w:pPr>
      <w:r>
        <w:rPr>
          <w:rFonts w:ascii="仿宋_GB2312" w:hAnsi="仿宋_GB2312" w:eastAsia="仿宋_GB2312" w:cs="仿宋_GB2312"/>
        </w:rPr>
        <w:t xml:space="preserve"> 协商小组在项目电子化交易系统中编制评审情况，生成协商情况记录。</w:t>
      </w:r>
    </w:p>
    <w:p w14:paraId="254050F8">
      <w:pPr>
        <w:pStyle w:val="17"/>
        <w:ind w:firstLine="480"/>
      </w:pPr>
      <w:r>
        <w:rPr>
          <w:rFonts w:ascii="仿宋_GB2312" w:hAnsi="仿宋_GB2312" w:eastAsia="仿宋_GB2312" w:cs="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14:paraId="786739D6">
      <w:pPr>
        <w:pStyle w:val="17"/>
        <w:ind w:firstLine="480"/>
      </w:pPr>
      <w:r>
        <w:rPr>
          <w:rFonts w:ascii="仿宋_GB2312" w:hAnsi="仿宋_GB2312" w:eastAsia="仿宋_GB2312" w:cs="仿宋_GB2312"/>
        </w:rPr>
        <w:t>（一）依据本办法第三十八条进行公示的，公示情况说明；</w:t>
      </w:r>
    </w:p>
    <w:p w14:paraId="46FC3E99">
      <w:pPr>
        <w:pStyle w:val="17"/>
        <w:ind w:firstLine="480"/>
      </w:pPr>
      <w:r>
        <w:rPr>
          <w:rFonts w:ascii="仿宋_GB2312" w:hAnsi="仿宋_GB2312" w:eastAsia="仿宋_GB2312" w:cs="仿宋_GB2312"/>
        </w:rPr>
        <w:t>（二）协商日期和地点，采购人员名单；</w:t>
      </w:r>
    </w:p>
    <w:p w14:paraId="083FFF57">
      <w:pPr>
        <w:pStyle w:val="17"/>
        <w:ind w:firstLine="480"/>
      </w:pPr>
      <w:r>
        <w:rPr>
          <w:rFonts w:ascii="仿宋_GB2312" w:hAnsi="仿宋_GB2312" w:eastAsia="仿宋_GB2312" w:cs="仿宋_GB2312"/>
        </w:rPr>
        <w:t>（三）供应商提供的采购标的成本、同类项目合同价格以及相关专利、专有技术等情况说明；</w:t>
      </w:r>
    </w:p>
    <w:p w14:paraId="1C8AA133">
      <w:pPr>
        <w:pStyle w:val="17"/>
        <w:ind w:firstLine="480"/>
      </w:pPr>
      <w:r>
        <w:rPr>
          <w:rFonts w:ascii="仿宋_GB2312" w:hAnsi="仿宋_GB2312" w:eastAsia="仿宋_GB2312" w:cs="仿宋_GB2312"/>
        </w:rPr>
        <w:t>（四）合同主要条款及价格商定情况。</w:t>
      </w:r>
    </w:p>
    <w:p w14:paraId="44543A79">
      <w:pPr>
        <w:pStyle w:val="17"/>
        <w:ind w:firstLine="480"/>
      </w:pPr>
      <w:r>
        <w:rPr>
          <w:rFonts w:ascii="仿宋_GB2312" w:hAnsi="仿宋_GB2312" w:eastAsia="仿宋_GB2312" w:cs="仿宋_GB2312"/>
        </w:rPr>
        <w:t xml:space="preserve"> 协商情况记录应当由采购全体人员签字认可。对记录有异议的采购人员，应当签署不同意见并说明理由。采购人员拒绝在记录上签字又不书面说明其不同意见和理由的，视为同意。</w:t>
      </w:r>
    </w:p>
    <w:p w14:paraId="0418A597">
      <w:pPr>
        <w:pStyle w:val="17"/>
        <w:ind w:firstLine="480"/>
      </w:pPr>
      <w:r>
        <w:rPr>
          <w:rFonts w:ascii="仿宋_GB2312" w:hAnsi="仿宋_GB2312" w:eastAsia="仿宋_GB2312" w:cs="仿宋_GB2312"/>
        </w:rPr>
        <w:t>依据本办法第四十三条 出现下列情形之一的，采购人或者采购代理机构应当终止采购活动，发布项目终止公告并说明原因，重新开展采购活动：</w:t>
      </w:r>
    </w:p>
    <w:p w14:paraId="67536792">
      <w:pPr>
        <w:pStyle w:val="17"/>
        <w:ind w:firstLine="480"/>
      </w:pPr>
      <w:r>
        <w:rPr>
          <w:rFonts w:ascii="仿宋_GB2312" w:hAnsi="仿宋_GB2312" w:eastAsia="仿宋_GB2312" w:cs="仿宋_GB2312"/>
        </w:rPr>
        <w:t>（一）因情况变化，不再符合规定的单一来源采购方式适用情形的；</w:t>
      </w:r>
    </w:p>
    <w:p w14:paraId="3EAEA8EE">
      <w:pPr>
        <w:pStyle w:val="17"/>
        <w:ind w:firstLine="480"/>
      </w:pPr>
      <w:r>
        <w:rPr>
          <w:rFonts w:ascii="仿宋_GB2312" w:hAnsi="仿宋_GB2312" w:eastAsia="仿宋_GB2312" w:cs="仿宋_GB2312"/>
        </w:rPr>
        <w:t>（二）出现影响采购公正的违法、违规行为的；</w:t>
      </w:r>
    </w:p>
    <w:p w14:paraId="6F4A3893">
      <w:pPr>
        <w:pStyle w:val="17"/>
        <w:ind w:firstLine="480"/>
      </w:pPr>
      <w:r>
        <w:rPr>
          <w:rFonts w:ascii="仿宋_GB2312" w:hAnsi="仿宋_GB2312" w:eastAsia="仿宋_GB2312" w:cs="仿宋_GB2312"/>
        </w:rPr>
        <w:t>（三）报价超过采购预算的。</w:t>
      </w:r>
    </w:p>
    <w:p w14:paraId="110CDBC0">
      <w:pPr>
        <w:pStyle w:val="17"/>
        <w:ind w:firstLine="480"/>
      </w:pPr>
      <w:r>
        <w:rPr>
          <w:rFonts w:ascii="仿宋_GB2312" w:hAnsi="仿宋_GB2312" w:eastAsia="仿宋_GB2312" w:cs="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14:paraId="1F206D5B">
      <w:pPr>
        <w:pStyle w:val="17"/>
        <w:outlineLvl w:val="3"/>
      </w:pPr>
      <w:r>
        <w:rPr>
          <w:rFonts w:ascii="仿宋_GB2312" w:hAnsi="仿宋_GB2312" w:eastAsia="仿宋_GB2312" w:cs="仿宋_GB2312"/>
          <w:b/>
          <w:sz w:val="24"/>
        </w:rPr>
        <w:t>5.2.8争议处理规则</w:t>
      </w:r>
    </w:p>
    <w:p w14:paraId="2357CE67">
      <w:pPr>
        <w:pStyle w:val="17"/>
        <w:ind w:firstLine="480"/>
      </w:pPr>
      <w:r>
        <w:rPr>
          <w:rFonts w:ascii="仿宋_GB2312" w:hAnsi="仿宋_GB2312" w:eastAsia="仿宋_GB2312" w:cs="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14:paraId="560F6C1F">
      <w:pPr>
        <w:pStyle w:val="17"/>
        <w:outlineLvl w:val="3"/>
      </w:pPr>
      <w:r>
        <w:rPr>
          <w:rFonts w:ascii="仿宋_GB2312" w:hAnsi="仿宋_GB2312" w:eastAsia="仿宋_GB2312" w:cs="仿宋_GB2312"/>
          <w:b/>
          <w:sz w:val="24"/>
        </w:rPr>
        <w:t>5.2.9终止采购活动情形</w:t>
      </w:r>
    </w:p>
    <w:p w14:paraId="40B05F79">
      <w:pPr>
        <w:pStyle w:val="17"/>
        <w:ind w:firstLine="480"/>
      </w:pPr>
      <w:r>
        <w:rPr>
          <w:rFonts w:ascii="仿宋_GB2312" w:hAnsi="仿宋_GB2312" w:eastAsia="仿宋_GB2312" w:cs="仿宋_GB2312"/>
        </w:rPr>
        <w:t xml:space="preserve"> 出现下列情况之一的，协商小组应当终止采购活动，发布项目终止公告并说明原因，重新开展采购活动：</w:t>
      </w:r>
    </w:p>
    <w:p w14:paraId="1B72BEE6">
      <w:pPr>
        <w:pStyle w:val="17"/>
        <w:ind w:firstLine="480"/>
      </w:pPr>
      <w:r>
        <w:rPr>
          <w:rFonts w:ascii="仿宋_GB2312" w:hAnsi="仿宋_GB2312" w:eastAsia="仿宋_GB2312" w:cs="仿宋_GB2312"/>
        </w:rPr>
        <w:t>一、因情况变化，不再符合规定的单一来源采购方式使用情形的；</w:t>
      </w:r>
    </w:p>
    <w:p w14:paraId="6486CAFE">
      <w:pPr>
        <w:pStyle w:val="17"/>
        <w:ind w:firstLine="480"/>
      </w:pPr>
      <w:r>
        <w:rPr>
          <w:rFonts w:ascii="仿宋_GB2312" w:hAnsi="仿宋_GB2312" w:eastAsia="仿宋_GB2312" w:cs="仿宋_GB2312"/>
        </w:rPr>
        <w:t>二、出现影响采购公正的违法、违规行为的；</w:t>
      </w:r>
    </w:p>
    <w:p w14:paraId="7A1C5060">
      <w:pPr>
        <w:pStyle w:val="17"/>
        <w:ind w:firstLine="480"/>
      </w:pPr>
      <w:r>
        <w:rPr>
          <w:rFonts w:ascii="仿宋_GB2312" w:hAnsi="仿宋_GB2312" w:eastAsia="仿宋_GB2312" w:cs="仿宋_GB2312"/>
        </w:rPr>
        <w:t>三、报价超过采购预算的。</w:t>
      </w:r>
    </w:p>
    <w:p w14:paraId="4DC0E6DA">
      <w:pPr>
        <w:pStyle w:val="17"/>
        <w:ind w:firstLine="480"/>
      </w:pPr>
      <w:r>
        <w:rPr>
          <w:rFonts w:ascii="仿宋_GB2312" w:hAnsi="仿宋_GB2312" w:eastAsia="仿宋_GB2312" w:cs="仿宋_GB2312"/>
        </w:rPr>
        <w:t>四、无法商定合理的成交价格或者无法保证采购项目质量。</w:t>
      </w:r>
    </w:p>
    <w:p w14:paraId="6431E28F">
      <w:pPr>
        <w:pStyle w:val="17"/>
        <w:outlineLvl w:val="3"/>
      </w:pPr>
      <w:r>
        <w:rPr>
          <w:rFonts w:ascii="仿宋_GB2312" w:hAnsi="仿宋_GB2312" w:eastAsia="仿宋_GB2312" w:cs="仿宋_GB2312"/>
          <w:b/>
          <w:sz w:val="24"/>
        </w:rPr>
        <w:t>5.2.10确定成交供应商</w:t>
      </w:r>
    </w:p>
    <w:p w14:paraId="06E85116">
      <w:pPr>
        <w:pStyle w:val="17"/>
        <w:ind w:firstLine="400" w:firstLineChars="200"/>
      </w:pPr>
      <w:r>
        <w:rPr>
          <w:rFonts w:ascii="仿宋_GB2312" w:hAnsi="仿宋_GB2312" w:eastAsia="仿宋_GB2312" w:cs="仿宋_GB2312"/>
        </w:rPr>
        <w:t>一、评审结束后，代理机构在评审结束之日起2个工作日内将评审报告及有关资料送交采购人。</w:t>
      </w:r>
    </w:p>
    <w:p w14:paraId="38869A82">
      <w:pPr>
        <w:pStyle w:val="17"/>
        <w:ind w:firstLine="400" w:firstLineChars="200"/>
      </w:pPr>
      <w:r>
        <w:rPr>
          <w:rFonts w:ascii="仿宋_GB2312" w:hAnsi="仿宋_GB2312" w:eastAsia="仿宋_GB2312" w:cs="仿宋_GB2312"/>
        </w:rPr>
        <w:t>二、采购人在收到评审报告后5个工作日内，在评审报告确定的成交候选供应商名单中按顺序确定1名成交供应商。成交候选供应商并列的，由采购人采取随机抽取的方式确定成交供应商。</w:t>
      </w:r>
    </w:p>
    <w:p w14:paraId="4BB5EA36">
      <w:pPr>
        <w:pStyle w:val="17"/>
        <w:ind w:firstLine="400" w:firstLineChars="200"/>
      </w:pPr>
      <w:r>
        <w:rPr>
          <w:rFonts w:ascii="仿宋_GB2312" w:hAnsi="仿宋_GB2312" w:eastAsia="仿宋_GB2312" w:cs="仿宋_GB2312"/>
        </w:rPr>
        <w:t>三、采购人逾期未确定成交供应商且不提出异议的，视为确定评审报告提出的排序第一的供应商为成交供应商。</w:t>
      </w:r>
    </w:p>
    <w:p w14:paraId="641F6BE5">
      <w:pPr>
        <w:pStyle w:val="17"/>
        <w:ind w:firstLine="400" w:firstLineChars="200"/>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0C00897A">
      <w:pPr>
        <w:pStyle w:val="17"/>
        <w:outlineLvl w:val="3"/>
      </w:pPr>
      <w:r>
        <w:rPr>
          <w:rFonts w:ascii="仿宋_GB2312" w:hAnsi="仿宋_GB2312" w:eastAsia="仿宋_GB2312" w:cs="仿宋_GB2312"/>
          <w:b/>
          <w:sz w:val="24"/>
        </w:rPr>
        <w:t>5.2.11协商小组成员义务</w:t>
      </w:r>
    </w:p>
    <w:p w14:paraId="068CD8BB">
      <w:pPr>
        <w:pStyle w:val="17"/>
        <w:ind w:firstLine="600" w:firstLineChars="300"/>
      </w:pPr>
      <w:r>
        <w:rPr>
          <w:rFonts w:ascii="仿宋_GB2312" w:hAnsi="仿宋_GB2312" w:eastAsia="仿宋_GB2312" w:cs="仿宋_GB2312"/>
        </w:rPr>
        <w:t>一、遵守评审工作纪律；</w:t>
      </w:r>
    </w:p>
    <w:p w14:paraId="2179F013">
      <w:pPr>
        <w:pStyle w:val="17"/>
        <w:ind w:firstLine="480"/>
      </w:pPr>
      <w:r>
        <w:rPr>
          <w:rFonts w:ascii="仿宋_GB2312" w:hAnsi="仿宋_GB2312" w:eastAsia="仿宋_GB2312" w:cs="仿宋_GB2312"/>
        </w:rPr>
        <w:t xml:space="preserve"> 二、按照客观、公正、审慎的原则，根据采购文件规定的评审程序、评审方法和评审标准进行独立评审；</w:t>
      </w:r>
    </w:p>
    <w:p w14:paraId="43B949E5">
      <w:pPr>
        <w:pStyle w:val="17"/>
        <w:ind w:firstLine="480"/>
      </w:pPr>
      <w:r>
        <w:rPr>
          <w:rFonts w:ascii="仿宋_GB2312" w:hAnsi="仿宋_GB2312" w:eastAsia="仿宋_GB2312" w:cs="仿宋_GB2312"/>
        </w:rPr>
        <w:t xml:space="preserve"> 三、不得泄露评审文件、评审情况和在评审过程中获悉的商业秘密；</w:t>
      </w:r>
    </w:p>
    <w:p w14:paraId="69922D62">
      <w:pPr>
        <w:pStyle w:val="17"/>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4FEC88CB">
      <w:pPr>
        <w:pStyle w:val="17"/>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93963BB">
      <w:pPr>
        <w:pStyle w:val="17"/>
        <w:ind w:firstLine="480"/>
      </w:pPr>
      <w:r>
        <w:rPr>
          <w:rFonts w:ascii="仿宋_GB2312" w:hAnsi="仿宋_GB2312" w:eastAsia="仿宋_GB2312" w:cs="仿宋_GB2312"/>
        </w:rPr>
        <w:t>六、配合答复处理供应商的询问、质疑和投诉等事项；</w:t>
      </w:r>
    </w:p>
    <w:p w14:paraId="4F048107">
      <w:pPr>
        <w:pStyle w:val="17"/>
        <w:ind w:firstLine="480"/>
      </w:pPr>
      <w:r>
        <w:rPr>
          <w:rFonts w:ascii="仿宋_GB2312" w:hAnsi="仿宋_GB2312" w:eastAsia="仿宋_GB2312" w:cs="仿宋_GB2312"/>
        </w:rPr>
        <w:t>七、法律、法规和规章规定的其他义务。</w:t>
      </w:r>
    </w:p>
    <w:p w14:paraId="1A26A02B">
      <w:pPr>
        <w:pStyle w:val="17"/>
        <w:outlineLvl w:val="3"/>
      </w:pPr>
      <w:r>
        <w:rPr>
          <w:rFonts w:ascii="仿宋_GB2312" w:hAnsi="仿宋_GB2312" w:eastAsia="仿宋_GB2312" w:cs="仿宋_GB2312"/>
          <w:b/>
          <w:sz w:val="24"/>
        </w:rPr>
        <w:t>5.2.12协商纪律</w:t>
      </w:r>
    </w:p>
    <w:p w14:paraId="78AE1EEF">
      <w:pPr>
        <w:pStyle w:val="17"/>
        <w:ind w:firstLine="480"/>
      </w:pPr>
      <w:r>
        <w:rPr>
          <w:rFonts w:ascii="仿宋_GB2312" w:hAnsi="仿宋_GB2312" w:eastAsia="仿宋_GB2312" w:cs="仿宋_GB2312"/>
        </w:rPr>
        <w:t>协商小组成员在政府采购活动中应当遵守以下工作纪律：</w:t>
      </w:r>
    </w:p>
    <w:p w14:paraId="22A4568B">
      <w:pPr>
        <w:pStyle w:val="17"/>
        <w:ind w:firstLine="480"/>
      </w:pPr>
      <w:r>
        <w:rPr>
          <w:rFonts w:ascii="仿宋_GB2312" w:hAnsi="仿宋_GB2312" w:eastAsia="仿宋_GB2312" w:cs="仿宋_GB2312"/>
        </w:rPr>
        <w:t>一、遵行《中华人民共和国政府采购法》第十二条和《中华人民共和国政府采购法实施条例》第九条及财政部关于回避的规定。</w:t>
      </w:r>
    </w:p>
    <w:p w14:paraId="29855075">
      <w:pPr>
        <w:pStyle w:val="17"/>
        <w:ind w:firstLine="480"/>
      </w:pPr>
      <w:r>
        <w:rPr>
          <w:rFonts w:ascii="仿宋_GB2312" w:hAnsi="仿宋_GB2312" w:eastAsia="仿宋_GB2312" w:cs="仿宋_GB2312"/>
        </w:rPr>
        <w:t>二、评审前，应当将通讯工具或者相关电子设备交由采购组织单位统一保管。</w:t>
      </w:r>
    </w:p>
    <w:p w14:paraId="144BCAB9">
      <w:pPr>
        <w:pStyle w:val="17"/>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0057F929">
      <w:pPr>
        <w:pStyle w:val="17"/>
        <w:ind w:firstLine="480"/>
      </w:pPr>
      <w:r>
        <w:rPr>
          <w:rFonts w:ascii="仿宋_GB2312" w:hAnsi="仿宋_GB2312" w:eastAsia="仿宋_GB2312" w:cs="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74D62A6C">
      <w:pPr>
        <w:pStyle w:val="17"/>
        <w:ind w:firstLine="480"/>
      </w:pPr>
      <w:r>
        <w:rPr>
          <w:rFonts w:ascii="仿宋_GB2312" w:hAnsi="仿宋_GB2312" w:eastAsia="仿宋_GB2312" w:cs="仿宋_GB2312"/>
        </w:rPr>
        <w:t>五、在评审过程中和评审结束后，不得记录、复制或带走任何评审资料，除因配合答复处理供应商的询问、质疑和投诉等事项外，不得向外界透露评审内容。</w:t>
      </w:r>
    </w:p>
    <w:p w14:paraId="44F53E1B">
      <w:pPr>
        <w:pStyle w:val="17"/>
        <w:ind w:firstLine="480"/>
      </w:pPr>
      <w:r>
        <w:rPr>
          <w:rFonts w:ascii="仿宋_GB2312" w:hAnsi="仿宋_GB2312" w:eastAsia="仿宋_GB2312" w:cs="仿宋_GB2312"/>
        </w:rPr>
        <w:t>六、服从评审现场采购组织单位的现场秩序管理，接受评审现场监督人员的合法监督。</w:t>
      </w:r>
    </w:p>
    <w:p w14:paraId="61092B50">
      <w:pPr>
        <w:pStyle w:val="17"/>
        <w:ind w:firstLine="480"/>
      </w:pPr>
      <w:r>
        <w:rPr>
          <w:rFonts w:ascii="仿宋_GB2312" w:hAnsi="仿宋_GB2312" w:eastAsia="仿宋_GB2312" w:cs="仿宋_GB2312"/>
        </w:rPr>
        <w:t>七、遵守有关廉洁自律规定，不得私下接触供应商，不得收受供应商及有关业务单位和个人的财物或好处，不得接受采购组织单位的请托。</w:t>
      </w:r>
    </w:p>
    <w:p w14:paraId="54E6C369">
      <w:pPr>
        <w:pStyle w:val="17"/>
        <w:jc w:val="center"/>
        <w:rPr>
          <w:rFonts w:ascii="仿宋_GB2312" w:hAnsi="仿宋_GB2312" w:eastAsia="仿宋_GB2312" w:cs="仿宋_GB2312"/>
        </w:rPr>
      </w:pPr>
      <w:r>
        <w:rPr>
          <w:rFonts w:ascii="仿宋_GB2312" w:hAnsi="仿宋_GB2312" w:eastAsia="仿宋_GB2312" w:cs="仿宋_GB2312"/>
        </w:rPr>
        <w:br w:type="textWrapping"/>
      </w:r>
    </w:p>
    <w:p w14:paraId="701D4E05">
      <w:pPr>
        <w:pStyle w:val="17"/>
        <w:jc w:val="center"/>
      </w:pPr>
      <w:r>
        <w:rPr>
          <w:rFonts w:ascii="仿宋_GB2312" w:hAnsi="仿宋_GB2312" w:eastAsia="仿宋_GB2312" w:cs="仿宋_GB2312"/>
          <w:b/>
          <w:sz w:val="36"/>
        </w:rPr>
        <w:t>第六章 响应文件格式</w:t>
      </w:r>
    </w:p>
    <w:p w14:paraId="324E6ED0">
      <w:pPr>
        <w:pStyle w:val="17"/>
      </w:pPr>
      <w:r>
        <w:rPr>
          <w:rFonts w:ascii="仿宋_GB2312" w:hAnsi="仿宋_GB2312" w:eastAsia="仿宋_GB2312" w:cs="仿宋_GB2312"/>
        </w:rPr>
        <w:t>采购包1：</w:t>
      </w:r>
    </w:p>
    <w:p w14:paraId="5C0B9983">
      <w:pPr>
        <w:pStyle w:val="17"/>
      </w:pPr>
      <w:r>
        <w:rPr>
          <w:rFonts w:ascii="仿宋_GB2312" w:hAnsi="仿宋_GB2312" w:eastAsia="仿宋_GB2312" w:cs="仿宋_GB2312"/>
        </w:rPr>
        <w:t>分册名称：投标响应文件分册</w:t>
      </w:r>
    </w:p>
    <w:p w14:paraId="38A74EB3">
      <w:pPr>
        <w:pStyle w:val="17"/>
        <w:ind w:firstLine="960"/>
      </w:pPr>
      <w:r>
        <w:rPr>
          <w:rFonts w:ascii="仿宋_GB2312" w:hAnsi="仿宋_GB2312" w:eastAsia="仿宋_GB2312" w:cs="仿宋_GB2312"/>
        </w:rPr>
        <w:t>详见附件：响应文件封面</w:t>
      </w:r>
    </w:p>
    <w:p w14:paraId="02AA097B">
      <w:pPr>
        <w:pStyle w:val="17"/>
        <w:ind w:firstLine="960"/>
      </w:pPr>
      <w:r>
        <w:rPr>
          <w:rFonts w:ascii="仿宋_GB2312" w:hAnsi="仿宋_GB2312" w:eastAsia="仿宋_GB2312" w:cs="仿宋_GB2312"/>
        </w:rPr>
        <w:t>详见附件：响应函</w:t>
      </w:r>
    </w:p>
    <w:p w14:paraId="56E92045">
      <w:pPr>
        <w:pStyle w:val="17"/>
        <w:ind w:firstLine="960"/>
      </w:pPr>
      <w:r>
        <w:rPr>
          <w:rFonts w:ascii="仿宋_GB2312" w:hAnsi="仿宋_GB2312" w:eastAsia="仿宋_GB2312" w:cs="仿宋_GB2312"/>
        </w:rPr>
        <w:t>详见附件：供应商应提交的相关资格证明材料</w:t>
      </w:r>
    </w:p>
    <w:p w14:paraId="7A673B3B">
      <w:pPr>
        <w:pStyle w:val="17"/>
        <w:ind w:firstLine="960"/>
      </w:pPr>
      <w:r>
        <w:rPr>
          <w:rFonts w:ascii="仿宋_GB2312" w:hAnsi="仿宋_GB2312" w:eastAsia="仿宋_GB2312" w:cs="仿宋_GB2312"/>
        </w:rPr>
        <w:t>详见附件：服务内容及服务邀请应答表</w:t>
      </w:r>
    </w:p>
    <w:p w14:paraId="77EDEB6B">
      <w:pPr>
        <w:pStyle w:val="17"/>
        <w:ind w:firstLine="960"/>
      </w:pPr>
      <w:r>
        <w:rPr>
          <w:rFonts w:ascii="仿宋_GB2312" w:hAnsi="仿宋_GB2312" w:eastAsia="仿宋_GB2312" w:cs="仿宋_GB2312"/>
        </w:rPr>
        <w:t>详见附件：报价表</w:t>
      </w:r>
    </w:p>
    <w:p w14:paraId="6C10A545">
      <w:pPr>
        <w:pStyle w:val="17"/>
        <w:ind w:firstLine="960"/>
      </w:pPr>
      <w:r>
        <w:rPr>
          <w:rFonts w:ascii="仿宋_GB2312" w:hAnsi="仿宋_GB2312" w:eastAsia="仿宋_GB2312" w:cs="仿宋_GB2312"/>
        </w:rPr>
        <w:t>详见附件：标的清单</w:t>
      </w:r>
    </w:p>
    <w:p w14:paraId="25463467">
      <w:pPr>
        <w:pStyle w:val="17"/>
        <w:ind w:firstLine="960"/>
      </w:pPr>
      <w:r>
        <w:rPr>
          <w:rFonts w:ascii="仿宋_GB2312" w:hAnsi="仿宋_GB2312" w:eastAsia="仿宋_GB2312" w:cs="仿宋_GB2312"/>
        </w:rPr>
        <w:t>详见附件：服务方案</w:t>
      </w:r>
    </w:p>
    <w:p w14:paraId="1F2C9278">
      <w:pPr>
        <w:pStyle w:val="17"/>
        <w:ind w:firstLine="960"/>
      </w:pPr>
      <w:r>
        <w:rPr>
          <w:rFonts w:ascii="仿宋_GB2312" w:hAnsi="仿宋_GB2312" w:eastAsia="仿宋_GB2312" w:cs="仿宋_GB2312"/>
        </w:rPr>
        <w:t>详见附件：法人代表授权书.docx</w:t>
      </w:r>
    </w:p>
    <w:p w14:paraId="6DE70E08">
      <w:pPr>
        <w:pStyle w:val="17"/>
        <w:ind w:firstLine="960"/>
      </w:pPr>
      <w:r>
        <w:rPr>
          <w:rFonts w:ascii="仿宋_GB2312" w:hAnsi="仿宋_GB2312" w:eastAsia="仿宋_GB2312" w:cs="仿宋_GB2312"/>
        </w:rPr>
        <w:t>详见附件：投标人具有履行本合同所必需的设备和专业技术能力的说明及承诺.docx</w:t>
      </w:r>
    </w:p>
    <w:p w14:paraId="48F85CD5">
      <w:pPr>
        <w:pStyle w:val="17"/>
        <w:ind w:firstLine="960"/>
      </w:pPr>
      <w:r>
        <w:rPr>
          <w:rFonts w:ascii="仿宋_GB2312" w:hAnsi="仿宋_GB2312" w:eastAsia="仿宋_GB2312" w:cs="仿宋_GB2312"/>
        </w:rPr>
        <w:t>详见附件：投标人无重大违法记录的书面声明格式.docx</w:t>
      </w:r>
    </w:p>
    <w:p w14:paraId="3E58B3A2">
      <w:pPr>
        <w:pStyle w:val="17"/>
        <w:ind w:firstLine="960"/>
      </w:pPr>
      <w:r>
        <w:rPr>
          <w:rFonts w:ascii="仿宋_GB2312" w:hAnsi="仿宋_GB2312" w:eastAsia="仿宋_GB2312" w:cs="仿宋_GB2312"/>
        </w:rPr>
        <w:t>详见附件：商务应答表.docx</w:t>
      </w:r>
    </w:p>
    <w:p w14:paraId="33A347EC">
      <w:pPr>
        <w:pStyle w:val="17"/>
        <w:ind w:firstLine="960"/>
      </w:pPr>
      <w:r>
        <w:rPr>
          <w:rFonts w:ascii="仿宋_GB2312" w:hAnsi="仿宋_GB2312" w:eastAsia="仿宋_GB2312" w:cs="仿宋_GB2312"/>
        </w:rPr>
        <w:t>详见附件：声明.docx</w:t>
      </w:r>
    </w:p>
    <w:p w14:paraId="3D3AD5DB">
      <w:pPr>
        <w:pStyle w:val="17"/>
        <w:ind w:firstLine="960"/>
      </w:pPr>
      <w:r>
        <w:rPr>
          <w:rFonts w:ascii="仿宋_GB2312" w:hAnsi="仿宋_GB2312" w:eastAsia="仿宋_GB2312" w:cs="仿宋_GB2312"/>
        </w:rPr>
        <w:t>详见附件：分项报价表1.docx</w:t>
      </w:r>
    </w:p>
    <w:p w14:paraId="37AD2997">
      <w:pPr>
        <w:pStyle w:val="17"/>
      </w:pPr>
      <w:r>
        <w:rPr>
          <w:rFonts w:ascii="仿宋_GB2312" w:hAnsi="仿宋_GB2312" w:eastAsia="仿宋_GB2312" w:cs="仿宋_GB2312"/>
        </w:rPr>
        <w:br w:type="textWrapping"/>
      </w:r>
      <w:r>
        <w:rPr>
          <w:rFonts w:ascii="仿宋_GB2312" w:hAnsi="仿宋_GB2312" w:eastAsia="仿宋_GB2312" w:cs="仿宋_GB2312"/>
        </w:rPr>
        <w:br w:type="page"/>
      </w:r>
    </w:p>
    <w:p w14:paraId="3A8FE87E">
      <w:pPr>
        <w:autoSpaceDE w:val="0"/>
        <w:autoSpaceDN w:val="0"/>
        <w:adjustRightInd w:val="0"/>
        <w:snapToGrid w:val="0"/>
        <w:spacing w:line="360" w:lineRule="auto"/>
        <w:jc w:val="center"/>
        <w:rPr>
          <w:rFonts w:hint="eastAsia" w:ascii="宋体" w:hAnsi="宋体"/>
          <w:b/>
          <w:bCs/>
          <w:sz w:val="44"/>
          <w:szCs w:val="44"/>
          <w:lang w:val="zh-CN"/>
        </w:rPr>
      </w:pPr>
    </w:p>
    <w:p w14:paraId="67723559">
      <w:pPr>
        <w:autoSpaceDE w:val="0"/>
        <w:autoSpaceDN w:val="0"/>
        <w:adjustRightInd w:val="0"/>
        <w:snapToGrid w:val="0"/>
        <w:spacing w:line="360" w:lineRule="auto"/>
        <w:jc w:val="center"/>
        <w:rPr>
          <w:rFonts w:hint="eastAsia" w:ascii="仿宋" w:hAnsi="仿宋" w:eastAsia="仿宋" w:cs="仿宋"/>
          <w:b/>
          <w:bCs/>
          <w:sz w:val="44"/>
          <w:szCs w:val="44"/>
          <w:lang w:val="zh-CN"/>
        </w:rPr>
      </w:pPr>
      <w:r>
        <w:rPr>
          <w:rFonts w:hint="eastAsia" w:ascii="仿宋" w:hAnsi="仿宋" w:eastAsia="仿宋" w:cs="仿宋"/>
          <w:b/>
          <w:bCs/>
          <w:sz w:val="44"/>
          <w:szCs w:val="44"/>
          <w:lang w:val="zh-CN"/>
        </w:rPr>
        <w:t>单一来源响应文件格式</w:t>
      </w:r>
    </w:p>
    <w:p w14:paraId="676C2C64">
      <w:pPr>
        <w:autoSpaceDE w:val="0"/>
        <w:autoSpaceDN w:val="0"/>
        <w:adjustRightInd w:val="0"/>
        <w:snapToGrid w:val="0"/>
        <w:spacing w:line="360" w:lineRule="auto"/>
        <w:jc w:val="left"/>
        <w:rPr>
          <w:rFonts w:hint="eastAsia" w:ascii="仿宋" w:hAnsi="仿宋" w:eastAsia="仿宋" w:cs="仿宋"/>
          <w:b/>
          <w:bCs/>
          <w:sz w:val="32"/>
          <w:szCs w:val="32"/>
          <w:lang w:val="zh-CN"/>
        </w:rPr>
      </w:pPr>
    </w:p>
    <w:p w14:paraId="1D2FED53">
      <w:pPr>
        <w:autoSpaceDE w:val="0"/>
        <w:autoSpaceDN w:val="0"/>
        <w:adjustRightInd w:val="0"/>
        <w:snapToGrid w:val="0"/>
        <w:spacing w:line="360" w:lineRule="auto"/>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zh-CN"/>
        </w:rPr>
        <w:t>项目编号：SXZCX20</w:t>
      </w:r>
      <w:r>
        <w:rPr>
          <w:rFonts w:hint="eastAsia" w:ascii="仿宋" w:hAnsi="仿宋" w:eastAsia="仿宋" w:cs="仿宋"/>
          <w:b/>
          <w:bCs/>
          <w:sz w:val="32"/>
          <w:szCs w:val="32"/>
          <w:lang w:val="en-US" w:eastAsia="zh-CN"/>
        </w:rPr>
        <w:t>26-010</w:t>
      </w:r>
    </w:p>
    <w:p w14:paraId="34A058C2">
      <w:pPr>
        <w:tabs>
          <w:tab w:val="left" w:pos="5670"/>
        </w:tabs>
        <w:autoSpaceDE w:val="0"/>
        <w:autoSpaceDN w:val="0"/>
        <w:adjustRightInd w:val="0"/>
        <w:snapToGrid w:val="0"/>
        <w:spacing w:line="360" w:lineRule="auto"/>
        <w:jc w:val="center"/>
        <w:rPr>
          <w:rFonts w:hint="eastAsia" w:ascii="仿宋" w:hAnsi="仿宋" w:eastAsia="仿宋" w:cs="仿宋"/>
          <w:sz w:val="19"/>
          <w:szCs w:val="19"/>
        </w:rPr>
      </w:pPr>
    </w:p>
    <w:p w14:paraId="73842834">
      <w:pPr>
        <w:tabs>
          <w:tab w:val="left" w:pos="5670"/>
        </w:tabs>
        <w:autoSpaceDE w:val="0"/>
        <w:autoSpaceDN w:val="0"/>
        <w:adjustRightInd w:val="0"/>
        <w:snapToGrid w:val="0"/>
        <w:spacing w:line="360" w:lineRule="auto"/>
        <w:jc w:val="center"/>
        <w:rPr>
          <w:rFonts w:hint="eastAsia" w:ascii="仿宋" w:hAnsi="仿宋" w:eastAsia="仿宋" w:cs="仿宋"/>
          <w:sz w:val="19"/>
          <w:szCs w:val="19"/>
        </w:rPr>
      </w:pPr>
    </w:p>
    <w:p w14:paraId="3125C8FF">
      <w:pPr>
        <w:tabs>
          <w:tab w:val="left" w:pos="5670"/>
        </w:tabs>
        <w:autoSpaceDE w:val="0"/>
        <w:autoSpaceDN w:val="0"/>
        <w:adjustRightInd w:val="0"/>
        <w:snapToGrid w:val="0"/>
        <w:spacing w:line="360" w:lineRule="auto"/>
        <w:jc w:val="center"/>
        <w:rPr>
          <w:rFonts w:hint="eastAsia" w:ascii="仿宋" w:hAnsi="仿宋" w:eastAsia="仿宋" w:cs="仿宋"/>
          <w:sz w:val="19"/>
          <w:szCs w:val="19"/>
        </w:rPr>
      </w:pPr>
    </w:p>
    <w:p w14:paraId="702C98C4">
      <w:pPr>
        <w:autoSpaceDE w:val="0"/>
        <w:autoSpaceDN w:val="0"/>
        <w:adjustRightInd w:val="0"/>
        <w:snapToGrid w:val="0"/>
        <w:spacing w:line="360" w:lineRule="auto"/>
        <w:jc w:val="center"/>
        <w:rPr>
          <w:rFonts w:hint="eastAsia" w:ascii="仿宋" w:hAnsi="仿宋" w:eastAsia="仿宋" w:cs="仿宋"/>
          <w:b/>
          <w:bCs/>
          <w:sz w:val="48"/>
          <w:szCs w:val="48"/>
        </w:rPr>
      </w:pPr>
      <w:r>
        <w:rPr>
          <w:rFonts w:hint="eastAsia" w:ascii="仿宋" w:hAnsi="仿宋" w:eastAsia="仿宋" w:cs="仿宋"/>
          <w:b/>
          <w:bCs/>
          <w:sz w:val="48"/>
          <w:szCs w:val="48"/>
          <w:u w:val="single"/>
        </w:rPr>
        <w:t xml:space="preserve">                        </w:t>
      </w:r>
      <w:r>
        <w:rPr>
          <w:rFonts w:hint="eastAsia" w:ascii="仿宋" w:hAnsi="仿宋" w:eastAsia="仿宋" w:cs="仿宋"/>
          <w:b/>
          <w:bCs/>
          <w:sz w:val="48"/>
          <w:szCs w:val="48"/>
        </w:rPr>
        <w:t>项目</w:t>
      </w:r>
    </w:p>
    <w:p w14:paraId="4FEF18CC">
      <w:pPr>
        <w:tabs>
          <w:tab w:val="left" w:pos="5670"/>
        </w:tabs>
        <w:autoSpaceDE w:val="0"/>
        <w:autoSpaceDN w:val="0"/>
        <w:adjustRightInd w:val="0"/>
        <w:snapToGrid w:val="0"/>
        <w:spacing w:line="360" w:lineRule="auto"/>
        <w:jc w:val="center"/>
        <w:rPr>
          <w:rFonts w:hint="eastAsia" w:ascii="仿宋" w:hAnsi="仿宋" w:eastAsia="仿宋" w:cs="仿宋"/>
          <w:b/>
          <w:bCs/>
          <w:sz w:val="44"/>
          <w:szCs w:val="44"/>
          <w:lang w:val="zh-CN"/>
        </w:rPr>
      </w:pPr>
    </w:p>
    <w:p w14:paraId="546A4613">
      <w:pPr>
        <w:tabs>
          <w:tab w:val="left" w:pos="5670"/>
        </w:tabs>
        <w:autoSpaceDE w:val="0"/>
        <w:autoSpaceDN w:val="0"/>
        <w:adjustRightInd w:val="0"/>
        <w:snapToGrid w:val="0"/>
        <w:spacing w:line="360" w:lineRule="auto"/>
        <w:jc w:val="center"/>
        <w:rPr>
          <w:rFonts w:hint="eastAsia" w:ascii="仿宋" w:hAnsi="仿宋" w:eastAsia="仿宋" w:cs="仿宋"/>
          <w:b/>
          <w:bCs/>
          <w:sz w:val="52"/>
          <w:szCs w:val="52"/>
          <w:lang w:val="zh-CN"/>
        </w:rPr>
      </w:pPr>
      <w:r>
        <w:rPr>
          <w:rFonts w:hint="eastAsia" w:ascii="仿宋" w:hAnsi="仿宋" w:eastAsia="仿宋" w:cs="仿宋"/>
          <w:b/>
          <w:bCs/>
          <w:sz w:val="44"/>
          <w:szCs w:val="44"/>
          <w:lang w:val="zh-CN"/>
        </w:rPr>
        <w:t>单一来源响应文件</w:t>
      </w:r>
    </w:p>
    <w:p w14:paraId="431B6E20">
      <w:pPr>
        <w:autoSpaceDE w:val="0"/>
        <w:autoSpaceDN w:val="0"/>
        <w:adjustRightInd w:val="0"/>
        <w:snapToGrid w:val="0"/>
        <w:spacing w:line="360" w:lineRule="auto"/>
        <w:rPr>
          <w:rFonts w:hint="eastAsia" w:ascii="仿宋" w:hAnsi="仿宋" w:eastAsia="仿宋" w:cs="仿宋"/>
          <w:sz w:val="30"/>
          <w:szCs w:val="30"/>
        </w:rPr>
      </w:pPr>
    </w:p>
    <w:p w14:paraId="7CD248F5">
      <w:pPr>
        <w:autoSpaceDE w:val="0"/>
        <w:autoSpaceDN w:val="0"/>
        <w:adjustRightInd w:val="0"/>
        <w:snapToGrid w:val="0"/>
        <w:spacing w:line="360" w:lineRule="auto"/>
        <w:rPr>
          <w:rFonts w:hint="eastAsia" w:ascii="仿宋" w:hAnsi="仿宋" w:eastAsia="仿宋" w:cs="仿宋"/>
          <w:sz w:val="30"/>
          <w:szCs w:val="30"/>
        </w:rPr>
      </w:pPr>
    </w:p>
    <w:p w14:paraId="193D3497">
      <w:pPr>
        <w:autoSpaceDE w:val="0"/>
        <w:autoSpaceDN w:val="0"/>
        <w:adjustRightInd w:val="0"/>
        <w:snapToGrid w:val="0"/>
        <w:spacing w:line="360" w:lineRule="auto"/>
        <w:rPr>
          <w:rFonts w:hint="eastAsia" w:ascii="仿宋" w:hAnsi="仿宋" w:eastAsia="仿宋" w:cs="仿宋"/>
          <w:sz w:val="30"/>
          <w:szCs w:val="30"/>
        </w:rPr>
      </w:pPr>
    </w:p>
    <w:p w14:paraId="71C775AB">
      <w:pPr>
        <w:autoSpaceDE w:val="0"/>
        <w:autoSpaceDN w:val="0"/>
        <w:adjustRightInd w:val="0"/>
        <w:snapToGrid w:val="0"/>
        <w:spacing w:line="360" w:lineRule="auto"/>
        <w:rPr>
          <w:rFonts w:hint="eastAsia" w:ascii="仿宋" w:hAnsi="仿宋" w:eastAsia="仿宋" w:cs="仿宋"/>
          <w:b/>
          <w:bCs/>
          <w:sz w:val="32"/>
          <w:szCs w:val="32"/>
          <w:u w:val="single"/>
        </w:rPr>
      </w:pPr>
      <w:r>
        <w:rPr>
          <w:rFonts w:hint="eastAsia" w:ascii="仿宋" w:hAnsi="仿宋" w:eastAsia="仿宋" w:cs="仿宋"/>
          <w:sz w:val="30"/>
          <w:szCs w:val="30"/>
        </w:rPr>
        <w:t xml:space="preserve">              </w:t>
      </w:r>
      <w:r>
        <w:rPr>
          <w:rFonts w:hint="eastAsia" w:ascii="仿宋" w:hAnsi="仿宋" w:eastAsia="仿宋" w:cs="仿宋"/>
          <w:b/>
          <w:bCs/>
          <w:sz w:val="32"/>
          <w:szCs w:val="32"/>
          <w:lang w:val="zh-CN"/>
        </w:rPr>
        <w:t>投</w:t>
      </w:r>
      <w:r>
        <w:rPr>
          <w:rFonts w:hint="eastAsia" w:ascii="仿宋" w:hAnsi="仿宋" w:eastAsia="仿宋" w:cs="仿宋"/>
          <w:b/>
          <w:bCs/>
          <w:sz w:val="32"/>
          <w:szCs w:val="32"/>
        </w:rPr>
        <w:t xml:space="preserve"> </w:t>
      </w:r>
      <w:r>
        <w:rPr>
          <w:rFonts w:hint="eastAsia" w:ascii="仿宋" w:hAnsi="仿宋" w:eastAsia="仿宋" w:cs="仿宋"/>
          <w:b/>
          <w:bCs/>
          <w:sz w:val="32"/>
          <w:szCs w:val="32"/>
          <w:lang w:val="zh-CN"/>
        </w:rPr>
        <w:t>标</w:t>
      </w:r>
      <w:r>
        <w:rPr>
          <w:rFonts w:hint="eastAsia" w:ascii="仿宋" w:hAnsi="仿宋" w:eastAsia="仿宋" w:cs="仿宋"/>
          <w:b/>
          <w:bCs/>
          <w:sz w:val="32"/>
          <w:szCs w:val="32"/>
        </w:rPr>
        <w:t xml:space="preserve"> </w:t>
      </w:r>
      <w:r>
        <w:rPr>
          <w:rFonts w:hint="eastAsia" w:ascii="仿宋" w:hAnsi="仿宋" w:eastAsia="仿宋" w:cs="仿宋"/>
          <w:b/>
          <w:bCs/>
          <w:sz w:val="32"/>
          <w:szCs w:val="32"/>
          <w:lang w:val="zh-CN"/>
        </w:rPr>
        <w:t>人：</w:t>
      </w:r>
      <w:r>
        <w:rPr>
          <w:rFonts w:hint="eastAsia" w:ascii="仿宋" w:hAnsi="仿宋" w:eastAsia="仿宋" w:cs="仿宋"/>
          <w:b/>
          <w:bCs/>
          <w:sz w:val="32"/>
          <w:szCs w:val="32"/>
          <w:u w:val="single"/>
        </w:rPr>
        <w:t xml:space="preserve">                   </w:t>
      </w:r>
    </w:p>
    <w:p w14:paraId="4C73396F">
      <w:pPr>
        <w:autoSpaceDE w:val="0"/>
        <w:autoSpaceDN w:val="0"/>
        <w:adjustRightInd w:val="0"/>
        <w:snapToGrid w:val="0"/>
        <w:spacing w:line="360" w:lineRule="auto"/>
        <w:rPr>
          <w:rFonts w:hint="eastAsia" w:ascii="仿宋" w:hAnsi="仿宋" w:eastAsia="仿宋" w:cs="仿宋"/>
          <w:sz w:val="30"/>
          <w:szCs w:val="30"/>
        </w:rPr>
      </w:pPr>
      <w:r>
        <w:rPr>
          <w:rFonts w:hint="eastAsia" w:ascii="仿宋" w:hAnsi="仿宋" w:eastAsia="仿宋" w:cs="仿宋"/>
          <w:sz w:val="30"/>
          <w:szCs w:val="30"/>
        </w:rPr>
        <w:t xml:space="preserve">              </w:t>
      </w:r>
    </w:p>
    <w:p w14:paraId="1D8EB81A">
      <w:pPr>
        <w:autoSpaceDE w:val="0"/>
        <w:autoSpaceDN w:val="0"/>
        <w:adjustRightInd w:val="0"/>
        <w:snapToGrid w:val="0"/>
        <w:spacing w:line="360" w:lineRule="auto"/>
        <w:rPr>
          <w:rFonts w:hint="eastAsia" w:ascii="仿宋" w:hAnsi="仿宋" w:eastAsia="仿宋" w:cs="仿宋"/>
          <w:b/>
          <w:bCs/>
          <w:sz w:val="32"/>
          <w:szCs w:val="32"/>
        </w:rPr>
      </w:pPr>
      <w:r>
        <w:rPr>
          <w:rFonts w:hint="eastAsia" w:ascii="仿宋" w:hAnsi="仿宋" w:eastAsia="仿宋" w:cs="仿宋"/>
          <w:sz w:val="30"/>
          <w:szCs w:val="30"/>
        </w:rPr>
        <w:t xml:space="preserve">              </w:t>
      </w:r>
      <w:r>
        <w:rPr>
          <w:rFonts w:hint="eastAsia" w:ascii="仿宋" w:hAnsi="仿宋" w:eastAsia="仿宋" w:cs="仿宋"/>
          <w:b/>
          <w:bCs/>
          <w:sz w:val="32"/>
          <w:szCs w:val="32"/>
        </w:rPr>
        <w:t>项目编号：</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 xml:space="preserve">   </w:t>
      </w:r>
    </w:p>
    <w:p w14:paraId="4B34A194">
      <w:pPr>
        <w:autoSpaceDE w:val="0"/>
        <w:autoSpaceDN w:val="0"/>
        <w:adjustRightInd w:val="0"/>
        <w:snapToGrid w:val="0"/>
        <w:spacing w:line="360" w:lineRule="auto"/>
        <w:ind w:firstLine="2570" w:firstLineChars="800"/>
        <w:rPr>
          <w:rFonts w:hint="eastAsia" w:ascii="仿宋" w:hAnsi="仿宋" w:eastAsia="仿宋" w:cs="仿宋"/>
          <w:b/>
          <w:bCs/>
          <w:sz w:val="32"/>
          <w:szCs w:val="32"/>
        </w:rPr>
      </w:pPr>
    </w:p>
    <w:p w14:paraId="1308E2DA">
      <w:pPr>
        <w:autoSpaceDE w:val="0"/>
        <w:autoSpaceDN w:val="0"/>
        <w:adjustRightInd w:val="0"/>
        <w:snapToGrid w:val="0"/>
        <w:spacing w:line="360" w:lineRule="auto"/>
        <w:rPr>
          <w:rFonts w:hint="eastAsia" w:ascii="仿宋" w:hAnsi="仿宋" w:eastAsia="仿宋" w:cs="仿宋"/>
          <w:b/>
          <w:bCs/>
          <w:sz w:val="32"/>
          <w:szCs w:val="32"/>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b/>
          <w:bCs/>
          <w:sz w:val="32"/>
          <w:szCs w:val="32"/>
          <w:lang w:val="en-US" w:eastAsia="zh-CN"/>
        </w:rPr>
        <w:t xml:space="preserve"> 采购包</w:t>
      </w:r>
      <w:r>
        <w:rPr>
          <w:rFonts w:hint="eastAsia" w:ascii="仿宋" w:hAnsi="仿宋" w:eastAsia="仿宋" w:cs="仿宋"/>
          <w:b/>
          <w:bCs/>
          <w:sz w:val="32"/>
          <w:szCs w:val="32"/>
          <w:lang w:eastAsia="zh-CN"/>
        </w:rPr>
        <w:t>号</w:t>
      </w:r>
      <w:r>
        <w:rPr>
          <w:rFonts w:hint="eastAsia" w:ascii="仿宋" w:hAnsi="仿宋" w:eastAsia="仿宋" w:cs="仿宋"/>
          <w:b/>
          <w:bCs/>
          <w:sz w:val="32"/>
          <w:szCs w:val="32"/>
        </w:rPr>
        <w:t>：</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 xml:space="preserve">               </w:t>
      </w:r>
    </w:p>
    <w:p w14:paraId="1307F2DA">
      <w:pPr>
        <w:autoSpaceDE w:val="0"/>
        <w:autoSpaceDN w:val="0"/>
        <w:adjustRightInd w:val="0"/>
        <w:snapToGrid w:val="0"/>
        <w:spacing w:line="360" w:lineRule="auto"/>
        <w:jc w:val="center"/>
        <w:rPr>
          <w:rFonts w:hint="eastAsia" w:ascii="仿宋" w:hAnsi="仿宋" w:eastAsia="仿宋" w:cs="仿宋"/>
          <w:b/>
          <w:bCs/>
          <w:sz w:val="32"/>
          <w:szCs w:val="32"/>
        </w:rPr>
      </w:pPr>
    </w:p>
    <w:p w14:paraId="4040FB69">
      <w:pPr>
        <w:autoSpaceDE w:val="0"/>
        <w:autoSpaceDN w:val="0"/>
        <w:adjustRightInd w:val="0"/>
        <w:snapToGrid w:val="0"/>
        <w:spacing w:line="360" w:lineRule="auto"/>
        <w:rPr>
          <w:rFonts w:hint="eastAsia" w:ascii="仿宋" w:hAnsi="仿宋" w:eastAsia="仿宋" w:cs="仿宋"/>
          <w:b/>
          <w:bCs/>
          <w:sz w:val="32"/>
          <w:szCs w:val="32"/>
        </w:rPr>
      </w:pPr>
      <w:r>
        <w:rPr>
          <w:rFonts w:hint="eastAsia" w:ascii="仿宋" w:hAnsi="仿宋" w:eastAsia="仿宋" w:cs="仿宋"/>
          <w:sz w:val="30"/>
          <w:szCs w:val="30"/>
        </w:rPr>
        <w:t xml:space="preserve">              </w:t>
      </w:r>
      <w:r>
        <w:rPr>
          <w:rFonts w:hint="eastAsia" w:ascii="仿宋" w:hAnsi="仿宋" w:eastAsia="仿宋" w:cs="仿宋"/>
          <w:b/>
          <w:bCs/>
          <w:sz w:val="32"/>
          <w:szCs w:val="32"/>
          <w:lang w:val="zh-CN"/>
        </w:rPr>
        <w:t>时</w:t>
      </w:r>
      <w:r>
        <w:rPr>
          <w:rFonts w:hint="eastAsia" w:ascii="仿宋" w:hAnsi="仿宋" w:eastAsia="仿宋" w:cs="仿宋"/>
          <w:b/>
          <w:bCs/>
          <w:sz w:val="32"/>
          <w:szCs w:val="32"/>
        </w:rPr>
        <w:t xml:space="preserve">    </w:t>
      </w:r>
      <w:r>
        <w:rPr>
          <w:rFonts w:hint="eastAsia" w:ascii="仿宋" w:hAnsi="仿宋" w:eastAsia="仿宋" w:cs="仿宋"/>
          <w:b/>
          <w:bCs/>
          <w:sz w:val="32"/>
          <w:szCs w:val="32"/>
          <w:lang w:val="zh-CN"/>
        </w:rPr>
        <w:t>间：</w:t>
      </w:r>
      <w:r>
        <w:rPr>
          <w:rFonts w:hint="eastAsia" w:ascii="仿宋" w:hAnsi="仿宋" w:eastAsia="仿宋" w:cs="仿宋"/>
          <w:b/>
          <w:bCs/>
          <w:sz w:val="32"/>
          <w:szCs w:val="32"/>
          <w:u w:val="single"/>
        </w:rPr>
        <w:t xml:space="preserve">                   </w:t>
      </w:r>
    </w:p>
    <w:p w14:paraId="02D6D5C5">
      <w:pPr>
        <w:autoSpaceDE w:val="0"/>
        <w:autoSpaceDN w:val="0"/>
        <w:adjustRightInd w:val="0"/>
        <w:spacing w:line="360" w:lineRule="auto"/>
        <w:jc w:val="center"/>
        <w:rPr>
          <w:rFonts w:hint="eastAsia" w:ascii="仿宋" w:hAnsi="仿宋" w:eastAsia="仿宋" w:cs="仿宋"/>
          <w:b/>
          <w:bCs/>
          <w:sz w:val="32"/>
          <w:szCs w:val="32"/>
          <w:lang w:val="zh-CN" w:eastAsia="zh-CN"/>
        </w:rPr>
      </w:pPr>
    </w:p>
    <w:p w14:paraId="1EAF4AD2">
      <w:pPr>
        <w:autoSpaceDE w:val="0"/>
        <w:autoSpaceDN w:val="0"/>
        <w:adjustRightInd w:val="0"/>
        <w:spacing w:line="360" w:lineRule="auto"/>
        <w:jc w:val="center"/>
        <w:rPr>
          <w:rFonts w:hint="eastAsia" w:ascii="仿宋" w:hAnsi="仿宋" w:eastAsia="仿宋" w:cs="仿宋"/>
          <w:b/>
          <w:bCs/>
          <w:sz w:val="32"/>
          <w:szCs w:val="32"/>
          <w:lang w:val="zh-CN" w:eastAsia="zh-CN"/>
        </w:rPr>
      </w:pPr>
    </w:p>
    <w:p w14:paraId="55A9CF3E">
      <w:pPr>
        <w:autoSpaceDE w:val="0"/>
        <w:autoSpaceDN w:val="0"/>
        <w:adjustRightInd w:val="0"/>
        <w:spacing w:line="360" w:lineRule="auto"/>
        <w:jc w:val="center"/>
        <w:rPr>
          <w:rFonts w:hint="eastAsia" w:ascii="仿宋" w:hAnsi="仿宋" w:eastAsia="仿宋" w:cs="仿宋"/>
          <w:b/>
          <w:bCs/>
          <w:sz w:val="32"/>
          <w:szCs w:val="32"/>
          <w:lang w:val="zh-CN" w:eastAsia="zh-CN"/>
        </w:rPr>
      </w:pPr>
    </w:p>
    <w:p w14:paraId="7C1198E2">
      <w:pPr>
        <w:autoSpaceDE w:val="0"/>
        <w:autoSpaceDN w:val="0"/>
        <w:adjustRightInd w:val="0"/>
        <w:spacing w:line="360" w:lineRule="auto"/>
        <w:jc w:val="center"/>
        <w:rPr>
          <w:rFonts w:hint="eastAsia" w:ascii="仿宋" w:hAnsi="仿宋" w:eastAsia="仿宋" w:cs="仿宋"/>
          <w:b/>
          <w:bCs/>
          <w:sz w:val="32"/>
          <w:szCs w:val="32"/>
          <w:lang w:val="zh-CN" w:eastAsia="zh-CN"/>
        </w:rPr>
      </w:pPr>
    </w:p>
    <w:p w14:paraId="4A1C7038">
      <w:pPr>
        <w:autoSpaceDE w:val="0"/>
        <w:autoSpaceDN w:val="0"/>
        <w:adjustRightInd w:val="0"/>
        <w:spacing w:line="360" w:lineRule="auto"/>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目录（自拟）</w:t>
      </w:r>
    </w:p>
    <w:p w14:paraId="12E3CB7D">
      <w:pPr>
        <w:autoSpaceDE w:val="0"/>
        <w:autoSpaceDN w:val="0"/>
        <w:adjustRightInd w:val="0"/>
        <w:spacing w:line="360" w:lineRule="auto"/>
        <w:jc w:val="center"/>
        <w:rPr>
          <w:rFonts w:hint="eastAsia" w:ascii="仿宋" w:hAnsi="仿宋" w:eastAsia="仿宋" w:cs="仿宋"/>
          <w:b/>
          <w:bCs/>
          <w:sz w:val="44"/>
          <w:szCs w:val="44"/>
          <w:lang w:val="zh-CN"/>
        </w:rPr>
      </w:pPr>
    </w:p>
    <w:p w14:paraId="61C7858D">
      <w:pPr>
        <w:autoSpaceDE w:val="0"/>
        <w:autoSpaceDN w:val="0"/>
        <w:adjustRightInd w:val="0"/>
        <w:spacing w:line="360" w:lineRule="auto"/>
        <w:jc w:val="center"/>
        <w:rPr>
          <w:rFonts w:hint="eastAsia" w:ascii="仿宋" w:hAnsi="仿宋" w:eastAsia="仿宋" w:cs="仿宋"/>
          <w:b/>
          <w:bCs/>
          <w:sz w:val="44"/>
          <w:szCs w:val="44"/>
          <w:lang w:val="zh-CN"/>
        </w:rPr>
      </w:pPr>
    </w:p>
    <w:p w14:paraId="7700BBE9">
      <w:pPr>
        <w:autoSpaceDE w:val="0"/>
        <w:autoSpaceDN w:val="0"/>
        <w:adjustRightInd w:val="0"/>
        <w:spacing w:line="360" w:lineRule="auto"/>
        <w:jc w:val="center"/>
        <w:rPr>
          <w:rFonts w:hint="eastAsia" w:ascii="仿宋" w:hAnsi="仿宋" w:eastAsia="仿宋" w:cs="仿宋"/>
          <w:b/>
          <w:bCs/>
          <w:sz w:val="44"/>
          <w:szCs w:val="44"/>
          <w:lang w:val="zh-CN"/>
        </w:rPr>
      </w:pPr>
    </w:p>
    <w:p w14:paraId="66E7BCAA">
      <w:pPr>
        <w:autoSpaceDE w:val="0"/>
        <w:autoSpaceDN w:val="0"/>
        <w:adjustRightInd w:val="0"/>
        <w:spacing w:line="360" w:lineRule="auto"/>
        <w:jc w:val="center"/>
        <w:rPr>
          <w:rFonts w:hint="eastAsia" w:ascii="仿宋" w:hAnsi="仿宋" w:eastAsia="仿宋" w:cs="仿宋"/>
          <w:b/>
          <w:bCs/>
          <w:sz w:val="44"/>
          <w:szCs w:val="44"/>
          <w:lang w:val="zh-CN"/>
        </w:rPr>
      </w:pPr>
    </w:p>
    <w:p w14:paraId="2476B65D">
      <w:pPr>
        <w:autoSpaceDE w:val="0"/>
        <w:autoSpaceDN w:val="0"/>
        <w:adjustRightInd w:val="0"/>
        <w:spacing w:line="360" w:lineRule="auto"/>
        <w:jc w:val="center"/>
        <w:rPr>
          <w:rFonts w:hint="eastAsia" w:ascii="仿宋" w:hAnsi="仿宋" w:eastAsia="仿宋" w:cs="仿宋"/>
          <w:b/>
          <w:bCs/>
          <w:sz w:val="44"/>
          <w:szCs w:val="44"/>
          <w:lang w:val="zh-CN"/>
        </w:rPr>
      </w:pPr>
    </w:p>
    <w:p w14:paraId="6AD86C22">
      <w:pPr>
        <w:autoSpaceDE w:val="0"/>
        <w:autoSpaceDN w:val="0"/>
        <w:adjustRightInd w:val="0"/>
        <w:spacing w:line="360" w:lineRule="auto"/>
        <w:jc w:val="center"/>
        <w:rPr>
          <w:rFonts w:hint="eastAsia" w:ascii="仿宋" w:hAnsi="仿宋" w:eastAsia="仿宋" w:cs="仿宋"/>
          <w:b/>
          <w:bCs/>
          <w:sz w:val="44"/>
          <w:szCs w:val="44"/>
          <w:lang w:val="zh-CN"/>
        </w:rPr>
      </w:pPr>
    </w:p>
    <w:p w14:paraId="1A44A95E">
      <w:pPr>
        <w:autoSpaceDE w:val="0"/>
        <w:autoSpaceDN w:val="0"/>
        <w:adjustRightInd w:val="0"/>
        <w:spacing w:line="360" w:lineRule="auto"/>
        <w:jc w:val="center"/>
        <w:rPr>
          <w:rFonts w:hint="eastAsia" w:ascii="仿宋" w:hAnsi="仿宋" w:eastAsia="仿宋" w:cs="仿宋"/>
          <w:b/>
          <w:bCs/>
          <w:sz w:val="44"/>
          <w:szCs w:val="44"/>
          <w:lang w:val="zh-CN"/>
        </w:rPr>
      </w:pPr>
    </w:p>
    <w:p w14:paraId="0753B53B">
      <w:pPr>
        <w:autoSpaceDE w:val="0"/>
        <w:autoSpaceDN w:val="0"/>
        <w:adjustRightInd w:val="0"/>
        <w:spacing w:line="360" w:lineRule="auto"/>
        <w:jc w:val="center"/>
        <w:rPr>
          <w:rFonts w:hint="eastAsia" w:ascii="仿宋" w:hAnsi="仿宋" w:eastAsia="仿宋" w:cs="仿宋"/>
          <w:b/>
          <w:bCs/>
          <w:sz w:val="44"/>
          <w:szCs w:val="44"/>
          <w:lang w:val="zh-CN"/>
        </w:rPr>
      </w:pPr>
    </w:p>
    <w:p w14:paraId="11FF3E52">
      <w:pPr>
        <w:autoSpaceDE w:val="0"/>
        <w:autoSpaceDN w:val="0"/>
        <w:adjustRightInd w:val="0"/>
        <w:spacing w:line="360" w:lineRule="auto"/>
        <w:jc w:val="center"/>
        <w:rPr>
          <w:rFonts w:hint="eastAsia" w:ascii="仿宋" w:hAnsi="仿宋" w:eastAsia="仿宋" w:cs="仿宋"/>
          <w:b/>
          <w:bCs/>
          <w:sz w:val="44"/>
          <w:szCs w:val="44"/>
          <w:lang w:val="zh-CN"/>
        </w:rPr>
      </w:pPr>
    </w:p>
    <w:p w14:paraId="3169FF28">
      <w:pPr>
        <w:autoSpaceDE w:val="0"/>
        <w:autoSpaceDN w:val="0"/>
        <w:adjustRightInd w:val="0"/>
        <w:spacing w:line="360" w:lineRule="auto"/>
        <w:jc w:val="center"/>
        <w:rPr>
          <w:rFonts w:hint="eastAsia" w:ascii="仿宋" w:hAnsi="仿宋" w:eastAsia="仿宋" w:cs="仿宋"/>
          <w:b/>
          <w:bCs/>
          <w:sz w:val="44"/>
          <w:szCs w:val="44"/>
          <w:lang w:val="zh-CN"/>
        </w:rPr>
      </w:pPr>
    </w:p>
    <w:p w14:paraId="3A4075D0">
      <w:pPr>
        <w:autoSpaceDE w:val="0"/>
        <w:autoSpaceDN w:val="0"/>
        <w:adjustRightInd w:val="0"/>
        <w:spacing w:line="360" w:lineRule="auto"/>
        <w:jc w:val="center"/>
        <w:rPr>
          <w:rFonts w:hint="eastAsia" w:ascii="仿宋" w:hAnsi="仿宋" w:eastAsia="仿宋" w:cs="仿宋"/>
          <w:b/>
          <w:bCs/>
          <w:sz w:val="44"/>
          <w:szCs w:val="44"/>
          <w:lang w:val="zh-CN"/>
        </w:rPr>
      </w:pPr>
    </w:p>
    <w:p w14:paraId="11E0BEF5">
      <w:pPr>
        <w:autoSpaceDE w:val="0"/>
        <w:autoSpaceDN w:val="0"/>
        <w:adjustRightInd w:val="0"/>
        <w:spacing w:line="360" w:lineRule="auto"/>
        <w:jc w:val="center"/>
        <w:rPr>
          <w:rFonts w:hint="eastAsia" w:ascii="仿宋" w:hAnsi="仿宋" w:eastAsia="仿宋" w:cs="仿宋"/>
          <w:b/>
          <w:bCs/>
          <w:sz w:val="44"/>
          <w:szCs w:val="44"/>
          <w:lang w:val="zh-CN"/>
        </w:rPr>
      </w:pPr>
    </w:p>
    <w:p w14:paraId="1629D511">
      <w:pPr>
        <w:autoSpaceDE w:val="0"/>
        <w:autoSpaceDN w:val="0"/>
        <w:adjustRightInd w:val="0"/>
        <w:spacing w:line="360" w:lineRule="auto"/>
        <w:jc w:val="center"/>
        <w:rPr>
          <w:rFonts w:hint="eastAsia" w:ascii="仿宋" w:hAnsi="仿宋" w:eastAsia="仿宋" w:cs="仿宋"/>
          <w:b/>
          <w:bCs/>
          <w:sz w:val="44"/>
          <w:szCs w:val="44"/>
          <w:lang w:val="zh-CN"/>
        </w:rPr>
      </w:pPr>
    </w:p>
    <w:p w14:paraId="05FEA750">
      <w:pPr>
        <w:autoSpaceDE w:val="0"/>
        <w:autoSpaceDN w:val="0"/>
        <w:adjustRightInd w:val="0"/>
        <w:spacing w:line="360" w:lineRule="auto"/>
        <w:jc w:val="center"/>
        <w:rPr>
          <w:rFonts w:hint="eastAsia" w:ascii="仿宋" w:hAnsi="仿宋" w:eastAsia="仿宋" w:cs="仿宋"/>
          <w:b/>
          <w:bCs/>
          <w:sz w:val="44"/>
          <w:szCs w:val="44"/>
          <w:lang w:val="zh-CN"/>
        </w:rPr>
      </w:pPr>
    </w:p>
    <w:p w14:paraId="4C1F47C9">
      <w:pPr>
        <w:autoSpaceDE w:val="0"/>
        <w:autoSpaceDN w:val="0"/>
        <w:adjustRightInd w:val="0"/>
        <w:spacing w:line="360" w:lineRule="auto"/>
        <w:jc w:val="both"/>
        <w:rPr>
          <w:rFonts w:hint="eastAsia" w:ascii="仿宋" w:hAnsi="仿宋" w:eastAsia="仿宋" w:cs="仿宋"/>
          <w:b/>
          <w:bCs/>
          <w:sz w:val="44"/>
          <w:szCs w:val="44"/>
          <w:lang w:val="zh-CN"/>
        </w:rPr>
      </w:pPr>
    </w:p>
    <w:p w14:paraId="7246963B">
      <w:pPr>
        <w:autoSpaceDE w:val="0"/>
        <w:autoSpaceDN w:val="0"/>
        <w:adjustRightInd w:val="0"/>
        <w:spacing w:line="360" w:lineRule="auto"/>
        <w:jc w:val="center"/>
        <w:rPr>
          <w:rFonts w:hint="eastAsia" w:ascii="仿宋" w:hAnsi="仿宋" w:eastAsia="仿宋" w:cs="仿宋"/>
          <w:b/>
          <w:bCs/>
          <w:sz w:val="44"/>
          <w:szCs w:val="44"/>
        </w:rPr>
      </w:pPr>
      <w:r>
        <w:rPr>
          <w:rFonts w:hint="eastAsia" w:ascii="仿宋" w:hAnsi="仿宋" w:eastAsia="仿宋" w:cs="仿宋"/>
          <w:b/>
          <w:bCs/>
          <w:sz w:val="44"/>
          <w:szCs w:val="44"/>
          <w:lang w:val="zh-CN"/>
        </w:rPr>
        <w:t>投标函</w:t>
      </w:r>
    </w:p>
    <w:p w14:paraId="74BCBFE1">
      <w:pPr>
        <w:autoSpaceDE w:val="0"/>
        <w:autoSpaceDN w:val="0"/>
        <w:adjustRightInd w:val="0"/>
        <w:spacing w:line="440" w:lineRule="exact"/>
        <w:rPr>
          <w:rFonts w:hint="eastAsia" w:ascii="仿宋" w:hAnsi="仿宋" w:eastAsia="仿宋" w:cs="仿宋"/>
          <w:b/>
          <w:bCs/>
          <w:sz w:val="28"/>
          <w:szCs w:val="28"/>
        </w:rPr>
      </w:pPr>
      <w:r>
        <w:rPr>
          <w:rFonts w:hint="eastAsia" w:ascii="仿宋" w:hAnsi="仿宋" w:eastAsia="仿宋" w:cs="仿宋"/>
          <w:b/>
          <w:bCs/>
          <w:sz w:val="28"/>
          <w:szCs w:val="28"/>
          <w:lang w:val="zh-CN"/>
        </w:rPr>
        <w:t>陕西省中诚信招标有限公司：</w:t>
      </w:r>
    </w:p>
    <w:p w14:paraId="52C695C7">
      <w:pPr>
        <w:autoSpaceDE w:val="0"/>
        <w:autoSpaceDN w:val="0"/>
        <w:adjustRightInd w:val="0"/>
        <w:spacing w:line="440" w:lineRule="exact"/>
        <w:ind w:firstLine="630"/>
        <w:rPr>
          <w:rFonts w:hint="eastAsia" w:ascii="仿宋" w:hAnsi="仿宋" w:eastAsia="仿宋" w:cs="仿宋"/>
          <w:sz w:val="28"/>
          <w:szCs w:val="28"/>
        </w:rPr>
      </w:pPr>
      <w:r>
        <w:rPr>
          <w:rFonts w:hint="eastAsia" w:ascii="仿宋" w:hAnsi="仿宋" w:eastAsia="仿宋" w:cs="仿宋"/>
          <w:sz w:val="28"/>
          <w:szCs w:val="28"/>
          <w:lang w:val="zh-CN"/>
        </w:rPr>
        <w:t>我单位收到贵公司</w:t>
      </w:r>
      <w:r>
        <w:rPr>
          <w:rFonts w:hint="eastAsia" w:ascii="仿宋" w:hAnsi="仿宋" w:eastAsia="仿宋" w:cs="仿宋"/>
          <w:sz w:val="28"/>
          <w:szCs w:val="28"/>
          <w:u w:val="single"/>
          <w:lang w:val="zh-CN"/>
        </w:rPr>
        <w:t>SXZCX202</w:t>
      </w:r>
      <w:r>
        <w:rPr>
          <w:rFonts w:hint="eastAsia" w:ascii="仿宋" w:hAnsi="仿宋" w:eastAsia="仿宋" w:cs="仿宋"/>
          <w:sz w:val="28"/>
          <w:szCs w:val="28"/>
          <w:u w:val="single"/>
          <w:lang w:val="en-US" w:eastAsia="zh-CN"/>
        </w:rPr>
        <w:t>6-010</w:t>
      </w:r>
      <w:r>
        <w:rPr>
          <w:rFonts w:hint="eastAsia" w:ascii="仿宋" w:hAnsi="仿宋" w:eastAsia="仿宋" w:cs="仿宋"/>
          <w:sz w:val="28"/>
          <w:szCs w:val="28"/>
          <w:lang w:val="zh-CN"/>
        </w:rPr>
        <w:t>。为此，我方郑重声明以下诸点，并负法律责任。</w:t>
      </w:r>
    </w:p>
    <w:p w14:paraId="5944B1D9">
      <w:pPr>
        <w:autoSpaceDE w:val="0"/>
        <w:autoSpaceDN w:val="0"/>
        <w:adjustRightInd w:val="0"/>
        <w:spacing w:line="440" w:lineRule="exact"/>
        <w:ind w:firstLine="63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zh-CN"/>
        </w:rPr>
        <w:t>、愿意按照单一来源文件中的一切要求，提供谈判服务要求，完成合同的责任和义务。</w:t>
      </w:r>
    </w:p>
    <w:p w14:paraId="3133E06C">
      <w:pPr>
        <w:autoSpaceDE w:val="0"/>
        <w:autoSpaceDN w:val="0"/>
        <w:adjustRightInd w:val="0"/>
        <w:spacing w:line="440" w:lineRule="exact"/>
        <w:ind w:firstLine="630"/>
        <w:rPr>
          <w:rFonts w:hint="eastAsia" w:ascii="仿宋" w:hAnsi="仿宋" w:eastAsia="仿宋" w:cs="仿宋"/>
          <w:sz w:val="28"/>
          <w:szCs w:val="28"/>
          <w:lang w:val="zh-CN"/>
        </w:rPr>
      </w:pPr>
      <w:r>
        <w:rPr>
          <w:rFonts w:hint="eastAsia" w:ascii="仿宋" w:hAnsi="仿宋" w:eastAsia="仿宋" w:cs="仿宋"/>
          <w:sz w:val="28"/>
          <w:szCs w:val="28"/>
          <w:lang w:val="zh-CN"/>
        </w:rPr>
        <w:t>2、按单一来源文件的规定，我公司投</w:t>
      </w:r>
      <w:r>
        <w:rPr>
          <w:rFonts w:hint="eastAsia" w:ascii="仿宋" w:hAnsi="仿宋" w:eastAsia="仿宋" w:cs="仿宋"/>
          <w:sz w:val="28"/>
          <w:szCs w:val="28"/>
          <w:lang w:val="en-US" w:eastAsia="zh-CN"/>
        </w:rPr>
        <w:t>采购</w:t>
      </w:r>
      <w:r>
        <w:rPr>
          <w:rFonts w:hint="eastAsia" w:ascii="仿宋" w:hAnsi="仿宋" w:eastAsia="仿宋" w:cs="仿宋"/>
          <w:sz w:val="28"/>
          <w:szCs w:val="28"/>
          <w:lang w:val="zh-CN"/>
        </w:rPr>
        <w:t>包号</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w:t>
      </w:r>
      <w:r>
        <w:rPr>
          <w:rFonts w:hint="eastAsia" w:ascii="仿宋" w:hAnsi="仿宋" w:eastAsia="仿宋" w:cs="仿宋"/>
          <w:sz w:val="28"/>
          <w:szCs w:val="28"/>
          <w:lang w:val="zh-CN"/>
        </w:rPr>
        <w:t>投标总报价为：人民币（大写）：</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zh-CN"/>
        </w:rPr>
        <w:t xml:space="preserve"> </w:t>
      </w:r>
      <w:r>
        <w:rPr>
          <w:rFonts w:hint="eastAsia" w:ascii="仿宋" w:hAnsi="仿宋" w:eastAsia="仿宋" w:cs="仿宋"/>
          <w:sz w:val="28"/>
          <w:szCs w:val="28"/>
        </w:rPr>
        <w:t>.</w:t>
      </w:r>
      <w:r>
        <w:rPr>
          <w:rFonts w:hint="eastAsia" w:ascii="仿宋" w:hAnsi="仿宋" w:eastAsia="仿宋" w:cs="仿宋"/>
          <w:sz w:val="28"/>
          <w:szCs w:val="28"/>
          <w:lang w:val="zh-CN"/>
        </w:rPr>
        <w:t>（￥：</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元）。</w:t>
      </w:r>
    </w:p>
    <w:p w14:paraId="4CCA719C">
      <w:pPr>
        <w:autoSpaceDE w:val="0"/>
        <w:autoSpaceDN w:val="0"/>
        <w:adjustRightInd w:val="0"/>
        <w:spacing w:line="440" w:lineRule="exact"/>
        <w:ind w:firstLine="630"/>
        <w:rPr>
          <w:rFonts w:hint="eastAsia" w:ascii="仿宋" w:hAnsi="仿宋" w:eastAsia="仿宋" w:cs="仿宋"/>
          <w:sz w:val="28"/>
          <w:szCs w:val="28"/>
          <w:lang w:val="zh-CN"/>
        </w:rPr>
      </w:pPr>
      <w:r>
        <w:rPr>
          <w:rFonts w:hint="eastAsia" w:ascii="仿宋" w:hAnsi="仿宋" w:eastAsia="仿宋" w:cs="仿宋"/>
          <w:sz w:val="28"/>
          <w:szCs w:val="28"/>
        </w:rPr>
        <w:t>3</w:t>
      </w:r>
      <w:r>
        <w:rPr>
          <w:rFonts w:hint="eastAsia" w:ascii="仿宋" w:hAnsi="仿宋" w:eastAsia="仿宋" w:cs="仿宋"/>
          <w:sz w:val="28"/>
          <w:szCs w:val="28"/>
          <w:lang w:val="zh-CN"/>
        </w:rPr>
        <w:t>、我方</w:t>
      </w:r>
      <w:r>
        <w:rPr>
          <w:rFonts w:hint="eastAsia" w:ascii="仿宋" w:hAnsi="仿宋" w:eastAsia="仿宋" w:cs="仿宋"/>
          <w:sz w:val="28"/>
          <w:szCs w:val="28"/>
          <w:lang w:val="en-US" w:eastAsia="zh-CN"/>
        </w:rPr>
        <w:t>已按要求</w:t>
      </w:r>
      <w:r>
        <w:rPr>
          <w:rFonts w:hint="eastAsia" w:ascii="仿宋" w:hAnsi="仿宋" w:eastAsia="仿宋" w:cs="仿宋"/>
          <w:sz w:val="28"/>
          <w:szCs w:val="28"/>
          <w:lang w:val="zh-CN"/>
        </w:rPr>
        <w:t>提交</w:t>
      </w:r>
      <w:r>
        <w:rPr>
          <w:rFonts w:hint="eastAsia" w:ascii="仿宋" w:hAnsi="仿宋" w:eastAsia="仿宋" w:cs="仿宋"/>
          <w:sz w:val="28"/>
          <w:szCs w:val="28"/>
          <w:lang w:val="en-US" w:eastAsia="zh-CN"/>
        </w:rPr>
        <w:t>了电子</w:t>
      </w:r>
      <w:r>
        <w:rPr>
          <w:rFonts w:hint="eastAsia" w:ascii="仿宋" w:hAnsi="仿宋" w:eastAsia="仿宋" w:cs="仿宋"/>
          <w:sz w:val="28"/>
          <w:szCs w:val="28"/>
          <w:lang w:val="zh-CN"/>
        </w:rPr>
        <w:t>响应文件。</w:t>
      </w:r>
    </w:p>
    <w:p w14:paraId="2DD700CC">
      <w:pPr>
        <w:autoSpaceDE w:val="0"/>
        <w:autoSpaceDN w:val="0"/>
        <w:adjustRightInd w:val="0"/>
        <w:spacing w:line="440" w:lineRule="exact"/>
        <w:ind w:firstLine="63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zh-CN"/>
        </w:rPr>
        <w:t>、已详细阅读了单一来源文件，完全理解并放弃提出含糊不清或易形成歧义的表述和资料。</w:t>
      </w:r>
    </w:p>
    <w:p w14:paraId="24FD2955">
      <w:pPr>
        <w:autoSpaceDE w:val="0"/>
        <w:autoSpaceDN w:val="0"/>
        <w:adjustRightInd w:val="0"/>
        <w:spacing w:line="440" w:lineRule="exact"/>
        <w:ind w:firstLine="630"/>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zh-CN"/>
        </w:rPr>
        <w:t>、开标后在规定的谈判有效期内撤回谈判文件，我们愿接受政府采购的有关处罚决定。</w:t>
      </w:r>
    </w:p>
    <w:p w14:paraId="03E233A2">
      <w:pPr>
        <w:autoSpaceDE w:val="0"/>
        <w:autoSpaceDN w:val="0"/>
        <w:adjustRightInd w:val="0"/>
        <w:spacing w:line="440" w:lineRule="exact"/>
        <w:ind w:firstLine="630"/>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zh-CN"/>
        </w:rPr>
        <w:t>、同意向贵方提供可能要求的，与本次谈判有关的任何证据或资料。我们完全理解报价不作为成交的唯一条件，且尊重评标委员会的评标结论和定标结果。</w:t>
      </w:r>
    </w:p>
    <w:p w14:paraId="2B1986AD">
      <w:pPr>
        <w:autoSpaceDE w:val="0"/>
        <w:autoSpaceDN w:val="0"/>
        <w:adjustRightInd w:val="0"/>
        <w:spacing w:line="440" w:lineRule="exact"/>
        <w:ind w:firstLine="630"/>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zh-CN"/>
        </w:rPr>
        <w:t>、我方的单一响应文件在开标后有效期为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90</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个日历天，若我方为成交</w:t>
      </w:r>
      <w:r>
        <w:rPr>
          <w:rFonts w:hint="eastAsia" w:ascii="仿宋" w:hAnsi="仿宋" w:eastAsia="仿宋" w:cs="仿宋"/>
          <w:sz w:val="28"/>
          <w:szCs w:val="28"/>
        </w:rPr>
        <w:t>服务商</w:t>
      </w:r>
      <w:r>
        <w:rPr>
          <w:rFonts w:hint="eastAsia" w:ascii="仿宋" w:hAnsi="仿宋" w:eastAsia="仿宋" w:cs="仿宋"/>
          <w:sz w:val="28"/>
          <w:szCs w:val="28"/>
          <w:lang w:val="zh-CN"/>
        </w:rPr>
        <w:t>，单一响应文件有效期延长至合同执行完毕。</w:t>
      </w:r>
    </w:p>
    <w:p w14:paraId="4E2671BF">
      <w:pPr>
        <w:autoSpaceDE w:val="0"/>
        <w:autoSpaceDN w:val="0"/>
        <w:adjustRightInd w:val="0"/>
        <w:spacing w:line="440" w:lineRule="exact"/>
        <w:ind w:firstLine="630"/>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zh-CN"/>
        </w:rPr>
        <w:t>、有关于本标书的函电，请按下列地址联系。</w:t>
      </w:r>
    </w:p>
    <w:p w14:paraId="25C381C2">
      <w:pPr>
        <w:autoSpaceDE w:val="0"/>
        <w:autoSpaceDN w:val="0"/>
        <w:adjustRightInd w:val="0"/>
        <w:spacing w:line="440" w:lineRule="exact"/>
        <w:rPr>
          <w:rFonts w:hint="eastAsia" w:ascii="仿宋" w:hAnsi="仿宋" w:eastAsia="仿宋" w:cs="仿宋"/>
          <w:sz w:val="28"/>
          <w:szCs w:val="28"/>
        </w:rPr>
      </w:pPr>
      <w:r>
        <w:rPr>
          <w:rFonts w:hint="eastAsia" w:ascii="仿宋" w:hAnsi="仿宋" w:eastAsia="仿宋" w:cs="仿宋"/>
          <w:sz w:val="28"/>
          <w:szCs w:val="28"/>
          <w:lang w:val="zh-CN"/>
        </w:rPr>
        <w:t>投标</w:t>
      </w:r>
      <w:r>
        <w:rPr>
          <w:rFonts w:hint="eastAsia" w:ascii="仿宋" w:hAnsi="仿宋" w:eastAsia="仿宋" w:cs="仿宋"/>
          <w:sz w:val="28"/>
          <w:szCs w:val="28"/>
          <w:lang w:val="en-US" w:eastAsia="zh-CN"/>
        </w:rPr>
        <w:t>供应商</w:t>
      </w:r>
      <w:r>
        <w:rPr>
          <w:rFonts w:hint="eastAsia" w:ascii="仿宋" w:hAnsi="仿宋" w:eastAsia="仿宋" w:cs="仿宋"/>
          <w:sz w:val="28"/>
          <w:szCs w:val="28"/>
          <w:lang w:val="zh-CN"/>
        </w:rPr>
        <w:t>全称（印章）：</w:t>
      </w:r>
    </w:p>
    <w:p w14:paraId="6A3E1225">
      <w:pPr>
        <w:autoSpaceDE w:val="0"/>
        <w:autoSpaceDN w:val="0"/>
        <w:adjustRightInd w:val="0"/>
        <w:spacing w:line="440" w:lineRule="exact"/>
        <w:rPr>
          <w:rFonts w:hint="eastAsia" w:ascii="仿宋" w:hAnsi="仿宋" w:eastAsia="仿宋" w:cs="仿宋"/>
          <w:sz w:val="28"/>
          <w:szCs w:val="28"/>
        </w:rPr>
      </w:pPr>
      <w:r>
        <w:rPr>
          <w:rFonts w:hint="eastAsia" w:ascii="仿宋" w:hAnsi="仿宋" w:eastAsia="仿宋" w:cs="仿宋"/>
          <w:sz w:val="28"/>
          <w:szCs w:val="28"/>
          <w:lang w:val="zh-CN"/>
        </w:rPr>
        <w:t>地</w:t>
      </w:r>
      <w:r>
        <w:rPr>
          <w:rFonts w:hint="eastAsia" w:ascii="仿宋" w:hAnsi="仿宋" w:eastAsia="仿宋" w:cs="仿宋"/>
          <w:sz w:val="28"/>
          <w:szCs w:val="28"/>
        </w:rPr>
        <w:t xml:space="preserve">    </w:t>
      </w:r>
      <w:r>
        <w:rPr>
          <w:rFonts w:hint="eastAsia" w:ascii="仿宋" w:hAnsi="仿宋" w:eastAsia="仿宋" w:cs="仿宋"/>
          <w:sz w:val="28"/>
          <w:szCs w:val="28"/>
          <w:lang w:val="zh-CN"/>
        </w:rPr>
        <w:t>址：</w:t>
      </w:r>
      <w:r>
        <w:rPr>
          <w:rFonts w:hint="eastAsia" w:ascii="仿宋" w:hAnsi="仿宋" w:eastAsia="仿宋" w:cs="仿宋"/>
          <w:sz w:val="28"/>
          <w:szCs w:val="28"/>
        </w:rPr>
        <w:t>__________________________________________</w:t>
      </w:r>
    </w:p>
    <w:p w14:paraId="0228F07F">
      <w:pPr>
        <w:autoSpaceDE w:val="0"/>
        <w:autoSpaceDN w:val="0"/>
        <w:adjustRightInd w:val="0"/>
        <w:spacing w:line="440" w:lineRule="exact"/>
        <w:rPr>
          <w:rFonts w:hint="eastAsia" w:ascii="仿宋" w:hAnsi="仿宋" w:eastAsia="仿宋" w:cs="仿宋"/>
          <w:sz w:val="28"/>
          <w:szCs w:val="28"/>
        </w:rPr>
      </w:pPr>
      <w:r>
        <w:rPr>
          <w:rFonts w:hint="eastAsia" w:ascii="仿宋" w:hAnsi="仿宋" w:eastAsia="仿宋" w:cs="仿宋"/>
          <w:sz w:val="28"/>
          <w:szCs w:val="28"/>
          <w:lang w:val="zh-CN"/>
        </w:rPr>
        <w:t>开户银行：</w:t>
      </w:r>
      <w:r>
        <w:rPr>
          <w:rFonts w:hint="eastAsia" w:ascii="仿宋" w:hAnsi="仿宋" w:eastAsia="仿宋" w:cs="仿宋"/>
          <w:sz w:val="28"/>
          <w:szCs w:val="28"/>
        </w:rPr>
        <w:t>__________________________________________</w:t>
      </w:r>
    </w:p>
    <w:p w14:paraId="3FF863FA">
      <w:pPr>
        <w:autoSpaceDE w:val="0"/>
        <w:autoSpaceDN w:val="0"/>
        <w:adjustRightInd w:val="0"/>
        <w:spacing w:line="440" w:lineRule="exact"/>
        <w:rPr>
          <w:rFonts w:hint="eastAsia" w:ascii="仿宋" w:hAnsi="仿宋" w:eastAsia="仿宋" w:cs="仿宋"/>
          <w:sz w:val="28"/>
          <w:szCs w:val="28"/>
        </w:rPr>
      </w:pPr>
      <w:r>
        <w:rPr>
          <w:rFonts w:hint="eastAsia" w:ascii="仿宋" w:hAnsi="仿宋" w:eastAsia="仿宋" w:cs="仿宋"/>
          <w:sz w:val="28"/>
          <w:szCs w:val="28"/>
          <w:lang w:val="zh-CN"/>
        </w:rPr>
        <w:t>帐</w:t>
      </w:r>
      <w:r>
        <w:rPr>
          <w:rFonts w:hint="eastAsia" w:ascii="仿宋" w:hAnsi="仿宋" w:eastAsia="仿宋" w:cs="仿宋"/>
          <w:sz w:val="28"/>
          <w:szCs w:val="28"/>
        </w:rPr>
        <w:t xml:space="preserve">    </w:t>
      </w:r>
      <w:r>
        <w:rPr>
          <w:rFonts w:hint="eastAsia" w:ascii="仿宋" w:hAnsi="仿宋" w:eastAsia="仿宋" w:cs="仿宋"/>
          <w:sz w:val="28"/>
          <w:szCs w:val="28"/>
          <w:lang w:val="zh-CN"/>
        </w:rPr>
        <w:t>号：</w:t>
      </w:r>
      <w:r>
        <w:rPr>
          <w:rFonts w:hint="eastAsia" w:ascii="仿宋" w:hAnsi="仿宋" w:eastAsia="仿宋" w:cs="仿宋"/>
          <w:sz w:val="28"/>
          <w:szCs w:val="28"/>
        </w:rPr>
        <w:t>__________________________________________</w:t>
      </w:r>
    </w:p>
    <w:p w14:paraId="38CD943A">
      <w:pPr>
        <w:autoSpaceDE w:val="0"/>
        <w:autoSpaceDN w:val="0"/>
        <w:adjustRightInd w:val="0"/>
        <w:spacing w:line="440" w:lineRule="exact"/>
        <w:rPr>
          <w:rFonts w:hint="eastAsia" w:ascii="仿宋" w:hAnsi="仿宋" w:eastAsia="仿宋" w:cs="仿宋"/>
          <w:sz w:val="28"/>
          <w:szCs w:val="28"/>
        </w:rPr>
      </w:pPr>
      <w:r>
        <w:rPr>
          <w:rFonts w:hint="eastAsia" w:ascii="仿宋" w:hAnsi="仿宋" w:eastAsia="仿宋" w:cs="仿宋"/>
          <w:sz w:val="28"/>
          <w:szCs w:val="28"/>
          <w:lang w:val="zh-CN"/>
        </w:rPr>
        <w:t>电</w:t>
      </w:r>
      <w:r>
        <w:rPr>
          <w:rFonts w:hint="eastAsia" w:ascii="仿宋" w:hAnsi="仿宋" w:eastAsia="仿宋" w:cs="仿宋"/>
          <w:sz w:val="28"/>
          <w:szCs w:val="28"/>
        </w:rPr>
        <w:t xml:space="preserve">    </w:t>
      </w:r>
      <w:r>
        <w:rPr>
          <w:rFonts w:hint="eastAsia" w:ascii="仿宋" w:hAnsi="仿宋" w:eastAsia="仿宋" w:cs="仿宋"/>
          <w:sz w:val="28"/>
          <w:szCs w:val="28"/>
          <w:lang w:val="zh-CN"/>
        </w:rPr>
        <w:t>话：</w:t>
      </w:r>
      <w:r>
        <w:rPr>
          <w:rFonts w:hint="eastAsia" w:ascii="仿宋" w:hAnsi="仿宋" w:eastAsia="仿宋" w:cs="仿宋"/>
          <w:sz w:val="28"/>
          <w:szCs w:val="28"/>
        </w:rPr>
        <w:t>__________________________________________</w:t>
      </w:r>
    </w:p>
    <w:p w14:paraId="39778A4C">
      <w:pPr>
        <w:autoSpaceDE w:val="0"/>
        <w:autoSpaceDN w:val="0"/>
        <w:adjustRightInd w:val="0"/>
        <w:spacing w:line="440" w:lineRule="exact"/>
        <w:rPr>
          <w:rFonts w:hint="eastAsia" w:ascii="仿宋" w:hAnsi="仿宋" w:eastAsia="仿宋" w:cs="仿宋"/>
          <w:sz w:val="28"/>
          <w:szCs w:val="28"/>
        </w:rPr>
      </w:pPr>
      <w:r>
        <w:rPr>
          <w:rFonts w:hint="eastAsia" w:ascii="仿宋" w:hAnsi="仿宋" w:eastAsia="仿宋" w:cs="仿宋"/>
          <w:sz w:val="28"/>
          <w:szCs w:val="28"/>
          <w:lang w:val="zh-CN"/>
        </w:rPr>
        <w:t>传</w:t>
      </w:r>
      <w:r>
        <w:rPr>
          <w:rFonts w:hint="eastAsia" w:ascii="仿宋" w:hAnsi="仿宋" w:eastAsia="仿宋" w:cs="仿宋"/>
          <w:sz w:val="28"/>
          <w:szCs w:val="28"/>
        </w:rPr>
        <w:t xml:space="preserve">    </w:t>
      </w:r>
      <w:r>
        <w:rPr>
          <w:rFonts w:hint="eastAsia" w:ascii="仿宋" w:hAnsi="仿宋" w:eastAsia="仿宋" w:cs="仿宋"/>
          <w:sz w:val="28"/>
          <w:szCs w:val="28"/>
          <w:lang w:val="zh-CN"/>
        </w:rPr>
        <w:t>真：</w:t>
      </w:r>
      <w:r>
        <w:rPr>
          <w:rFonts w:hint="eastAsia" w:ascii="仿宋" w:hAnsi="仿宋" w:eastAsia="仿宋" w:cs="仿宋"/>
          <w:sz w:val="28"/>
          <w:szCs w:val="28"/>
        </w:rPr>
        <w:t>__________________________________________</w:t>
      </w:r>
    </w:p>
    <w:p w14:paraId="63C6F914">
      <w:pPr>
        <w:autoSpaceDE w:val="0"/>
        <w:autoSpaceDN w:val="0"/>
        <w:adjustRightInd w:val="0"/>
        <w:spacing w:line="440" w:lineRule="exact"/>
        <w:rPr>
          <w:rFonts w:hint="eastAsia" w:ascii="仿宋" w:hAnsi="仿宋" w:eastAsia="仿宋" w:cs="仿宋"/>
          <w:sz w:val="28"/>
          <w:szCs w:val="28"/>
        </w:rPr>
      </w:pPr>
      <w:r>
        <w:rPr>
          <w:rFonts w:hint="eastAsia" w:ascii="仿宋" w:hAnsi="仿宋" w:eastAsia="仿宋" w:cs="仿宋"/>
          <w:sz w:val="28"/>
          <w:szCs w:val="28"/>
          <w:lang w:val="zh-CN"/>
        </w:rPr>
        <w:t>授权代表：</w:t>
      </w:r>
      <w:r>
        <w:rPr>
          <w:rFonts w:hint="eastAsia" w:ascii="仿宋" w:hAnsi="仿宋" w:eastAsia="仿宋" w:cs="仿宋"/>
          <w:sz w:val="28"/>
          <w:szCs w:val="28"/>
        </w:rPr>
        <w:t>_________________________________________</w:t>
      </w:r>
    </w:p>
    <w:p w14:paraId="78CEC0B5">
      <w:pPr>
        <w:autoSpaceDE w:val="0"/>
        <w:autoSpaceDN w:val="0"/>
        <w:adjustRightInd w:val="0"/>
        <w:spacing w:line="440" w:lineRule="exact"/>
        <w:jc w:val="center"/>
        <w:rPr>
          <w:rFonts w:hint="eastAsia" w:ascii="仿宋" w:hAnsi="仿宋" w:eastAsia="仿宋" w:cs="仿宋"/>
          <w:sz w:val="28"/>
          <w:szCs w:val="28"/>
          <w:lang w:val="en-US" w:eastAsia="zh-CN"/>
        </w:rPr>
        <w:sectPr>
          <w:footerReference r:id="rId5" w:type="default"/>
          <w:pgSz w:w="11906" w:h="16838"/>
          <w:pgMar w:top="1134" w:right="1418" w:bottom="1134" w:left="1418" w:header="851" w:footer="992" w:gutter="0"/>
          <w:pgNumType w:fmt="decimal" w:start="1"/>
          <w:cols w:space="720" w:num="1"/>
          <w:rtlGutter w:val="0"/>
          <w:docGrid w:linePitch="312" w:charSpace="0"/>
        </w:sectPr>
      </w:pPr>
      <w:r>
        <w:rPr>
          <w:rFonts w:hint="eastAsia" w:ascii="仿宋" w:hAnsi="仿宋" w:eastAsia="仿宋" w:cs="仿宋"/>
          <w:sz w:val="28"/>
          <w:szCs w:val="28"/>
        </w:rPr>
        <w:t xml:space="preserve">                 _____</w:t>
      </w:r>
      <w:r>
        <w:rPr>
          <w:rFonts w:hint="eastAsia" w:ascii="仿宋" w:hAnsi="仿宋" w:eastAsia="仿宋" w:cs="仿宋"/>
          <w:sz w:val="28"/>
          <w:szCs w:val="28"/>
          <w:lang w:val="zh-CN"/>
        </w:rPr>
        <w:t>年</w:t>
      </w:r>
      <w:r>
        <w:rPr>
          <w:rFonts w:hint="eastAsia" w:ascii="仿宋" w:hAnsi="仿宋" w:eastAsia="仿宋" w:cs="仿宋"/>
          <w:sz w:val="28"/>
          <w:szCs w:val="28"/>
        </w:rPr>
        <w:t>_____</w:t>
      </w:r>
      <w:r>
        <w:rPr>
          <w:rFonts w:hint="eastAsia" w:ascii="仿宋" w:hAnsi="仿宋" w:eastAsia="仿宋" w:cs="仿宋"/>
          <w:sz w:val="28"/>
          <w:szCs w:val="28"/>
          <w:lang w:val="zh-CN"/>
        </w:rPr>
        <w:t>月</w:t>
      </w:r>
      <w:r>
        <w:rPr>
          <w:rFonts w:hint="eastAsia" w:ascii="仿宋" w:hAnsi="仿宋" w:eastAsia="仿宋" w:cs="仿宋"/>
          <w:sz w:val="28"/>
          <w:szCs w:val="28"/>
        </w:rPr>
        <w:t>_____</w:t>
      </w:r>
      <w:r>
        <w:rPr>
          <w:rFonts w:hint="eastAsia" w:ascii="仿宋" w:hAnsi="仿宋" w:eastAsia="仿宋" w:cs="仿宋"/>
          <w:sz w:val="28"/>
          <w:szCs w:val="28"/>
          <w:lang w:val="en-US" w:eastAsia="zh-CN"/>
        </w:rPr>
        <w:t>日</w:t>
      </w:r>
    </w:p>
    <w:p w14:paraId="5739BF8F">
      <w:pPr>
        <w:autoSpaceDE w:val="0"/>
        <w:autoSpaceDN w:val="0"/>
        <w:adjustRightInd w:val="0"/>
        <w:spacing w:line="360" w:lineRule="auto"/>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zh-CN"/>
        </w:rPr>
        <w:t>投标方案说明（</w:t>
      </w:r>
      <w:r>
        <w:rPr>
          <w:rFonts w:hint="eastAsia" w:ascii="仿宋" w:hAnsi="仿宋" w:eastAsia="仿宋" w:cs="仿宋"/>
          <w:b/>
          <w:bCs/>
          <w:sz w:val="44"/>
          <w:szCs w:val="44"/>
          <w:lang w:val="en-US" w:eastAsia="zh-CN"/>
        </w:rPr>
        <w:t>格式自拟</w:t>
      </w:r>
      <w:r>
        <w:rPr>
          <w:rFonts w:hint="eastAsia" w:ascii="仿宋" w:hAnsi="仿宋" w:eastAsia="仿宋" w:cs="仿宋"/>
          <w:b/>
          <w:bCs/>
          <w:sz w:val="44"/>
          <w:szCs w:val="44"/>
          <w:lang w:val="zh-CN"/>
        </w:rPr>
        <w:t>）</w:t>
      </w:r>
    </w:p>
    <w:p w14:paraId="7E40FAD7">
      <w:pPr>
        <w:autoSpaceDE w:val="0"/>
        <w:autoSpaceDN w:val="0"/>
        <w:adjustRightInd w:val="0"/>
        <w:spacing w:line="360" w:lineRule="auto"/>
        <w:jc w:val="center"/>
        <w:rPr>
          <w:rFonts w:hint="eastAsia" w:ascii="仿宋" w:hAnsi="仿宋" w:eastAsia="仿宋" w:cs="仿宋"/>
          <w:b/>
          <w:bCs/>
          <w:sz w:val="44"/>
          <w:szCs w:val="44"/>
          <w:lang w:val="en-US" w:eastAsia="zh-CN"/>
        </w:rPr>
      </w:pPr>
    </w:p>
    <w:p w14:paraId="17FCE1A0">
      <w:pPr>
        <w:autoSpaceDE w:val="0"/>
        <w:autoSpaceDN w:val="0"/>
        <w:adjustRightInd w:val="0"/>
        <w:spacing w:line="360" w:lineRule="auto"/>
        <w:jc w:val="center"/>
        <w:rPr>
          <w:rFonts w:hint="eastAsia" w:ascii="仿宋" w:hAnsi="仿宋" w:eastAsia="仿宋" w:cs="仿宋"/>
          <w:b/>
          <w:bCs/>
          <w:sz w:val="44"/>
          <w:szCs w:val="44"/>
        </w:rPr>
      </w:pPr>
    </w:p>
    <w:p w14:paraId="6DDF92B5">
      <w:pPr>
        <w:autoSpaceDE w:val="0"/>
        <w:autoSpaceDN w:val="0"/>
        <w:adjustRightInd w:val="0"/>
        <w:spacing w:line="360" w:lineRule="auto"/>
        <w:ind w:firstLine="630"/>
        <w:rPr>
          <w:rFonts w:hint="eastAsia" w:ascii="仿宋" w:hAnsi="仿宋" w:eastAsia="仿宋" w:cs="仿宋"/>
          <w:b/>
          <w:bCs/>
          <w:sz w:val="28"/>
          <w:szCs w:val="28"/>
        </w:rPr>
      </w:pPr>
    </w:p>
    <w:p w14:paraId="24E8B694">
      <w:pPr>
        <w:spacing w:after="60" w:line="360" w:lineRule="auto"/>
        <w:rPr>
          <w:rFonts w:hint="eastAsia" w:ascii="仿宋" w:hAnsi="仿宋" w:eastAsia="仿宋" w:cs="仿宋"/>
          <w:sz w:val="28"/>
          <w:szCs w:val="28"/>
        </w:rPr>
      </w:pPr>
    </w:p>
    <w:p w14:paraId="10AE3D0F">
      <w:pPr>
        <w:spacing w:after="60" w:line="360" w:lineRule="auto"/>
        <w:rPr>
          <w:rFonts w:hint="eastAsia" w:ascii="仿宋" w:hAnsi="仿宋" w:eastAsia="仿宋" w:cs="仿宋"/>
          <w:sz w:val="28"/>
          <w:szCs w:val="28"/>
        </w:rPr>
      </w:pPr>
    </w:p>
    <w:p w14:paraId="5593E173">
      <w:pPr>
        <w:autoSpaceDE w:val="0"/>
        <w:autoSpaceDN w:val="0"/>
        <w:adjustRightInd w:val="0"/>
        <w:spacing w:line="360" w:lineRule="auto"/>
        <w:jc w:val="center"/>
        <w:rPr>
          <w:rFonts w:hint="eastAsia" w:ascii="仿宋" w:hAnsi="仿宋" w:eastAsia="仿宋" w:cs="仿宋"/>
          <w:b/>
          <w:bCs/>
          <w:sz w:val="44"/>
          <w:szCs w:val="44"/>
          <w:lang w:val="zh-CN"/>
        </w:rPr>
      </w:pPr>
    </w:p>
    <w:p w14:paraId="2CACCDA5">
      <w:pPr>
        <w:autoSpaceDE w:val="0"/>
        <w:autoSpaceDN w:val="0"/>
        <w:adjustRightInd w:val="0"/>
        <w:spacing w:line="360" w:lineRule="auto"/>
        <w:jc w:val="center"/>
        <w:rPr>
          <w:rFonts w:hint="eastAsia" w:ascii="仿宋" w:hAnsi="仿宋" w:eastAsia="仿宋" w:cs="仿宋"/>
          <w:b/>
          <w:bCs/>
          <w:sz w:val="44"/>
          <w:szCs w:val="44"/>
          <w:lang w:val="zh-CN"/>
        </w:rPr>
      </w:pPr>
    </w:p>
    <w:p w14:paraId="6EA0B5EB">
      <w:pPr>
        <w:pStyle w:val="3"/>
        <w:rPr>
          <w:rFonts w:hint="eastAsia" w:ascii="仿宋" w:hAnsi="仿宋" w:eastAsia="仿宋" w:cs="仿宋"/>
          <w:b/>
          <w:bCs/>
          <w:sz w:val="44"/>
          <w:szCs w:val="44"/>
          <w:lang w:val="zh-CN"/>
        </w:rPr>
      </w:pPr>
    </w:p>
    <w:p w14:paraId="38DAC523">
      <w:pPr>
        <w:rPr>
          <w:rFonts w:hint="eastAsia" w:ascii="仿宋" w:hAnsi="仿宋" w:eastAsia="仿宋" w:cs="仿宋"/>
          <w:b/>
          <w:bCs/>
          <w:sz w:val="44"/>
          <w:szCs w:val="44"/>
          <w:lang w:val="zh-CN"/>
        </w:rPr>
      </w:pPr>
    </w:p>
    <w:p w14:paraId="14D51CFD">
      <w:pPr>
        <w:pStyle w:val="3"/>
        <w:rPr>
          <w:rFonts w:hint="eastAsia" w:ascii="仿宋" w:hAnsi="仿宋" w:eastAsia="仿宋" w:cs="仿宋"/>
          <w:b/>
          <w:bCs/>
          <w:sz w:val="44"/>
          <w:szCs w:val="44"/>
          <w:lang w:val="zh-CN"/>
        </w:rPr>
      </w:pPr>
    </w:p>
    <w:p w14:paraId="3056A119">
      <w:pPr>
        <w:rPr>
          <w:rFonts w:hint="eastAsia" w:ascii="仿宋" w:hAnsi="仿宋" w:eastAsia="仿宋" w:cs="仿宋"/>
          <w:b/>
          <w:bCs/>
          <w:sz w:val="44"/>
          <w:szCs w:val="44"/>
          <w:lang w:val="zh-CN"/>
        </w:rPr>
      </w:pPr>
    </w:p>
    <w:p w14:paraId="4FE6BBD3">
      <w:pPr>
        <w:pStyle w:val="3"/>
        <w:rPr>
          <w:rFonts w:hint="eastAsia" w:ascii="仿宋" w:hAnsi="仿宋" w:eastAsia="仿宋" w:cs="仿宋"/>
          <w:b/>
          <w:bCs/>
          <w:sz w:val="44"/>
          <w:szCs w:val="44"/>
          <w:lang w:val="zh-CN"/>
        </w:rPr>
      </w:pPr>
    </w:p>
    <w:p w14:paraId="38F8824C">
      <w:pPr>
        <w:rPr>
          <w:rFonts w:hint="eastAsia" w:ascii="仿宋" w:hAnsi="仿宋" w:eastAsia="仿宋" w:cs="仿宋"/>
          <w:b/>
          <w:bCs/>
          <w:sz w:val="44"/>
          <w:szCs w:val="44"/>
          <w:lang w:val="zh-CN"/>
        </w:rPr>
      </w:pPr>
    </w:p>
    <w:p w14:paraId="0B3074CC">
      <w:pPr>
        <w:pStyle w:val="3"/>
        <w:rPr>
          <w:rFonts w:hint="eastAsia" w:ascii="仿宋" w:hAnsi="仿宋" w:eastAsia="仿宋" w:cs="仿宋"/>
          <w:b/>
          <w:bCs/>
          <w:sz w:val="44"/>
          <w:szCs w:val="44"/>
          <w:lang w:val="zh-CN"/>
        </w:rPr>
      </w:pPr>
    </w:p>
    <w:p w14:paraId="6A538834">
      <w:pPr>
        <w:pStyle w:val="3"/>
        <w:jc w:val="both"/>
        <w:rPr>
          <w:rFonts w:hint="eastAsia" w:ascii="仿宋" w:hAnsi="仿宋" w:eastAsia="仿宋" w:cs="仿宋"/>
          <w:lang w:val="zh-CN"/>
        </w:rPr>
      </w:pPr>
    </w:p>
    <w:p w14:paraId="579B280A">
      <w:pPr>
        <w:autoSpaceDE w:val="0"/>
        <w:autoSpaceDN w:val="0"/>
        <w:adjustRightInd w:val="0"/>
        <w:spacing w:line="360" w:lineRule="auto"/>
        <w:jc w:val="center"/>
        <w:rPr>
          <w:rFonts w:hint="eastAsia" w:ascii="仿宋" w:hAnsi="仿宋" w:eastAsia="仿宋" w:cs="仿宋"/>
          <w:b/>
          <w:bCs/>
          <w:sz w:val="44"/>
          <w:szCs w:val="44"/>
          <w:lang w:val="zh-CN"/>
        </w:rPr>
      </w:pPr>
    </w:p>
    <w:p w14:paraId="7DA5E363">
      <w:pPr>
        <w:adjustRightInd w:val="0"/>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供应商</w:t>
      </w:r>
      <w:r>
        <w:rPr>
          <w:rFonts w:hint="eastAsia" w:ascii="仿宋" w:hAnsi="仿宋" w:eastAsia="仿宋" w:cs="仿宋"/>
          <w:sz w:val="28"/>
          <w:szCs w:val="28"/>
        </w:rPr>
        <w:t xml:space="preserve">                    法定代表人/授权代表</w:t>
      </w:r>
    </w:p>
    <w:p w14:paraId="5CB0918E">
      <w:pPr>
        <w:autoSpaceDE w:val="0"/>
        <w:autoSpaceDN w:val="0"/>
        <w:adjustRightInd w:val="0"/>
        <w:spacing w:line="360" w:lineRule="auto"/>
        <w:ind w:firstLine="840" w:firstLineChars="300"/>
        <w:jc w:val="both"/>
        <w:rPr>
          <w:rFonts w:hint="eastAsia" w:ascii="仿宋" w:hAnsi="仿宋" w:eastAsia="仿宋" w:cs="仿宋"/>
          <w:b/>
          <w:bCs/>
          <w:sz w:val="44"/>
          <w:szCs w:val="44"/>
          <w:lang w:val="zh-CN"/>
        </w:rPr>
        <w:sectPr>
          <w:headerReference r:id="rId6" w:type="default"/>
          <w:footerReference r:id="rId7" w:type="default"/>
          <w:footerReference r:id="rId8" w:type="even"/>
          <w:pgSz w:w="11906" w:h="16838"/>
          <w:pgMar w:top="1418" w:right="1418" w:bottom="1418" w:left="1418" w:header="851" w:footer="992" w:gutter="0"/>
          <w:pgNumType w:fmt="decimal"/>
          <w:cols w:space="720" w:num="1"/>
          <w:docGrid w:linePitch="312" w:charSpace="0"/>
        </w:sectPr>
      </w:pPr>
      <w:r>
        <w:rPr>
          <w:rFonts w:hint="eastAsia" w:ascii="仿宋" w:hAnsi="仿宋" w:eastAsia="仿宋" w:cs="仿宋"/>
          <w:sz w:val="28"/>
          <w:szCs w:val="28"/>
        </w:rPr>
        <w:t>（公章）：                   （签字或盖章）：</w:t>
      </w:r>
    </w:p>
    <w:p w14:paraId="63E5735C">
      <w:pPr>
        <w:autoSpaceDE w:val="0"/>
        <w:autoSpaceDN w:val="0"/>
        <w:adjustRightInd w:val="0"/>
        <w:spacing w:line="360" w:lineRule="auto"/>
        <w:jc w:val="center"/>
        <w:rPr>
          <w:rFonts w:hint="eastAsia" w:ascii="仿宋" w:hAnsi="仿宋" w:eastAsia="仿宋" w:cs="仿宋"/>
          <w:b/>
          <w:bCs/>
          <w:sz w:val="30"/>
          <w:szCs w:val="30"/>
          <w:lang w:val="zh-CN"/>
        </w:rPr>
      </w:pPr>
      <w:r>
        <w:rPr>
          <w:rFonts w:hint="eastAsia" w:ascii="仿宋" w:hAnsi="仿宋" w:eastAsia="仿宋" w:cs="仿宋"/>
          <w:b/>
          <w:bCs/>
          <w:sz w:val="30"/>
          <w:szCs w:val="30"/>
          <w:lang w:val="zh-CN"/>
        </w:rPr>
        <w:t>投标服务商承诺书</w:t>
      </w:r>
    </w:p>
    <w:p w14:paraId="640ADAE1">
      <w:pPr>
        <w:autoSpaceDE w:val="0"/>
        <w:autoSpaceDN w:val="0"/>
        <w:adjustRightInd w:val="0"/>
        <w:spacing w:line="360" w:lineRule="auto"/>
        <w:rPr>
          <w:rFonts w:hint="eastAsia" w:ascii="仿宋" w:hAnsi="仿宋" w:eastAsia="仿宋" w:cs="仿宋"/>
          <w:b/>
          <w:sz w:val="28"/>
          <w:szCs w:val="28"/>
        </w:rPr>
      </w:pPr>
      <w:r>
        <w:rPr>
          <w:rFonts w:hint="eastAsia" w:ascii="仿宋" w:hAnsi="仿宋" w:eastAsia="仿宋" w:cs="仿宋"/>
          <w:sz w:val="28"/>
          <w:szCs w:val="28"/>
          <w:lang w:val="en-US" w:eastAsia="zh-CN"/>
        </w:rPr>
        <w:t>西安市第一医院/</w:t>
      </w:r>
      <w:r>
        <w:rPr>
          <w:rFonts w:hint="eastAsia" w:ascii="仿宋" w:hAnsi="仿宋" w:eastAsia="仿宋" w:cs="仿宋"/>
          <w:sz w:val="28"/>
          <w:szCs w:val="28"/>
        </w:rPr>
        <w:t>陕西省中诚信招标有限公司：</w:t>
      </w:r>
    </w:p>
    <w:p w14:paraId="4FB056A6">
      <w:pPr>
        <w:autoSpaceDE w:val="0"/>
        <w:autoSpaceDN w:val="0"/>
        <w:adjustRightIn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做为参加贵单位组织的</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的投标服务商，本公司郑重承诺：</w:t>
      </w:r>
    </w:p>
    <w:p w14:paraId="06234F5A">
      <w:pPr>
        <w:autoSpaceDE w:val="0"/>
        <w:autoSpaceDN w:val="0"/>
        <w:adjustRightIn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1、在参加本项目投标之前不存在被依法禁止经营行为、财产被接管或冻结的情况，如有隐瞒实情，愿承担一切责任及后果。</w:t>
      </w:r>
    </w:p>
    <w:p w14:paraId="3CC81CF8">
      <w:pPr>
        <w:autoSpaceDE w:val="0"/>
        <w:autoSpaceDN w:val="0"/>
        <w:adjustRightIn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2、近三年受到有关行政主管部门的行政处理、不良行为记录为    次（没有填零），如有隐瞒实情，愿承担一切责任及后果。</w:t>
      </w:r>
    </w:p>
    <w:p w14:paraId="7DF783D1">
      <w:pPr>
        <w:autoSpaceDE w:val="0"/>
        <w:autoSpaceDN w:val="0"/>
        <w:adjustRightInd w:val="0"/>
        <w:spacing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rPr>
        <w:t>3、参加本次投标提交的所有资质证明文件及业绩证明文件是真实的、有效的，如有隐瞒实情，愿承担一切责任及后果。</w:t>
      </w:r>
    </w:p>
    <w:p w14:paraId="5B8CA73A">
      <w:pPr>
        <w:autoSpaceDE w:val="0"/>
        <w:autoSpaceDN w:val="0"/>
        <w:adjustRightInd w:val="0"/>
        <w:spacing w:line="360" w:lineRule="auto"/>
        <w:jc w:val="center"/>
        <w:rPr>
          <w:rFonts w:hint="eastAsia" w:ascii="仿宋" w:hAnsi="仿宋" w:eastAsia="仿宋" w:cs="仿宋"/>
          <w:b/>
          <w:sz w:val="28"/>
          <w:szCs w:val="28"/>
        </w:rPr>
      </w:pPr>
    </w:p>
    <w:p w14:paraId="4A4B96B2">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                    法定代表人/授权代表</w:t>
      </w:r>
    </w:p>
    <w:p w14:paraId="762ADA09">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（公章）：                         （签</w:t>
      </w:r>
      <w:r>
        <w:rPr>
          <w:rFonts w:hint="eastAsia" w:ascii="仿宋" w:hAnsi="仿宋" w:eastAsia="仿宋" w:cs="仿宋"/>
          <w:sz w:val="28"/>
          <w:szCs w:val="28"/>
          <w:lang w:val="en-US" w:eastAsia="zh-CN"/>
        </w:rPr>
        <w:t>字或盖章</w:t>
      </w:r>
      <w:r>
        <w:rPr>
          <w:rFonts w:hint="eastAsia" w:ascii="仿宋" w:hAnsi="仿宋" w:eastAsia="仿宋" w:cs="仿宋"/>
          <w:sz w:val="28"/>
          <w:szCs w:val="28"/>
        </w:rPr>
        <w:t>）：</w:t>
      </w:r>
    </w:p>
    <w:p w14:paraId="1101FE9D">
      <w:pPr>
        <w:autoSpaceDE w:val="0"/>
        <w:autoSpaceDN w:val="0"/>
        <w:adjustRightInd w:val="0"/>
        <w:spacing w:line="360" w:lineRule="auto"/>
        <w:ind w:firstLine="280" w:firstLineChars="100"/>
        <w:rPr>
          <w:rFonts w:hint="eastAsia" w:ascii="仿宋" w:hAnsi="仿宋" w:eastAsia="仿宋" w:cs="仿宋"/>
          <w:b/>
          <w:bCs/>
          <w:sz w:val="28"/>
          <w:szCs w:val="28"/>
          <w:lang w:val="zh-CN"/>
        </w:rPr>
      </w:pPr>
      <w:r>
        <w:rPr>
          <w:rFonts w:hint="eastAsia" w:ascii="仿宋" w:hAnsi="仿宋" w:eastAsia="仿宋" w:cs="仿宋"/>
          <w:sz w:val="28"/>
          <w:szCs w:val="28"/>
        </w:rPr>
        <w:t xml:space="preserve">                                  年    月    日</w:t>
      </w:r>
    </w:p>
    <w:p w14:paraId="7370431E">
      <w:pPr>
        <w:autoSpaceDE w:val="0"/>
        <w:autoSpaceDN w:val="0"/>
        <w:adjustRightInd w:val="0"/>
        <w:spacing w:line="360" w:lineRule="auto"/>
        <w:jc w:val="center"/>
        <w:rPr>
          <w:rFonts w:hint="eastAsia" w:ascii="仿宋" w:hAnsi="仿宋" w:eastAsia="仿宋" w:cs="仿宋"/>
          <w:b/>
          <w:bCs/>
          <w:sz w:val="32"/>
          <w:szCs w:val="32"/>
          <w:lang w:val="zh-CN" w:eastAsia="zh-CN"/>
        </w:rPr>
      </w:pPr>
    </w:p>
    <w:p w14:paraId="09BEEC70">
      <w:pPr>
        <w:autoSpaceDE w:val="0"/>
        <w:autoSpaceDN w:val="0"/>
        <w:adjustRightInd w:val="0"/>
        <w:spacing w:line="360" w:lineRule="auto"/>
        <w:jc w:val="center"/>
        <w:rPr>
          <w:rFonts w:hint="eastAsia" w:ascii="仿宋" w:hAnsi="仿宋" w:eastAsia="仿宋" w:cs="仿宋"/>
          <w:b/>
          <w:bCs/>
          <w:sz w:val="32"/>
          <w:szCs w:val="32"/>
          <w:lang w:val="zh-CN" w:eastAsia="zh-CN"/>
        </w:rPr>
      </w:pPr>
    </w:p>
    <w:p w14:paraId="2F9911B5">
      <w:pPr>
        <w:autoSpaceDE w:val="0"/>
        <w:autoSpaceDN w:val="0"/>
        <w:adjustRightInd w:val="0"/>
        <w:spacing w:line="360" w:lineRule="auto"/>
        <w:jc w:val="center"/>
        <w:rPr>
          <w:rFonts w:hint="eastAsia" w:ascii="仿宋" w:hAnsi="仿宋" w:eastAsia="仿宋" w:cs="仿宋"/>
          <w:b/>
          <w:bCs/>
          <w:sz w:val="32"/>
          <w:szCs w:val="32"/>
          <w:lang w:val="zh-CN" w:eastAsia="zh-CN"/>
        </w:rPr>
      </w:pPr>
    </w:p>
    <w:p w14:paraId="03412060">
      <w:pPr>
        <w:autoSpaceDE w:val="0"/>
        <w:autoSpaceDN w:val="0"/>
        <w:adjustRightInd w:val="0"/>
        <w:spacing w:line="360" w:lineRule="auto"/>
        <w:jc w:val="center"/>
        <w:rPr>
          <w:rFonts w:hint="eastAsia" w:ascii="仿宋" w:hAnsi="仿宋" w:eastAsia="仿宋" w:cs="仿宋"/>
          <w:b/>
          <w:bCs/>
          <w:sz w:val="32"/>
          <w:szCs w:val="32"/>
          <w:lang w:val="zh-CN" w:eastAsia="zh-CN"/>
        </w:rPr>
      </w:pPr>
    </w:p>
    <w:p w14:paraId="2742403E">
      <w:pPr>
        <w:autoSpaceDE w:val="0"/>
        <w:autoSpaceDN w:val="0"/>
        <w:adjustRightInd w:val="0"/>
        <w:spacing w:line="360" w:lineRule="auto"/>
        <w:jc w:val="center"/>
        <w:rPr>
          <w:rFonts w:hint="eastAsia" w:ascii="仿宋" w:hAnsi="仿宋" w:eastAsia="仿宋" w:cs="仿宋"/>
          <w:b/>
          <w:bCs/>
          <w:sz w:val="32"/>
          <w:szCs w:val="32"/>
          <w:lang w:val="zh-CN" w:eastAsia="zh-CN"/>
        </w:rPr>
      </w:pPr>
    </w:p>
    <w:p w14:paraId="008E7C56">
      <w:pPr>
        <w:autoSpaceDE w:val="0"/>
        <w:autoSpaceDN w:val="0"/>
        <w:adjustRightInd w:val="0"/>
        <w:spacing w:line="360" w:lineRule="auto"/>
        <w:jc w:val="both"/>
        <w:rPr>
          <w:rFonts w:hint="eastAsia" w:ascii="仿宋" w:hAnsi="仿宋" w:eastAsia="仿宋" w:cs="仿宋"/>
          <w:b/>
          <w:bCs/>
          <w:sz w:val="32"/>
          <w:szCs w:val="32"/>
          <w:lang w:val="zh-CN" w:eastAsia="zh-CN"/>
        </w:rPr>
      </w:pPr>
    </w:p>
    <w:p w14:paraId="4B2CDCF3">
      <w:pPr>
        <w:autoSpaceDE w:val="0"/>
        <w:autoSpaceDN w:val="0"/>
        <w:adjustRightInd w:val="0"/>
        <w:spacing w:line="360" w:lineRule="auto"/>
        <w:jc w:val="both"/>
        <w:rPr>
          <w:rFonts w:hint="eastAsia" w:ascii="仿宋" w:hAnsi="仿宋" w:eastAsia="仿宋" w:cs="仿宋"/>
          <w:b/>
          <w:bCs/>
          <w:sz w:val="32"/>
          <w:szCs w:val="32"/>
          <w:lang w:val="zh-CN" w:eastAsia="zh-CN"/>
        </w:rPr>
      </w:pPr>
    </w:p>
    <w:p w14:paraId="4EAF030D">
      <w:pPr>
        <w:autoSpaceDE w:val="0"/>
        <w:autoSpaceDN w:val="0"/>
        <w:adjustRightInd w:val="0"/>
        <w:spacing w:line="360" w:lineRule="auto"/>
        <w:jc w:val="center"/>
        <w:rPr>
          <w:rFonts w:hint="eastAsia" w:ascii="仿宋" w:hAnsi="仿宋" w:eastAsia="仿宋" w:cs="仿宋"/>
          <w:b/>
          <w:bCs/>
          <w:sz w:val="32"/>
          <w:szCs w:val="32"/>
          <w:lang w:val="zh-CN" w:eastAsia="zh-CN"/>
        </w:rPr>
      </w:pPr>
    </w:p>
    <w:p w14:paraId="469E4396">
      <w:pPr>
        <w:autoSpaceDE w:val="0"/>
        <w:autoSpaceDN w:val="0"/>
        <w:adjustRightInd w:val="0"/>
        <w:spacing w:line="360" w:lineRule="auto"/>
        <w:jc w:val="center"/>
        <w:rPr>
          <w:rFonts w:hint="eastAsia" w:ascii="仿宋" w:hAnsi="仿宋" w:eastAsia="仿宋" w:cs="仿宋"/>
          <w:b/>
          <w:bCs/>
          <w:sz w:val="32"/>
          <w:szCs w:val="32"/>
          <w:lang w:val="zh-CN"/>
        </w:rPr>
      </w:pPr>
      <w:r>
        <w:rPr>
          <w:rFonts w:hint="eastAsia" w:ascii="仿宋" w:hAnsi="仿宋" w:eastAsia="仿宋" w:cs="仿宋"/>
          <w:b/>
          <w:bCs/>
          <w:sz w:val="32"/>
          <w:szCs w:val="32"/>
          <w:lang w:val="en-US" w:eastAsia="zh-CN"/>
        </w:rPr>
        <w:t>资格格式</w:t>
      </w:r>
    </w:p>
    <w:p w14:paraId="73C8256C">
      <w:pPr>
        <w:pStyle w:val="20"/>
        <w:numPr>
          <w:ilvl w:val="0"/>
          <w:numId w:val="0"/>
        </w:numPr>
        <w:spacing w:before="159" w:after="159" w:line="500" w:lineRule="exact"/>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需提供满足《中华人民共和国政府采购法》第二十二条规定的承诺函</w:t>
      </w:r>
    </w:p>
    <w:p w14:paraId="435A17EF">
      <w:pPr>
        <w:pStyle w:val="20"/>
        <w:numPr>
          <w:ilvl w:val="0"/>
          <w:numId w:val="0"/>
        </w:numPr>
        <w:spacing w:before="159" w:after="159" w:line="500" w:lineRule="exact"/>
        <w:rPr>
          <w:rFonts w:hint="eastAsia" w:ascii="仿宋" w:hAnsi="仿宋" w:eastAsia="仿宋" w:cs="仿宋"/>
          <w:sz w:val="28"/>
          <w:szCs w:val="28"/>
          <w:lang w:val="en-US" w:eastAsia="zh-CN"/>
        </w:rPr>
      </w:pPr>
    </w:p>
    <w:p w14:paraId="536D64AD">
      <w:pPr>
        <w:pStyle w:val="7"/>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满足《中华人民共和国政府采购法》第二十二条规定的</w:t>
      </w:r>
    </w:p>
    <w:p w14:paraId="703DD663">
      <w:pPr>
        <w:pStyle w:val="7"/>
        <w:jc w:val="center"/>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资格承诺（格式）</w:t>
      </w:r>
    </w:p>
    <w:p w14:paraId="4DC630A5">
      <w:pPr>
        <w:rPr>
          <w:rFonts w:hint="eastAsia" w:ascii="仿宋" w:hAnsi="仿宋" w:eastAsia="仿宋" w:cs="仿宋"/>
          <w:lang w:val="en-US" w:eastAsia="zh-CN"/>
        </w:rPr>
      </w:pPr>
    </w:p>
    <w:p w14:paraId="71918AFE">
      <w:pPr>
        <w:snapToGrid w:val="0"/>
        <w:spacing w:line="480" w:lineRule="auto"/>
        <w:jc w:val="left"/>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西安市第一医院/</w:t>
      </w:r>
      <w:r>
        <w:rPr>
          <w:rFonts w:hint="eastAsia" w:ascii="仿宋" w:hAnsi="仿宋" w:eastAsia="仿宋" w:cs="仿宋"/>
          <w:sz w:val="28"/>
          <w:szCs w:val="28"/>
        </w:rPr>
        <w:t>陕西省中诚信招标有限公司</w:t>
      </w:r>
      <w:r>
        <w:rPr>
          <w:rFonts w:hint="eastAsia" w:ascii="仿宋" w:hAnsi="仿宋" w:eastAsia="仿宋" w:cs="仿宋"/>
          <w:kern w:val="2"/>
          <w:sz w:val="28"/>
          <w:szCs w:val="28"/>
          <w:lang w:val="en-US" w:eastAsia="zh-CN" w:bidi="ar-SA"/>
        </w:rPr>
        <w:t>：</w:t>
      </w:r>
    </w:p>
    <w:p w14:paraId="76BFFDB5">
      <w:pPr>
        <w:snapToGrid w:val="0"/>
        <w:spacing w:line="480" w:lineRule="auto"/>
        <w:ind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我单位参与陕西省中诚信招标有限公司组织________________________(项目名称)公开招标，我公司符合《中华人民共和国政府采购法》规定的</w:t>
      </w: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w:t>
      </w:r>
      <w:r>
        <w:rPr>
          <w:rFonts w:hint="eastAsia" w:ascii="仿宋" w:hAnsi="仿宋" w:eastAsia="仿宋" w:cs="仿宋"/>
          <w:kern w:val="2"/>
          <w:sz w:val="28"/>
          <w:szCs w:val="28"/>
          <w:lang w:val="en-US" w:eastAsia="zh-CN" w:bidi="ar-SA"/>
        </w:rPr>
        <w:t>资格条件：</w:t>
      </w:r>
    </w:p>
    <w:p w14:paraId="0A55A5B4">
      <w:pPr>
        <w:numPr>
          <w:ilvl w:val="0"/>
          <w:numId w:val="2"/>
        </w:numPr>
        <w:spacing w:line="500" w:lineRule="exact"/>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具有独立承担民事责任的能力；</w:t>
      </w:r>
    </w:p>
    <w:p w14:paraId="1AD66EF9">
      <w:pPr>
        <w:numPr>
          <w:ilvl w:val="0"/>
          <w:numId w:val="2"/>
        </w:numPr>
        <w:spacing w:line="500" w:lineRule="exact"/>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具有良好的商业信誉和健全的财务会计制度；</w:t>
      </w:r>
    </w:p>
    <w:p w14:paraId="39C58E69">
      <w:pPr>
        <w:numPr>
          <w:ilvl w:val="0"/>
          <w:numId w:val="2"/>
        </w:numPr>
        <w:spacing w:line="500" w:lineRule="exact"/>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具有履行合同所必需的设备和专业技术能力；</w:t>
      </w:r>
    </w:p>
    <w:p w14:paraId="45E468AB">
      <w:pPr>
        <w:numPr>
          <w:ilvl w:val="0"/>
          <w:numId w:val="2"/>
        </w:numPr>
        <w:spacing w:line="500" w:lineRule="exact"/>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具有依法缴纳税收和社会保障资金的良好记录；</w:t>
      </w:r>
    </w:p>
    <w:p w14:paraId="69BD6D13">
      <w:pPr>
        <w:numPr>
          <w:ilvl w:val="0"/>
          <w:numId w:val="2"/>
        </w:numPr>
        <w:spacing w:line="500" w:lineRule="exact"/>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参加此项采购活动前三年内，在经营活动中没有重大违法记录；</w:t>
      </w:r>
    </w:p>
    <w:p w14:paraId="5451271A">
      <w:pPr>
        <w:numPr>
          <w:ilvl w:val="0"/>
          <w:numId w:val="2"/>
        </w:numPr>
        <w:spacing w:line="500" w:lineRule="exact"/>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法律、行政法规规定的其他条件。</w:t>
      </w:r>
    </w:p>
    <w:p w14:paraId="506F1242">
      <w:pPr>
        <w:pStyle w:val="7"/>
        <w:rPr>
          <w:rFonts w:hint="eastAsia" w:ascii="仿宋" w:hAnsi="仿宋" w:eastAsia="仿宋" w:cs="仿宋"/>
          <w:kern w:val="2"/>
          <w:sz w:val="28"/>
          <w:szCs w:val="28"/>
          <w:lang w:val="en-US" w:eastAsia="zh-CN" w:bidi="ar-SA"/>
        </w:rPr>
      </w:pPr>
    </w:p>
    <w:p w14:paraId="4A44C8E9">
      <w:pPr>
        <w:snapToGrid w:val="0"/>
        <w:spacing w:line="480" w:lineRule="auto"/>
        <w:ind w:firstLine="280" w:firstLineChars="1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我方对此声明负全部法律责任。</w:t>
      </w:r>
    </w:p>
    <w:p w14:paraId="42C06772">
      <w:pPr>
        <w:pStyle w:val="10"/>
        <w:spacing w:line="480" w:lineRule="auto"/>
        <w:jc w:val="both"/>
        <w:rPr>
          <w:rFonts w:hint="eastAsia" w:ascii="仿宋" w:hAnsi="仿宋" w:eastAsia="仿宋" w:cs="仿宋"/>
          <w:kern w:val="2"/>
          <w:sz w:val="28"/>
          <w:szCs w:val="28"/>
          <w:lang w:val="en-US" w:eastAsia="zh-CN" w:bidi="ar-SA"/>
        </w:rPr>
      </w:pPr>
    </w:p>
    <w:p w14:paraId="5B4C6446">
      <w:pPr>
        <w:pStyle w:val="10"/>
        <w:spacing w:line="480" w:lineRule="auto"/>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 xml:space="preserve">商  </w:t>
      </w:r>
      <w:r>
        <w:rPr>
          <w:rFonts w:hint="eastAsia" w:ascii="仿宋" w:hAnsi="仿宋" w:eastAsia="仿宋" w:cs="仿宋"/>
          <w:kern w:val="2"/>
          <w:sz w:val="28"/>
          <w:szCs w:val="28"/>
          <w:lang w:val="en-US" w:eastAsia="zh-CN" w:bidi="ar-SA"/>
        </w:rPr>
        <w:t>（单位名称及公章）：______________________</w:t>
      </w:r>
    </w:p>
    <w:p w14:paraId="334D4507">
      <w:pPr>
        <w:pStyle w:val="10"/>
        <w:spacing w:line="480" w:lineRule="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法定代表人或被授权人（签字或盖章）：______________________</w:t>
      </w:r>
    </w:p>
    <w:p w14:paraId="41A3C5DD">
      <w:pPr>
        <w:adjustRightInd w:val="0"/>
        <w:snapToGrid w:val="0"/>
        <w:spacing w:line="480" w:lineRule="auto"/>
        <w:jc w:val="both"/>
        <w:rPr>
          <w:rFonts w:hint="eastAsia" w:ascii="仿宋" w:hAnsi="仿宋" w:eastAsia="仿宋" w:cs="仿宋"/>
          <w:b/>
          <w:bCs/>
          <w:sz w:val="28"/>
          <w:szCs w:val="28"/>
          <w:lang w:val="en-US" w:eastAsia="zh-CN"/>
        </w:rPr>
      </w:pPr>
      <w:r>
        <w:rPr>
          <w:rFonts w:hint="eastAsia" w:ascii="仿宋" w:hAnsi="仿宋" w:eastAsia="仿宋" w:cs="仿宋"/>
          <w:kern w:val="2"/>
          <w:sz w:val="28"/>
          <w:szCs w:val="28"/>
          <w:lang w:val="en-US" w:eastAsia="zh-CN" w:bidi="ar-SA"/>
        </w:rPr>
        <w:t>日    期：______________________</w:t>
      </w:r>
    </w:p>
    <w:p w14:paraId="3FC09604">
      <w:pPr>
        <w:spacing w:line="360" w:lineRule="auto"/>
        <w:rPr>
          <w:rFonts w:hint="eastAsia" w:ascii="仿宋" w:hAnsi="仿宋" w:eastAsia="仿宋" w:cs="仿宋"/>
          <w:sz w:val="28"/>
          <w:szCs w:val="32"/>
        </w:rPr>
      </w:pPr>
      <w:r>
        <w:rPr>
          <w:rFonts w:hint="eastAsia" w:ascii="仿宋" w:hAnsi="仿宋" w:eastAsia="仿宋" w:cs="仿宋"/>
          <w:sz w:val="28"/>
          <w:szCs w:val="32"/>
        </w:rPr>
        <w:t>特定资格条件</w:t>
      </w:r>
    </w:p>
    <w:p w14:paraId="1EC9B1F5">
      <w:pPr>
        <w:pStyle w:val="3"/>
        <w:numPr>
          <w:ilvl w:val="3"/>
          <w:numId w:val="0"/>
        </w:numPr>
        <w:spacing w:line="500" w:lineRule="exact"/>
        <w:rPr>
          <w:rFonts w:hint="eastAsia" w:ascii="仿宋" w:hAnsi="仿宋" w:eastAsia="仿宋" w:cs="仿宋"/>
          <w:sz w:val="24"/>
          <w:szCs w:val="24"/>
        </w:rPr>
      </w:pPr>
    </w:p>
    <w:p w14:paraId="6958D2F7">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具有独立承担民事责任能力的法人、其他组织或自然人，提供合法有效的统一社会信用代码营业执照（事业单位提供事业单位法人证书，自然人应提供身份证）；</w:t>
      </w:r>
    </w:p>
    <w:p w14:paraId="4A3A7228">
      <w:pPr>
        <w:spacing w:line="360" w:lineRule="auto"/>
        <w:ind w:firstLine="560" w:firstLineChars="200"/>
        <w:jc w:val="left"/>
        <w:rPr>
          <w:rFonts w:hint="eastAsia" w:ascii="仿宋" w:hAnsi="仿宋" w:eastAsia="仿宋" w:cs="仿宋"/>
          <w:sz w:val="28"/>
          <w:szCs w:val="28"/>
        </w:rPr>
      </w:pPr>
    </w:p>
    <w:p w14:paraId="28A6B6D6">
      <w:pPr>
        <w:keepNext/>
        <w:keepLines/>
        <w:spacing w:line="413" w:lineRule="auto"/>
        <w:jc w:val="both"/>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财务状况证明（任选其一）：①提供经审计的2024或2025年度完整的财务报告；成立时间至提交响应文件截止时间不足一年的可提供成立后任意时段的资产负债表；②提供供应商基本存款账户信息及开标日期前三个月内其基本存款账户开户银行出具的资信证明；</w:t>
      </w:r>
    </w:p>
    <w:p w14:paraId="11696B32">
      <w:pPr>
        <w:spacing w:line="360" w:lineRule="auto"/>
        <w:ind w:firstLine="560" w:firstLineChars="200"/>
        <w:jc w:val="left"/>
        <w:rPr>
          <w:rFonts w:hint="eastAsia" w:ascii="仿宋" w:hAnsi="仿宋" w:eastAsia="仿宋" w:cs="仿宋"/>
          <w:sz w:val="28"/>
          <w:szCs w:val="28"/>
        </w:rPr>
      </w:pPr>
    </w:p>
    <w:p w14:paraId="02C4F699">
      <w:pPr>
        <w:spacing w:line="360" w:lineRule="auto"/>
        <w:ind w:firstLine="560" w:firstLineChars="200"/>
        <w:jc w:val="left"/>
        <w:rPr>
          <w:rFonts w:hint="eastAsia" w:ascii="仿宋" w:hAnsi="仿宋" w:eastAsia="仿宋" w:cs="仿宋"/>
          <w:sz w:val="28"/>
          <w:szCs w:val="28"/>
        </w:rPr>
      </w:pPr>
    </w:p>
    <w:p w14:paraId="46DB9CC4">
      <w:pPr>
        <w:rPr>
          <w:rFonts w:hint="eastAsia" w:ascii="仿宋" w:hAnsi="仿宋" w:eastAsia="仿宋" w:cs="仿宋"/>
        </w:rPr>
      </w:pPr>
    </w:p>
    <w:p w14:paraId="7C72E298">
      <w:pPr>
        <w:rPr>
          <w:rFonts w:hint="eastAsia" w:ascii="仿宋" w:hAnsi="仿宋" w:eastAsia="仿宋" w:cs="仿宋"/>
        </w:rPr>
      </w:pPr>
    </w:p>
    <w:p w14:paraId="6D2298DB">
      <w:pPr>
        <w:rPr>
          <w:rFonts w:hint="eastAsia" w:ascii="仿宋" w:hAnsi="仿宋" w:eastAsia="仿宋" w:cs="仿宋"/>
        </w:rPr>
      </w:pPr>
    </w:p>
    <w:p w14:paraId="3644CAE6">
      <w:pPr>
        <w:pStyle w:val="5"/>
        <w:rPr>
          <w:rFonts w:hint="eastAsia" w:ascii="仿宋" w:hAnsi="仿宋" w:eastAsia="仿宋" w:cs="仿宋"/>
        </w:rPr>
      </w:pPr>
    </w:p>
    <w:p w14:paraId="1FF3F075">
      <w:pPr>
        <w:rPr>
          <w:rFonts w:hint="eastAsia" w:ascii="仿宋" w:hAnsi="仿宋" w:eastAsia="仿宋" w:cs="仿宋"/>
        </w:rPr>
      </w:pPr>
    </w:p>
    <w:p w14:paraId="120142A9">
      <w:pPr>
        <w:pStyle w:val="5"/>
        <w:rPr>
          <w:rFonts w:hint="eastAsia" w:ascii="仿宋" w:hAnsi="仿宋" w:eastAsia="仿宋" w:cs="仿宋"/>
        </w:rPr>
      </w:pPr>
    </w:p>
    <w:p w14:paraId="3A7375F3">
      <w:pPr>
        <w:rPr>
          <w:rFonts w:hint="eastAsia" w:ascii="仿宋" w:hAnsi="仿宋" w:eastAsia="仿宋" w:cs="仿宋"/>
        </w:rPr>
      </w:pPr>
    </w:p>
    <w:p w14:paraId="27BE66B3">
      <w:pPr>
        <w:pStyle w:val="5"/>
        <w:rPr>
          <w:rFonts w:hint="eastAsia" w:ascii="仿宋" w:hAnsi="仿宋" w:eastAsia="仿宋" w:cs="仿宋"/>
        </w:rPr>
      </w:pPr>
    </w:p>
    <w:p w14:paraId="089F5C07">
      <w:pPr>
        <w:rPr>
          <w:rFonts w:hint="eastAsia" w:ascii="仿宋" w:hAnsi="仿宋" w:eastAsia="仿宋" w:cs="仿宋"/>
        </w:rPr>
      </w:pPr>
    </w:p>
    <w:p w14:paraId="76C12A44">
      <w:pPr>
        <w:pStyle w:val="5"/>
        <w:rPr>
          <w:rFonts w:hint="eastAsia" w:ascii="仿宋" w:hAnsi="仿宋" w:eastAsia="仿宋" w:cs="仿宋"/>
        </w:rPr>
      </w:pPr>
    </w:p>
    <w:p w14:paraId="025E7000">
      <w:pPr>
        <w:rPr>
          <w:rFonts w:hint="eastAsia" w:ascii="仿宋" w:hAnsi="仿宋" w:eastAsia="仿宋" w:cs="仿宋"/>
        </w:rPr>
      </w:pPr>
    </w:p>
    <w:p w14:paraId="4BA964DE">
      <w:pPr>
        <w:rPr>
          <w:rFonts w:hint="eastAsia" w:ascii="仿宋" w:hAnsi="仿宋" w:eastAsia="仿宋" w:cs="仿宋"/>
        </w:rPr>
      </w:pPr>
    </w:p>
    <w:p w14:paraId="49011382">
      <w:pPr>
        <w:keepNext/>
        <w:keepLines/>
        <w:spacing w:line="413" w:lineRule="auto"/>
        <w:jc w:val="both"/>
        <w:rPr>
          <w:rFonts w:hint="eastAsia" w:ascii="仿宋" w:hAnsi="仿宋" w:eastAsia="仿宋" w:cs="仿宋"/>
          <w:sz w:val="28"/>
          <w:szCs w:val="28"/>
        </w:rPr>
      </w:pPr>
    </w:p>
    <w:p w14:paraId="2E843D6D">
      <w:pPr>
        <w:pStyle w:val="7"/>
        <w:rPr>
          <w:rFonts w:hint="eastAsia" w:ascii="仿宋" w:hAnsi="仿宋" w:eastAsia="仿宋" w:cs="仿宋"/>
        </w:rPr>
      </w:pPr>
    </w:p>
    <w:p w14:paraId="58FC74D3">
      <w:pPr>
        <w:keepNext/>
        <w:keepLines/>
        <w:spacing w:line="413" w:lineRule="auto"/>
        <w:jc w:val="both"/>
        <w:rPr>
          <w:rFonts w:hint="eastAsia" w:ascii="仿宋" w:hAnsi="仿宋" w:eastAsia="仿宋" w:cs="仿宋"/>
          <w:sz w:val="28"/>
          <w:szCs w:val="28"/>
        </w:rPr>
      </w:pPr>
      <w:r>
        <w:rPr>
          <w:rFonts w:hint="eastAsia" w:ascii="仿宋" w:hAnsi="仿宋" w:eastAsia="仿宋" w:cs="仿宋"/>
          <w:sz w:val="28"/>
          <w:szCs w:val="28"/>
        </w:rPr>
        <w:t>3、履行合同所必需的设备和专业技术能力声明（格式）</w:t>
      </w:r>
    </w:p>
    <w:p w14:paraId="0D76C07C">
      <w:pPr>
        <w:rPr>
          <w:rFonts w:hint="eastAsia" w:ascii="仿宋" w:hAnsi="仿宋" w:eastAsia="仿宋" w:cs="仿宋"/>
        </w:rPr>
      </w:pPr>
    </w:p>
    <w:p w14:paraId="3CC9435A">
      <w:pPr>
        <w:snapToGrid w:val="0"/>
        <w:spacing w:line="480" w:lineRule="auto"/>
        <w:jc w:val="left"/>
        <w:rPr>
          <w:rFonts w:hint="eastAsia" w:ascii="仿宋" w:hAnsi="仿宋" w:eastAsia="仿宋" w:cs="仿宋"/>
          <w:sz w:val="28"/>
          <w:szCs w:val="28"/>
        </w:rPr>
      </w:pPr>
      <w:r>
        <w:rPr>
          <w:rFonts w:hint="eastAsia" w:ascii="仿宋" w:hAnsi="仿宋" w:eastAsia="仿宋" w:cs="仿宋"/>
          <w:sz w:val="28"/>
          <w:szCs w:val="28"/>
          <w:lang w:val="en-US" w:eastAsia="zh-CN"/>
        </w:rPr>
        <w:t>西安市第一医院/</w:t>
      </w:r>
      <w:r>
        <w:rPr>
          <w:rFonts w:hint="eastAsia" w:ascii="仿宋" w:hAnsi="仿宋" w:eastAsia="仿宋" w:cs="仿宋"/>
          <w:sz w:val="28"/>
          <w:szCs w:val="28"/>
        </w:rPr>
        <w:t>陕西省中诚信招标有限公司：</w:t>
      </w:r>
    </w:p>
    <w:p w14:paraId="402F6018">
      <w:pPr>
        <w:snapToGrid w:val="0"/>
        <w:spacing w:line="480" w:lineRule="auto"/>
        <w:ind w:firstLine="840" w:firstLineChars="300"/>
        <w:jc w:val="left"/>
        <w:rPr>
          <w:rFonts w:hint="eastAsia" w:ascii="仿宋" w:hAnsi="仿宋" w:eastAsia="仿宋" w:cs="仿宋"/>
          <w:sz w:val="28"/>
          <w:szCs w:val="28"/>
        </w:rPr>
      </w:pPr>
      <w:r>
        <w:rPr>
          <w:rFonts w:hint="eastAsia" w:ascii="仿宋" w:hAnsi="仿宋" w:eastAsia="仿宋" w:cs="仿宋"/>
          <w:sz w:val="28"/>
          <w:szCs w:val="28"/>
        </w:rPr>
        <w:t>我单位参与陕西省中诚信招标有限公司组织的____________________(项目名称)，我单位郑重声明：我方具有履行合同所必需的设备和专业技术能力，符合《中华人民共和国政府采购法》规定的投标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商资格条件，我方对此声明负全部法律责任。</w:t>
      </w:r>
    </w:p>
    <w:p w14:paraId="2139C36E">
      <w:pPr>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特此声明。</w:t>
      </w:r>
    </w:p>
    <w:p w14:paraId="48C359B8">
      <w:pPr>
        <w:pStyle w:val="10"/>
        <w:spacing w:line="500" w:lineRule="exact"/>
        <w:rPr>
          <w:rFonts w:hint="eastAsia" w:ascii="仿宋" w:hAnsi="仿宋" w:eastAsia="仿宋" w:cs="仿宋"/>
          <w:sz w:val="28"/>
          <w:szCs w:val="28"/>
        </w:rPr>
      </w:pPr>
    </w:p>
    <w:p w14:paraId="19BB9048">
      <w:pPr>
        <w:pStyle w:val="10"/>
        <w:spacing w:line="480" w:lineRule="auto"/>
        <w:rPr>
          <w:rFonts w:hint="eastAsia" w:ascii="仿宋" w:hAnsi="仿宋" w:eastAsia="仿宋" w:cs="仿宋"/>
          <w:sz w:val="28"/>
          <w:szCs w:val="28"/>
        </w:rPr>
      </w:pPr>
    </w:p>
    <w:p w14:paraId="670D7571">
      <w:pPr>
        <w:pStyle w:val="10"/>
        <w:spacing w:line="480" w:lineRule="auto"/>
        <w:jc w:val="left"/>
        <w:rPr>
          <w:rFonts w:hint="eastAsia" w:ascii="仿宋" w:hAnsi="仿宋" w:eastAsia="仿宋" w:cs="仿宋"/>
          <w:sz w:val="28"/>
          <w:szCs w:val="28"/>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 （单位名称及公章）：______________________</w:t>
      </w:r>
    </w:p>
    <w:p w14:paraId="55D8E8B9">
      <w:pPr>
        <w:pStyle w:val="10"/>
        <w:spacing w:line="480" w:lineRule="auto"/>
        <w:jc w:val="left"/>
        <w:rPr>
          <w:rFonts w:hint="eastAsia" w:ascii="仿宋" w:hAnsi="仿宋" w:eastAsia="仿宋" w:cs="仿宋"/>
          <w:sz w:val="28"/>
          <w:szCs w:val="28"/>
        </w:rPr>
      </w:pPr>
      <w:r>
        <w:rPr>
          <w:rFonts w:hint="eastAsia" w:ascii="仿宋" w:hAnsi="仿宋" w:eastAsia="仿宋" w:cs="仿宋"/>
          <w:sz w:val="28"/>
          <w:szCs w:val="28"/>
        </w:rPr>
        <w:t>法定代表人或被授权人（签字或盖章）：______________________</w:t>
      </w:r>
    </w:p>
    <w:p w14:paraId="27F2BC67">
      <w:pPr>
        <w:adjustRightInd w:val="0"/>
        <w:snapToGrid w:val="0"/>
        <w:spacing w:line="480" w:lineRule="auto"/>
        <w:jc w:val="left"/>
        <w:rPr>
          <w:rFonts w:hint="eastAsia" w:ascii="仿宋" w:hAnsi="仿宋" w:eastAsia="仿宋" w:cs="仿宋"/>
          <w:sz w:val="28"/>
          <w:szCs w:val="28"/>
        </w:rPr>
        <w:sectPr>
          <w:footerReference r:id="rId9" w:type="default"/>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8"/>
          <w:szCs w:val="28"/>
        </w:rPr>
        <w:t>日    期：_________________</w:t>
      </w:r>
    </w:p>
    <w:p w14:paraId="3673E1C9">
      <w:pPr>
        <w:numPr>
          <w:ilvl w:val="0"/>
          <w:numId w:val="0"/>
        </w:numPr>
        <w:spacing w:line="360" w:lineRule="auto"/>
        <w:jc w:val="left"/>
        <w:rPr>
          <w:rFonts w:hint="eastAsia" w:ascii="仿宋" w:hAnsi="仿宋" w:eastAsia="仿宋" w:cs="仿宋"/>
          <w:sz w:val="28"/>
          <w:szCs w:val="28"/>
          <w:lang w:val="zh-CN"/>
        </w:rPr>
      </w:pPr>
      <w:r>
        <w:rPr>
          <w:rFonts w:hint="eastAsia" w:ascii="仿宋" w:hAnsi="仿宋" w:eastAsia="仿宋" w:cs="仿宋"/>
          <w:sz w:val="28"/>
          <w:szCs w:val="28"/>
          <w:lang w:val="en-US" w:eastAsia="zh-CN"/>
        </w:rPr>
        <w:t>4、</w:t>
      </w:r>
      <w:r>
        <w:rPr>
          <w:rFonts w:hint="eastAsia" w:ascii="仿宋" w:hAnsi="仿宋" w:eastAsia="仿宋" w:cs="仿宋"/>
          <w:sz w:val="28"/>
          <w:szCs w:val="28"/>
        </w:rPr>
        <w:t>税收缴纳证明：</w:t>
      </w:r>
      <w:r>
        <w:rPr>
          <w:rFonts w:hint="eastAsia" w:ascii="仿宋" w:hAnsi="仿宋" w:eastAsia="仿宋" w:cs="仿宋"/>
          <w:sz w:val="28"/>
          <w:szCs w:val="28"/>
          <w:lang w:val="zh-CN"/>
        </w:rPr>
        <w:t>20</w:t>
      </w:r>
      <w:r>
        <w:rPr>
          <w:rFonts w:hint="eastAsia" w:ascii="仿宋" w:hAnsi="仿宋" w:eastAsia="仿宋" w:cs="仿宋"/>
          <w:sz w:val="28"/>
          <w:szCs w:val="28"/>
          <w:lang w:val="en-US" w:eastAsia="zh-CN"/>
        </w:rPr>
        <w:t>26</w:t>
      </w:r>
      <w:r>
        <w:rPr>
          <w:rFonts w:hint="eastAsia" w:ascii="仿宋" w:hAnsi="仿宋" w:eastAsia="仿宋" w:cs="仿宋"/>
          <w:sz w:val="28"/>
          <w:szCs w:val="28"/>
          <w:lang w:val="zh-CN"/>
        </w:rPr>
        <w:t>年</w:t>
      </w:r>
      <w:r>
        <w:rPr>
          <w:rFonts w:hint="eastAsia" w:ascii="仿宋" w:hAnsi="仿宋" w:eastAsia="仿宋" w:cs="仿宋"/>
          <w:sz w:val="28"/>
          <w:szCs w:val="28"/>
        </w:rPr>
        <w:t>1</w:t>
      </w:r>
      <w:r>
        <w:rPr>
          <w:rFonts w:hint="eastAsia" w:ascii="仿宋" w:hAnsi="仿宋" w:eastAsia="仿宋" w:cs="仿宋"/>
          <w:sz w:val="28"/>
          <w:szCs w:val="28"/>
          <w:lang w:val="zh-CN"/>
        </w:rPr>
        <w:t>月1日至今已缴纳的任意一个月的纳税证明或完税证明，纳税证明或完税证明上应有代收机构或税务机关的公章或业务专用章。依法免税的</w:t>
      </w: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w:t>
      </w:r>
      <w:r>
        <w:rPr>
          <w:rFonts w:hint="eastAsia" w:ascii="仿宋" w:hAnsi="仿宋" w:eastAsia="仿宋" w:cs="仿宋"/>
          <w:sz w:val="28"/>
          <w:szCs w:val="28"/>
          <w:lang w:val="zh-CN"/>
        </w:rPr>
        <w:t>应提供相关文件证明；</w:t>
      </w:r>
    </w:p>
    <w:p w14:paraId="7A927B61">
      <w:pPr>
        <w:pStyle w:val="5"/>
        <w:jc w:val="both"/>
        <w:rPr>
          <w:rFonts w:hint="eastAsia" w:ascii="仿宋" w:hAnsi="仿宋" w:eastAsia="仿宋" w:cs="仿宋"/>
          <w:sz w:val="28"/>
          <w:szCs w:val="28"/>
          <w:lang w:val="zh-CN"/>
        </w:rPr>
      </w:pPr>
    </w:p>
    <w:p w14:paraId="1998F4A3">
      <w:pPr>
        <w:spacing w:line="360" w:lineRule="auto"/>
        <w:jc w:val="left"/>
        <w:rPr>
          <w:rFonts w:hint="eastAsia" w:ascii="仿宋" w:hAnsi="仿宋" w:eastAsia="仿宋" w:cs="仿宋"/>
          <w:sz w:val="28"/>
          <w:szCs w:val="28"/>
        </w:rPr>
      </w:pPr>
      <w:r>
        <w:rPr>
          <w:rFonts w:hint="eastAsia" w:ascii="仿宋" w:hAnsi="仿宋" w:eastAsia="仿宋" w:cs="仿宋"/>
          <w:sz w:val="28"/>
          <w:szCs w:val="28"/>
        </w:rPr>
        <w:t>5、社会保障资金缴纳证明：</w:t>
      </w:r>
      <w:r>
        <w:rPr>
          <w:rFonts w:hint="eastAsia" w:ascii="仿宋" w:hAnsi="仿宋" w:eastAsia="仿宋" w:cs="仿宋"/>
          <w:sz w:val="28"/>
          <w:szCs w:val="28"/>
          <w:lang w:val="zh-CN"/>
        </w:rPr>
        <w:t>202</w:t>
      </w:r>
      <w:r>
        <w:rPr>
          <w:rFonts w:hint="eastAsia" w:ascii="仿宋" w:hAnsi="仿宋" w:eastAsia="仿宋" w:cs="仿宋"/>
          <w:sz w:val="28"/>
          <w:szCs w:val="28"/>
          <w:lang w:val="en-US" w:eastAsia="zh-CN"/>
        </w:rPr>
        <w:t>6</w:t>
      </w:r>
      <w:r>
        <w:rPr>
          <w:rFonts w:hint="eastAsia" w:ascii="仿宋" w:hAnsi="仿宋" w:eastAsia="仿宋" w:cs="仿宋"/>
          <w:sz w:val="28"/>
          <w:szCs w:val="28"/>
          <w:lang w:val="zh-CN"/>
        </w:rPr>
        <w:t>年</w:t>
      </w:r>
      <w:r>
        <w:rPr>
          <w:rFonts w:hint="eastAsia" w:ascii="仿宋" w:hAnsi="仿宋" w:eastAsia="仿宋" w:cs="仿宋"/>
          <w:sz w:val="28"/>
          <w:szCs w:val="28"/>
        </w:rPr>
        <w:t>1</w:t>
      </w:r>
      <w:r>
        <w:rPr>
          <w:rFonts w:hint="eastAsia" w:ascii="仿宋" w:hAnsi="仿宋" w:eastAsia="仿宋" w:cs="仿宋"/>
          <w:sz w:val="28"/>
          <w:szCs w:val="28"/>
          <w:lang w:val="zh-CN"/>
        </w:rPr>
        <w:t>月1日至今已缴存的任意一个月的社会保障资金缴存单据或社保机构开具的社会保险参保缴费情况证明，单据或证明上应有社保机构或代收机构的公章或业务专用章。依法不需要缴纳社会保障资金的</w:t>
      </w: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w:t>
      </w:r>
      <w:r>
        <w:rPr>
          <w:rFonts w:hint="eastAsia" w:ascii="仿宋" w:hAnsi="仿宋" w:eastAsia="仿宋" w:cs="仿宋"/>
          <w:sz w:val="28"/>
          <w:szCs w:val="28"/>
          <w:lang w:val="zh-CN"/>
        </w:rPr>
        <w:t>应提供相关文件证明；</w:t>
      </w:r>
    </w:p>
    <w:p w14:paraId="09AC3505">
      <w:pPr>
        <w:rPr>
          <w:rFonts w:hint="eastAsia" w:ascii="仿宋" w:hAnsi="仿宋" w:eastAsia="仿宋" w:cs="仿宋"/>
        </w:rPr>
      </w:pPr>
    </w:p>
    <w:p w14:paraId="6CA4DE15"/>
    <w:p w14:paraId="29590CF7"/>
    <w:p w14:paraId="6C2711E4"/>
    <w:p w14:paraId="5AD45C39"/>
    <w:p w14:paraId="5B1DA225"/>
    <w:p w14:paraId="030D3B60">
      <w:pPr>
        <w:pStyle w:val="5"/>
      </w:pPr>
    </w:p>
    <w:p w14:paraId="330703B3"/>
    <w:p w14:paraId="1C12600D">
      <w:pPr>
        <w:pStyle w:val="5"/>
      </w:pPr>
    </w:p>
    <w:p w14:paraId="45DA498B"/>
    <w:p w14:paraId="11BF2A71">
      <w:pPr>
        <w:pStyle w:val="5"/>
      </w:pPr>
    </w:p>
    <w:p w14:paraId="7C5D4072"/>
    <w:p w14:paraId="511F5358">
      <w:pPr>
        <w:pStyle w:val="5"/>
      </w:pPr>
    </w:p>
    <w:p w14:paraId="344DBA85"/>
    <w:p w14:paraId="18D99D8C">
      <w:pPr>
        <w:pStyle w:val="5"/>
      </w:pPr>
    </w:p>
    <w:p w14:paraId="43E0BAE8"/>
    <w:p w14:paraId="0D03A6AB">
      <w:pPr>
        <w:pStyle w:val="5"/>
      </w:pPr>
    </w:p>
    <w:p w14:paraId="5A8F7A0A"/>
    <w:p w14:paraId="560D3217">
      <w:pPr>
        <w:pStyle w:val="5"/>
      </w:pPr>
    </w:p>
    <w:p w14:paraId="4507DF78"/>
    <w:p w14:paraId="76FFA69E">
      <w:pPr>
        <w:pStyle w:val="5"/>
      </w:pPr>
    </w:p>
    <w:p w14:paraId="3989E880">
      <w:pPr>
        <w:pStyle w:val="5"/>
      </w:pPr>
    </w:p>
    <w:p w14:paraId="324864DF">
      <w:pPr>
        <w:keepNext/>
        <w:keepLines/>
        <w:spacing w:line="413" w:lineRule="auto"/>
        <w:jc w:val="left"/>
        <w:rPr>
          <w:rFonts w:hint="eastAsia" w:ascii="仿宋" w:hAnsi="仿宋" w:eastAsia="仿宋" w:cs="仿宋"/>
          <w:sz w:val="32"/>
        </w:rPr>
      </w:pPr>
      <w:r>
        <w:rPr>
          <w:rFonts w:hint="eastAsia" w:ascii="仿宋" w:hAnsi="仿宋" w:eastAsia="仿宋" w:cs="仿宋"/>
          <w:sz w:val="28"/>
          <w:szCs w:val="28"/>
        </w:rPr>
        <w:t>6、无重大违法记录声明（格式）</w:t>
      </w:r>
    </w:p>
    <w:p w14:paraId="3E878F32">
      <w:pPr>
        <w:jc w:val="both"/>
        <w:rPr>
          <w:rFonts w:hint="eastAsia" w:ascii="仿宋" w:hAnsi="仿宋" w:eastAsia="仿宋" w:cs="仿宋"/>
        </w:rPr>
      </w:pPr>
    </w:p>
    <w:p w14:paraId="5FA5564A">
      <w:pPr>
        <w:snapToGrid w:val="0"/>
        <w:spacing w:line="480" w:lineRule="auto"/>
        <w:jc w:val="both"/>
        <w:rPr>
          <w:rFonts w:hint="eastAsia" w:ascii="仿宋" w:hAnsi="仿宋" w:eastAsia="仿宋" w:cs="仿宋"/>
          <w:sz w:val="28"/>
          <w:szCs w:val="28"/>
        </w:rPr>
      </w:pPr>
      <w:r>
        <w:rPr>
          <w:rFonts w:hint="eastAsia" w:ascii="仿宋" w:hAnsi="仿宋" w:eastAsia="仿宋" w:cs="仿宋"/>
          <w:sz w:val="28"/>
          <w:szCs w:val="28"/>
          <w:lang w:val="en-US" w:eastAsia="zh-CN"/>
        </w:rPr>
        <w:t>西安市第一医院/</w:t>
      </w:r>
      <w:r>
        <w:rPr>
          <w:rFonts w:hint="eastAsia" w:ascii="仿宋" w:hAnsi="仿宋" w:eastAsia="仿宋" w:cs="仿宋"/>
          <w:sz w:val="28"/>
          <w:szCs w:val="28"/>
        </w:rPr>
        <w:t>陕西省中诚信招标有限公司：</w:t>
      </w:r>
    </w:p>
    <w:p w14:paraId="1D7FCA77">
      <w:pPr>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我单位参与陕西省中诚信招标有限公司组织的______________________(项目名称)公开招标，我单位郑重声明：我方参加本项目公开招标工作前三年内无重大违法活动记录，符合《中华人民共和国政府采购法》规定的投标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商资格条件，我方对此声明负全部法律责任。</w:t>
      </w:r>
    </w:p>
    <w:p w14:paraId="4B0E9DF9">
      <w:pPr>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特此声明。</w:t>
      </w:r>
    </w:p>
    <w:p w14:paraId="76AA2C76">
      <w:pPr>
        <w:pStyle w:val="10"/>
        <w:spacing w:line="500" w:lineRule="exact"/>
        <w:rPr>
          <w:rFonts w:hint="eastAsia" w:ascii="仿宋" w:hAnsi="仿宋" w:eastAsia="仿宋" w:cs="仿宋"/>
          <w:sz w:val="28"/>
          <w:szCs w:val="28"/>
        </w:rPr>
      </w:pPr>
    </w:p>
    <w:p w14:paraId="5B99D635">
      <w:pPr>
        <w:pStyle w:val="10"/>
        <w:spacing w:line="480" w:lineRule="auto"/>
        <w:rPr>
          <w:rFonts w:hint="eastAsia" w:ascii="仿宋" w:hAnsi="仿宋" w:eastAsia="仿宋" w:cs="仿宋"/>
          <w:sz w:val="28"/>
          <w:szCs w:val="28"/>
        </w:rPr>
      </w:pPr>
    </w:p>
    <w:p w14:paraId="32EDD94C">
      <w:pPr>
        <w:pStyle w:val="10"/>
        <w:spacing w:line="480" w:lineRule="auto"/>
        <w:jc w:val="left"/>
        <w:rPr>
          <w:rFonts w:hint="eastAsia" w:ascii="仿宋" w:hAnsi="仿宋" w:eastAsia="仿宋" w:cs="仿宋"/>
          <w:sz w:val="28"/>
          <w:szCs w:val="28"/>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商（单位名称及公章）：______________________</w:t>
      </w:r>
    </w:p>
    <w:p w14:paraId="70EA6C06">
      <w:pPr>
        <w:pStyle w:val="10"/>
        <w:spacing w:line="480" w:lineRule="auto"/>
        <w:jc w:val="left"/>
        <w:rPr>
          <w:rFonts w:hint="eastAsia" w:ascii="仿宋" w:hAnsi="仿宋" w:eastAsia="仿宋" w:cs="仿宋"/>
          <w:sz w:val="28"/>
          <w:szCs w:val="28"/>
        </w:rPr>
      </w:pPr>
      <w:r>
        <w:rPr>
          <w:rFonts w:hint="eastAsia" w:ascii="仿宋" w:hAnsi="仿宋" w:eastAsia="仿宋" w:cs="仿宋"/>
          <w:sz w:val="28"/>
          <w:szCs w:val="28"/>
        </w:rPr>
        <w:t>法定代表人或被授权人（签字或盖章）：______________________</w:t>
      </w:r>
    </w:p>
    <w:p w14:paraId="1335F163">
      <w:pPr>
        <w:adjustRightInd w:val="0"/>
        <w:snapToGrid w:val="0"/>
        <w:spacing w:line="480" w:lineRule="auto"/>
        <w:jc w:val="left"/>
        <w:rPr>
          <w:rFonts w:hint="eastAsia" w:ascii="仿宋" w:hAnsi="仿宋" w:eastAsia="仿宋" w:cs="仿宋"/>
          <w:sz w:val="28"/>
          <w:szCs w:val="28"/>
        </w:rPr>
      </w:pPr>
      <w:r>
        <w:rPr>
          <w:rFonts w:hint="eastAsia" w:ascii="仿宋" w:hAnsi="仿宋" w:eastAsia="仿宋" w:cs="仿宋"/>
          <w:sz w:val="28"/>
          <w:szCs w:val="28"/>
        </w:rPr>
        <w:t>日    期：______________________</w:t>
      </w:r>
    </w:p>
    <w:p w14:paraId="349F4B60">
      <w:pPr>
        <w:pStyle w:val="20"/>
        <w:spacing w:before="159" w:after="159" w:line="500" w:lineRule="exact"/>
        <w:ind w:firstLine="0" w:firstLineChars="0"/>
        <w:jc w:val="center"/>
        <w:rPr>
          <w:rFonts w:hint="eastAsia" w:ascii="仿宋" w:hAnsi="仿宋" w:eastAsia="仿宋" w:cs="仿宋"/>
          <w:sz w:val="24"/>
          <w:szCs w:val="24"/>
        </w:rPr>
      </w:pPr>
      <w:r>
        <w:rPr>
          <w:rFonts w:hint="eastAsia" w:ascii="仿宋" w:hAnsi="仿宋" w:eastAsia="仿宋" w:cs="仿宋"/>
          <w:sz w:val="24"/>
          <w:szCs w:val="24"/>
        </w:rPr>
        <w:t xml:space="preserve">  </w:t>
      </w:r>
    </w:p>
    <w:p w14:paraId="02194324">
      <w:pPr>
        <w:pStyle w:val="20"/>
        <w:spacing w:before="159" w:after="159"/>
        <w:rPr>
          <w:rFonts w:hint="eastAsia" w:ascii="仿宋" w:hAnsi="仿宋" w:eastAsia="仿宋" w:cs="仿宋"/>
        </w:rPr>
      </w:pPr>
      <w:r>
        <w:rPr>
          <w:rFonts w:hint="eastAsia" w:ascii="仿宋" w:hAnsi="仿宋" w:eastAsia="仿宋" w:cs="仿宋"/>
        </w:rPr>
        <w:t xml:space="preserve">  </w:t>
      </w:r>
    </w:p>
    <w:p w14:paraId="08C313B9">
      <w:pPr>
        <w:pStyle w:val="20"/>
        <w:spacing w:before="159" w:after="159"/>
        <w:rPr>
          <w:rFonts w:hint="eastAsia" w:ascii="仿宋" w:hAnsi="仿宋" w:eastAsia="仿宋" w:cs="仿宋"/>
        </w:rPr>
      </w:pPr>
      <w:r>
        <w:rPr>
          <w:rFonts w:hint="eastAsia" w:ascii="仿宋" w:hAnsi="仿宋" w:eastAsia="仿宋" w:cs="仿宋"/>
        </w:rPr>
        <w:t xml:space="preserve">                                  </w:t>
      </w:r>
    </w:p>
    <w:p w14:paraId="5682A86C">
      <w:pPr>
        <w:pStyle w:val="4"/>
        <w:rPr>
          <w:rFonts w:hint="eastAsia" w:ascii="仿宋" w:hAnsi="仿宋" w:eastAsia="仿宋" w:cs="仿宋"/>
        </w:rPr>
      </w:pPr>
      <w:r>
        <w:rPr>
          <w:rFonts w:hint="eastAsia" w:ascii="仿宋" w:hAnsi="仿宋" w:eastAsia="仿宋" w:cs="仿宋"/>
        </w:rPr>
        <w:t xml:space="preserve">                                </w:t>
      </w:r>
    </w:p>
    <w:p w14:paraId="1C88243D">
      <w:pPr>
        <w:pStyle w:val="10"/>
        <w:rPr>
          <w:rFonts w:hint="eastAsia" w:ascii="仿宋" w:hAnsi="仿宋" w:eastAsia="仿宋" w:cs="仿宋"/>
        </w:rPr>
      </w:pPr>
    </w:p>
    <w:p w14:paraId="6015E544">
      <w:pPr>
        <w:pStyle w:val="10"/>
        <w:rPr>
          <w:rFonts w:hint="eastAsia" w:ascii="仿宋" w:hAnsi="仿宋" w:eastAsia="仿宋" w:cs="仿宋"/>
        </w:rPr>
      </w:pPr>
    </w:p>
    <w:p w14:paraId="3EFABEA6">
      <w:pPr>
        <w:pStyle w:val="10"/>
        <w:rPr>
          <w:rFonts w:hint="eastAsia" w:ascii="仿宋" w:hAnsi="仿宋" w:eastAsia="仿宋" w:cs="仿宋"/>
        </w:rPr>
      </w:pPr>
    </w:p>
    <w:p w14:paraId="49B7C76C">
      <w:pPr>
        <w:pStyle w:val="9"/>
        <w:ind w:left="480"/>
        <w:rPr>
          <w:rFonts w:hint="eastAsia" w:ascii="仿宋" w:hAnsi="仿宋" w:eastAsia="仿宋" w:cs="仿宋"/>
        </w:rPr>
      </w:pPr>
    </w:p>
    <w:p w14:paraId="39FCD69F">
      <w:pPr>
        <w:pStyle w:val="20"/>
        <w:spacing w:before="159" w:after="159" w:line="500" w:lineRule="exact"/>
        <w:ind w:firstLine="0" w:firstLineChars="0"/>
        <w:rPr>
          <w:rFonts w:hint="eastAsia" w:ascii="仿宋" w:hAnsi="仿宋" w:eastAsia="仿宋" w:cs="仿宋"/>
          <w:b w:val="0"/>
          <w:bCs w:val="0"/>
          <w:sz w:val="28"/>
          <w:szCs w:val="28"/>
        </w:rPr>
      </w:pPr>
      <w:r>
        <w:rPr>
          <w:rFonts w:hint="eastAsia" w:ascii="仿宋" w:hAnsi="仿宋" w:eastAsia="仿宋" w:cs="仿宋"/>
          <w:b w:val="0"/>
          <w:bCs w:val="0"/>
          <w:sz w:val="28"/>
          <w:szCs w:val="28"/>
        </w:rPr>
        <w:t>7、法定代表人（主要负责人）委托授权书\身份证明</w:t>
      </w:r>
    </w:p>
    <w:p w14:paraId="204C390B">
      <w:pPr>
        <w:pStyle w:val="20"/>
        <w:spacing w:before="159" w:after="159" w:line="50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（按下方给定格式进行填写）</w:t>
      </w:r>
    </w:p>
    <w:p w14:paraId="2E1EA15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说明：</w:t>
      </w:r>
    </w:p>
    <w:p w14:paraId="1E8A822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法定代表人（主要负责人）包括：①企业法人的法定代表人；②个人独资企业的投资人；③分支机构的负责人；④合伙企业的执行事务合伙人（委派代表）；⑤个体工商户业主；⑥农民专业合作社的法定代表人。</w:t>
      </w:r>
    </w:p>
    <w:p w14:paraId="372A6161">
      <w:pPr>
        <w:pStyle w:val="2"/>
        <w:spacing w:line="360" w:lineRule="auto"/>
        <w:ind w:firstLine="560"/>
        <w:rPr>
          <w:rFonts w:hint="eastAsia" w:ascii="仿宋" w:hAnsi="仿宋" w:eastAsia="仿宋" w:cs="仿宋"/>
          <w:sz w:val="28"/>
          <w:szCs w:val="28"/>
        </w:rPr>
      </w:pPr>
      <w:r>
        <w:rPr>
          <w:rFonts w:hint="eastAsia" w:ascii="仿宋" w:hAnsi="仿宋" w:eastAsia="仿宋" w:cs="仿宋"/>
          <w:sz w:val="28"/>
          <w:szCs w:val="28"/>
        </w:rPr>
        <w:t>（2）委托授权书\身份证明（二选一）：非法定代表人参加投标的，须提供法定代表人委托授权书</w:t>
      </w:r>
      <w:r>
        <w:rPr>
          <w:rFonts w:hint="eastAsia" w:ascii="仿宋" w:hAnsi="仿宋" w:eastAsia="仿宋" w:cs="仿宋"/>
          <w:sz w:val="28"/>
          <w:szCs w:val="28"/>
          <w:lang w:eastAsia="zh-CN"/>
        </w:rPr>
        <w:t>、法定代表人</w:t>
      </w:r>
      <w:r>
        <w:rPr>
          <w:rFonts w:hint="eastAsia" w:ascii="仿宋" w:hAnsi="仿宋" w:eastAsia="仿宋" w:cs="仿宋"/>
          <w:sz w:val="28"/>
          <w:szCs w:val="28"/>
        </w:rPr>
        <w:t>及被授权人身份证（提供被授权书人</w:t>
      </w:r>
      <w:r>
        <w:rPr>
          <w:rFonts w:hint="eastAsia" w:ascii="仿宋" w:hAnsi="仿宋" w:eastAsia="仿宋" w:cs="仿宋"/>
          <w:sz w:val="28"/>
          <w:szCs w:val="28"/>
          <w:lang w:eastAsia="zh-CN"/>
        </w:rPr>
        <w:t>开标截止日期前连续</w:t>
      </w:r>
      <w:r>
        <w:rPr>
          <w:rFonts w:hint="eastAsia" w:ascii="仿宋" w:hAnsi="仿宋" w:eastAsia="仿宋" w:cs="仿宋"/>
          <w:sz w:val="28"/>
          <w:szCs w:val="28"/>
        </w:rPr>
        <w:t>三个月在投标单位缴纳的社保记录）</w:t>
      </w:r>
      <w:r>
        <w:rPr>
          <w:rFonts w:hint="eastAsia" w:ascii="仿宋" w:hAnsi="仿宋" w:eastAsia="仿宋" w:cs="仿宋"/>
          <w:sz w:val="28"/>
          <w:szCs w:val="28"/>
          <w:lang w:eastAsia="zh-CN"/>
        </w:rPr>
        <w:t>；</w:t>
      </w:r>
      <w:r>
        <w:rPr>
          <w:rFonts w:hint="eastAsia" w:ascii="仿宋" w:hAnsi="仿宋" w:eastAsia="仿宋" w:cs="仿宋"/>
          <w:sz w:val="28"/>
          <w:szCs w:val="28"/>
        </w:rPr>
        <w:t>法定代表人参加投标时,只需提供法定代表人身份证； </w:t>
      </w:r>
    </w:p>
    <w:p w14:paraId="00480882">
      <w:pPr>
        <w:jc w:val="center"/>
        <w:rPr>
          <w:rFonts w:hint="eastAsia" w:ascii="仿宋" w:hAnsi="仿宋" w:eastAsia="仿宋" w:cs="仿宋"/>
          <w:b/>
          <w:bCs/>
          <w:sz w:val="28"/>
          <w:szCs w:val="28"/>
        </w:rPr>
      </w:pPr>
      <w:r>
        <w:rPr>
          <w:rFonts w:hint="eastAsia" w:ascii="仿宋" w:hAnsi="仿宋" w:eastAsia="仿宋" w:cs="仿宋"/>
          <w:sz w:val="28"/>
          <w:szCs w:val="28"/>
        </w:rPr>
        <w:br w:type="page"/>
      </w:r>
      <w:r>
        <w:rPr>
          <w:rFonts w:hint="eastAsia" w:ascii="仿宋" w:hAnsi="仿宋" w:eastAsia="仿宋" w:cs="仿宋"/>
          <w:b/>
          <w:bCs/>
          <w:sz w:val="28"/>
          <w:szCs w:val="28"/>
        </w:rPr>
        <w:t>法定代表人（主要负责人）身份证明（格式）</w:t>
      </w:r>
    </w:p>
    <w:p w14:paraId="75F23D8C">
      <w:pPr>
        <w:spacing w:line="500" w:lineRule="exact"/>
        <w:jc w:val="both"/>
        <w:rPr>
          <w:rFonts w:hint="eastAsia" w:ascii="仿宋" w:hAnsi="仿宋" w:eastAsia="仿宋" w:cs="仿宋"/>
          <w:sz w:val="28"/>
          <w:szCs w:val="28"/>
        </w:rPr>
      </w:pPr>
      <w:r>
        <w:rPr>
          <w:rFonts w:hint="eastAsia" w:ascii="仿宋" w:hAnsi="仿宋" w:eastAsia="仿宋" w:cs="仿宋"/>
          <w:sz w:val="28"/>
          <w:szCs w:val="28"/>
          <w:lang w:val="en-US" w:eastAsia="zh-CN"/>
        </w:rPr>
        <w:t>西安市第一医院/</w:t>
      </w:r>
      <w:r>
        <w:rPr>
          <w:rFonts w:hint="eastAsia" w:ascii="仿宋" w:hAnsi="仿宋" w:eastAsia="仿宋" w:cs="仿宋"/>
          <w:sz w:val="28"/>
          <w:szCs w:val="28"/>
        </w:rPr>
        <w:t>陕西省中诚信招标有限公司：</w:t>
      </w:r>
    </w:p>
    <w:p w14:paraId="7C949F73">
      <w:pPr>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u w:val="single"/>
        </w:rPr>
        <w:t>〈法定代表人（主要负责人）姓名〉</w:t>
      </w:r>
      <w:r>
        <w:rPr>
          <w:rFonts w:hint="eastAsia" w:ascii="仿宋" w:hAnsi="仿宋" w:eastAsia="仿宋" w:cs="仿宋"/>
          <w:sz w:val="28"/>
          <w:szCs w:val="28"/>
        </w:rPr>
        <w:t>系</w:t>
      </w:r>
      <w:r>
        <w:rPr>
          <w:rFonts w:hint="eastAsia" w:ascii="仿宋" w:hAnsi="仿宋" w:eastAsia="仿宋" w:cs="仿宋"/>
          <w:sz w:val="28"/>
          <w:szCs w:val="28"/>
          <w:u w:val="single"/>
        </w:rPr>
        <w:t>〈投标</w:t>
      </w:r>
      <w:r>
        <w:rPr>
          <w:rFonts w:hint="eastAsia" w:ascii="仿宋" w:hAnsi="仿宋" w:eastAsia="仿宋" w:cs="仿宋"/>
          <w:sz w:val="28"/>
          <w:szCs w:val="28"/>
          <w:u w:val="single"/>
          <w:lang w:val="en-US" w:eastAsia="zh-CN"/>
        </w:rPr>
        <w:t>供应</w:t>
      </w:r>
      <w:r>
        <w:rPr>
          <w:rFonts w:hint="eastAsia" w:ascii="仿宋" w:hAnsi="仿宋" w:eastAsia="仿宋" w:cs="仿宋"/>
          <w:sz w:val="28"/>
          <w:szCs w:val="28"/>
          <w:u w:val="single"/>
        </w:rPr>
        <w:t>商全称〉</w:t>
      </w:r>
      <w:r>
        <w:rPr>
          <w:rFonts w:hint="eastAsia" w:ascii="仿宋" w:hAnsi="仿宋" w:eastAsia="仿宋" w:cs="仿宋"/>
          <w:sz w:val="28"/>
          <w:szCs w:val="28"/>
        </w:rPr>
        <w:t>的法定代表人（主要负责人），特此证明。</w:t>
      </w:r>
    </w:p>
    <w:tbl>
      <w:tblPr>
        <w:tblStyle w:val="14"/>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57"/>
      </w:tblGrid>
      <w:tr w14:paraId="3379B90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23FE3341">
            <w:pPr>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法定代表人（主要负责人）</w:t>
            </w:r>
          </w:p>
          <w:p w14:paraId="02E9D826">
            <w:pPr>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身份证</w:t>
            </w:r>
            <w:r>
              <w:rPr>
                <w:rFonts w:hint="eastAsia" w:ascii="仿宋" w:hAnsi="仿宋" w:eastAsia="仿宋" w:cs="仿宋"/>
                <w:b/>
                <w:bCs/>
                <w:sz w:val="28"/>
                <w:szCs w:val="28"/>
              </w:rPr>
              <w:t>正反面</w:t>
            </w:r>
            <w:r>
              <w:rPr>
                <w:rFonts w:hint="eastAsia" w:ascii="仿宋" w:hAnsi="仿宋" w:eastAsia="仿宋" w:cs="仿宋"/>
                <w:sz w:val="28"/>
                <w:szCs w:val="28"/>
              </w:rPr>
              <w:t>（扫描件）</w:t>
            </w:r>
          </w:p>
          <w:p w14:paraId="66DE9F66">
            <w:pPr>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或护照资料页（扫描件）</w:t>
            </w:r>
          </w:p>
        </w:tc>
      </w:tr>
    </w:tbl>
    <w:p w14:paraId="229DE805">
      <w:pPr>
        <w:spacing w:line="500" w:lineRule="exact"/>
        <w:ind w:firstLine="2139" w:firstLineChars="1019"/>
        <w:jc w:val="both"/>
        <w:rPr>
          <w:rFonts w:hint="eastAsia" w:ascii="仿宋" w:hAnsi="仿宋" w:eastAsia="仿宋" w:cs="仿宋"/>
        </w:rPr>
      </w:pPr>
    </w:p>
    <w:p w14:paraId="472EBFE0">
      <w:pPr>
        <w:spacing w:line="500" w:lineRule="exact"/>
        <w:ind w:firstLine="2139" w:firstLineChars="1019"/>
        <w:jc w:val="both"/>
        <w:rPr>
          <w:rFonts w:hint="eastAsia" w:ascii="仿宋" w:hAnsi="仿宋" w:eastAsia="仿宋" w:cs="仿宋"/>
        </w:rPr>
      </w:pPr>
    </w:p>
    <w:p w14:paraId="1188F667">
      <w:pPr>
        <w:spacing w:line="500" w:lineRule="exact"/>
        <w:ind w:firstLine="2139" w:firstLineChars="1019"/>
        <w:jc w:val="both"/>
        <w:rPr>
          <w:rFonts w:hint="eastAsia" w:ascii="仿宋" w:hAnsi="仿宋" w:eastAsia="仿宋" w:cs="仿宋"/>
        </w:rPr>
      </w:pPr>
    </w:p>
    <w:p w14:paraId="68BFDCE1">
      <w:pPr>
        <w:spacing w:line="500" w:lineRule="exact"/>
        <w:ind w:firstLine="2139" w:firstLineChars="1019"/>
        <w:jc w:val="both"/>
        <w:rPr>
          <w:rFonts w:hint="eastAsia" w:ascii="仿宋" w:hAnsi="仿宋" w:eastAsia="仿宋" w:cs="仿宋"/>
        </w:rPr>
      </w:pPr>
    </w:p>
    <w:p w14:paraId="524F7C93">
      <w:pPr>
        <w:spacing w:line="500" w:lineRule="exact"/>
        <w:ind w:firstLine="2139" w:firstLineChars="1019"/>
        <w:jc w:val="both"/>
        <w:rPr>
          <w:rFonts w:hint="eastAsia" w:ascii="仿宋" w:hAnsi="仿宋" w:eastAsia="仿宋" w:cs="仿宋"/>
        </w:rPr>
      </w:pPr>
    </w:p>
    <w:p w14:paraId="4651DF53">
      <w:pPr>
        <w:spacing w:line="500" w:lineRule="exact"/>
        <w:ind w:firstLine="2139" w:firstLineChars="1019"/>
        <w:jc w:val="both"/>
        <w:rPr>
          <w:rFonts w:hint="eastAsia" w:ascii="仿宋" w:hAnsi="仿宋" w:eastAsia="仿宋" w:cs="仿宋"/>
        </w:rPr>
      </w:pPr>
    </w:p>
    <w:p w14:paraId="768970C3">
      <w:pPr>
        <w:spacing w:line="500" w:lineRule="exact"/>
        <w:ind w:firstLine="2139" w:firstLineChars="1019"/>
        <w:jc w:val="both"/>
        <w:rPr>
          <w:rFonts w:hint="eastAsia" w:ascii="仿宋" w:hAnsi="仿宋" w:eastAsia="仿宋" w:cs="仿宋"/>
        </w:rPr>
      </w:pPr>
    </w:p>
    <w:p w14:paraId="6002FBC8">
      <w:pPr>
        <w:spacing w:line="500" w:lineRule="exact"/>
        <w:ind w:firstLine="2139" w:firstLineChars="1019"/>
        <w:jc w:val="both"/>
        <w:rPr>
          <w:rFonts w:hint="eastAsia" w:ascii="仿宋" w:hAnsi="仿宋" w:eastAsia="仿宋" w:cs="仿宋"/>
        </w:rPr>
      </w:pPr>
    </w:p>
    <w:p w14:paraId="511AB49C">
      <w:pPr>
        <w:spacing w:line="500" w:lineRule="exact"/>
        <w:ind w:firstLine="2139" w:firstLineChars="1019"/>
        <w:jc w:val="both"/>
        <w:rPr>
          <w:rFonts w:hint="eastAsia" w:ascii="仿宋" w:hAnsi="仿宋" w:eastAsia="仿宋" w:cs="仿宋"/>
        </w:rPr>
      </w:pPr>
    </w:p>
    <w:p w14:paraId="3352E5D0">
      <w:pPr>
        <w:spacing w:line="500" w:lineRule="exact"/>
        <w:ind w:firstLine="2139" w:firstLineChars="1019"/>
        <w:jc w:val="both"/>
        <w:rPr>
          <w:rFonts w:hint="eastAsia" w:ascii="仿宋" w:hAnsi="仿宋" w:eastAsia="仿宋" w:cs="仿宋"/>
        </w:rPr>
      </w:pPr>
    </w:p>
    <w:p w14:paraId="1AC7D986">
      <w:pPr>
        <w:spacing w:line="500" w:lineRule="exact"/>
        <w:jc w:val="both"/>
        <w:rPr>
          <w:rFonts w:hint="eastAsia" w:ascii="仿宋" w:hAnsi="仿宋" w:eastAsia="仿宋" w:cs="仿宋"/>
          <w:sz w:val="28"/>
          <w:szCs w:val="28"/>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商（单位名称及公章）</w:t>
      </w:r>
    </w:p>
    <w:p w14:paraId="2936EF1F">
      <w:pPr>
        <w:rPr>
          <w:rFonts w:hint="eastAsia" w:ascii="仿宋" w:hAnsi="仿宋" w:eastAsia="仿宋" w:cs="仿宋"/>
          <w:sz w:val="28"/>
          <w:szCs w:val="28"/>
        </w:rPr>
      </w:pPr>
    </w:p>
    <w:p w14:paraId="0886E944">
      <w:pPr>
        <w:jc w:val="center"/>
        <w:rPr>
          <w:rFonts w:hint="eastAsia" w:ascii="仿宋" w:hAnsi="仿宋" w:eastAsia="仿宋" w:cs="仿宋"/>
          <w:b/>
          <w:bCs/>
          <w:sz w:val="28"/>
          <w:szCs w:val="28"/>
        </w:rPr>
      </w:pPr>
      <w:r>
        <w:rPr>
          <w:rFonts w:hint="eastAsia" w:ascii="仿宋" w:hAnsi="仿宋" w:eastAsia="仿宋" w:cs="仿宋"/>
          <w:sz w:val="28"/>
          <w:szCs w:val="28"/>
        </w:rPr>
        <w:t xml:space="preserve">日期：      年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月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r>
        <w:rPr>
          <w:rFonts w:hint="eastAsia" w:ascii="仿宋" w:hAnsi="仿宋" w:eastAsia="仿宋" w:cs="仿宋"/>
          <w:sz w:val="28"/>
          <w:szCs w:val="28"/>
        </w:rPr>
        <w:br w:type="page"/>
      </w:r>
      <w:r>
        <w:rPr>
          <w:rFonts w:hint="eastAsia" w:ascii="仿宋" w:hAnsi="仿宋" w:eastAsia="仿宋" w:cs="仿宋"/>
          <w:b/>
          <w:bCs/>
          <w:sz w:val="28"/>
          <w:szCs w:val="28"/>
        </w:rPr>
        <w:t>法定代表人（主要负责人）委托授权书（格式）</w:t>
      </w:r>
    </w:p>
    <w:p w14:paraId="691B7BC8">
      <w:pPr>
        <w:spacing w:line="500" w:lineRule="exact"/>
        <w:jc w:val="both"/>
        <w:rPr>
          <w:rFonts w:hint="eastAsia" w:ascii="仿宋" w:hAnsi="仿宋" w:eastAsia="仿宋" w:cs="仿宋"/>
          <w:sz w:val="28"/>
          <w:szCs w:val="28"/>
        </w:rPr>
      </w:pPr>
      <w:r>
        <w:rPr>
          <w:rFonts w:hint="eastAsia" w:ascii="仿宋" w:hAnsi="仿宋" w:eastAsia="仿宋" w:cs="仿宋"/>
          <w:sz w:val="28"/>
          <w:szCs w:val="28"/>
          <w:lang w:val="en-US" w:eastAsia="zh-CN"/>
        </w:rPr>
        <w:t>西安市第一医院/</w:t>
      </w:r>
      <w:r>
        <w:rPr>
          <w:rFonts w:hint="eastAsia" w:ascii="仿宋" w:hAnsi="仿宋" w:eastAsia="仿宋" w:cs="仿宋"/>
          <w:sz w:val="28"/>
          <w:szCs w:val="28"/>
        </w:rPr>
        <w:t>陕西省中诚信招标有限公司：</w:t>
      </w:r>
    </w:p>
    <w:p w14:paraId="401C4273">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现委派</w:t>
      </w:r>
      <w:r>
        <w:rPr>
          <w:rFonts w:hint="eastAsia" w:ascii="仿宋" w:hAnsi="仿宋" w:eastAsia="仿宋" w:cs="仿宋"/>
          <w:sz w:val="28"/>
          <w:szCs w:val="28"/>
          <w:u w:val="single"/>
        </w:rPr>
        <w:t>〈代理人姓名〉</w:t>
      </w:r>
      <w:r>
        <w:rPr>
          <w:rFonts w:hint="eastAsia" w:ascii="仿宋" w:hAnsi="仿宋" w:eastAsia="仿宋" w:cs="仿宋"/>
          <w:sz w:val="28"/>
          <w:szCs w:val="28"/>
        </w:rPr>
        <w:t>代表我方参加贵中心组织的</w:t>
      </w:r>
      <w:r>
        <w:rPr>
          <w:rFonts w:hint="eastAsia" w:ascii="仿宋" w:hAnsi="仿宋" w:eastAsia="仿宋" w:cs="仿宋"/>
          <w:sz w:val="28"/>
          <w:szCs w:val="28"/>
          <w:u w:val="single"/>
          <w:lang w:val="zh-CN" w:eastAsia="zh-CN"/>
        </w:rPr>
        <w:t>西安市</w:t>
      </w:r>
      <w:r>
        <w:rPr>
          <w:rFonts w:hint="eastAsia" w:ascii="仿宋" w:hAnsi="仿宋" w:eastAsia="仿宋" w:cs="仿宋"/>
          <w:sz w:val="28"/>
          <w:szCs w:val="28"/>
          <w:u w:val="single"/>
          <w:lang w:val="en-US" w:eastAsia="zh-CN"/>
        </w:rPr>
        <w:t>第一医院</w:t>
      </w:r>
      <w:r>
        <w:rPr>
          <w:rFonts w:hint="eastAsia" w:ascii="仿宋" w:hAnsi="仿宋" w:eastAsia="仿宋" w:cs="仿宋"/>
          <w:sz w:val="28"/>
          <w:szCs w:val="28"/>
          <w:u w:val="single"/>
          <w:lang w:val="zh-CN" w:eastAsia="zh-CN"/>
        </w:rPr>
        <w:t>两院区数据备链路专线租赁服务项目项目（项目编号：SXZCX202</w:t>
      </w:r>
      <w:r>
        <w:rPr>
          <w:rFonts w:hint="eastAsia" w:ascii="仿宋" w:hAnsi="仿宋" w:eastAsia="仿宋" w:cs="仿宋"/>
          <w:sz w:val="28"/>
          <w:szCs w:val="28"/>
          <w:u w:val="single"/>
          <w:lang w:val="en-US" w:eastAsia="zh-CN"/>
        </w:rPr>
        <w:t>6-010</w:t>
      </w:r>
      <w:r>
        <w:rPr>
          <w:rFonts w:hint="eastAsia" w:ascii="仿宋" w:hAnsi="仿宋" w:eastAsia="仿宋" w:cs="仿宋"/>
          <w:sz w:val="28"/>
          <w:szCs w:val="28"/>
          <w:u w:val="single"/>
          <w:lang w:val="zh-CN" w:eastAsia="zh-CN"/>
        </w:rPr>
        <w:t>）政府采购活</w:t>
      </w:r>
      <w:r>
        <w:rPr>
          <w:rFonts w:hint="eastAsia" w:ascii="仿宋" w:hAnsi="仿宋" w:eastAsia="仿宋" w:cs="仿宋"/>
          <w:sz w:val="28"/>
          <w:szCs w:val="28"/>
        </w:rPr>
        <w:t>动，以我方名义签署、澄清、确认、递交、撤回、修改投标文件，签订合同和全权处理一切与之有关的事宜，其法律后果由我方承担。</w:t>
      </w:r>
    </w:p>
    <w:p w14:paraId="07E02507">
      <w:pPr>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本授权有效期与投标文件有效期一致（不少于90天）。代理人无转委托权。</w:t>
      </w:r>
    </w:p>
    <w:p w14:paraId="57EE97F5">
      <w:pPr>
        <w:spacing w:line="500" w:lineRule="exact"/>
        <w:jc w:val="both"/>
        <w:rPr>
          <w:rFonts w:hint="eastAsia" w:ascii="仿宋" w:hAnsi="仿宋" w:eastAsia="仿宋" w:cs="仿宋"/>
          <w:sz w:val="28"/>
          <w:szCs w:val="28"/>
        </w:rPr>
      </w:pPr>
      <w:r>
        <w:rPr>
          <w:rFonts w:hint="eastAsia" w:ascii="仿宋" w:hAnsi="仿宋" w:eastAsia="仿宋" w:cs="仿宋"/>
          <w:sz w:val="28"/>
          <w:szCs w:val="28"/>
        </w:rPr>
        <w:t>代理人姓名：____________</w:t>
      </w:r>
      <w:r>
        <w:rPr>
          <w:rFonts w:hint="eastAsia" w:ascii="仿宋" w:hAnsi="仿宋" w:eastAsia="仿宋" w:cs="仿宋"/>
          <w:sz w:val="28"/>
          <w:szCs w:val="28"/>
        </w:rPr>
        <w:tab/>
      </w:r>
      <w:r>
        <w:rPr>
          <w:rFonts w:hint="eastAsia" w:ascii="仿宋" w:hAnsi="仿宋" w:eastAsia="仿宋" w:cs="仿宋"/>
          <w:sz w:val="28"/>
          <w:szCs w:val="28"/>
        </w:rPr>
        <w:t>联系电话：______________</w:t>
      </w:r>
    </w:p>
    <w:p w14:paraId="7EA20359">
      <w:pPr>
        <w:spacing w:line="500" w:lineRule="exact"/>
        <w:jc w:val="both"/>
        <w:rPr>
          <w:rFonts w:hint="eastAsia" w:ascii="仿宋" w:hAnsi="仿宋" w:eastAsia="仿宋" w:cs="仿宋"/>
          <w:sz w:val="28"/>
          <w:szCs w:val="28"/>
        </w:rPr>
      </w:pPr>
      <w:r>
        <w:rPr>
          <w:rFonts w:hint="eastAsia" w:ascii="仿宋" w:hAnsi="仿宋" w:eastAsia="仿宋" w:cs="仿宋"/>
          <w:sz w:val="28"/>
          <w:szCs w:val="28"/>
        </w:rPr>
        <w:t xml:space="preserve">身份证（护照）号码：______ </w:t>
      </w:r>
      <w:r>
        <w:rPr>
          <w:rFonts w:hint="eastAsia" w:ascii="仿宋" w:hAnsi="仿宋" w:eastAsia="仿宋" w:cs="仿宋"/>
          <w:sz w:val="28"/>
          <w:szCs w:val="28"/>
        </w:rPr>
        <w:tab/>
      </w:r>
      <w:r>
        <w:rPr>
          <w:rFonts w:hint="eastAsia" w:ascii="仿宋" w:hAnsi="仿宋" w:eastAsia="仿宋" w:cs="仿宋"/>
          <w:sz w:val="28"/>
          <w:szCs w:val="28"/>
        </w:rPr>
        <w:t>职务：_____________</w:t>
      </w:r>
    </w:p>
    <w:p w14:paraId="3D9EA5AA">
      <w:pPr>
        <w:spacing w:line="500" w:lineRule="exact"/>
        <w:rPr>
          <w:rFonts w:hint="eastAsia" w:ascii="仿宋" w:hAnsi="仿宋" w:eastAsia="仿宋" w:cs="仿宋"/>
          <w:sz w:val="28"/>
          <w:szCs w:val="28"/>
        </w:rPr>
      </w:pPr>
      <w:r>
        <w:rPr>
          <w:rFonts w:hint="eastAsia" w:ascii="仿宋" w:hAnsi="仿宋" w:eastAsia="仿宋" w:cs="仿宋"/>
          <w:sz w:val="28"/>
          <w:szCs w:val="28"/>
        </w:rPr>
        <w:t>通讯地址：</w:t>
      </w:r>
      <w:r>
        <w:rPr>
          <w:rFonts w:hint="eastAsia" w:ascii="仿宋" w:hAnsi="仿宋" w:eastAsia="仿宋" w:cs="仿宋"/>
          <w:sz w:val="28"/>
          <w:szCs w:val="28"/>
          <w:u w:val="single"/>
        </w:rPr>
        <w:t xml:space="preserve">                                 </w:t>
      </w:r>
    </w:p>
    <w:tbl>
      <w:tblPr>
        <w:tblStyle w:val="14"/>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236"/>
        <w:gridCol w:w="4517"/>
      </w:tblGrid>
      <w:tr w14:paraId="0673D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1" w:hRule="atLeast"/>
          <w:jc w:val="center"/>
        </w:trPr>
        <w:tc>
          <w:tcPr>
            <w:tcW w:w="4546" w:type="dxa"/>
            <w:vMerge w:val="restart"/>
            <w:tcBorders>
              <w:top w:val="single" w:color="auto" w:sz="12" w:space="0"/>
              <w:left w:val="single" w:color="auto" w:sz="12" w:space="0"/>
              <w:right w:val="single" w:color="auto" w:sz="12" w:space="0"/>
            </w:tcBorders>
            <w:noWrap w:val="0"/>
            <w:vAlign w:val="center"/>
          </w:tcPr>
          <w:p w14:paraId="361578D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法定代表人（主要负责人）</w:t>
            </w:r>
          </w:p>
          <w:p w14:paraId="1B0B0AA9">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身份证正反面（扫描件）</w:t>
            </w:r>
          </w:p>
          <w:p w14:paraId="422CFAB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或护照资料页（扫描件）</w:t>
            </w:r>
          </w:p>
        </w:tc>
        <w:tc>
          <w:tcPr>
            <w:tcW w:w="236" w:type="dxa"/>
            <w:tcBorders>
              <w:top w:val="nil"/>
              <w:left w:val="single" w:color="auto" w:sz="12" w:space="0"/>
              <w:bottom w:val="nil"/>
              <w:right w:val="single" w:color="auto" w:sz="12" w:space="0"/>
            </w:tcBorders>
            <w:noWrap w:val="0"/>
            <w:vAlign w:val="center"/>
          </w:tcPr>
          <w:p w14:paraId="331D7A37">
            <w:pPr>
              <w:spacing w:line="500" w:lineRule="exact"/>
              <w:ind w:firstLine="560" w:firstLineChars="200"/>
              <w:rPr>
                <w:rFonts w:hint="eastAsia" w:ascii="仿宋" w:hAnsi="仿宋" w:eastAsia="仿宋" w:cs="仿宋"/>
                <w:sz w:val="28"/>
                <w:szCs w:val="28"/>
              </w:rPr>
            </w:pPr>
          </w:p>
        </w:tc>
        <w:tc>
          <w:tcPr>
            <w:tcW w:w="4517" w:type="dxa"/>
            <w:vMerge w:val="restart"/>
            <w:tcBorders>
              <w:top w:val="single" w:color="auto" w:sz="12" w:space="0"/>
              <w:left w:val="single" w:color="auto" w:sz="12" w:space="0"/>
              <w:right w:val="single" w:color="auto" w:sz="12" w:space="0"/>
            </w:tcBorders>
            <w:noWrap w:val="0"/>
            <w:vAlign w:val="center"/>
          </w:tcPr>
          <w:p w14:paraId="22EC866C">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委托代理人</w:t>
            </w:r>
          </w:p>
          <w:p w14:paraId="4641B9DD">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身份证正反面（扫描件）</w:t>
            </w:r>
          </w:p>
          <w:p w14:paraId="47AD776A">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或护照资料页（扫描件）</w:t>
            </w:r>
          </w:p>
        </w:tc>
      </w:tr>
      <w:tr w14:paraId="677E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jc w:val="center"/>
        </w:trPr>
        <w:tc>
          <w:tcPr>
            <w:tcW w:w="4546" w:type="dxa"/>
            <w:vMerge w:val="continue"/>
            <w:tcBorders>
              <w:left w:val="single" w:color="auto" w:sz="12" w:space="0"/>
              <w:bottom w:val="single" w:color="auto" w:sz="12" w:space="0"/>
              <w:right w:val="single" w:color="auto" w:sz="12" w:space="0"/>
            </w:tcBorders>
            <w:noWrap w:val="0"/>
            <w:vAlign w:val="center"/>
          </w:tcPr>
          <w:p w14:paraId="748E60AA">
            <w:pPr>
              <w:spacing w:line="500" w:lineRule="exact"/>
              <w:ind w:firstLine="560" w:firstLineChars="200"/>
              <w:rPr>
                <w:rFonts w:hint="eastAsia" w:ascii="仿宋" w:hAnsi="仿宋" w:eastAsia="仿宋" w:cs="仿宋"/>
                <w:sz w:val="28"/>
                <w:szCs w:val="28"/>
              </w:rPr>
            </w:pPr>
          </w:p>
        </w:tc>
        <w:tc>
          <w:tcPr>
            <w:tcW w:w="236" w:type="dxa"/>
            <w:tcBorders>
              <w:top w:val="nil"/>
              <w:left w:val="single" w:color="auto" w:sz="12" w:space="0"/>
              <w:bottom w:val="nil"/>
              <w:right w:val="single" w:color="auto" w:sz="12" w:space="0"/>
            </w:tcBorders>
            <w:noWrap w:val="0"/>
            <w:vAlign w:val="center"/>
          </w:tcPr>
          <w:p w14:paraId="147405DE">
            <w:pPr>
              <w:spacing w:line="500" w:lineRule="exact"/>
              <w:ind w:firstLine="560" w:firstLineChars="200"/>
              <w:rPr>
                <w:rFonts w:hint="eastAsia" w:ascii="仿宋" w:hAnsi="仿宋" w:eastAsia="仿宋" w:cs="仿宋"/>
                <w:sz w:val="28"/>
                <w:szCs w:val="28"/>
              </w:rPr>
            </w:pPr>
          </w:p>
        </w:tc>
        <w:tc>
          <w:tcPr>
            <w:tcW w:w="4517" w:type="dxa"/>
            <w:vMerge w:val="continue"/>
            <w:tcBorders>
              <w:left w:val="single" w:color="auto" w:sz="12" w:space="0"/>
              <w:bottom w:val="single" w:color="auto" w:sz="12" w:space="0"/>
              <w:right w:val="single" w:color="auto" w:sz="12" w:space="0"/>
            </w:tcBorders>
            <w:noWrap w:val="0"/>
            <w:vAlign w:val="center"/>
          </w:tcPr>
          <w:p w14:paraId="0A6D941A">
            <w:pPr>
              <w:spacing w:line="500" w:lineRule="exact"/>
              <w:ind w:firstLine="560" w:firstLineChars="200"/>
              <w:rPr>
                <w:rFonts w:hint="eastAsia" w:ascii="仿宋" w:hAnsi="仿宋" w:eastAsia="仿宋" w:cs="仿宋"/>
                <w:sz w:val="28"/>
                <w:szCs w:val="28"/>
              </w:rPr>
            </w:pPr>
          </w:p>
        </w:tc>
      </w:tr>
    </w:tbl>
    <w:p w14:paraId="363D00DA">
      <w:pPr>
        <w:spacing w:line="500" w:lineRule="exact"/>
        <w:jc w:val="both"/>
        <w:rPr>
          <w:rFonts w:hint="eastAsia" w:ascii="仿宋" w:hAnsi="仿宋" w:eastAsia="仿宋" w:cs="仿宋"/>
          <w:sz w:val="28"/>
          <w:szCs w:val="28"/>
        </w:rPr>
      </w:pPr>
      <w:r>
        <w:rPr>
          <w:rFonts w:hint="eastAsia" w:ascii="仿宋" w:hAnsi="仿宋" w:eastAsia="仿宋" w:cs="仿宋"/>
          <w:sz w:val="28"/>
          <w:szCs w:val="28"/>
        </w:rPr>
        <w:t>法定代表人（主要负责人）：（签字或盖章）</w:t>
      </w:r>
    </w:p>
    <w:p w14:paraId="46738E81">
      <w:pPr>
        <w:spacing w:line="500" w:lineRule="exact"/>
        <w:jc w:val="both"/>
        <w:rPr>
          <w:rFonts w:hint="eastAsia" w:ascii="仿宋" w:hAnsi="仿宋" w:eastAsia="仿宋" w:cs="仿宋"/>
          <w:sz w:val="28"/>
          <w:szCs w:val="28"/>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商（单位名称及公章）</w:t>
      </w:r>
    </w:p>
    <w:p w14:paraId="04A1F989">
      <w:pPr>
        <w:spacing w:line="500" w:lineRule="exact"/>
        <w:jc w:val="both"/>
        <w:rPr>
          <w:rFonts w:hint="eastAsia" w:ascii="仿宋" w:hAnsi="仿宋" w:eastAsia="仿宋" w:cs="仿宋"/>
          <w:sz w:val="28"/>
          <w:szCs w:val="28"/>
        </w:rPr>
      </w:pPr>
      <w:r>
        <w:rPr>
          <w:rFonts w:hint="eastAsia" w:ascii="仿宋" w:hAnsi="仿宋" w:eastAsia="仿宋" w:cs="仿宋"/>
          <w:sz w:val="28"/>
          <w:szCs w:val="28"/>
        </w:rPr>
        <w:t>授权日期：      年   月   日</w:t>
      </w:r>
    </w:p>
    <w:p w14:paraId="7C73E608">
      <w:pPr>
        <w:pStyle w:val="7"/>
        <w:rPr>
          <w:rFonts w:hint="eastAsia" w:ascii="仿宋" w:hAnsi="仿宋" w:eastAsia="仿宋" w:cs="仿宋"/>
        </w:rPr>
      </w:pPr>
    </w:p>
    <w:p w14:paraId="52CE022F">
      <w:pPr>
        <w:spacing w:line="500" w:lineRule="exact"/>
        <w:jc w:val="both"/>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注：</w:t>
      </w:r>
      <w:r>
        <w:rPr>
          <w:rFonts w:hint="eastAsia" w:ascii="仿宋" w:hAnsi="仿宋" w:eastAsia="仿宋" w:cs="仿宋"/>
          <w:color w:val="auto"/>
          <w:sz w:val="28"/>
          <w:szCs w:val="28"/>
          <w:lang w:val="zh-CN"/>
        </w:rPr>
        <w:t>提供被授权书人</w:t>
      </w:r>
      <w:r>
        <w:rPr>
          <w:rFonts w:hint="eastAsia" w:ascii="仿宋" w:hAnsi="仿宋" w:eastAsia="仿宋" w:cs="仿宋"/>
          <w:color w:val="auto"/>
          <w:sz w:val="28"/>
          <w:szCs w:val="28"/>
          <w:lang w:val="zh-CN" w:eastAsia="zh-CN"/>
        </w:rPr>
        <w:t>开标截止日期前连续</w:t>
      </w:r>
      <w:r>
        <w:rPr>
          <w:rFonts w:hint="eastAsia" w:ascii="仿宋" w:hAnsi="仿宋" w:eastAsia="仿宋" w:cs="仿宋"/>
          <w:color w:val="auto"/>
          <w:sz w:val="28"/>
          <w:szCs w:val="28"/>
          <w:lang w:val="en-US" w:eastAsia="zh-CN"/>
        </w:rPr>
        <w:t>近</w:t>
      </w:r>
      <w:r>
        <w:rPr>
          <w:rFonts w:hint="eastAsia" w:ascii="仿宋" w:hAnsi="仿宋" w:eastAsia="仿宋" w:cs="仿宋"/>
          <w:color w:val="auto"/>
          <w:sz w:val="28"/>
          <w:szCs w:val="28"/>
          <w:lang w:val="zh-CN"/>
        </w:rPr>
        <w:t>三个月（</w:t>
      </w:r>
      <w:r>
        <w:rPr>
          <w:rFonts w:hint="eastAsia" w:ascii="仿宋" w:hAnsi="仿宋" w:eastAsia="仿宋" w:cs="仿宋"/>
          <w:color w:val="auto"/>
          <w:sz w:val="28"/>
          <w:szCs w:val="28"/>
          <w:lang w:val="en-US" w:eastAsia="zh-CN"/>
        </w:rPr>
        <w:t>不含开标当月）</w:t>
      </w:r>
    </w:p>
    <w:p w14:paraId="657CB879">
      <w:pPr>
        <w:spacing w:line="360" w:lineRule="auto"/>
        <w:jc w:val="left"/>
        <w:rPr>
          <w:rFonts w:hint="eastAsia" w:ascii="仿宋" w:hAnsi="仿宋" w:eastAsia="仿宋" w:cs="仿宋"/>
          <w:sz w:val="28"/>
          <w:szCs w:val="28"/>
        </w:rPr>
      </w:pPr>
    </w:p>
    <w:p w14:paraId="71D8AAF8">
      <w:pPr>
        <w:spacing w:line="360" w:lineRule="auto"/>
        <w:jc w:val="left"/>
        <w:rPr>
          <w:rFonts w:hint="eastAsia" w:ascii="仿宋" w:hAnsi="仿宋" w:eastAsia="仿宋" w:cs="仿宋"/>
          <w:sz w:val="28"/>
          <w:szCs w:val="28"/>
        </w:rPr>
      </w:pPr>
    </w:p>
    <w:p w14:paraId="78F8DA33">
      <w:pPr>
        <w:spacing w:line="360" w:lineRule="auto"/>
        <w:jc w:val="left"/>
        <w:rPr>
          <w:rFonts w:hint="eastAsia" w:ascii="仿宋" w:hAnsi="仿宋" w:eastAsia="仿宋" w:cs="仿宋"/>
          <w:sz w:val="28"/>
          <w:szCs w:val="28"/>
        </w:rPr>
      </w:pPr>
    </w:p>
    <w:p w14:paraId="1650367D">
      <w:pPr>
        <w:spacing w:line="360" w:lineRule="auto"/>
        <w:jc w:val="left"/>
        <w:rPr>
          <w:rFonts w:hint="eastAsia" w:ascii="仿宋" w:hAnsi="仿宋" w:eastAsia="仿宋" w:cs="仿宋"/>
          <w:sz w:val="28"/>
          <w:szCs w:val="28"/>
        </w:rPr>
      </w:pPr>
    </w:p>
    <w:p w14:paraId="0094B351">
      <w:pPr>
        <w:spacing w:line="360" w:lineRule="auto"/>
        <w:jc w:val="left"/>
        <w:rPr>
          <w:rFonts w:hint="eastAsia" w:ascii="仿宋" w:hAnsi="仿宋" w:eastAsia="仿宋" w:cs="仿宋"/>
          <w:sz w:val="28"/>
          <w:szCs w:val="28"/>
        </w:rPr>
      </w:pPr>
    </w:p>
    <w:p w14:paraId="0317CA0F">
      <w:pPr>
        <w:spacing w:line="360" w:lineRule="auto"/>
        <w:jc w:val="left"/>
        <w:rPr>
          <w:rFonts w:hint="eastAsia" w:ascii="仿宋" w:hAnsi="仿宋" w:eastAsia="仿宋" w:cs="仿宋"/>
          <w:sz w:val="28"/>
          <w:szCs w:val="28"/>
        </w:rPr>
      </w:pPr>
    </w:p>
    <w:p w14:paraId="360D5FA9">
      <w:pPr>
        <w:spacing w:line="360" w:lineRule="auto"/>
        <w:jc w:val="left"/>
        <w:rPr>
          <w:rFonts w:hint="eastAsia" w:ascii="仿宋" w:hAnsi="仿宋" w:eastAsia="仿宋" w:cs="仿宋"/>
          <w:sz w:val="28"/>
          <w:szCs w:val="28"/>
        </w:rPr>
      </w:pPr>
    </w:p>
    <w:p w14:paraId="29ACF407">
      <w:pPr>
        <w:spacing w:line="360" w:lineRule="auto"/>
        <w:jc w:val="left"/>
        <w:rPr>
          <w:rFonts w:hint="eastAsia" w:ascii="仿宋" w:hAnsi="仿宋" w:eastAsia="仿宋" w:cs="仿宋"/>
          <w:sz w:val="28"/>
          <w:szCs w:val="28"/>
        </w:rPr>
      </w:pPr>
    </w:p>
    <w:p w14:paraId="6A7848B6">
      <w:pPr>
        <w:spacing w:line="360" w:lineRule="auto"/>
        <w:jc w:val="left"/>
        <w:rPr>
          <w:rFonts w:hint="eastAsia" w:ascii="仿宋" w:hAnsi="仿宋" w:eastAsia="仿宋" w:cs="仿宋"/>
          <w:sz w:val="28"/>
          <w:szCs w:val="28"/>
        </w:rPr>
      </w:pPr>
    </w:p>
    <w:p w14:paraId="223A9F3F">
      <w:pPr>
        <w:spacing w:line="360" w:lineRule="auto"/>
        <w:jc w:val="left"/>
        <w:rPr>
          <w:rFonts w:hint="eastAsia" w:ascii="仿宋" w:hAnsi="仿宋" w:eastAsia="仿宋" w:cs="仿宋"/>
          <w:sz w:val="28"/>
          <w:szCs w:val="28"/>
        </w:rPr>
      </w:pPr>
    </w:p>
    <w:p w14:paraId="47293A41">
      <w:pPr>
        <w:spacing w:line="360" w:lineRule="auto"/>
        <w:jc w:val="left"/>
        <w:rPr>
          <w:rFonts w:hint="eastAsia" w:ascii="仿宋" w:hAnsi="仿宋" w:eastAsia="仿宋" w:cs="仿宋"/>
          <w:sz w:val="28"/>
          <w:szCs w:val="28"/>
        </w:rPr>
      </w:pPr>
    </w:p>
    <w:p w14:paraId="46C2AD37">
      <w:pPr>
        <w:spacing w:line="360" w:lineRule="auto"/>
        <w:jc w:val="left"/>
        <w:rPr>
          <w:rFonts w:hint="eastAsia" w:ascii="仿宋" w:hAnsi="仿宋" w:eastAsia="仿宋" w:cs="仿宋"/>
          <w:sz w:val="28"/>
          <w:szCs w:val="28"/>
        </w:rPr>
      </w:pPr>
    </w:p>
    <w:p w14:paraId="50C41219">
      <w:pPr>
        <w:spacing w:line="360" w:lineRule="auto"/>
        <w:jc w:val="left"/>
        <w:rPr>
          <w:rFonts w:hint="eastAsia" w:ascii="仿宋" w:hAnsi="仿宋" w:eastAsia="仿宋" w:cs="仿宋"/>
          <w:sz w:val="28"/>
          <w:szCs w:val="28"/>
        </w:rPr>
      </w:pPr>
    </w:p>
    <w:p w14:paraId="704656D5">
      <w:pPr>
        <w:spacing w:line="360" w:lineRule="auto"/>
        <w:jc w:val="left"/>
        <w:rPr>
          <w:rFonts w:hint="eastAsia" w:ascii="仿宋" w:hAnsi="仿宋" w:eastAsia="仿宋" w:cs="仿宋"/>
          <w:sz w:val="28"/>
          <w:szCs w:val="28"/>
        </w:rPr>
      </w:pPr>
    </w:p>
    <w:p w14:paraId="2BFBC008">
      <w:pPr>
        <w:spacing w:line="360" w:lineRule="auto"/>
        <w:jc w:val="left"/>
        <w:rPr>
          <w:rFonts w:hint="eastAsia" w:ascii="仿宋" w:hAnsi="仿宋" w:eastAsia="仿宋" w:cs="仿宋"/>
          <w:sz w:val="28"/>
          <w:szCs w:val="28"/>
        </w:rPr>
      </w:pPr>
    </w:p>
    <w:p w14:paraId="04A4CC09">
      <w:pPr>
        <w:spacing w:line="360" w:lineRule="auto"/>
        <w:jc w:val="left"/>
        <w:rPr>
          <w:rFonts w:hint="eastAsia" w:ascii="仿宋" w:hAnsi="仿宋" w:eastAsia="仿宋" w:cs="仿宋"/>
          <w:sz w:val="28"/>
          <w:szCs w:val="28"/>
        </w:rPr>
      </w:pPr>
    </w:p>
    <w:p w14:paraId="77736DC5">
      <w:pPr>
        <w:spacing w:line="360" w:lineRule="auto"/>
        <w:jc w:val="left"/>
        <w:rPr>
          <w:rFonts w:hint="eastAsia" w:ascii="仿宋" w:hAnsi="仿宋" w:eastAsia="仿宋" w:cs="仿宋"/>
          <w:sz w:val="28"/>
          <w:szCs w:val="28"/>
        </w:rPr>
      </w:pPr>
    </w:p>
    <w:p w14:paraId="7D567440">
      <w:pPr>
        <w:spacing w:line="500" w:lineRule="exact"/>
        <w:jc w:val="both"/>
        <w:rPr>
          <w:rFonts w:hint="eastAsia" w:ascii="仿宋" w:hAnsi="仿宋" w:eastAsia="仿宋" w:cs="仿宋"/>
        </w:rPr>
      </w:pPr>
    </w:p>
    <w:p w14:paraId="3EC74368">
      <w:pPr>
        <w:spacing w:line="500" w:lineRule="exact"/>
        <w:jc w:val="both"/>
        <w:rPr>
          <w:rFonts w:hint="eastAsia" w:ascii="仿宋" w:hAnsi="仿宋" w:eastAsia="仿宋" w:cs="仿宋"/>
        </w:rPr>
      </w:pPr>
      <w:r>
        <w:rPr>
          <w:rFonts w:hint="eastAsia" w:ascii="仿宋" w:hAnsi="仿宋" w:eastAsia="仿宋" w:cs="仿宋"/>
          <w:sz w:val="28"/>
          <w:szCs w:val="28"/>
          <w:lang w:val="en-US" w:eastAsia="zh-CN"/>
        </w:rPr>
        <w:t>8、</w:t>
      </w:r>
      <w:r>
        <w:rPr>
          <w:rFonts w:hint="eastAsia" w:ascii="仿宋" w:hAnsi="仿宋" w:eastAsia="仿宋" w:cs="仿宋"/>
          <w:sz w:val="28"/>
          <w:szCs w:val="28"/>
        </w:rPr>
        <w:t>不接受西安市第一医院职工及其亲属投资开办的企业参与本医院的政府采购活动。（提供承诺书）</w:t>
      </w:r>
    </w:p>
    <w:p w14:paraId="27C98154">
      <w:pPr>
        <w:spacing w:line="500" w:lineRule="exact"/>
        <w:jc w:val="both"/>
        <w:rPr>
          <w:rFonts w:hint="eastAsia" w:ascii="仿宋" w:hAnsi="仿宋" w:eastAsia="仿宋" w:cs="仿宋"/>
        </w:rPr>
      </w:pPr>
    </w:p>
    <w:p w14:paraId="04F88F3F">
      <w:pPr>
        <w:spacing w:line="360" w:lineRule="auto"/>
        <w:jc w:val="left"/>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lang w:val="en-US" w:eastAsia="zh-CN"/>
        </w:rPr>
        <w:t>西安市第一医院/</w:t>
      </w:r>
      <w:r>
        <w:rPr>
          <w:rFonts w:hint="eastAsia" w:ascii="仿宋" w:hAnsi="仿宋" w:eastAsia="仿宋" w:cs="仿宋"/>
          <w:sz w:val="28"/>
          <w:szCs w:val="28"/>
        </w:rPr>
        <w:t>陕西省中诚信招标有限公司：</w:t>
      </w:r>
    </w:p>
    <w:p w14:paraId="1D1CB7B6">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（-------公司）为在中华人民共和国境内合法注册并经营的机构。在此郑重声明，我公司非采购人单位职工及亲属投资开办，本公司法人、股东和经营管理人员非采购人单位职工及亲属，</w:t>
      </w:r>
    </w:p>
    <w:p w14:paraId="42FF9A70">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特此承诺。</w:t>
      </w:r>
    </w:p>
    <w:p w14:paraId="3D5543CD">
      <w:pPr>
        <w:spacing w:line="360" w:lineRule="auto"/>
        <w:ind w:firstLine="560" w:firstLineChars="200"/>
        <w:jc w:val="left"/>
        <w:rPr>
          <w:rFonts w:hint="eastAsia" w:ascii="仿宋" w:hAnsi="仿宋" w:eastAsia="仿宋" w:cs="仿宋"/>
          <w:sz w:val="28"/>
          <w:szCs w:val="28"/>
        </w:rPr>
      </w:pPr>
    </w:p>
    <w:p w14:paraId="3F4A7120">
      <w:pPr>
        <w:spacing w:line="360" w:lineRule="auto"/>
        <w:ind w:firstLine="560" w:firstLineChars="200"/>
        <w:jc w:val="left"/>
        <w:rPr>
          <w:rFonts w:hint="eastAsia" w:ascii="仿宋" w:hAnsi="仿宋" w:eastAsia="仿宋" w:cs="仿宋"/>
          <w:sz w:val="28"/>
          <w:szCs w:val="28"/>
        </w:rPr>
      </w:pPr>
    </w:p>
    <w:p w14:paraId="418EBE1C">
      <w:pPr>
        <w:spacing w:line="360" w:lineRule="auto"/>
        <w:ind w:firstLine="560" w:firstLineChars="200"/>
        <w:jc w:val="left"/>
        <w:rPr>
          <w:rFonts w:hint="eastAsia" w:ascii="仿宋" w:hAnsi="仿宋" w:eastAsia="仿宋" w:cs="仿宋"/>
          <w:sz w:val="28"/>
          <w:szCs w:val="28"/>
        </w:rPr>
      </w:pPr>
    </w:p>
    <w:p w14:paraId="559EFBDE">
      <w:pPr>
        <w:spacing w:line="360" w:lineRule="auto"/>
        <w:jc w:val="left"/>
        <w:rPr>
          <w:rFonts w:hint="eastAsia" w:ascii="仿宋" w:hAnsi="仿宋" w:eastAsia="仿宋" w:cs="仿宋"/>
          <w:sz w:val="28"/>
          <w:szCs w:val="28"/>
        </w:rPr>
      </w:pPr>
    </w:p>
    <w:p w14:paraId="73655E66">
      <w:pPr>
        <w:spacing w:line="360" w:lineRule="auto"/>
        <w:jc w:val="left"/>
        <w:rPr>
          <w:rFonts w:hint="eastAsia" w:ascii="仿宋" w:hAnsi="仿宋" w:eastAsia="仿宋" w:cs="仿宋"/>
          <w:sz w:val="28"/>
          <w:szCs w:val="28"/>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商（单位名称及公章）：______________________</w:t>
      </w:r>
    </w:p>
    <w:p w14:paraId="11F09FF1">
      <w:pPr>
        <w:spacing w:line="360" w:lineRule="auto"/>
        <w:jc w:val="left"/>
        <w:rPr>
          <w:rFonts w:hint="eastAsia" w:ascii="仿宋" w:hAnsi="仿宋" w:eastAsia="仿宋" w:cs="仿宋"/>
          <w:sz w:val="28"/>
          <w:szCs w:val="28"/>
        </w:rPr>
      </w:pPr>
      <w:r>
        <w:rPr>
          <w:rFonts w:hint="eastAsia" w:ascii="仿宋" w:hAnsi="仿宋" w:eastAsia="仿宋" w:cs="仿宋"/>
          <w:sz w:val="28"/>
          <w:szCs w:val="28"/>
        </w:rPr>
        <w:t>法定代表人或被授权人（签字或盖章）：______________________</w:t>
      </w:r>
    </w:p>
    <w:p w14:paraId="4739AA7E">
      <w:pPr>
        <w:spacing w:line="360" w:lineRule="auto"/>
        <w:jc w:val="left"/>
        <w:rPr>
          <w:rFonts w:hint="eastAsia" w:ascii="仿宋" w:hAnsi="仿宋" w:eastAsia="仿宋" w:cs="仿宋"/>
          <w:sz w:val="28"/>
          <w:szCs w:val="28"/>
        </w:rPr>
        <w:sectPr>
          <w:footerReference r:id="rId10" w:type="default"/>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8"/>
          <w:szCs w:val="28"/>
        </w:rPr>
        <w:t>日    期：_____________________</w:t>
      </w:r>
    </w:p>
    <w:p w14:paraId="11D6B42A">
      <w:pPr>
        <w:spacing w:line="360" w:lineRule="auto"/>
        <w:jc w:val="left"/>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、承诺书</w:t>
      </w:r>
    </w:p>
    <w:p w14:paraId="203DA85F">
      <w:pPr>
        <w:rPr>
          <w:rFonts w:hint="eastAsia" w:ascii="仿宋" w:hAnsi="仿宋" w:eastAsia="仿宋" w:cs="仿宋"/>
        </w:rPr>
      </w:pPr>
    </w:p>
    <w:p w14:paraId="1F8C9F6D">
      <w:pPr>
        <w:pStyle w:val="7"/>
        <w:jc w:val="both"/>
        <w:rPr>
          <w:rFonts w:hint="eastAsia" w:ascii="仿宋" w:hAnsi="仿宋" w:eastAsia="仿宋" w:cs="仿宋"/>
        </w:rPr>
      </w:pPr>
    </w:p>
    <w:p w14:paraId="1E34E772">
      <w:pPr>
        <w:spacing w:line="360" w:lineRule="auto"/>
        <w:jc w:val="left"/>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lang w:val="en-US" w:eastAsia="zh-CN"/>
        </w:rPr>
        <w:t>西安市第一医院/</w:t>
      </w:r>
      <w:r>
        <w:rPr>
          <w:rFonts w:hint="eastAsia" w:ascii="仿宋" w:hAnsi="仿宋" w:eastAsia="仿宋" w:cs="仿宋"/>
          <w:sz w:val="28"/>
          <w:szCs w:val="28"/>
        </w:rPr>
        <w:t>陕西省中诚信招标有限公司：</w:t>
      </w:r>
    </w:p>
    <w:p w14:paraId="0EA8514A">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商承诺；，</w:t>
      </w:r>
    </w:p>
    <w:p w14:paraId="72472691">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特此承诺。</w:t>
      </w:r>
    </w:p>
    <w:p w14:paraId="7F465C3F">
      <w:pPr>
        <w:spacing w:line="500" w:lineRule="exact"/>
        <w:jc w:val="both"/>
        <w:rPr>
          <w:rFonts w:hint="eastAsia" w:ascii="仿宋" w:hAnsi="仿宋" w:eastAsia="仿宋" w:cs="仿宋"/>
        </w:rPr>
      </w:pPr>
    </w:p>
    <w:p w14:paraId="1574B982">
      <w:pPr>
        <w:spacing w:line="500" w:lineRule="exact"/>
        <w:jc w:val="both"/>
        <w:rPr>
          <w:rFonts w:hint="eastAsia" w:ascii="仿宋" w:hAnsi="仿宋" w:eastAsia="仿宋" w:cs="仿宋"/>
        </w:rPr>
      </w:pPr>
    </w:p>
    <w:p w14:paraId="15F048AD">
      <w:pPr>
        <w:spacing w:line="500" w:lineRule="exact"/>
        <w:jc w:val="both"/>
        <w:rPr>
          <w:rFonts w:hint="eastAsia" w:ascii="仿宋" w:hAnsi="仿宋" w:eastAsia="仿宋" w:cs="仿宋"/>
        </w:rPr>
      </w:pPr>
    </w:p>
    <w:p w14:paraId="4AC8B6AB">
      <w:pPr>
        <w:spacing w:line="500" w:lineRule="exact"/>
        <w:jc w:val="both"/>
        <w:rPr>
          <w:rFonts w:hint="eastAsia" w:ascii="仿宋" w:hAnsi="仿宋" w:eastAsia="仿宋" w:cs="仿宋"/>
        </w:rPr>
      </w:pPr>
    </w:p>
    <w:p w14:paraId="493B566E">
      <w:pPr>
        <w:spacing w:line="360" w:lineRule="auto"/>
        <w:jc w:val="left"/>
        <w:rPr>
          <w:rFonts w:hint="eastAsia" w:ascii="仿宋" w:hAnsi="仿宋" w:eastAsia="仿宋" w:cs="仿宋"/>
          <w:sz w:val="28"/>
          <w:szCs w:val="28"/>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商（单位名称及公章）：______________________</w:t>
      </w:r>
    </w:p>
    <w:p w14:paraId="71404AF4">
      <w:pPr>
        <w:spacing w:line="360" w:lineRule="auto"/>
        <w:jc w:val="left"/>
        <w:rPr>
          <w:rFonts w:hint="eastAsia" w:ascii="仿宋" w:hAnsi="仿宋" w:eastAsia="仿宋" w:cs="仿宋"/>
          <w:sz w:val="28"/>
          <w:szCs w:val="28"/>
        </w:rPr>
      </w:pPr>
      <w:r>
        <w:rPr>
          <w:rFonts w:hint="eastAsia" w:ascii="仿宋" w:hAnsi="仿宋" w:eastAsia="仿宋" w:cs="仿宋"/>
          <w:sz w:val="28"/>
          <w:szCs w:val="28"/>
        </w:rPr>
        <w:t>法定代表人或被授权人（签字或盖章）：______________________</w:t>
      </w:r>
    </w:p>
    <w:p w14:paraId="222D3B98">
      <w:pPr>
        <w:spacing w:line="360" w:lineRule="auto"/>
        <w:jc w:val="left"/>
        <w:rPr>
          <w:rFonts w:hint="eastAsia" w:ascii="仿宋" w:hAnsi="仿宋" w:eastAsia="仿宋" w:cs="仿宋"/>
          <w:sz w:val="28"/>
          <w:szCs w:val="28"/>
        </w:rPr>
        <w:sectPr>
          <w:footerReference r:id="rId11" w:type="default"/>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8"/>
          <w:szCs w:val="28"/>
        </w:rPr>
        <w:t>日    期：_____________________</w:t>
      </w:r>
    </w:p>
    <w:p w14:paraId="67A659DC">
      <w:pPr>
        <w:jc w:val="left"/>
        <w:rPr>
          <w:rFonts w:hint="eastAsia" w:ascii="仿宋" w:hAnsi="仿宋" w:eastAsia="仿宋" w:cs="仿宋"/>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、信用记录自查截图</w:t>
      </w:r>
    </w:p>
    <w:p w14:paraId="06FF2B35">
      <w:pPr>
        <w:pStyle w:val="9"/>
        <w:ind w:left="480"/>
        <w:rPr>
          <w:rFonts w:hint="eastAsia" w:ascii="仿宋" w:hAnsi="仿宋" w:eastAsia="仿宋" w:cs="仿宋"/>
        </w:rPr>
      </w:pPr>
    </w:p>
    <w:p w14:paraId="132D9661">
      <w:pPr>
        <w:pStyle w:val="4"/>
        <w:rPr>
          <w:rFonts w:hint="eastAsia" w:ascii="仿宋" w:hAnsi="仿宋" w:eastAsia="仿宋" w:cs="仿宋"/>
        </w:rPr>
      </w:pPr>
    </w:p>
    <w:p w14:paraId="0E4EA5FF">
      <w:pPr>
        <w:pStyle w:val="9"/>
        <w:ind w:left="480"/>
        <w:rPr>
          <w:rFonts w:hint="eastAsia" w:ascii="仿宋" w:hAnsi="仿宋" w:eastAsia="仿宋" w:cs="仿宋"/>
          <w:sz w:val="24"/>
        </w:rPr>
      </w:pPr>
    </w:p>
    <w:p w14:paraId="5AC59918">
      <w:pPr>
        <w:pStyle w:val="4"/>
        <w:rPr>
          <w:rFonts w:hint="eastAsia" w:ascii="仿宋" w:hAnsi="仿宋" w:eastAsia="仿宋" w:cs="仿宋"/>
          <w:sz w:val="24"/>
        </w:rPr>
      </w:pPr>
    </w:p>
    <w:p w14:paraId="38D06158">
      <w:pPr>
        <w:pStyle w:val="4"/>
        <w:rPr>
          <w:rFonts w:hint="eastAsia" w:ascii="仿宋" w:hAnsi="仿宋" w:eastAsia="仿宋" w:cs="仿宋"/>
          <w:sz w:val="24"/>
        </w:rPr>
      </w:pPr>
    </w:p>
    <w:p w14:paraId="462920A5">
      <w:pPr>
        <w:pStyle w:val="4"/>
        <w:rPr>
          <w:rFonts w:hint="eastAsia" w:ascii="仿宋" w:hAnsi="仿宋" w:eastAsia="仿宋" w:cs="仿宋"/>
          <w:sz w:val="24"/>
        </w:rPr>
      </w:pPr>
    </w:p>
    <w:p w14:paraId="6767035B">
      <w:pPr>
        <w:pStyle w:val="4"/>
        <w:rPr>
          <w:rFonts w:hint="eastAsia" w:ascii="仿宋" w:hAnsi="仿宋" w:eastAsia="仿宋" w:cs="仿宋"/>
          <w:sz w:val="24"/>
        </w:rPr>
      </w:pPr>
    </w:p>
    <w:p w14:paraId="71011B1F">
      <w:pPr>
        <w:pStyle w:val="4"/>
        <w:rPr>
          <w:rFonts w:hint="eastAsia" w:ascii="仿宋" w:hAnsi="仿宋" w:eastAsia="仿宋" w:cs="仿宋"/>
          <w:sz w:val="24"/>
        </w:rPr>
      </w:pPr>
    </w:p>
    <w:p w14:paraId="4B7AAB89">
      <w:pPr>
        <w:pStyle w:val="4"/>
        <w:rPr>
          <w:rFonts w:hint="eastAsia" w:ascii="仿宋" w:hAnsi="仿宋" w:eastAsia="仿宋" w:cs="仿宋"/>
          <w:sz w:val="24"/>
        </w:rPr>
      </w:pPr>
    </w:p>
    <w:p w14:paraId="4E0EBFCE">
      <w:pPr>
        <w:pStyle w:val="4"/>
        <w:rPr>
          <w:rFonts w:hint="eastAsia" w:ascii="仿宋" w:hAnsi="仿宋" w:eastAsia="仿宋" w:cs="仿宋"/>
          <w:sz w:val="24"/>
        </w:rPr>
      </w:pPr>
    </w:p>
    <w:p w14:paraId="097823B5">
      <w:pPr>
        <w:pStyle w:val="4"/>
        <w:rPr>
          <w:rFonts w:hint="eastAsia" w:ascii="仿宋" w:hAnsi="仿宋" w:eastAsia="仿宋" w:cs="仿宋"/>
          <w:sz w:val="24"/>
        </w:rPr>
      </w:pPr>
    </w:p>
    <w:p w14:paraId="7DC46B0F">
      <w:pPr>
        <w:pStyle w:val="4"/>
        <w:rPr>
          <w:rFonts w:hint="eastAsia" w:ascii="仿宋" w:hAnsi="仿宋" w:eastAsia="仿宋" w:cs="仿宋"/>
        </w:rPr>
      </w:pPr>
    </w:p>
    <w:p w14:paraId="6B716647">
      <w:pPr>
        <w:spacing w:line="500" w:lineRule="exact"/>
        <w:ind w:firstLine="420" w:firstLineChars="200"/>
        <w:jc w:val="both"/>
        <w:rPr>
          <w:rFonts w:hint="eastAsia" w:ascii="仿宋" w:hAnsi="仿宋" w:eastAsia="仿宋" w:cs="仿宋"/>
          <w:b/>
          <w:bCs/>
        </w:rPr>
      </w:pPr>
      <w:r>
        <w:rPr>
          <w:rFonts w:hint="eastAsia" w:ascii="仿宋" w:hAnsi="仿宋" w:eastAsia="仿宋" w:cs="仿宋"/>
        </w:rPr>
        <w:t xml:space="preserve"> </w:t>
      </w:r>
      <w:r>
        <w:rPr>
          <w:rFonts w:hint="eastAsia" w:ascii="仿宋" w:hAnsi="仿宋" w:eastAsia="仿宋" w:cs="仿宋"/>
          <w:b/>
          <w:bCs/>
        </w:rPr>
        <w:t xml:space="preserve"> </w:t>
      </w:r>
    </w:p>
    <w:p w14:paraId="7EE039C1">
      <w:pPr>
        <w:spacing w:line="500" w:lineRule="exact"/>
        <w:ind w:firstLine="422" w:firstLineChars="200"/>
        <w:jc w:val="both"/>
        <w:rPr>
          <w:rFonts w:hint="eastAsia" w:ascii="仿宋" w:hAnsi="仿宋" w:eastAsia="仿宋" w:cs="仿宋"/>
          <w:b/>
          <w:bCs/>
        </w:rPr>
      </w:pPr>
    </w:p>
    <w:p w14:paraId="0EA4CCAF">
      <w:pPr>
        <w:spacing w:line="500" w:lineRule="exact"/>
        <w:ind w:firstLine="422" w:firstLineChars="200"/>
        <w:jc w:val="both"/>
        <w:rPr>
          <w:rFonts w:hint="eastAsia" w:ascii="仿宋" w:hAnsi="仿宋" w:eastAsia="仿宋" w:cs="仿宋"/>
          <w:b/>
          <w:bCs/>
        </w:rPr>
      </w:pPr>
    </w:p>
    <w:p w14:paraId="5CE93EFF">
      <w:pPr>
        <w:spacing w:line="500" w:lineRule="exact"/>
        <w:ind w:firstLine="422" w:firstLineChars="200"/>
        <w:jc w:val="both"/>
        <w:rPr>
          <w:rFonts w:hint="eastAsia" w:ascii="仿宋" w:hAnsi="仿宋" w:eastAsia="仿宋" w:cs="仿宋"/>
          <w:b/>
          <w:bCs/>
        </w:rPr>
      </w:pPr>
    </w:p>
    <w:p w14:paraId="7EA0F0D7">
      <w:pPr>
        <w:spacing w:line="500" w:lineRule="exact"/>
        <w:ind w:firstLine="422" w:firstLineChars="200"/>
        <w:jc w:val="both"/>
        <w:rPr>
          <w:rFonts w:hint="eastAsia" w:ascii="仿宋" w:hAnsi="仿宋" w:eastAsia="仿宋" w:cs="仿宋"/>
          <w:b/>
          <w:bCs/>
        </w:rPr>
      </w:pPr>
    </w:p>
    <w:p w14:paraId="5BAEFDB6">
      <w:pPr>
        <w:spacing w:line="500" w:lineRule="exact"/>
        <w:ind w:firstLine="422" w:firstLineChars="200"/>
        <w:jc w:val="both"/>
        <w:rPr>
          <w:rFonts w:hint="eastAsia" w:ascii="仿宋" w:hAnsi="仿宋" w:eastAsia="仿宋" w:cs="仿宋"/>
          <w:b/>
          <w:bCs/>
        </w:rPr>
      </w:pPr>
    </w:p>
    <w:p w14:paraId="161F0D0D">
      <w:pPr>
        <w:spacing w:line="500" w:lineRule="exact"/>
        <w:ind w:firstLine="422" w:firstLineChars="200"/>
        <w:jc w:val="both"/>
        <w:rPr>
          <w:rFonts w:hint="eastAsia" w:ascii="仿宋" w:hAnsi="仿宋" w:eastAsia="仿宋" w:cs="仿宋"/>
          <w:b/>
          <w:bCs/>
        </w:rPr>
      </w:pPr>
    </w:p>
    <w:p w14:paraId="6D836853">
      <w:pPr>
        <w:spacing w:line="500" w:lineRule="exact"/>
        <w:ind w:firstLine="422" w:firstLineChars="200"/>
        <w:jc w:val="both"/>
        <w:rPr>
          <w:rFonts w:hint="eastAsia" w:ascii="仿宋" w:hAnsi="仿宋" w:eastAsia="仿宋" w:cs="仿宋"/>
          <w:b/>
          <w:bCs/>
        </w:rPr>
      </w:pPr>
    </w:p>
    <w:p w14:paraId="4A44FD7A">
      <w:pPr>
        <w:spacing w:line="500" w:lineRule="exact"/>
        <w:jc w:val="both"/>
        <w:rPr>
          <w:rFonts w:hint="eastAsia" w:ascii="仿宋" w:hAnsi="仿宋" w:eastAsia="仿宋" w:cs="仿宋"/>
          <w:b/>
          <w:bCs/>
        </w:rPr>
      </w:pPr>
    </w:p>
    <w:p w14:paraId="049CEB42">
      <w:pPr>
        <w:spacing w:line="500" w:lineRule="exact"/>
        <w:jc w:val="both"/>
        <w:rPr>
          <w:rFonts w:hint="eastAsia" w:ascii="仿宋" w:hAnsi="仿宋" w:eastAsia="仿宋" w:cs="仿宋"/>
          <w:b/>
          <w:bCs/>
        </w:rPr>
      </w:pPr>
    </w:p>
    <w:p w14:paraId="08227CEA">
      <w:pPr>
        <w:spacing w:line="500" w:lineRule="exact"/>
        <w:ind w:firstLine="562" w:firstLineChars="200"/>
        <w:jc w:val="both"/>
        <w:rPr>
          <w:rFonts w:hint="eastAsia" w:ascii="仿宋" w:hAnsi="仿宋" w:eastAsia="仿宋" w:cs="仿宋"/>
          <w:sz w:val="28"/>
          <w:szCs w:val="28"/>
        </w:rPr>
      </w:pPr>
      <w:r>
        <w:rPr>
          <w:rFonts w:hint="eastAsia" w:ascii="仿宋" w:hAnsi="仿宋" w:eastAsia="仿宋" w:cs="仿宋"/>
          <w:b/>
          <w:bCs/>
          <w:sz w:val="28"/>
          <w:szCs w:val="28"/>
        </w:rPr>
        <w:t xml:space="preserve"> </w:t>
      </w:r>
      <w:r>
        <w:rPr>
          <w:rFonts w:hint="eastAsia" w:ascii="仿宋" w:hAnsi="仿宋" w:eastAsia="仿宋" w:cs="仿宋"/>
          <w:sz w:val="28"/>
          <w:szCs w:val="28"/>
        </w:rPr>
        <w:t>提示：</w:t>
      </w:r>
    </w:p>
    <w:p w14:paraId="1C7544C1">
      <w:pPr>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商可通过【信用中国】（www.creditchina.gov.cn）、【中国政府采购网】（www.ccgp.gov.cn）网站对自身信用记录进行自查，并</w:t>
      </w:r>
      <w:r>
        <w:rPr>
          <w:rFonts w:hint="eastAsia" w:ascii="仿宋" w:hAnsi="仿宋" w:eastAsia="仿宋" w:cs="仿宋"/>
          <w:sz w:val="28"/>
          <w:szCs w:val="28"/>
          <w:lang w:val="en-US" w:eastAsia="zh-CN"/>
        </w:rPr>
        <w:t>截图</w:t>
      </w:r>
      <w:r>
        <w:rPr>
          <w:rFonts w:hint="eastAsia" w:ascii="仿宋" w:hAnsi="仿宋" w:eastAsia="仿宋" w:cs="仿宋"/>
          <w:sz w:val="28"/>
          <w:szCs w:val="28"/>
        </w:rPr>
        <w:t>。</w:t>
      </w:r>
    </w:p>
    <w:p w14:paraId="638343E9">
      <w:pPr>
        <w:spacing w:line="500" w:lineRule="exact"/>
        <w:ind w:firstLine="560" w:firstLineChars="200"/>
        <w:jc w:val="both"/>
        <w:rPr>
          <w:rFonts w:hint="eastAsia" w:ascii="仿宋" w:hAnsi="仿宋" w:eastAsia="仿宋" w:cs="仿宋"/>
        </w:rPr>
      </w:pPr>
      <w:r>
        <w:rPr>
          <w:rFonts w:hint="eastAsia" w:ascii="仿宋" w:hAnsi="仿宋" w:eastAsia="仿宋" w:cs="仿宋"/>
          <w:sz w:val="28"/>
          <w:szCs w:val="28"/>
        </w:rPr>
        <w:t>2．投标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商在参加政府采购活动前三年内因违法经营被禁止在一定期限内参加政府采购活动，期限届满的，可以参加政府采购活动，但应提供期限届满的证明材料。</w:t>
      </w:r>
    </w:p>
    <w:p w14:paraId="33D68203">
      <w:pPr>
        <w:spacing w:line="360" w:lineRule="auto"/>
        <w:jc w:val="left"/>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、本项目不接受联合体</w:t>
      </w:r>
    </w:p>
    <w:p w14:paraId="6F0250FE">
      <w:pPr>
        <w:pStyle w:val="4"/>
        <w:ind w:left="420" w:leftChars="200" w:firstLine="0"/>
        <w:rPr>
          <w:rFonts w:hint="eastAsia" w:ascii="仿宋" w:hAnsi="仿宋" w:eastAsia="仿宋" w:cs="仿宋"/>
        </w:rPr>
      </w:pPr>
    </w:p>
    <w:p w14:paraId="6E750593">
      <w:pPr>
        <w:pStyle w:val="9"/>
        <w:ind w:left="480"/>
        <w:rPr>
          <w:rFonts w:hint="eastAsia" w:ascii="仿宋" w:hAnsi="仿宋" w:eastAsia="仿宋" w:cs="仿宋"/>
        </w:rPr>
      </w:pPr>
    </w:p>
    <w:p w14:paraId="2C623089">
      <w:pPr>
        <w:pStyle w:val="4"/>
        <w:rPr>
          <w:rFonts w:hint="eastAsia" w:ascii="仿宋" w:hAnsi="仿宋" w:eastAsia="仿宋" w:cs="仿宋"/>
        </w:rPr>
      </w:pPr>
    </w:p>
    <w:p w14:paraId="0EE1D250">
      <w:pPr>
        <w:snapToGrid w:val="0"/>
        <w:spacing w:line="480" w:lineRule="auto"/>
        <w:jc w:val="left"/>
        <w:rPr>
          <w:rFonts w:hint="eastAsia" w:ascii="仿宋" w:hAnsi="仿宋" w:eastAsia="仿宋" w:cs="仿宋"/>
          <w:sz w:val="28"/>
          <w:szCs w:val="28"/>
        </w:rPr>
      </w:pPr>
      <w:r>
        <w:rPr>
          <w:rFonts w:hint="eastAsia" w:ascii="仿宋" w:hAnsi="仿宋" w:eastAsia="仿宋" w:cs="仿宋"/>
          <w:sz w:val="28"/>
          <w:szCs w:val="28"/>
          <w:lang w:val="en-US" w:eastAsia="zh-CN"/>
        </w:rPr>
        <w:t>西安市第一医院/</w:t>
      </w:r>
      <w:r>
        <w:rPr>
          <w:rFonts w:hint="eastAsia" w:ascii="仿宋" w:hAnsi="仿宋" w:eastAsia="仿宋" w:cs="仿宋"/>
          <w:sz w:val="28"/>
          <w:szCs w:val="28"/>
        </w:rPr>
        <w:t>陕西省中诚信招标有限公司：</w:t>
      </w:r>
    </w:p>
    <w:p w14:paraId="0728FEF4">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我单位参与陕西省中诚信招标有限公司组织的____________________(项目名称)，我单位郑重声明：我方非联合体，如有虚假，承担相应责任。</w:t>
      </w:r>
    </w:p>
    <w:p w14:paraId="4C0AF380">
      <w:pPr>
        <w:spacing w:line="360" w:lineRule="auto"/>
        <w:ind w:firstLine="1120" w:firstLineChars="400"/>
        <w:jc w:val="left"/>
        <w:rPr>
          <w:rFonts w:hint="eastAsia" w:ascii="仿宋" w:hAnsi="仿宋" w:eastAsia="仿宋" w:cs="仿宋"/>
          <w:sz w:val="28"/>
          <w:szCs w:val="28"/>
        </w:rPr>
      </w:pPr>
      <w:r>
        <w:rPr>
          <w:rFonts w:hint="eastAsia" w:ascii="仿宋" w:hAnsi="仿宋" w:eastAsia="仿宋" w:cs="仿宋"/>
          <w:sz w:val="28"/>
          <w:szCs w:val="28"/>
        </w:rPr>
        <w:t>特此声明！</w:t>
      </w:r>
    </w:p>
    <w:p w14:paraId="08CDBC21">
      <w:pPr>
        <w:rPr>
          <w:rFonts w:hint="eastAsia" w:ascii="仿宋" w:hAnsi="仿宋" w:eastAsia="仿宋" w:cs="仿宋"/>
          <w:sz w:val="28"/>
          <w:szCs w:val="28"/>
        </w:rPr>
      </w:pPr>
    </w:p>
    <w:p w14:paraId="4DE141F0">
      <w:pPr>
        <w:pStyle w:val="4"/>
        <w:rPr>
          <w:rFonts w:hint="eastAsia" w:ascii="仿宋" w:hAnsi="仿宋" w:eastAsia="仿宋" w:cs="仿宋"/>
        </w:rPr>
      </w:pPr>
    </w:p>
    <w:p w14:paraId="04B3F812">
      <w:pPr>
        <w:pStyle w:val="4"/>
        <w:rPr>
          <w:rFonts w:hint="eastAsia" w:ascii="仿宋" w:hAnsi="仿宋" w:eastAsia="仿宋" w:cs="仿宋"/>
        </w:rPr>
      </w:pPr>
    </w:p>
    <w:p w14:paraId="44863F90">
      <w:pPr>
        <w:pStyle w:val="4"/>
        <w:rPr>
          <w:rFonts w:hint="eastAsia" w:ascii="仿宋" w:hAnsi="仿宋" w:eastAsia="仿宋" w:cs="仿宋"/>
        </w:rPr>
      </w:pPr>
    </w:p>
    <w:p w14:paraId="0D76D306">
      <w:pPr>
        <w:pStyle w:val="4"/>
        <w:rPr>
          <w:rFonts w:hint="eastAsia" w:ascii="仿宋" w:hAnsi="仿宋" w:eastAsia="仿宋" w:cs="仿宋"/>
        </w:rPr>
      </w:pPr>
    </w:p>
    <w:p w14:paraId="502E5E8F">
      <w:pPr>
        <w:pStyle w:val="4"/>
        <w:rPr>
          <w:rFonts w:hint="eastAsia" w:ascii="仿宋" w:hAnsi="仿宋" w:eastAsia="仿宋" w:cs="仿宋"/>
        </w:rPr>
      </w:pPr>
    </w:p>
    <w:p w14:paraId="20DCCCF0">
      <w:pPr>
        <w:pStyle w:val="4"/>
        <w:rPr>
          <w:rFonts w:hint="eastAsia" w:ascii="仿宋" w:hAnsi="仿宋" w:eastAsia="仿宋" w:cs="仿宋"/>
        </w:rPr>
      </w:pPr>
    </w:p>
    <w:p w14:paraId="1CFEACDE">
      <w:pPr>
        <w:spacing w:line="360" w:lineRule="auto"/>
        <w:jc w:val="left"/>
        <w:rPr>
          <w:rFonts w:hint="eastAsia" w:ascii="仿宋" w:hAnsi="仿宋" w:eastAsia="仿宋" w:cs="仿宋"/>
          <w:sz w:val="28"/>
          <w:szCs w:val="28"/>
        </w:rPr>
      </w:pPr>
      <w:r>
        <w:rPr>
          <w:rFonts w:hint="eastAsia" w:ascii="仿宋" w:hAnsi="仿宋" w:eastAsia="仿宋" w:cs="仿宋"/>
          <w:sz w:val="28"/>
          <w:szCs w:val="28"/>
        </w:rPr>
        <w:t>投标</w:t>
      </w:r>
      <w:r>
        <w:rPr>
          <w:rFonts w:hint="eastAsia" w:ascii="仿宋" w:hAnsi="仿宋" w:eastAsia="仿宋" w:cs="仿宋"/>
          <w:sz w:val="28"/>
          <w:szCs w:val="28"/>
          <w:lang w:val="en-US" w:eastAsia="zh-CN"/>
        </w:rPr>
        <w:t>供应</w:t>
      </w:r>
      <w:r>
        <w:rPr>
          <w:rFonts w:hint="eastAsia" w:ascii="仿宋" w:hAnsi="仿宋" w:eastAsia="仿宋" w:cs="仿宋"/>
          <w:sz w:val="28"/>
          <w:szCs w:val="28"/>
        </w:rPr>
        <w:t>商（单位名称及公章）：______________________</w:t>
      </w:r>
    </w:p>
    <w:p w14:paraId="631BAB52">
      <w:pPr>
        <w:spacing w:line="360" w:lineRule="auto"/>
        <w:jc w:val="left"/>
        <w:rPr>
          <w:rFonts w:hint="eastAsia" w:ascii="仿宋" w:hAnsi="仿宋" w:eastAsia="仿宋" w:cs="仿宋"/>
          <w:sz w:val="28"/>
          <w:szCs w:val="28"/>
        </w:rPr>
      </w:pPr>
      <w:r>
        <w:rPr>
          <w:rFonts w:hint="eastAsia" w:ascii="仿宋" w:hAnsi="仿宋" w:eastAsia="仿宋" w:cs="仿宋"/>
          <w:sz w:val="28"/>
          <w:szCs w:val="28"/>
        </w:rPr>
        <w:t>法定代表人或被授权人（签字或盖章）：______________________</w:t>
      </w:r>
    </w:p>
    <w:p w14:paraId="14CA9C76">
      <w:pPr>
        <w:spacing w:line="360" w:lineRule="auto"/>
        <w:jc w:val="left"/>
        <w:rPr>
          <w:rFonts w:hint="eastAsia" w:ascii="仿宋" w:hAnsi="仿宋" w:eastAsia="仿宋" w:cs="仿宋"/>
          <w:sz w:val="28"/>
          <w:szCs w:val="28"/>
        </w:rPr>
        <w:sectPr>
          <w:footerReference r:id="rId12" w:type="default"/>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8"/>
          <w:szCs w:val="28"/>
        </w:rPr>
        <w:t>日    期：____________________</w:t>
      </w:r>
    </w:p>
    <w:p w14:paraId="2A5B7805">
      <w:pPr>
        <w:numPr>
          <w:ilvl w:val="0"/>
          <w:numId w:val="0"/>
        </w:numPr>
        <w:autoSpaceDE w:val="0"/>
        <w:autoSpaceDN w:val="0"/>
        <w:adjustRightInd w:val="0"/>
        <w:spacing w:line="36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12、特殊资质要求：</w:t>
      </w:r>
    </w:p>
    <w:p w14:paraId="3CCE2051">
      <w:pPr>
        <w:numPr>
          <w:ilvl w:val="0"/>
          <w:numId w:val="0"/>
        </w:numPr>
        <w:autoSpaceDE w:val="0"/>
        <w:autoSpaceDN w:val="0"/>
        <w:adjustRightIn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《增值电信业务经营许可证》或《基础电信业务经营许可证》</w:t>
      </w:r>
    </w:p>
    <w:p w14:paraId="0DD4AA63">
      <w:pPr>
        <w:rPr>
          <w:rFonts w:hint="eastAsia" w:ascii="仿宋" w:hAnsi="仿宋" w:eastAsia="仿宋" w:cs="仿宋"/>
          <w:kern w:val="2"/>
          <w:sz w:val="28"/>
          <w:szCs w:val="28"/>
          <w:lang w:val="en-US" w:eastAsia="zh-CN" w:bidi="ar-SA"/>
        </w:rPr>
      </w:pPr>
    </w:p>
    <w:p w14:paraId="67322190">
      <w:pPr>
        <w:rPr>
          <w:rFonts w:hint="eastAsia" w:ascii="仿宋" w:hAnsi="仿宋" w:eastAsia="仿宋" w:cs="仿宋"/>
          <w:kern w:val="2"/>
          <w:sz w:val="28"/>
          <w:szCs w:val="28"/>
          <w:lang w:val="en-US" w:eastAsia="zh-CN" w:bidi="ar-SA"/>
        </w:rPr>
      </w:pPr>
    </w:p>
    <w:p w14:paraId="1BD56F68">
      <w:pPr>
        <w:rPr>
          <w:rFonts w:hint="eastAsia" w:ascii="仿宋" w:hAnsi="仿宋" w:eastAsia="仿宋" w:cs="仿宋"/>
          <w:kern w:val="2"/>
          <w:sz w:val="28"/>
          <w:szCs w:val="28"/>
          <w:lang w:val="en-US" w:eastAsia="zh-CN" w:bidi="ar-SA"/>
        </w:rPr>
      </w:pPr>
    </w:p>
    <w:p w14:paraId="41A136CC">
      <w:pPr>
        <w:rPr>
          <w:rFonts w:hint="eastAsia" w:ascii="仿宋" w:hAnsi="仿宋" w:eastAsia="仿宋" w:cs="仿宋"/>
          <w:kern w:val="2"/>
          <w:sz w:val="28"/>
          <w:szCs w:val="28"/>
          <w:lang w:val="en-US" w:eastAsia="zh-CN" w:bidi="ar-SA"/>
        </w:rPr>
      </w:pPr>
    </w:p>
    <w:p w14:paraId="163D6E0D">
      <w:pPr>
        <w:rPr>
          <w:rFonts w:hint="eastAsia" w:ascii="仿宋" w:hAnsi="仿宋" w:eastAsia="仿宋" w:cs="仿宋"/>
          <w:kern w:val="2"/>
          <w:sz w:val="28"/>
          <w:szCs w:val="28"/>
          <w:lang w:val="en-US" w:eastAsia="zh-CN" w:bidi="ar-SA"/>
        </w:rPr>
      </w:pPr>
    </w:p>
    <w:p w14:paraId="7CB33633">
      <w:pPr>
        <w:rPr>
          <w:rFonts w:hint="eastAsia" w:ascii="仿宋" w:hAnsi="仿宋" w:eastAsia="仿宋" w:cs="仿宋"/>
          <w:kern w:val="2"/>
          <w:sz w:val="28"/>
          <w:szCs w:val="28"/>
          <w:lang w:val="en-US" w:eastAsia="zh-CN" w:bidi="ar-SA"/>
        </w:rPr>
      </w:pPr>
    </w:p>
    <w:p w14:paraId="3149644E">
      <w:pPr>
        <w:rPr>
          <w:rFonts w:hint="eastAsia" w:ascii="仿宋" w:hAnsi="仿宋" w:eastAsia="仿宋" w:cs="仿宋"/>
          <w:kern w:val="2"/>
          <w:sz w:val="28"/>
          <w:szCs w:val="28"/>
          <w:lang w:val="en-US" w:eastAsia="zh-CN" w:bidi="ar-SA"/>
        </w:rPr>
      </w:pPr>
    </w:p>
    <w:p w14:paraId="11B05F51">
      <w:pPr>
        <w:rPr>
          <w:rFonts w:hint="eastAsia" w:ascii="仿宋" w:hAnsi="仿宋" w:eastAsia="仿宋" w:cs="仿宋"/>
          <w:kern w:val="2"/>
          <w:sz w:val="28"/>
          <w:szCs w:val="28"/>
          <w:lang w:val="en-US" w:eastAsia="zh-CN" w:bidi="ar-SA"/>
        </w:rPr>
      </w:pPr>
    </w:p>
    <w:p w14:paraId="0C2CB835">
      <w:pPr>
        <w:rPr>
          <w:rFonts w:hint="eastAsia" w:ascii="宋体" w:hAnsi="宋体" w:eastAsia="宋体" w:cs="宋体"/>
          <w:kern w:val="2"/>
          <w:sz w:val="28"/>
          <w:szCs w:val="28"/>
          <w:lang w:val="en-US" w:eastAsia="zh-CN" w:bidi="ar-SA"/>
        </w:rPr>
      </w:pPr>
    </w:p>
    <w:p w14:paraId="12BE9A97">
      <w:pPr>
        <w:rPr>
          <w:rFonts w:hint="eastAsia" w:ascii="宋体" w:hAnsi="宋体" w:eastAsia="宋体" w:cs="宋体"/>
          <w:kern w:val="2"/>
          <w:sz w:val="28"/>
          <w:szCs w:val="28"/>
          <w:lang w:val="en-US" w:eastAsia="zh-CN" w:bidi="ar-SA"/>
        </w:rPr>
      </w:pPr>
    </w:p>
    <w:p w14:paraId="194DCA03">
      <w:pPr>
        <w:rPr>
          <w:rFonts w:hint="eastAsia" w:ascii="宋体" w:hAnsi="宋体" w:eastAsia="宋体" w:cs="宋体"/>
          <w:kern w:val="2"/>
          <w:sz w:val="28"/>
          <w:szCs w:val="28"/>
          <w:lang w:val="en-US" w:eastAsia="zh-CN" w:bidi="ar-SA"/>
        </w:rPr>
      </w:pPr>
    </w:p>
    <w:p w14:paraId="6CECA543">
      <w:pPr>
        <w:rPr>
          <w:rFonts w:hint="eastAsia" w:ascii="宋体" w:hAnsi="宋体" w:eastAsia="宋体" w:cs="宋体"/>
          <w:kern w:val="2"/>
          <w:sz w:val="28"/>
          <w:szCs w:val="28"/>
          <w:lang w:val="en-US" w:eastAsia="zh-CN" w:bidi="ar-SA"/>
        </w:rPr>
      </w:pPr>
    </w:p>
    <w:p w14:paraId="730CA933">
      <w:pPr>
        <w:rPr>
          <w:rFonts w:hint="eastAsia" w:ascii="宋体" w:hAnsi="宋体" w:eastAsia="宋体" w:cs="宋体"/>
          <w:kern w:val="2"/>
          <w:sz w:val="28"/>
          <w:szCs w:val="28"/>
          <w:lang w:val="en-US" w:eastAsia="zh-CN" w:bidi="ar-SA"/>
        </w:rPr>
      </w:pPr>
    </w:p>
    <w:p w14:paraId="2CD6D19C">
      <w:pPr>
        <w:rPr>
          <w:rFonts w:hint="eastAsia" w:ascii="宋体" w:hAnsi="宋体" w:eastAsia="宋体" w:cs="宋体"/>
          <w:kern w:val="2"/>
          <w:sz w:val="28"/>
          <w:szCs w:val="28"/>
          <w:lang w:val="en-US" w:eastAsia="zh-CN" w:bidi="ar-SA"/>
        </w:rPr>
      </w:pPr>
    </w:p>
    <w:p w14:paraId="0FF2FACA">
      <w:pPr>
        <w:numPr>
          <w:ilvl w:val="0"/>
          <w:numId w:val="0"/>
        </w:numPr>
        <w:autoSpaceDE w:val="0"/>
        <w:autoSpaceDN w:val="0"/>
        <w:adjustRightInd w:val="0"/>
        <w:snapToGrid w:val="0"/>
        <w:spacing w:line="480" w:lineRule="auto"/>
        <w:jc w:val="center"/>
        <w:rPr>
          <w:rFonts w:hint="eastAsia" w:ascii="宋体" w:hAnsi="宋体" w:eastAsia="宋体"/>
          <w:b/>
          <w:bCs/>
          <w:kern w:val="2"/>
          <w:sz w:val="32"/>
          <w:szCs w:val="32"/>
          <w:lang w:val="en-US" w:eastAsia="zh-CN" w:bidi="ar-SA"/>
        </w:rPr>
      </w:pPr>
    </w:p>
    <w:p w14:paraId="23A62DB2">
      <w:pPr>
        <w:numPr>
          <w:ilvl w:val="0"/>
          <w:numId w:val="0"/>
        </w:numPr>
        <w:autoSpaceDE w:val="0"/>
        <w:autoSpaceDN w:val="0"/>
        <w:adjustRightInd w:val="0"/>
        <w:snapToGrid w:val="0"/>
        <w:spacing w:line="480" w:lineRule="auto"/>
        <w:jc w:val="center"/>
        <w:rPr>
          <w:rFonts w:hint="eastAsia" w:ascii="宋体" w:hAnsi="宋体" w:eastAsia="宋体"/>
          <w:b/>
          <w:bCs/>
          <w:kern w:val="2"/>
          <w:sz w:val="32"/>
          <w:szCs w:val="32"/>
          <w:lang w:val="en-US" w:eastAsia="zh-CN" w:bidi="ar-SA"/>
        </w:rPr>
      </w:pPr>
    </w:p>
    <w:p w14:paraId="56A2A2DB">
      <w:pPr>
        <w:numPr>
          <w:ilvl w:val="0"/>
          <w:numId w:val="0"/>
        </w:numPr>
        <w:autoSpaceDE w:val="0"/>
        <w:autoSpaceDN w:val="0"/>
        <w:adjustRightInd w:val="0"/>
        <w:snapToGrid w:val="0"/>
        <w:spacing w:line="480" w:lineRule="auto"/>
        <w:jc w:val="center"/>
        <w:rPr>
          <w:rFonts w:hint="eastAsia" w:ascii="宋体" w:hAnsi="宋体" w:eastAsia="宋体"/>
          <w:b/>
          <w:bCs/>
          <w:kern w:val="2"/>
          <w:sz w:val="32"/>
          <w:szCs w:val="32"/>
          <w:lang w:val="en-US" w:eastAsia="zh-CN" w:bidi="ar-SA"/>
        </w:rPr>
      </w:pPr>
    </w:p>
    <w:p w14:paraId="4B4C95DF">
      <w:pPr>
        <w:numPr>
          <w:ilvl w:val="0"/>
          <w:numId w:val="0"/>
        </w:numPr>
        <w:autoSpaceDE w:val="0"/>
        <w:autoSpaceDN w:val="0"/>
        <w:adjustRightInd w:val="0"/>
        <w:snapToGrid w:val="0"/>
        <w:spacing w:line="480" w:lineRule="auto"/>
        <w:jc w:val="center"/>
        <w:rPr>
          <w:rFonts w:hint="eastAsia" w:ascii="宋体" w:hAnsi="宋体" w:eastAsia="宋体"/>
          <w:b/>
          <w:bCs/>
          <w:kern w:val="2"/>
          <w:sz w:val="32"/>
          <w:szCs w:val="32"/>
          <w:lang w:val="en-US" w:eastAsia="zh-CN" w:bidi="ar-SA"/>
        </w:rPr>
      </w:pPr>
    </w:p>
    <w:p w14:paraId="465F0E8E">
      <w:pPr>
        <w:numPr>
          <w:ilvl w:val="0"/>
          <w:numId w:val="0"/>
        </w:numPr>
        <w:autoSpaceDE w:val="0"/>
        <w:autoSpaceDN w:val="0"/>
        <w:adjustRightInd w:val="0"/>
        <w:snapToGrid w:val="0"/>
        <w:spacing w:line="480" w:lineRule="auto"/>
        <w:jc w:val="center"/>
        <w:rPr>
          <w:rFonts w:hint="eastAsia" w:ascii="宋体" w:hAnsi="宋体" w:eastAsia="宋体"/>
          <w:b/>
          <w:bCs/>
          <w:kern w:val="2"/>
          <w:sz w:val="32"/>
          <w:szCs w:val="32"/>
          <w:lang w:val="en-US" w:eastAsia="zh-CN" w:bidi="ar-SA"/>
        </w:rPr>
      </w:pPr>
    </w:p>
    <w:p w14:paraId="4D313FA7">
      <w:pPr>
        <w:numPr>
          <w:ilvl w:val="0"/>
          <w:numId w:val="0"/>
        </w:numPr>
        <w:autoSpaceDE w:val="0"/>
        <w:autoSpaceDN w:val="0"/>
        <w:adjustRightInd w:val="0"/>
        <w:snapToGrid w:val="0"/>
        <w:spacing w:line="480" w:lineRule="auto"/>
        <w:jc w:val="center"/>
        <w:rPr>
          <w:rFonts w:hint="eastAsia" w:ascii="仿宋" w:hAnsi="仿宋" w:eastAsia="仿宋" w:cs="仿宋"/>
          <w:b/>
          <w:bCs/>
          <w:kern w:val="2"/>
          <w:sz w:val="36"/>
          <w:szCs w:val="36"/>
          <w:lang w:val="en-US" w:eastAsia="zh-CN" w:bidi="ar-SA"/>
        </w:rPr>
        <w:sectPr>
          <w:footerReference r:id="rId13" w:type="default"/>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b/>
          <w:bCs/>
          <w:kern w:val="2"/>
          <w:sz w:val="32"/>
          <w:szCs w:val="32"/>
          <w:lang w:val="en-US" w:eastAsia="zh-CN" w:bidi="ar-SA"/>
        </w:rPr>
        <w:t>投标供应</w:t>
      </w:r>
      <w:r>
        <w:rPr>
          <w:rFonts w:hint="eastAsia" w:ascii="仿宋" w:hAnsi="仿宋" w:eastAsia="仿宋" w:cs="仿宋"/>
          <w:b/>
          <w:bCs/>
          <w:kern w:val="2"/>
          <w:sz w:val="32"/>
          <w:szCs w:val="32"/>
          <w:lang w:val="zh-CN" w:eastAsia="zh-CN" w:bidi="ar-SA"/>
        </w:rPr>
        <w:t>商认为需要提供的其他</w:t>
      </w:r>
      <w:r>
        <w:rPr>
          <w:rFonts w:hint="eastAsia" w:ascii="仿宋" w:hAnsi="仿宋" w:eastAsia="仿宋" w:cs="仿宋"/>
          <w:b/>
          <w:bCs/>
          <w:kern w:val="2"/>
          <w:sz w:val="32"/>
          <w:szCs w:val="32"/>
          <w:lang w:val="en-US" w:eastAsia="zh-CN" w:bidi="ar-SA"/>
        </w:rPr>
        <w:t>资料（格式自拟）</w:t>
      </w:r>
    </w:p>
    <w:p w14:paraId="6145DD33">
      <w:pPr>
        <w:pStyle w:val="17"/>
        <w:jc w:val="center"/>
        <w:outlineLvl w:val="1"/>
        <w:rPr>
          <w:rFonts w:hint="eastAsia" w:ascii="仿宋" w:hAnsi="仿宋" w:eastAsia="仿宋" w:cs="仿宋"/>
        </w:rPr>
      </w:pPr>
      <w:r>
        <w:rPr>
          <w:rFonts w:hint="eastAsia" w:ascii="仿宋" w:hAnsi="仿宋" w:eastAsia="仿宋" w:cs="仿宋"/>
          <w:b/>
          <w:sz w:val="36"/>
        </w:rPr>
        <w:t>第七章 拟签订采购合同文本</w:t>
      </w:r>
    </w:p>
    <w:p w14:paraId="79925671">
      <w:pPr>
        <w:pStyle w:val="17"/>
        <w:rPr>
          <w:rFonts w:hint="eastAsia" w:ascii="仿宋" w:hAnsi="仿宋" w:eastAsia="仿宋" w:cs="仿宋"/>
        </w:rPr>
      </w:pPr>
      <w:r>
        <w:rPr>
          <w:rFonts w:hint="eastAsia" w:ascii="仿宋" w:hAnsi="仿宋" w:eastAsia="仿宋" w:cs="仿宋"/>
        </w:rPr>
        <w:t>详见附件：合同</w:t>
      </w:r>
      <w:r>
        <w:rPr>
          <w:rFonts w:hint="eastAsia" w:ascii="仿宋" w:hAnsi="仿宋" w:eastAsia="仿宋" w:cs="仿宋"/>
          <w:lang w:val="en-US" w:eastAsia="zh-CN"/>
        </w:rPr>
        <w:t>文本</w:t>
      </w:r>
      <w:r>
        <w:rPr>
          <w:rFonts w:hint="eastAsia" w:ascii="仿宋" w:hAnsi="仿宋" w:eastAsia="仿宋" w:cs="仿宋"/>
        </w:rPr>
        <w:t>.docx</w:t>
      </w:r>
    </w:p>
    <w:p w14:paraId="52342314">
      <w:pPr>
        <w:widowControl/>
        <w:ind w:firstLine="447" w:firstLineChars="213"/>
        <w:jc w:val="cente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 w:hAnsi="仿宋" w:eastAsia="仿宋" w:cs="仿宋"/>
          <w:b/>
          <w:bCs/>
          <w:color w:val="000000"/>
          <w:kern w:val="0"/>
          <w:sz w:val="30"/>
          <w:szCs w:val="30"/>
        </w:rPr>
        <w:t>集团专线业务合作协议</w:t>
      </w:r>
    </w:p>
    <w:p w14:paraId="2A15B80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甲方:</w:t>
      </w:r>
    </w:p>
    <w:p w14:paraId="585BA223">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法定代表人:</w:t>
      </w:r>
    </w:p>
    <w:p w14:paraId="55CFA2A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地址:</w:t>
      </w:r>
    </w:p>
    <w:p w14:paraId="5825C7BD">
      <w:pPr>
        <w:pStyle w:val="19"/>
        <w:spacing w:line="500" w:lineRule="exact"/>
        <w:ind w:firstLine="472" w:firstLineChars="236"/>
        <w:rPr>
          <w:rFonts w:hint="eastAsia" w:ascii="仿宋" w:hAnsi="仿宋" w:eastAsia="仿宋" w:cs="仿宋"/>
          <w:color w:val="000000"/>
          <w:kern w:val="0"/>
          <w:sz w:val="20"/>
          <w:szCs w:val="20"/>
        </w:rPr>
      </w:pPr>
    </w:p>
    <w:p w14:paraId="01FA294B">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乙方:中国移动通信集团陕西有限公司西安分公司 </w:t>
      </w:r>
    </w:p>
    <w:p w14:paraId="0A212F93">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法定代表人:张宇锋 </w:t>
      </w:r>
    </w:p>
    <w:p w14:paraId="258E763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地址:高新一路3号 </w:t>
      </w:r>
    </w:p>
    <w:p w14:paraId="0268A9F5">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根据《中华人民共和国民法典》、《中华人民共和国电信条例》及相关法律法规的规 定，甲乙双方经友好协商，就乙方向甲方提专线业务事宜，达成本协议，以兹共同遵守。 </w:t>
      </w:r>
    </w:p>
    <w:p w14:paraId="7F9129EB">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一、服务内容 </w:t>
      </w:r>
    </w:p>
    <w:p w14:paraId="221CD8E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互联网专线 </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条100Mbps（以下简称M） ；</w:t>
      </w:r>
    </w:p>
    <w:p w14:paraId="564C7B53">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商务快线/  条/Mbps（上行/Mbps） ；</w:t>
      </w:r>
    </w:p>
    <w:p w14:paraId="5D668568">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数据专线/条/M ，（</w:t>
      </w:r>
      <w:bookmarkStart w:id="3" w:name="数据范围"/>
      <w:r>
        <w:rPr>
          <w:rFonts w:hint="eastAsia" w:ascii="仿宋" w:hAnsi="仿宋" w:eastAsia="仿宋" w:cs="仿宋"/>
          <w:color w:val="000000"/>
          <w:kern w:val="0"/>
          <w:sz w:val="20"/>
          <w:szCs w:val="20"/>
        </w:rPr>
        <w:fldChar w:fldCharType="begin">
          <w:ffData>
            <w:name w:val="文字1"/>
            <w:enabled/>
            <w:calcOnExit w:val="0"/>
            <w:textInput>
              <w:default w:val="□本地；□跨地市；□跨省"/>
            </w:textInput>
          </w:ffData>
        </w:fldChar>
      </w:r>
      <w:r>
        <w:rPr>
          <w:rFonts w:hint="eastAsia" w:ascii="仿宋" w:hAnsi="仿宋" w:eastAsia="仿宋" w:cs="仿宋"/>
          <w:color w:val="000000"/>
          <w:kern w:val="0"/>
          <w:sz w:val="20"/>
          <w:szCs w:val="20"/>
        </w:rPr>
        <w:instrText xml:space="preserve"> FORMTEXT </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t>□本地；□跨地市；□跨省</w:t>
      </w:r>
      <w:r>
        <w:rPr>
          <w:rFonts w:hint="eastAsia" w:ascii="仿宋" w:hAnsi="仿宋" w:eastAsia="仿宋" w:cs="仿宋"/>
          <w:color w:val="000000"/>
          <w:kern w:val="0"/>
          <w:sz w:val="20"/>
          <w:szCs w:val="20"/>
        </w:rPr>
        <w:fldChar w:fldCharType="end"/>
      </w:r>
      <w:bookmarkEnd w:id="3"/>
      <w:r>
        <w:rPr>
          <w:rFonts w:hint="eastAsia" w:ascii="仿宋" w:hAnsi="仿宋" w:eastAsia="仿宋" w:cs="仿宋"/>
          <w:color w:val="000000"/>
          <w:kern w:val="0"/>
          <w:sz w:val="20"/>
          <w:szCs w:val="20"/>
        </w:rPr>
        <w:t>）；</w:t>
      </w:r>
    </w:p>
    <w:p w14:paraId="1D81BA46">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二、业务资费 </w:t>
      </w:r>
    </w:p>
    <w:p w14:paraId="35488125">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互联网专线</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条</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 xml:space="preserve"> ，优惠后价格为</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元 ／月；IP地址</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个，优惠后价格为</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元/月；合计</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元／年；</w:t>
      </w:r>
    </w:p>
    <w:p w14:paraId="6F5FAE8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商务快线/条/M ，优惠后价格为/元 ／月；IP地址/个，优惠后价格为/元/月；合计/元／年；</w:t>
      </w:r>
    </w:p>
    <w:p w14:paraId="4EEDCAF3">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数据专线/条/M （</w:t>
      </w:r>
      <w:bookmarkStart w:id="4" w:name="数据专线范围"/>
      <w:r>
        <w:rPr>
          <w:rFonts w:hint="eastAsia" w:ascii="仿宋" w:hAnsi="仿宋" w:eastAsia="仿宋" w:cs="仿宋"/>
          <w:color w:val="000000"/>
          <w:kern w:val="0"/>
          <w:sz w:val="20"/>
          <w:szCs w:val="20"/>
        </w:rPr>
        <w:fldChar w:fldCharType="begin">
          <w:ffData>
            <w:name w:val="文字1"/>
            <w:enabled/>
            <w:calcOnExit w:val="0"/>
            <w:textInput>
              <w:default w:val="□本地；□跨地市；□跨省"/>
            </w:textInput>
          </w:ffData>
        </w:fldChar>
      </w:r>
      <w:r>
        <w:rPr>
          <w:rFonts w:hint="eastAsia" w:ascii="仿宋" w:hAnsi="仿宋" w:eastAsia="仿宋" w:cs="仿宋"/>
          <w:color w:val="000000"/>
          <w:kern w:val="0"/>
          <w:sz w:val="20"/>
          <w:szCs w:val="20"/>
        </w:rPr>
        <w:instrText xml:space="preserve"> FORMTEXT </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t>□本地；□跨地市；□跨省</w:t>
      </w:r>
      <w:r>
        <w:rPr>
          <w:rFonts w:hint="eastAsia" w:ascii="仿宋" w:hAnsi="仿宋" w:eastAsia="仿宋" w:cs="仿宋"/>
          <w:color w:val="000000"/>
          <w:kern w:val="0"/>
          <w:sz w:val="20"/>
          <w:szCs w:val="20"/>
        </w:rPr>
        <w:fldChar w:fldCharType="end"/>
      </w:r>
      <w:bookmarkEnd w:id="4"/>
      <w:r>
        <w:rPr>
          <w:rFonts w:hint="eastAsia" w:ascii="仿宋" w:hAnsi="仿宋" w:eastAsia="仿宋" w:cs="仿宋"/>
          <w:color w:val="000000"/>
          <w:kern w:val="0"/>
          <w:sz w:val="20"/>
          <w:szCs w:val="20"/>
        </w:rPr>
        <w:t>），优惠后价格为/元 ／月，合计/元／年；</w:t>
      </w:r>
    </w:p>
    <w:p w14:paraId="2DE5AC3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注：线路租用费按月计算，每月第一天零点至当月最后一天24点为一个计费月，首月和末月按实际使用天数计，费用计算起始日期为乙方为甲方开通线路次日起。 </w:t>
      </w:r>
    </w:p>
    <w:p w14:paraId="1ED5A109">
      <w:pPr>
        <w:pStyle w:val="19"/>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三、服务期限及合同总价</w:t>
      </w:r>
      <w:r>
        <w:rPr>
          <w:rFonts w:hint="eastAsia" w:ascii="仿宋" w:hAnsi="仿宋" w:eastAsia="仿宋" w:cs="仿宋"/>
          <w:color w:val="000000"/>
          <w:kern w:val="0"/>
          <w:sz w:val="20"/>
          <w:szCs w:val="20"/>
        </w:rPr>
        <w:t xml:space="preserve"> </w:t>
      </w:r>
    </w:p>
    <w:p w14:paraId="739B1A7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 服务期限</w:t>
      </w:r>
      <w:r>
        <w:rPr>
          <w:rFonts w:hint="eastAsia" w:ascii="仿宋" w:hAnsi="仿宋" w:eastAsia="仿宋" w:cs="仿宋"/>
          <w:color w:val="000000"/>
          <w:kern w:val="0"/>
          <w:sz w:val="20"/>
          <w:szCs w:val="20"/>
          <w:lang w:val="en-US" w:eastAsia="zh-CN"/>
        </w:rPr>
        <w:t>两</w:t>
      </w:r>
      <w:r>
        <w:rPr>
          <w:rFonts w:hint="eastAsia" w:ascii="仿宋" w:hAnsi="仿宋" w:eastAsia="仿宋" w:cs="仿宋"/>
          <w:color w:val="000000"/>
          <w:kern w:val="0"/>
          <w:sz w:val="20"/>
          <w:szCs w:val="20"/>
        </w:rPr>
        <w:t xml:space="preserve">年 ,合同期内除通信费外,总费用合计 </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 xml:space="preserve"> 元(小写)</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 xml:space="preserve">(大写)。 </w:t>
      </w:r>
    </w:p>
    <w:p w14:paraId="6FE9A019">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2.服务期满后，如双方均无异议，本协议有效期自动按年顺延。顺延期间，任何一方有权提出终止本合同，但须提前30天以书面形式通知对方，否则仍需履行相应的法律责任。 </w:t>
      </w:r>
    </w:p>
    <w:p w14:paraId="69727749">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四、付款方式 </w:t>
      </w:r>
    </w:p>
    <w:p w14:paraId="1B86932E">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1.缴费方式:</w:t>
      </w:r>
      <w:bookmarkStart w:id="5" w:name="缴费方式"/>
      <w:r>
        <w:rPr>
          <w:rFonts w:hint="eastAsia" w:ascii="仿宋" w:hAnsi="仿宋" w:eastAsia="仿宋" w:cs="仿宋"/>
          <w:color w:val="000000"/>
          <w:kern w:val="0"/>
          <w:sz w:val="20"/>
          <w:szCs w:val="20"/>
        </w:rPr>
        <w:fldChar w:fldCharType="begin">
          <w:ffData>
            <w:name w:val="文字2"/>
            <w:enabled/>
            <w:calcOnExit w:val="0"/>
            <w:textInput>
              <w:default w:val="□银行托收    □银行转账    □现金缴费"/>
            </w:textInput>
          </w:ffData>
        </w:fldChar>
      </w:r>
      <w:r>
        <w:rPr>
          <w:rFonts w:hint="eastAsia" w:ascii="仿宋" w:hAnsi="仿宋" w:eastAsia="仿宋" w:cs="仿宋"/>
          <w:color w:val="000000"/>
          <w:kern w:val="0"/>
          <w:sz w:val="20"/>
          <w:szCs w:val="20"/>
        </w:rPr>
        <w:instrText xml:space="preserve"> FORMTEXT </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sym w:font="Wingdings 2" w:char="00A3"/>
      </w:r>
      <w:r>
        <w:rPr>
          <w:rFonts w:hint="eastAsia" w:ascii="仿宋" w:hAnsi="仿宋" w:eastAsia="仿宋" w:cs="仿宋"/>
          <w:color w:val="000000"/>
          <w:kern w:val="0"/>
          <w:sz w:val="20"/>
          <w:szCs w:val="20"/>
        </w:rPr>
        <w:t>银行托收    □银行转账    □现金缴费</w:t>
      </w:r>
      <w:r>
        <w:rPr>
          <w:rFonts w:hint="eastAsia" w:ascii="仿宋" w:hAnsi="仿宋" w:eastAsia="仿宋" w:cs="仿宋"/>
          <w:color w:val="000000"/>
          <w:kern w:val="0"/>
          <w:sz w:val="20"/>
          <w:szCs w:val="20"/>
        </w:rPr>
        <w:fldChar w:fldCharType="end"/>
      </w:r>
      <w:bookmarkEnd w:id="5"/>
    </w:p>
    <w:p w14:paraId="6929EB1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2.付费周期:按年（按月、按季度、按半年、按年）</w:t>
      </w:r>
    </w:p>
    <w:p w14:paraId="086023E5">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3.付费方式:</w:t>
      </w:r>
      <w:r>
        <w:rPr>
          <w:rFonts w:hint="eastAsia" w:ascii="仿宋" w:hAnsi="仿宋" w:eastAsia="仿宋" w:cs="仿宋"/>
          <w:color w:val="000000"/>
          <w:kern w:val="0"/>
          <w:sz w:val="20"/>
          <w:szCs w:val="20"/>
        </w:rPr>
        <w:fldChar w:fldCharType="begin">
          <w:ffData>
            <w:name w:val="文字2"/>
            <w:enabled/>
            <w:calcOnExit w:val="0"/>
            <w:textInput>
              <w:default w:val="□预付费    □后付费"/>
            </w:textInput>
          </w:ffData>
        </w:fldChar>
      </w:r>
      <w:r>
        <w:rPr>
          <w:rFonts w:hint="eastAsia" w:ascii="仿宋" w:hAnsi="仿宋" w:eastAsia="仿宋" w:cs="仿宋"/>
          <w:color w:val="000000"/>
          <w:kern w:val="0"/>
          <w:sz w:val="20"/>
          <w:szCs w:val="20"/>
        </w:rPr>
        <w:instrText xml:space="preserve">FORMTEXT</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sym w:font="Wingdings 2" w:char="00A3"/>
      </w:r>
      <w:r>
        <w:rPr>
          <w:rFonts w:hint="eastAsia" w:ascii="仿宋" w:hAnsi="仿宋" w:eastAsia="仿宋" w:cs="仿宋"/>
          <w:color w:val="000000"/>
          <w:kern w:val="0"/>
          <w:sz w:val="20"/>
          <w:szCs w:val="20"/>
        </w:rPr>
        <w:t>预付费    □后付费</w:t>
      </w:r>
      <w:r>
        <w:rPr>
          <w:rFonts w:hint="eastAsia" w:ascii="仿宋" w:hAnsi="仿宋" w:eastAsia="仿宋" w:cs="仿宋"/>
          <w:color w:val="000000"/>
          <w:kern w:val="0"/>
          <w:sz w:val="20"/>
          <w:szCs w:val="20"/>
        </w:rPr>
        <w:fldChar w:fldCharType="end"/>
      </w:r>
    </w:p>
    <w:p w14:paraId="5BB270A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4.付费时间: </w:t>
      </w:r>
    </w:p>
    <w:p w14:paraId="553771A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fldChar w:fldCharType="begin">
          <w:ffData>
            <w:name w:val="文字2"/>
            <w:enabled/>
            <w:calcOnExit w:val="0"/>
            <w:textInput>
              <w:default w:val="□预付费"/>
            </w:textInput>
          </w:ffData>
        </w:fldChar>
      </w:r>
      <w:r>
        <w:rPr>
          <w:rFonts w:hint="eastAsia" w:ascii="仿宋" w:hAnsi="仿宋" w:eastAsia="仿宋" w:cs="仿宋"/>
          <w:color w:val="000000"/>
          <w:kern w:val="0"/>
          <w:sz w:val="20"/>
          <w:szCs w:val="20"/>
        </w:rPr>
        <w:instrText xml:space="preserve">FORMTEXT</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sym w:font="Wingdings 2" w:char="0052"/>
      </w:r>
      <w:r>
        <w:rPr>
          <w:rFonts w:hint="eastAsia" w:ascii="仿宋" w:hAnsi="仿宋" w:eastAsia="仿宋" w:cs="仿宋"/>
          <w:color w:val="000000"/>
          <w:kern w:val="0"/>
          <w:sz w:val="20"/>
          <w:szCs w:val="20"/>
        </w:rPr>
        <w:t>预付费</w:t>
      </w:r>
      <w:r>
        <w:rPr>
          <w:rFonts w:hint="eastAsia" w:ascii="仿宋" w:hAnsi="仿宋" w:eastAsia="仿宋" w:cs="仿宋"/>
          <w:color w:val="000000"/>
          <w:kern w:val="0"/>
          <w:sz w:val="20"/>
          <w:szCs w:val="20"/>
        </w:rPr>
        <w:fldChar w:fldCharType="end"/>
      </w:r>
      <w:r>
        <w:rPr>
          <w:rFonts w:hint="eastAsia" w:ascii="仿宋" w:hAnsi="仿宋" w:eastAsia="仿宋" w:cs="仿宋"/>
          <w:color w:val="000000"/>
          <w:kern w:val="0"/>
          <w:sz w:val="20"/>
          <w:szCs w:val="20"/>
        </w:rPr>
        <w:t xml:space="preserve">：甲方需在缴费周期最后一个月的次月5日前缴清下一周期的费用，首次付款需在协议签订后十个工作日内完成。 </w:t>
      </w:r>
    </w:p>
    <w:p w14:paraId="3AA472F2">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fldChar w:fldCharType="begin">
          <w:ffData>
            <w:name w:val="文字2"/>
            <w:enabled/>
            <w:calcOnExit w:val="0"/>
            <w:textInput>
              <w:default w:val="□后付费"/>
            </w:textInput>
          </w:ffData>
        </w:fldChar>
      </w:r>
      <w:r>
        <w:rPr>
          <w:rFonts w:hint="eastAsia" w:ascii="仿宋" w:hAnsi="仿宋" w:eastAsia="仿宋" w:cs="仿宋"/>
          <w:color w:val="000000"/>
          <w:kern w:val="0"/>
          <w:sz w:val="20"/>
          <w:szCs w:val="20"/>
        </w:rPr>
        <w:instrText xml:space="preserve">FORMTEXT</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t>□后付费</w:t>
      </w:r>
      <w:r>
        <w:rPr>
          <w:rFonts w:hint="eastAsia" w:ascii="仿宋" w:hAnsi="仿宋" w:eastAsia="仿宋" w:cs="仿宋"/>
          <w:color w:val="000000"/>
          <w:kern w:val="0"/>
          <w:sz w:val="20"/>
          <w:szCs w:val="20"/>
        </w:rPr>
        <w:fldChar w:fldCharType="end"/>
      </w:r>
      <w:r>
        <w:rPr>
          <w:rFonts w:hint="eastAsia" w:ascii="仿宋" w:hAnsi="仿宋" w:eastAsia="仿宋" w:cs="仿宋"/>
          <w:color w:val="000000"/>
          <w:kern w:val="0"/>
          <w:sz w:val="20"/>
          <w:szCs w:val="20"/>
        </w:rPr>
        <w:t xml:space="preserve">：乙方计费系统出账日为缴费周期最后一个月的次月5日，自该日起90日内甲方应结清全部欠费。 </w:t>
      </w:r>
    </w:p>
    <w:p w14:paraId="18148C92">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4</w:t>
      </w:r>
      <w:r>
        <w:rPr>
          <w:rFonts w:hint="eastAsia" w:ascii="仿宋" w:hAnsi="仿宋" w:eastAsia="仿宋" w:cs="仿宋"/>
          <w:color w:val="000000"/>
          <w:kern w:val="0"/>
          <w:sz w:val="20"/>
          <w:szCs w:val="20"/>
        </w:rPr>
        <w:t>.开票类型:</w:t>
      </w:r>
      <w:bookmarkStart w:id="6" w:name="文字2"/>
      <w:r>
        <w:rPr>
          <w:rFonts w:hint="eastAsia" w:ascii="仿宋" w:hAnsi="仿宋" w:eastAsia="仿宋" w:cs="仿宋"/>
          <w:color w:val="000000"/>
          <w:kern w:val="0"/>
          <w:sz w:val="20"/>
          <w:szCs w:val="20"/>
        </w:rPr>
        <w:fldChar w:fldCharType="begin">
          <w:ffData>
            <w:name w:val="文字2"/>
            <w:enabled/>
            <w:calcOnExit w:val="0"/>
            <w:textInput>
              <w:default w:val="□增值税专用发票    □增值税票普通发票"/>
            </w:textInput>
          </w:ffData>
        </w:fldChar>
      </w:r>
      <w:r>
        <w:rPr>
          <w:rFonts w:hint="eastAsia" w:ascii="仿宋" w:hAnsi="仿宋" w:eastAsia="仿宋" w:cs="仿宋"/>
          <w:color w:val="000000"/>
          <w:kern w:val="0"/>
          <w:sz w:val="20"/>
          <w:szCs w:val="20"/>
        </w:rPr>
        <w:instrText xml:space="preserve">FORMTEXT</w:instrText>
      </w:r>
      <w:r>
        <w:rPr>
          <w:rFonts w:hint="eastAsia" w:ascii="仿宋" w:hAnsi="仿宋" w:eastAsia="仿宋" w:cs="仿宋"/>
          <w:color w:val="000000"/>
          <w:kern w:val="0"/>
          <w:sz w:val="20"/>
          <w:szCs w:val="20"/>
        </w:rPr>
        <w:fldChar w:fldCharType="separate"/>
      </w:r>
      <w:r>
        <w:rPr>
          <w:rFonts w:hint="eastAsia" w:ascii="仿宋" w:hAnsi="仿宋" w:eastAsia="仿宋" w:cs="仿宋"/>
          <w:color w:val="000000"/>
          <w:kern w:val="0"/>
          <w:sz w:val="20"/>
          <w:szCs w:val="20"/>
        </w:rPr>
        <w:t xml:space="preserve">□增值税专用发票    </w:t>
      </w:r>
      <w:r>
        <w:rPr>
          <w:rFonts w:hint="eastAsia" w:ascii="仿宋" w:hAnsi="仿宋" w:eastAsia="仿宋" w:cs="仿宋"/>
          <w:color w:val="000000"/>
          <w:kern w:val="0"/>
          <w:sz w:val="20"/>
          <w:szCs w:val="20"/>
        </w:rPr>
        <w:sym w:font="Wingdings 2" w:char="0052"/>
      </w:r>
      <w:r>
        <w:rPr>
          <w:rFonts w:hint="eastAsia" w:ascii="仿宋" w:hAnsi="仿宋" w:eastAsia="仿宋" w:cs="仿宋"/>
          <w:color w:val="000000"/>
          <w:kern w:val="0"/>
          <w:sz w:val="20"/>
          <w:szCs w:val="20"/>
        </w:rPr>
        <w:t>增值税票普通发票</w:t>
      </w:r>
      <w:r>
        <w:rPr>
          <w:rFonts w:hint="eastAsia" w:ascii="仿宋" w:hAnsi="仿宋" w:eastAsia="仿宋" w:cs="仿宋"/>
          <w:color w:val="000000"/>
          <w:kern w:val="0"/>
          <w:sz w:val="20"/>
          <w:szCs w:val="20"/>
        </w:rPr>
        <w:fldChar w:fldCharType="end"/>
      </w:r>
      <w:bookmarkEnd w:id="6"/>
    </w:p>
    <w:p w14:paraId="0114DA5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5</w:t>
      </w:r>
      <w:r>
        <w:rPr>
          <w:rFonts w:hint="eastAsia" w:ascii="仿宋" w:hAnsi="仿宋" w:eastAsia="仿宋" w:cs="仿宋"/>
          <w:color w:val="000000"/>
          <w:kern w:val="0"/>
          <w:sz w:val="20"/>
          <w:szCs w:val="20"/>
        </w:rPr>
        <w:t xml:space="preserve">.收款账户信息: </w:t>
      </w:r>
    </w:p>
    <w:p w14:paraId="46085138">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乙方账户信息户名:中国移动通信集团陕西有限公司西安分公司 </w:t>
      </w:r>
    </w:p>
    <w:p w14:paraId="6BEB3CF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开户行:中国银行陕西省分行营业部 </w:t>
      </w:r>
    </w:p>
    <w:p w14:paraId="49B2A6D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账号:102480516386 </w:t>
      </w:r>
    </w:p>
    <w:p w14:paraId="2D0C5361">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五、双方权利义务 </w:t>
      </w:r>
    </w:p>
    <w:p w14:paraId="79DA4529">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1、甲方权利义务： </w:t>
      </w:r>
    </w:p>
    <w:p w14:paraId="7F662784">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（1）甲方负责监督和协调其所属部门及下属单位严格执行本协议条款并在项目实施过程中积极主动的紧密配合乙方工作，确保合作内容顺利实施，为甲方提供优质服务。 </w:t>
      </w:r>
    </w:p>
    <w:p w14:paraId="311D495D">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（2）甲方免费向乙方提供专用数据传输光纤线路进入其机房所在楼宇（建筑物）的传输通道。 </w:t>
      </w:r>
    </w:p>
    <w:p w14:paraId="231D070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（3）甲方负责向乙方免费提供接入设备放置房间及所需电力。甲方如需对相关线路进行变动或改迁时，应提前通知乙方，征得乙方同意后，在乙方工程技术人员配合下方可进行施工。 </w:t>
      </w:r>
    </w:p>
    <w:p w14:paraId="569357A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（4）乙方放置在甲方侧的产权归属乙方的设备，用于为甲方提供传输接入服务，甲方有义务负责日常保管。 </w:t>
      </w:r>
    </w:p>
    <w:p w14:paraId="76907A2E">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（5）当专用光纤传输线路发生故障时，甲方应为乙方工作人员出入机房提供方便,积极支持并配合乙方人员对设备进行例行巡检及紧急检修。</w:t>
      </w:r>
    </w:p>
    <w:p w14:paraId="34A18226">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（6）甲方委派1-2人负责配合乙方进行设备安装、维护、后续扩容等工作。甲方负责甲方网络的建设与维护，并提供乙方所投设备安全及正常运行所须 的必要条件，并负责与乙方网络接口的相关技术开发。 </w:t>
      </w:r>
    </w:p>
    <w:p w14:paraId="3A9762DD">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（7）甲方不得利用综合解决方案中的光纤线路开展服务器托管、拨号业务及虚拟主机业务。 </w:t>
      </w:r>
    </w:p>
    <w:p w14:paraId="7A5B9AFE">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（8）甲方租用的专用数据传输光纤线路，只能用于信息化综合解决方案中的相关业务，不得非法经营电信业务或者国家有关法律法规禁止经营的其他业务。 </w:t>
      </w:r>
    </w:p>
    <w:p w14:paraId="06465E28">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（9）甲方利用现有互联网专线开展网站前，按照《基础电信企业信息安全责任管理办法（试行）》等要求，按照先“先报备、后接入”原则，在通信管理局申请相关资质或报备后，方可正式开办网站。 </w:t>
      </w:r>
    </w:p>
    <w:p w14:paraId="0B50483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（10）在合同期内如果甲方要求设备搬迁需要布放光缆或者重新布线，产生费用应由甲方承担。 </w:t>
      </w:r>
    </w:p>
    <w:p w14:paraId="46E8FA1B">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（11）甲方所租赁的互联网专线带宽，未经乙方许可，不得全部或部分转租、转售；不得通过带宽汇聚等手段用于CDN分发或IDC服务。 </w:t>
      </w:r>
    </w:p>
    <w:p w14:paraId="63AC589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（12）甲方所租赁的语音专线必须遵循乙方语音专线相关管理要求,且甲方须对通话内容录音进行留存，留存时间不得少于90天。</w:t>
      </w:r>
    </w:p>
    <w:p w14:paraId="34714D2E">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2、乙方权利义务： </w:t>
      </w:r>
    </w:p>
    <w:p w14:paraId="7EB6CC4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（1）乙方负责提供履行本协议涉及的服务所需的基础网络支持，并确保本协议内各项服务的正常运行。 </w:t>
      </w:r>
    </w:p>
    <w:p w14:paraId="37FCA8B9">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（2）乙方负责提供通信网络以及相应的网络接口和通信技术支持，确保通信传输的通畅，确保传输数据的准确性。 </w:t>
      </w:r>
    </w:p>
    <w:p w14:paraId="7083ACB6">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（3）对于列入本协议中的各项移动通信业务服务，乙方有义务向甲方提供优质的网络服务和客户服务。 </w:t>
      </w:r>
    </w:p>
    <w:p w14:paraId="4656CDC2">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（4）乙方为甲方免费设计和安装综合解决方案专用传输光纤线路，遵守国家信息网络安全和保密规定。 </w:t>
      </w:r>
    </w:p>
    <w:p w14:paraId="1C487FE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（5）乙方保证专用数据传输光纤线路接入的运行稳定、可靠、安全，为更好的服务甲方，保证施工质量，乙方投入施工费用。</w:t>
      </w:r>
    </w:p>
    <w:p w14:paraId="5836E3D2">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（6）乙方保证所提供的专用数据传输光纤线路等技术指标符合国家相关规定。 </w:t>
      </w:r>
    </w:p>
    <w:p w14:paraId="41D6ECD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（7）乙方为甲方提供运行维护保证，接到甲方专用数据传输光纤线路故障申诉时,保证按照国家有关电路传输维护规程中通信电路修复时限要求恢复甲方的通信。 </w:t>
      </w:r>
    </w:p>
    <w:p w14:paraId="174DD8D8">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（8）乙方对放置在甲方区域范围内的设备进行维护时，如需中断通信，乙方必须提前通知甲方，并征得甲方同意。 </w:t>
      </w:r>
    </w:p>
    <w:p w14:paraId="702B6565">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（9）由于甲方原因造成的任何数据丢失和机密外泄，乙方不承担责任。 </w:t>
      </w:r>
    </w:p>
    <w:p w14:paraId="3186D5E6">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（10）乙方向甲方提供集团专线服务，勘测后无法建设的部分，双方互不承担违约责任；若由此导致合同整体无法执行的，本合同终止，双方互不承担违约责任。 </w:t>
      </w:r>
    </w:p>
    <w:p w14:paraId="700FCD8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（11）甲方不得将租用的专用数据传输光纤线路用于本协议约定之外的范围或用途、或用于非法经营电信业务及其他国家有关法律法规禁止经营的业务，否则甲方应承担由此产生的责任，同时乙方有权解除协议。 </w:t>
      </w:r>
    </w:p>
    <w:p w14:paraId="26E6E16D">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（12）甲方冒用或伪造证照、违法使用、违规外呼、呼叫频次异常、超约定用途使用、转租转售、被公安机关通报以及用户投诉较多等情况的，乙方可终止甲方业务接入，由此造成的损失，甲方应负责赔偿。 </w:t>
      </w:r>
    </w:p>
    <w:p w14:paraId="30E999BD">
      <w:pPr>
        <w:pStyle w:val="19"/>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（13）乙方在</w:t>
      </w:r>
      <w:r>
        <w:rPr>
          <w:rFonts w:hint="eastAsia" w:ascii="仿宋" w:hAnsi="仿宋" w:eastAsia="仿宋" w:cs="仿宋"/>
          <w:color w:val="000000"/>
          <w:kern w:val="0"/>
          <w:sz w:val="20"/>
          <w:szCs w:val="20"/>
          <w:lang w:val="zh-CN"/>
        </w:rPr>
        <w:t>业务开通、障碍处理过程中及时做好与</w:t>
      </w:r>
      <w:r>
        <w:rPr>
          <w:rFonts w:hint="eastAsia" w:ascii="仿宋" w:hAnsi="仿宋" w:eastAsia="仿宋" w:cs="仿宋"/>
          <w:color w:val="000000"/>
          <w:kern w:val="0"/>
          <w:sz w:val="20"/>
          <w:szCs w:val="20"/>
          <w:lang w:val="en-US" w:eastAsia="zh-CN"/>
        </w:rPr>
        <w:t>甲方</w:t>
      </w:r>
      <w:r>
        <w:rPr>
          <w:rFonts w:hint="eastAsia" w:ascii="仿宋" w:hAnsi="仿宋" w:eastAsia="仿宋" w:cs="仿宋"/>
          <w:color w:val="000000"/>
          <w:kern w:val="0"/>
          <w:sz w:val="20"/>
          <w:szCs w:val="20"/>
          <w:lang w:val="zh-CN"/>
        </w:rPr>
        <w:t>的沟通和反馈。</w:t>
      </w:r>
    </w:p>
    <w:p w14:paraId="4EA48ECE">
      <w:pPr>
        <w:pStyle w:val="19"/>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（14）乙方需</w:t>
      </w:r>
      <w:r>
        <w:rPr>
          <w:rFonts w:hint="eastAsia" w:ascii="仿宋" w:hAnsi="仿宋" w:eastAsia="仿宋" w:cs="仿宋"/>
          <w:color w:val="000000"/>
          <w:kern w:val="0"/>
          <w:sz w:val="20"/>
          <w:szCs w:val="20"/>
          <w:lang w:val="zh-CN"/>
        </w:rPr>
        <w:t>提供本地化维护工程师专项服务，</w:t>
      </w:r>
      <w:r>
        <w:rPr>
          <w:rFonts w:hint="eastAsia" w:ascii="仿宋" w:hAnsi="仿宋" w:eastAsia="仿宋" w:cs="仿宋"/>
          <w:color w:val="000000"/>
          <w:kern w:val="0"/>
          <w:sz w:val="20"/>
          <w:szCs w:val="20"/>
        </w:rPr>
        <w:t>由</w:t>
      </w:r>
      <w:r>
        <w:rPr>
          <w:rFonts w:hint="eastAsia" w:ascii="仿宋" w:hAnsi="仿宋" w:eastAsia="仿宋" w:cs="仿宋"/>
          <w:color w:val="000000"/>
          <w:kern w:val="0"/>
          <w:sz w:val="20"/>
          <w:szCs w:val="20"/>
          <w:lang w:val="zh-CN"/>
        </w:rPr>
        <w:t>专人负责线路的日常维护，保证网络通畅。</w:t>
      </w:r>
    </w:p>
    <w:p w14:paraId="6240DBD3">
      <w:pPr>
        <w:pStyle w:val="19"/>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（15）</w:t>
      </w:r>
      <w:r>
        <w:rPr>
          <w:rFonts w:hint="eastAsia" w:ascii="仿宋" w:hAnsi="仿宋" w:eastAsia="仿宋" w:cs="仿宋"/>
          <w:color w:val="000000"/>
          <w:kern w:val="0"/>
          <w:sz w:val="20"/>
          <w:szCs w:val="20"/>
          <w:lang w:val="zh-CN"/>
        </w:rPr>
        <w:t>因维护改造线路等造成网络中断，</w:t>
      </w:r>
      <w:r>
        <w:rPr>
          <w:rFonts w:hint="eastAsia" w:ascii="仿宋" w:hAnsi="仿宋" w:eastAsia="仿宋" w:cs="仿宋"/>
          <w:color w:val="000000"/>
          <w:kern w:val="0"/>
          <w:sz w:val="20"/>
          <w:szCs w:val="20"/>
          <w:lang w:val="en-US" w:eastAsia="zh-CN"/>
        </w:rPr>
        <w:t>乙方</w:t>
      </w:r>
      <w:r>
        <w:rPr>
          <w:rFonts w:hint="eastAsia" w:ascii="仿宋" w:hAnsi="仿宋" w:eastAsia="仿宋" w:cs="仿宋"/>
          <w:color w:val="000000"/>
          <w:kern w:val="0"/>
          <w:sz w:val="20"/>
          <w:szCs w:val="20"/>
          <w:lang w:val="zh-CN"/>
        </w:rPr>
        <w:t>应至少提前三天通知</w:t>
      </w:r>
      <w:r>
        <w:rPr>
          <w:rFonts w:hint="eastAsia" w:ascii="仿宋" w:hAnsi="仿宋" w:eastAsia="仿宋" w:cs="仿宋"/>
          <w:color w:val="000000"/>
          <w:kern w:val="0"/>
          <w:sz w:val="20"/>
          <w:szCs w:val="20"/>
          <w:lang w:val="en-US" w:eastAsia="zh-CN"/>
        </w:rPr>
        <w:t>甲方</w:t>
      </w:r>
      <w:r>
        <w:rPr>
          <w:rFonts w:hint="eastAsia" w:ascii="仿宋" w:hAnsi="仿宋" w:eastAsia="仿宋" w:cs="仿宋"/>
          <w:color w:val="000000"/>
          <w:kern w:val="0"/>
          <w:sz w:val="20"/>
          <w:szCs w:val="20"/>
          <w:lang w:val="zh-CN"/>
        </w:rPr>
        <w:t>，</w:t>
      </w:r>
      <w:r>
        <w:rPr>
          <w:rFonts w:hint="eastAsia" w:ascii="仿宋" w:hAnsi="仿宋" w:eastAsia="仿宋" w:cs="仿宋"/>
          <w:color w:val="000000"/>
          <w:kern w:val="0"/>
          <w:sz w:val="20"/>
          <w:szCs w:val="20"/>
        </w:rPr>
        <w:t>并提供备用方案保证</w:t>
      </w:r>
      <w:r>
        <w:rPr>
          <w:rFonts w:hint="eastAsia" w:ascii="仿宋" w:hAnsi="仿宋" w:eastAsia="仿宋" w:cs="仿宋"/>
          <w:color w:val="000000"/>
          <w:kern w:val="0"/>
          <w:sz w:val="20"/>
          <w:szCs w:val="20"/>
          <w:lang w:val="en-US" w:eastAsia="zh-CN"/>
        </w:rPr>
        <w:t>甲方</w:t>
      </w:r>
      <w:r>
        <w:rPr>
          <w:rFonts w:hint="eastAsia" w:ascii="仿宋" w:hAnsi="仿宋" w:eastAsia="仿宋" w:cs="仿宋"/>
          <w:color w:val="000000"/>
          <w:kern w:val="0"/>
          <w:sz w:val="20"/>
          <w:szCs w:val="20"/>
        </w:rPr>
        <w:t>业务不得中断。</w:t>
      </w:r>
    </w:p>
    <w:p w14:paraId="65720CCC">
      <w:pPr>
        <w:pStyle w:val="19"/>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（16）乙方</w:t>
      </w:r>
      <w:r>
        <w:rPr>
          <w:rFonts w:hint="eastAsia" w:ascii="仿宋" w:hAnsi="仿宋" w:eastAsia="仿宋" w:cs="仿宋"/>
          <w:color w:val="000000"/>
          <w:kern w:val="0"/>
          <w:sz w:val="20"/>
          <w:szCs w:val="20"/>
          <w:lang w:val="zh-CN"/>
        </w:rPr>
        <w:t>每季度巡检线路≥</w:t>
      </w:r>
      <w:r>
        <w:rPr>
          <w:rFonts w:hint="eastAsia" w:ascii="仿宋" w:hAnsi="仿宋" w:eastAsia="仿宋" w:cs="仿宋"/>
          <w:color w:val="000000"/>
          <w:kern w:val="0"/>
          <w:sz w:val="20"/>
          <w:szCs w:val="20"/>
        </w:rPr>
        <w:t>1次</w:t>
      </w:r>
      <w:r>
        <w:rPr>
          <w:rFonts w:hint="eastAsia" w:ascii="仿宋" w:hAnsi="仿宋" w:eastAsia="仿宋" w:cs="仿宋"/>
          <w:color w:val="000000"/>
          <w:kern w:val="0"/>
          <w:sz w:val="20"/>
          <w:szCs w:val="20"/>
          <w:lang w:val="zh-CN"/>
        </w:rPr>
        <w:t>，并提供巡检报告。</w:t>
      </w:r>
    </w:p>
    <w:p w14:paraId="4398DAB2">
      <w:pPr>
        <w:pStyle w:val="19"/>
        <w:spacing w:line="500" w:lineRule="exact"/>
        <w:ind w:firstLine="472" w:firstLineChars="236"/>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en-US" w:eastAsia="zh-CN"/>
        </w:rPr>
        <w:t>（17）乙方</w:t>
      </w:r>
      <w:r>
        <w:rPr>
          <w:rFonts w:hint="eastAsia" w:ascii="仿宋" w:hAnsi="仿宋" w:eastAsia="仿宋" w:cs="仿宋"/>
          <w:color w:val="000000"/>
          <w:kern w:val="0"/>
          <w:sz w:val="20"/>
          <w:szCs w:val="20"/>
        </w:rPr>
        <w:t>提供7*24小时的售后服务，</w:t>
      </w:r>
      <w:r>
        <w:rPr>
          <w:rFonts w:hint="eastAsia" w:ascii="仿宋" w:hAnsi="仿宋" w:eastAsia="仿宋" w:cs="仿宋"/>
          <w:color w:val="000000"/>
          <w:kern w:val="0"/>
          <w:sz w:val="20"/>
          <w:szCs w:val="20"/>
          <w:lang w:val="zh-CN"/>
        </w:rPr>
        <w:t>受理有关业务故障，并及时处理故障。</w:t>
      </w:r>
    </w:p>
    <w:p w14:paraId="01397984">
      <w:pPr>
        <w:pStyle w:val="19"/>
        <w:spacing w:line="500" w:lineRule="exact"/>
        <w:ind w:firstLine="1068" w:firstLineChars="534"/>
        <w:rPr>
          <w:rFonts w:hint="eastAsia" w:ascii="仿宋" w:hAnsi="仿宋" w:eastAsia="仿宋" w:cs="仿宋"/>
          <w:color w:val="000000"/>
          <w:kern w:val="0"/>
          <w:sz w:val="20"/>
          <w:szCs w:val="20"/>
          <w:lang w:val="zh-CN"/>
        </w:rPr>
      </w:pPr>
      <w:r>
        <w:rPr>
          <w:rFonts w:hint="eastAsia" w:ascii="仿宋" w:hAnsi="仿宋" w:eastAsia="仿宋" w:cs="仿宋"/>
          <w:color w:val="000000"/>
          <w:kern w:val="0"/>
          <w:sz w:val="20"/>
          <w:szCs w:val="20"/>
          <w:lang w:val="zh-CN"/>
        </w:rPr>
        <w:t>一般故障处理：半小时内到达院区，2小时内解决故障。</w:t>
      </w:r>
    </w:p>
    <w:p w14:paraId="076E2E28">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lang w:val="zh-CN"/>
        </w:rPr>
        <w:t>重大故障处理：半小时内到达院区，24小时内解决故障。</w:t>
      </w:r>
    </w:p>
    <w:p w14:paraId="732AB0E0">
      <w:pPr>
        <w:pStyle w:val="19"/>
        <w:spacing w:line="500" w:lineRule="exact"/>
        <w:ind w:firstLine="472" w:firstLineChars="236"/>
        <w:rPr>
          <w:rFonts w:hint="eastAsia" w:ascii="仿宋" w:hAnsi="仿宋" w:eastAsia="仿宋" w:cs="仿宋"/>
          <w:color w:val="000000"/>
          <w:kern w:val="0"/>
          <w:sz w:val="20"/>
          <w:szCs w:val="20"/>
        </w:rPr>
      </w:pPr>
    </w:p>
    <w:p w14:paraId="0A1A952B">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六、保密条款 </w:t>
      </w:r>
    </w:p>
    <w:p w14:paraId="0FAFF662">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未经对方事先书面同意，任何一方不得将因履行本合同而知悉的对方信息（包括但不限于技术性信息、商业性信息以及其他信息，以下统称“保密信息”）泄漏给任何第三方，如因一方（泄密方）泄密而导致另一方（受害方）的损失，泄密方负责向受害方赔偿全部损失。 </w:t>
      </w:r>
    </w:p>
    <w:p w14:paraId="72566622">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乙方对甲方的甲方资料和通信信息负有保密义务，但根据法律、行政法规有关规定，司法、行政机关依法要求乙方提供协助和配合，乙方给予协助和配合的，不构成违反保密义务。为更好的为甲方提供服务，在保障甲方权益和切实做好用户资料保密的前提下，乙方可以合理使用甲方的甲方资料。 </w:t>
      </w:r>
    </w:p>
    <w:p w14:paraId="39E210C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甲方同意，并予以协助使用户理解且同意乙方及其关联公司可以通过业务受理系统登记、纸质返档、网络接收、读取并记录等方式，以提供电信服务为目的，在业务活动中收集、使用甲方/用户提供的或甲方用户使用服务过程中形成的个人信息。乙方有权依法对整体用户数据进行分析并加以利用。未经个人信息主体同意，乙方不向除乙方关联公司外的第三方提供在合作过程中获取的个人信息。 </w:t>
      </w:r>
    </w:p>
    <w:p w14:paraId="2BEFBE2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4、上述保密条款不因本协议的终止而失效。</w:t>
      </w:r>
    </w:p>
    <w:p w14:paraId="6A0A0018">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七、网络安全责任条款 </w:t>
      </w:r>
    </w:p>
    <w:p w14:paraId="0DC48165">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为贯彻政府相关部门加强网络文化管理、坚决打击互联网络淫秽色情等违法行为的精神和要求，确保向客户提供绿色健康的信息服务，营造健康网络环境， 双方严格履行以下责任： </w:t>
      </w:r>
    </w:p>
    <w:p w14:paraId="2B1E3FD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1、甲方严格遵守国家有关法律、乙方的有关规定，严格执行信息安全管理规定。 </w:t>
      </w:r>
    </w:p>
    <w:p w14:paraId="0D176BD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甲方确保不利用在乙方接入的业务网站/平台，违规制作、复制、发布、传播任何含有下列内容之一的信息：危害国家统一、主权和领土完整的；泄露国家秘密、危害国家安全或者损害国家荣誉和利益的；泄露国家秘密；煽动民族仇恨、民族歧视，破坏民族团结，或者侵害民族风俗、习惯的；宣扬邪教、迷信、宗教极端思想的；散布谣言、涉暴恐 </w:t>
      </w:r>
    </w:p>
    <w:p w14:paraId="521AD938">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音视频，扰乱社会秩序，破坏社会稳定的；宣扬淫秽、赌博、暴力或者传授暴恐犯罪技能等教唆犯罪的；攻击党和政府, 侮辱或者诽谤他人，侵害他人合法权益的；危害社会公德或者民族优秀文化 传统的；有法律、行政法规和国家规定禁止的其他内容的。 </w:t>
      </w:r>
    </w:p>
    <w:p w14:paraId="38F4C984">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3、甲方在使用互联网业务时，应遵守因特网的国际惯例，不得向他人发送恶意的、挑衅性的文件和商业广告，包括垃圾邮件、垃圾短信息等；不得向任何网络发动任何形式的攻击。 </w:t>
      </w:r>
    </w:p>
    <w:p w14:paraId="27DF239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4、甲方对接入乙方的业务网站、即时通信工具、网盘、视频等进行全面检查、逐一过滤，彻底清理涉暴恐音视频等存量有害信息，关闭传播恐怖宣传视频的注册账户，并建立清理暴恐音视频工作台账。 </w:t>
      </w:r>
    </w:p>
    <w:p w14:paraId="3485F93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5、甲方不得利用中国移动互联网网络进行上述合作内容中已明确业务范围外的非法经营活动，不能非法转接其它话务，不能传播有害信息。此类行为一经发现，由甲方承担所有由此引起的一切责任，且乙方有权立即停止相关服务。 </w:t>
      </w:r>
    </w:p>
    <w:p w14:paraId="7ECF571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6、甲方不得将接入设备转借或租赁给其他单位和个人使用，以防止非法信息的传播；否则，由其承担相关责任，乙方有权立即停止相关服务。 </w:t>
      </w:r>
    </w:p>
    <w:p w14:paraId="5987DFD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7、甲方有责任对自身系统的安全状况负责，并定期对其系统进行安全状况进行检查。对出现来源自甲方的互联网攻击，乙方将通知甲方限期进行处理，对未按照要求及时处理的，乙方有权采取相应措施，以避免安全事件的进一步扩大；当出现紧急事件时，为保护广大用户的合法权益，乙方有权在事先不通知甲方的情况下采取相应措施。 </w:t>
      </w:r>
    </w:p>
    <w:p w14:paraId="3DE0C20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8、甲方不得利用乙方的IP地址，以任何方式发送或转发大量收件人未明确要求接受的电子邮件、发送伪造发件人的电子邮件。.甲方应积极配合国家主管部门和中国移动进行网络安全事件的跟踪，并提供相关的、合法的数据、资料。</w:t>
      </w:r>
    </w:p>
    <w:p w14:paraId="254FD53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9、乙方采取必要手段加强网站/平台内容监测、审核、拦截，一经发现涉暴恐音视频等有害信息，立即清理，并及时上报国家相关部门。 </w:t>
      </w:r>
    </w:p>
    <w:p w14:paraId="1312DA96">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10、乙方保证建立有效的信息安全管理制度和技术保障措施，并接受相关主管部门的管理、监督和检査，为相关主管部门提供技术支持。 </w:t>
      </w:r>
    </w:p>
    <w:p w14:paraId="059732B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11、甲方如出现任何违反上述条款的情况，影响乙方正常开展业务，损害中国移动形象，甲方应承担违约责任，包括但不限于乙方在不通知甲方的情况下关停业务，直至单方面终止业务合作协议，并接受有关部门的严肃处理，包括但不限于限期整改、公开曝光，追究甲方负责人法律责任等。 </w:t>
      </w:r>
    </w:p>
    <w:p w14:paraId="29A057AE">
      <w:pPr>
        <w:pStyle w:val="19"/>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八、信息安全条款</w:t>
      </w:r>
      <w:r>
        <w:rPr>
          <w:rFonts w:hint="eastAsia" w:ascii="仿宋" w:hAnsi="仿宋" w:eastAsia="仿宋" w:cs="仿宋"/>
          <w:color w:val="000000"/>
          <w:kern w:val="0"/>
          <w:sz w:val="20"/>
          <w:szCs w:val="20"/>
        </w:rPr>
        <w:t xml:space="preserve"> </w:t>
      </w:r>
    </w:p>
    <w:p w14:paraId="3C2D90F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双方恪守良好的职业道德，自觉遵守国家法律法规、方针政策。双方严格执行乙方的各项信息安全规章制度；涉及乙方用户数据的各系统、平台以及业务合作的相关工作时,双方均应有效保护企业数据和客户信息，切实保障国家、社会、企业及客户利益。 </w:t>
      </w:r>
    </w:p>
    <w:p w14:paraId="45758CE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甲方应严格遵守乙方关于信息管理、信息安全等方面的规定，不得利用工作过程中知悉的设备口令、账户信息、任何加解密程序和软件、加解密数据文件、测试工具和软件以及业务合作中知悉获得的任何客户信息等为本企业或外部合作单位或任何个人谋取利益。 </w:t>
      </w:r>
    </w:p>
    <w:p w14:paraId="19C2EA3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未经乙方和所涉及的客户事先书面同意，甲方不得泄漏、传播、公布、发布、传授、转让或其他任何方式让与合作项目无关的任何第三人知悉属于乙方或虽属他人但乙方承诺有保密义务的技术秘密、商业秘密、个人隐私等，也不得在履行职务之外使用这些保密信息。 </w:t>
      </w:r>
    </w:p>
    <w:p w14:paraId="7D569419">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（四）在进行数据业务合作中甲方须同时具备以下几个条件： </w:t>
      </w:r>
    </w:p>
    <w:p w14:paraId="007FC50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1、有网络信息服务安全保障措施，在存储数据信息的系统受到网络攻击时能够采取必要措施、手段进行有效防护； </w:t>
      </w:r>
    </w:p>
    <w:p w14:paraId="66D1DD2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2、有相应的专业管理人员和信息技术人员； </w:t>
      </w:r>
    </w:p>
    <w:p w14:paraId="364A9E06">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3、能够对数据安全类的合作实施有效保护和管理。 </w:t>
      </w:r>
    </w:p>
    <w:p w14:paraId="4304CCA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（五）本条所涉及的数据安全合作中的各类数据信息仅用于此项目的合作，除此之外任何情况下甲方使用本项目中的数据和客户信息均视为违约。</w:t>
      </w:r>
    </w:p>
    <w:p w14:paraId="30977053">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（六）合作结束后甲方应主动、彻底地删除合作中所获得的无论以何种方式存在的相关数据及客户信息，并提供已删除证明。 </w:t>
      </w:r>
    </w:p>
    <w:p w14:paraId="327BECC2">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七）若甲方职员违背承诺，未按照本协议规定使用数据信息，或未遵守数据安全管理规定造成信息泄露，或向除合作双方外的第三方披露数据及客户信息，或依据本合作项目的数据信息向第三方做出任何建议，或利用本合作项目的数据信息进行新的研究开发，均视为违约，造成损失的，应向乙方承担赔偿责任。 </w:t>
      </w:r>
    </w:p>
    <w:p w14:paraId="138EC938">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（八）合作终止后或乙方在认为必要的情况下回收所提供的数据信息及其使用权，甲方应予配合。同时，甲方应主动对合作中所获得的乙方数据信息交回或进行全面彻底删除和销毁。 </w:t>
      </w:r>
    </w:p>
    <w:p w14:paraId="1DA2BA66">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九）如甲方违反本数据安全约定，应当承担因此给乙方造成的一切损失。包括且不限于乙方因此受到的直接、间接、连带、特殊损失，以及乙方为调查甲方违约所支付的费用和因甲方违反本协议而导致的任何支出、罚金和费用等，并且乙方可以单方解除合同，同时甲方愿意接受政府相关部门依照有关规定做出的其它处罚决定。 </w:t>
      </w:r>
    </w:p>
    <w:p w14:paraId="57CF04AF">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九、知识产权 </w:t>
      </w:r>
    </w:p>
    <w:p w14:paraId="768FD396">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甲方应保证提交乙方的素材、对乙方服务的使用及使用乙方服务所产生的成果未侵犯任何第三方的合法权益。如有第三方基于侵犯版权、侵犯第三人之权益或违反中国法律法规或其他适用的法律等原因而向乙方提起索赔、诉讼仲裁或可能向其提起诉讼仲裁, 则甲方应赔偿乙方因此承担的费用或损失，并使乙方完全免责。 </w:t>
      </w:r>
    </w:p>
    <w:p w14:paraId="3E5DBCF6">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（二）如果第三方机构或个人对甲方使用乙方服务及其相关素材的知识产权归属提出质疑或投诉，甲方有责任出具相关知识产权证明材料，并配合乙方相关投诉处理工作。 </w:t>
      </w:r>
    </w:p>
    <w:p w14:paraId="5825D0F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甲方承认乙方向甲方提供的任何资料、技术或技术支持、软件、服务等的知识产权均属于乙方或第三方所有。除乙方或第三方明示同意外，甲方无权复制、传播、转让、许可或提供他人使用上述资源，否则应承担相应的责任。 </w:t>
      </w:r>
    </w:p>
    <w:p w14:paraId="40FF7E7F">
      <w:pPr>
        <w:pStyle w:val="19"/>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十、免责条款</w:t>
      </w:r>
      <w:r>
        <w:rPr>
          <w:rFonts w:hint="eastAsia" w:ascii="仿宋" w:hAnsi="仿宋" w:eastAsia="仿宋" w:cs="仿宋"/>
          <w:color w:val="000000"/>
          <w:kern w:val="0"/>
          <w:sz w:val="20"/>
          <w:szCs w:val="20"/>
        </w:rPr>
        <w:t xml:space="preserve"> </w:t>
      </w:r>
    </w:p>
    <w:p w14:paraId="666DC02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（一）在任何情况下，乙方仅对因其过错给甲方造成的直接损害结果承担赔偿责任。 </w:t>
      </w:r>
    </w:p>
    <w:p w14:paraId="3425123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乙方对下述事项不承担责任： </w:t>
      </w:r>
    </w:p>
    <w:p w14:paraId="6EC21599">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1、第三方对甲方提出的索赔要求； </w:t>
      </w:r>
    </w:p>
    <w:p w14:paraId="151EE72D">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2、甲方的记录或数据的丢失或损坏；3、甲方的利润损失、机会损失等一切间接损失。 </w:t>
      </w:r>
    </w:p>
    <w:p w14:paraId="55B1B4D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（二）如因乙方难以避免、难以排除的技术或网络故障或第三方原因造成甲方无法使用本协议项下服务的，不视为乙方违约，但乙方应尽合理努力争取在最短时间内解决，对此双方无异议。 </w:t>
      </w:r>
    </w:p>
    <w:p w14:paraId="657F5029">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（三）乙方在进行定期维护和系统升级改造时，须暂时中断通信服务时，如已提前通知甲方，不属于乙方违约，无需承担任何责任。 </w:t>
      </w:r>
    </w:p>
    <w:p w14:paraId="3294EB62">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四）因不可抗力导致甲乙双方或一方不能履行或不能完全履行本合同项下有关义务时，双方相互不承担违约责任。但遇有不可抗力的一方或双方应于不可抗力发生后15日内将情况告知对方，并提供有关部门的证明。在不可抗力影响消除后的合理时间内，一方或双方应当继续履行合同。 </w:t>
      </w:r>
    </w:p>
    <w:p w14:paraId="7BF2894D">
      <w:pPr>
        <w:pStyle w:val="19"/>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十一、不可抗力</w:t>
      </w:r>
      <w:r>
        <w:rPr>
          <w:rFonts w:hint="eastAsia" w:ascii="仿宋" w:hAnsi="仿宋" w:eastAsia="仿宋" w:cs="仿宋"/>
          <w:color w:val="000000"/>
          <w:kern w:val="0"/>
          <w:sz w:val="20"/>
          <w:szCs w:val="20"/>
        </w:rPr>
        <w:t xml:space="preserve"> </w:t>
      </w:r>
    </w:p>
    <w:p w14:paraId="5B62F89E">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（一）不可抗力是指：地震、洪水、战争、军事行动、政府决定、行政命令等不可抗拒的因素。 </w:t>
      </w:r>
    </w:p>
    <w:p w14:paraId="6959CA9B">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（二）因不可抗力致使本合同任何一方不能部分或全部履行本合同中的任何条款，遭受不可抗力的一方在不可抗力的范围内免责，但应及时通知对方，并应于不可抗力发生之日起二十日内提供有关机关的证明。 </w:t>
      </w:r>
    </w:p>
    <w:p w14:paraId="0192D13E">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（三）双方应努力减小因不可抗力造成的损失。 </w:t>
      </w:r>
    </w:p>
    <w:p w14:paraId="3F50C285">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十二、违约责任 </w:t>
      </w:r>
    </w:p>
    <w:p w14:paraId="1005FC29">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任何一方不得提前终止协议，否则视为违约，应向守约方赔偿其损失,按照本协议约定及法律规定解除合同的情况除外。甲方违反合同约定造成乙方或第三方损失的，应当自行赔偿相应损失，乙方因此承担赔偿责任的，有权向甲方追偿。 </w:t>
      </w:r>
    </w:p>
    <w:p w14:paraId="1974BA1D">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甲方应按期足额支付本协议项下费用，若甲方逾期付费，乙方有权要求甲方应按照正常资费标准向乙方支付合同已履行期间内享受的所有优惠，并按照每逾期一天应向乙方支付应付金额3‰的违约金，同时，乙方有权停止服务。因甲方欠费原因暂停提供服务，由此产生的后果由甲方全部负责；甲方逾期付费超过3个月时，乙方有权单方解除合同。 </w:t>
      </w:r>
    </w:p>
    <w:p w14:paraId="7DDCB5E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（三）若因甲方违约造成乙方不良社会影响或经济损失，乙方有权追究甲方责任，要求其消除影响、作相应的经济赔偿。</w:t>
      </w:r>
    </w:p>
    <w:p w14:paraId="2FAE4FFC">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四）非因乙方原因造成甲方账号或密码泄漏、被他人盗用等所产生的损失，由甲方自行承担；甲方或其成员故意泄露通讯录信息给他人或者对通讯录信息进行买卖，由甲方承担全部责任。由此造成乙方损失的，甲方承担赔偿责任。 </w:t>
      </w:r>
    </w:p>
    <w:p w14:paraId="30346A5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五）甲方申请开通服务时，需根据国家实名制规定向乙方提供：注册登记证照副本原件，留存盖有公章的授权委托书，加盖公章的注册登记证照复印件，责任人、经办人（委托书中）的身份证正反复印件，手持证件照片电子版，并保证所提供的甲方资料的真实性和准确性。如乙方发现甲方在履行合同过程中提供资料不真实、不正确，导致乙方无 法与甲方取得联系或甲方未及时配合更正上述信息的，相应的责任和后果由甲方自行承担。 </w:t>
      </w:r>
    </w:p>
    <w:p w14:paraId="2091C36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六）乙方向甲方提供服务，甲方擅自改变、遗失、毁坏相关设备或软件的（如专线或物联网设备、光猫、机顶盒、摄像头及其他设备），甲方需予以赔偿，且押金不允退还（若有），遗失的清单需甲方签字盖章确认。 </w:t>
      </w:r>
    </w:p>
    <w:p w14:paraId="18CAFEBE">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（七）甲方有下列情形之一的，乙方有权暂停提供本协议项下的全部业务及服务： </w:t>
      </w:r>
    </w:p>
    <w:p w14:paraId="565410F4">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1、甲方提供的资料不完整、不真实的； </w:t>
      </w:r>
    </w:p>
    <w:p w14:paraId="07D5EB19">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2、有确切证据证明甲方经营情况严重恶化，转移财产、逃避债务、丧失商业信誉或可能丧失付费能力和其他问题； </w:t>
      </w:r>
    </w:p>
    <w:p w14:paraId="5137BAEB">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3、逾期未交纳通信业务服务费用； </w:t>
      </w:r>
    </w:p>
    <w:p w14:paraId="7D3207E6">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4、甲方有违反本协议任何条款行为的。 </w:t>
      </w:r>
    </w:p>
    <w:p w14:paraId="0462386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（八）甲方有下列情形之一的，乙方有权终止提供本协议项下的全部业务及服务，并有权解除本协议： </w:t>
      </w:r>
    </w:p>
    <w:p w14:paraId="74766562">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1、甲方提供的资料、有效证件虚假不实、冒用或伪造证照； </w:t>
      </w:r>
    </w:p>
    <w:p w14:paraId="6E78991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2、本协议业务被用于违法犯罪活动或不当用途（有损乙方或相关第三方利益）； </w:t>
      </w:r>
    </w:p>
    <w:p w14:paraId="7A031FC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3、超出本协议约定的使用范围或违法使用、违规外呼、呼叫频次异常、超约定用途使用，或被公安机关通报以及用户投诉较多等情况； </w:t>
      </w:r>
    </w:p>
    <w:p w14:paraId="6B9AFDA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4、转租转售或提供第三方使用； </w:t>
      </w:r>
    </w:p>
    <w:p w14:paraId="56C40D0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5、乙方收到国家有关部门发文要求停止为甲方提供通信服务； </w:t>
      </w:r>
    </w:p>
    <w:p w14:paraId="6C803E94">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6、逾期60日未支付通信费用；7、因甲方违约造成乙方不良社会影响或经济损失； </w:t>
      </w:r>
    </w:p>
    <w:p w14:paraId="4833204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8、甲方有违反本协议任何条款的行为并且在乙方限定的期限内未完成整改或其整改未能达到乙方要求时； </w:t>
      </w:r>
    </w:p>
    <w:p w14:paraId="1D9BD78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9、法律法规规定或双方约定的其他情形。 </w:t>
      </w:r>
    </w:p>
    <w:p w14:paraId="751C5525">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九）除双方协商同意或另有约定外，本协议不得提前解除，如协议一方提前解除协议的视为违约。违约方应向守约方支付合同总金额30%的违约金，违约金不足以弥补损失的，违约方还应赔偿损失。本协议因甲方违约被提前解除的，则乙方可取消给予甲方的所有优惠，甲方应补交其所享受的优惠资费（包括工程投资建设费用）与正常资费之差额。 </w:t>
      </w:r>
    </w:p>
    <w:p w14:paraId="661EDDBE">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十）本协议因甲方违约或甲方原因导致合同提前终止、解除的，乙方不退还甲方已经支付的费用，同时甲方需全额支付乙方己投资的设备价款。甲方还需承担乙方因此产生的所有损失，包括但不限于因此产生的诉讼费用、律师费用和案件处理费用。 </w:t>
      </w:r>
    </w:p>
    <w:p w14:paraId="7C430F5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十一）本协议约定的违约金不足以弥补守约方损失的，守约方有权在要求违约方承担违约责任的同时，要求违约方继续赔偿损失。但无论何种情况，乙方承担的赔偿责任最高不超过甲方当年度向乙方实际支付费用的总和。 </w:t>
      </w:r>
    </w:p>
    <w:p w14:paraId="6E9C8412">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十三、通知与送达 </w:t>
      </w:r>
    </w:p>
    <w:p w14:paraId="1D98003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（一）根据本协议需要发出的全部通知，均须采取书面形式，以专人递送、特快专递、传真或挂号信件等双方认可的方式发出。特快专递或挂号信件的交寄日以邮戳为准。 </w:t>
      </w:r>
    </w:p>
    <w:p w14:paraId="76D94D9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上述书面通知均须标明具体的收件人。 </w:t>
      </w:r>
    </w:p>
    <w:p w14:paraId="04A7857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（二）上述书面通知发出方应按接收方在本协议中所列的地址发出。如双方中任何一方的地址有变更时，须在变更前10个工作日以书面形式通知对方。因迟延通知而造成损失的，由过错方承担责。 </w:t>
      </w:r>
    </w:p>
    <w:p w14:paraId="359063A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（三）双方将按如下规定确定通知被视为正式送达的日期： </w:t>
      </w:r>
    </w:p>
    <w:p w14:paraId="4B515B6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1、以专人递送的，接收人签收之日视为送达； </w:t>
      </w:r>
    </w:p>
    <w:p w14:paraId="31C5E0DA">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2、以传真方式发出的，以发件方发送后打印出的发送确认单所示时间视为送达； </w:t>
      </w:r>
    </w:p>
    <w:p w14:paraId="3A3157B1">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以特快专递形式发出的，发往本市内的，发出后第3日视为送达。发往国内其他地区的，发出后第5日视为送达。发往港、澳、台地区的，发出后第10日视为送达。发往境外其他国家或地区的，发出后第20日视为送达；</w:t>
      </w:r>
    </w:p>
    <w:p w14:paraId="04B48CA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4、以挂号方式发出的，发往本市内的，邮寄后第7日视为送达。发往国内其他地区的，邮寄后第14日视为送达。发往港、澳、台地区的，邮寄后第20日为视为送达。发往境外其他国家或地区的，邮寄后第30日为视为送达。 </w:t>
      </w:r>
    </w:p>
    <w:p w14:paraId="029DBC64">
      <w:pPr>
        <w:pStyle w:val="19"/>
        <w:spacing w:line="500" w:lineRule="exact"/>
        <w:ind w:firstLine="474" w:firstLineChars="236"/>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 xml:space="preserve">十四、发票说明 </w:t>
      </w:r>
    </w:p>
    <w:p w14:paraId="208C94E0">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（一）乙方向甲方提供符合法律法规规定的发票。 </w:t>
      </w:r>
    </w:p>
    <w:p w14:paraId="63CF1683">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（二）若甲方具备一般纳税人资质，需乙方提供增值税专用发票时，需向乙方提供完整、准确的甲方名称（不得为自然人）、纳税人识别号、地址电话、开户行及账号信息。 </w:t>
      </w:r>
    </w:p>
    <w:p w14:paraId="5268BE09">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甲方指定专人（1-2名）领取增值税专票，需携带个人身份证等相关身份证明。 </w:t>
      </w:r>
    </w:p>
    <w:p w14:paraId="3200E34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（三）发票的交付不作为双方的结算依据及甲方的付款凭证。付款方式为现金支付、银行转账或支票支付，最终以收据、银行转款凭证或支票兑付凭证为付款依据。 </w:t>
      </w:r>
    </w:p>
    <w:p w14:paraId="460C2BDC">
      <w:pPr>
        <w:pStyle w:val="19"/>
        <w:spacing w:line="500" w:lineRule="exact"/>
        <w:ind w:firstLine="474" w:firstLineChars="236"/>
        <w:rPr>
          <w:rFonts w:hint="eastAsia" w:ascii="仿宋" w:hAnsi="仿宋" w:eastAsia="仿宋" w:cs="仿宋"/>
          <w:color w:val="000000"/>
          <w:kern w:val="0"/>
          <w:sz w:val="20"/>
          <w:szCs w:val="20"/>
        </w:rPr>
      </w:pPr>
      <w:r>
        <w:rPr>
          <w:rFonts w:hint="eastAsia" w:ascii="仿宋" w:hAnsi="仿宋" w:eastAsia="仿宋" w:cs="仿宋"/>
          <w:b/>
          <w:bCs/>
          <w:color w:val="000000"/>
          <w:kern w:val="0"/>
          <w:sz w:val="20"/>
          <w:szCs w:val="20"/>
        </w:rPr>
        <w:t>十五、争议解决</w:t>
      </w:r>
      <w:r>
        <w:rPr>
          <w:rFonts w:hint="eastAsia" w:ascii="仿宋" w:hAnsi="仿宋" w:eastAsia="仿宋" w:cs="仿宋"/>
          <w:color w:val="000000"/>
          <w:kern w:val="0"/>
          <w:sz w:val="20"/>
          <w:szCs w:val="20"/>
        </w:rPr>
        <w:t xml:space="preserve"> </w:t>
      </w:r>
    </w:p>
    <w:p w14:paraId="68CDCDB7">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由于执行本协议所发生的或与本协议有关的一切争议，各方应本着友好的原则协商解决。协商未果时，双方选择以下方式中：（1） </w:t>
      </w:r>
    </w:p>
    <w:p w14:paraId="495943F8">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1.</w:t>
      </w:r>
      <w:r>
        <w:rPr>
          <w:rFonts w:hint="eastAsia" w:ascii="仿宋" w:hAnsi="仿宋" w:eastAsia="仿宋" w:cs="仿宋"/>
          <w:color w:val="000000"/>
          <w:kern w:val="0"/>
          <w:sz w:val="20"/>
          <w:szCs w:val="20"/>
        </w:rPr>
        <w:t xml:space="preserve">提请【西安】仲裁委员会仲裁解决 。 </w:t>
      </w:r>
    </w:p>
    <w:p w14:paraId="74FC2C4F">
      <w:pPr>
        <w:pStyle w:val="19"/>
        <w:spacing w:line="500" w:lineRule="exact"/>
        <w:ind w:firstLine="472" w:firstLineChars="236"/>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2.</w:t>
      </w:r>
      <w:r>
        <w:rPr>
          <w:rFonts w:hint="eastAsia" w:ascii="仿宋" w:hAnsi="仿宋" w:eastAsia="仿宋" w:cs="仿宋"/>
          <w:color w:val="000000"/>
          <w:kern w:val="0"/>
          <w:sz w:val="20"/>
          <w:szCs w:val="20"/>
        </w:rPr>
        <w:t>提请乙方所在地人民法院诉讼解决。</w:t>
      </w:r>
    </w:p>
    <w:p w14:paraId="3DF16860">
      <w:pPr>
        <w:widowControl/>
        <w:ind w:firstLine="426" w:firstLineChars="213"/>
        <w:jc w:val="left"/>
        <w:rPr>
          <w:rFonts w:hint="eastAsia" w:ascii="仿宋" w:hAnsi="仿宋" w:eastAsia="仿宋" w:cs="仿宋"/>
          <w:color w:val="000000"/>
          <w:kern w:val="0"/>
          <w:sz w:val="20"/>
          <w:szCs w:val="20"/>
        </w:rPr>
      </w:pPr>
    </w:p>
    <w:p w14:paraId="13D85BEF">
      <w:pPr>
        <w:widowControl/>
        <w:ind w:firstLine="426" w:firstLineChars="213"/>
        <w:jc w:val="left"/>
        <w:rPr>
          <w:rFonts w:hint="eastAsia" w:ascii="仿宋" w:hAnsi="仿宋" w:eastAsia="仿宋" w:cs="仿宋"/>
          <w:color w:val="000000"/>
          <w:kern w:val="0"/>
          <w:sz w:val="20"/>
          <w:szCs w:val="20"/>
        </w:rPr>
      </w:pPr>
    </w:p>
    <w:p w14:paraId="4628B5BB">
      <w:pPr>
        <w:widowControl/>
        <w:ind w:firstLine="426" w:firstLineChars="213"/>
        <w:jc w:val="left"/>
        <w:rPr>
          <w:rFonts w:hint="eastAsia" w:ascii="仿宋" w:hAnsi="仿宋" w:eastAsia="仿宋" w:cs="仿宋"/>
          <w:sz w:val="20"/>
          <w:szCs w:val="20"/>
        </w:rPr>
      </w:pPr>
      <w:r>
        <w:rPr>
          <w:rFonts w:hint="eastAsia" w:ascii="仿宋" w:hAnsi="仿宋" w:eastAsia="仿宋" w:cs="仿宋"/>
          <w:color w:val="000000"/>
          <w:kern w:val="0"/>
          <w:sz w:val="20"/>
          <w:szCs w:val="20"/>
        </w:rPr>
        <w:t xml:space="preserve">合同履行期限: 本合同自双方签字用印之日起生效，合同一式肆份，双方各执贰份，具有同等法律效力。 </w:t>
      </w:r>
    </w:p>
    <w:p w14:paraId="70BFFFBF">
      <w:pPr>
        <w:widowControl/>
        <w:jc w:val="left"/>
        <w:rPr>
          <w:rFonts w:hint="eastAsia" w:ascii="仿宋" w:hAnsi="仿宋" w:eastAsia="仿宋" w:cs="仿宋"/>
          <w:color w:val="000000"/>
          <w:kern w:val="0"/>
          <w:sz w:val="20"/>
          <w:szCs w:val="20"/>
        </w:rPr>
      </w:pPr>
    </w:p>
    <w:p w14:paraId="73191F5C">
      <w:pPr>
        <w:widowControl/>
        <w:ind w:firstLine="400" w:firstLineChars="200"/>
        <w:jc w:val="left"/>
        <w:rPr>
          <w:rFonts w:hint="eastAsia" w:ascii="仿宋" w:hAnsi="仿宋" w:eastAsia="仿宋" w:cs="仿宋"/>
          <w:sz w:val="20"/>
          <w:szCs w:val="20"/>
        </w:rPr>
      </w:pPr>
      <w:r>
        <w:rPr>
          <w:rFonts w:hint="eastAsia" w:ascii="仿宋" w:hAnsi="仿宋" w:eastAsia="仿宋" w:cs="仿宋"/>
          <w:color w:val="000000"/>
          <w:kern w:val="0"/>
          <w:sz w:val="20"/>
          <w:szCs w:val="20"/>
        </w:rPr>
        <w:t xml:space="preserve">甲方（签字盖章）： </w:t>
      </w:r>
    </w:p>
    <w:p w14:paraId="5E05F20B">
      <w:pPr>
        <w:widowControl/>
        <w:ind w:firstLine="426" w:firstLineChars="213"/>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年  月  日 </w:t>
      </w:r>
    </w:p>
    <w:p w14:paraId="114987F2">
      <w:pPr>
        <w:widowControl/>
        <w:jc w:val="left"/>
        <w:rPr>
          <w:rFonts w:hint="eastAsia" w:ascii="仿宋" w:hAnsi="仿宋" w:eastAsia="仿宋" w:cs="仿宋"/>
          <w:color w:val="000000"/>
          <w:kern w:val="0"/>
          <w:sz w:val="20"/>
          <w:szCs w:val="20"/>
        </w:rPr>
      </w:pPr>
    </w:p>
    <w:p w14:paraId="1E5F49EB">
      <w:pPr>
        <w:widowControl/>
        <w:jc w:val="left"/>
        <w:rPr>
          <w:rFonts w:hint="eastAsia" w:ascii="仿宋" w:hAnsi="仿宋" w:eastAsia="仿宋" w:cs="仿宋"/>
          <w:color w:val="000000"/>
          <w:kern w:val="0"/>
          <w:sz w:val="20"/>
          <w:szCs w:val="20"/>
        </w:rPr>
      </w:pPr>
    </w:p>
    <w:p w14:paraId="1BA8C150">
      <w:pPr>
        <w:widowControl/>
        <w:ind w:firstLine="426" w:firstLineChars="213"/>
        <w:jc w:val="left"/>
        <w:rPr>
          <w:rFonts w:hint="eastAsia" w:ascii="仿宋" w:hAnsi="仿宋" w:eastAsia="仿宋" w:cs="仿宋"/>
          <w:sz w:val="20"/>
          <w:szCs w:val="20"/>
        </w:rPr>
      </w:pPr>
      <w:r>
        <w:rPr>
          <w:rFonts w:hint="eastAsia" w:ascii="仿宋" w:hAnsi="仿宋" w:eastAsia="仿宋" w:cs="仿宋"/>
          <w:color w:val="000000"/>
          <w:kern w:val="0"/>
          <w:sz w:val="20"/>
          <w:szCs w:val="20"/>
        </w:rPr>
        <w:t xml:space="preserve">乙方（签字盖章）： </w:t>
      </w:r>
    </w:p>
    <w:p w14:paraId="55F02BDB">
      <w:pPr>
        <w:widowControl/>
        <w:ind w:firstLine="426" w:firstLineChars="213"/>
        <w:jc w:val="left"/>
        <w:rPr>
          <w:rFonts w:hint="eastAsia" w:ascii="仿宋" w:hAnsi="仿宋" w:eastAsia="仿宋" w:cs="仿宋"/>
          <w:sz w:val="20"/>
          <w:szCs w:val="20"/>
          <w:lang w:val="en-US" w:eastAsia="zh-Hans"/>
        </w:rPr>
      </w:pPr>
      <w:r>
        <w:rPr>
          <w:rFonts w:hint="eastAsia" w:ascii="仿宋" w:hAnsi="仿宋" w:eastAsia="仿宋" w:cs="仿宋"/>
          <w:color w:val="000000"/>
          <w:kern w:val="0"/>
          <w:sz w:val="20"/>
          <w:szCs w:val="20"/>
        </w:rPr>
        <w:t xml:space="preserve">年  月  日 </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Wingdings 2">
    <w:altName w:val="Wingdings"/>
    <w:panose1 w:val="05020102010507070707"/>
    <w:charset w:val="02"/>
    <w:family w:val="roman"/>
    <w:pitch w:val="default"/>
    <w:sig w:usb0="00000000" w:usb1="00000000" w:usb2="00000000" w:usb3="00000000" w:csb0="8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2E001">
    <w:pPr>
      <w:pStyle w:val="11"/>
      <w:tabs>
        <w:tab w:val="left" w:pos="9030"/>
        <w:tab w:val="clear" w:pos="8306"/>
      </w:tabs>
      <w:ind w:right="262"/>
      <w:jc w:val="left"/>
      <w:rPr>
        <w:b/>
      </w:rPr>
    </w:pPr>
    <w:r>
      <w:rPr>
        <w:b/>
        <w:bCs/>
        <w:i/>
        <w:iCs/>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-48260</wp:posOffset>
              </wp:positionV>
              <wp:extent cx="573405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57340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3.8pt;height:0pt;width:451.5pt;z-index:251659264;mso-width-relative:page;mso-height-relative:page;" filled="f" stroked="t" coordsize="21600,21600" o:gfxdata="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xel+e1AAAAAYBAAAPAAAAAAAAAAEAIAAAACIAAABkcnMvZG93bnJldi54bWxQSwECFAAU&#10;AAAACACHTuJAx6LlXfUBAADkAwAADgAAAAAAAAABACAAAAAjAQAAZHJzL2Uyb0RvYy54bWxQSwUG&#10;AAAAAAYABgBZAQAAigUAAAAA&#10;">
              <v:fill on="f" focussize="0,0"/>
              <v:stroke color="#000000" joinstyle="round"/>
              <v:imagedata o:title=""/>
              <o:lock v:ext="edit" aspectratio="f"/>
            </v:line>
          </w:pict>
        </mc:Fallback>
      </mc:AlternateContent>
    </w:r>
    <w:r>
      <w:rPr>
        <w:rFonts w:hint="eastAsia"/>
        <w:b/>
        <w:i/>
        <w:szCs w:val="18"/>
      </w:rPr>
      <w:t>地址:西安市南二环西段21号华融国际商务大厦A座11E</w:t>
    </w:r>
    <w:r>
      <w:rPr>
        <w:rFonts w:hint="eastAsia" w:ascii="宋体" w:hAnsi="宋体"/>
        <w:b/>
        <w:bCs/>
        <w:i/>
        <w:iCs/>
        <w:szCs w:val="21"/>
      </w:rPr>
      <w:t xml:space="preserve">  </w:t>
    </w:r>
    <w:r>
      <w:rPr>
        <w:rFonts w:hint="eastAsia"/>
        <w:b/>
        <w:i/>
        <w:szCs w:val="18"/>
      </w:rPr>
      <w:t>网址：   www.sxcxzb.cn</w:t>
    </w:r>
    <w:r>
      <w:rPr>
        <w:rFonts w:hint="eastAsia"/>
        <w:b/>
        <w:bCs/>
        <w:i/>
        <w:i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109B8">
    <w:pPr>
      <w:pStyle w:val="11"/>
      <w:tabs>
        <w:tab w:val="left" w:pos="9030"/>
        <w:tab w:val="clear" w:pos="8306"/>
      </w:tabs>
      <w:ind w:right="262"/>
      <w:jc w:val="left"/>
      <w:rPr>
        <w:b/>
      </w:rPr>
    </w:pPr>
    <w:r>
      <w:rPr>
        <w:sz w:val="20"/>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FE26FB">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7CFE26FB">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b/>
        <w:bCs/>
        <w:i/>
        <w:iCs/>
        <w:sz w:val="20"/>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-48260</wp:posOffset>
              </wp:positionV>
              <wp:extent cx="573405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57340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3.8pt;height:0pt;width:451.5pt;z-index:251667456;mso-width-relative:page;mso-height-relative:page;" filled="f" stroked="t" coordsize="21600,21600" o:gfxdata="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xel+e1AAAAAYBAAAPAAAAAAAAAAEAIAAAACIAAABkcnMvZG93bnJldi54bWxQSwECFAAU&#10;AAAACACHTuJAVGCQ2fUBAADmAwAADgAAAAAAAAABACAAAAAjAQAAZHJzL2Uyb0RvYy54bWxQSwUG&#10;AAAAAAYABgBZAQAAigUAAAAA&#10;">
              <v:fill on="f" focussize="0,0"/>
              <v:stroke color="#000000" joinstyle="round"/>
              <v:imagedata o:title=""/>
              <o:lock v:ext="edit" aspectratio="f"/>
            </v:line>
          </w:pict>
        </mc:Fallback>
      </mc:AlternateContent>
    </w:r>
    <w:r>
      <w:rPr>
        <w:rFonts w:hint="eastAsia"/>
        <w:b/>
        <w:i/>
        <w:szCs w:val="18"/>
      </w:rPr>
      <w:t>地址:西安市南二环西段21号华融国际商务大厦A座11E</w:t>
    </w:r>
    <w:r>
      <w:rPr>
        <w:rFonts w:hint="eastAsia" w:ascii="宋体" w:hAnsi="宋体"/>
        <w:b/>
        <w:bCs/>
        <w:i/>
        <w:iCs/>
        <w:szCs w:val="21"/>
      </w:rPr>
      <w:t xml:space="preserve">  </w:t>
    </w:r>
    <w:r>
      <w:rPr>
        <w:rFonts w:hint="eastAsia"/>
        <w:b/>
        <w:i/>
        <w:szCs w:val="18"/>
      </w:rPr>
      <w:t>网址：   www.sxcxzb.cn</w:t>
    </w:r>
    <w:r>
      <w:rPr>
        <w:rFonts w:hint="eastAsia"/>
        <w:b/>
        <w:bCs/>
        <w:i/>
        <w:iC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8058F">
    <w:pPr>
      <w:pStyle w:val="11"/>
      <w:tabs>
        <w:tab w:val="left" w:pos="9030"/>
        <w:tab w:val="clear" w:pos="8306"/>
      </w:tabs>
      <w:ind w:right="262"/>
      <w:jc w:val="center"/>
    </w:pPr>
    <w:r>
      <w:rPr>
        <w:sz w:val="20"/>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03C98B">
                          <w:pPr>
                            <w:pStyle w:val="11"/>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203C98B">
                    <w:pPr>
                      <w:pStyle w:val="11"/>
                    </w:pPr>
                    <w:r>
                      <w:fldChar w:fldCharType="begin"/>
                    </w:r>
                    <w:r>
                      <w:instrText xml:space="preserve"> PAGE  \* MERGEFORMAT </w:instrText>
                    </w:r>
                    <w:r>
                      <w:fldChar w:fldCharType="separate"/>
                    </w:r>
                    <w:r>
                      <w:t>23</w:t>
                    </w:r>
                    <w:r>
                      <w:fldChar w:fldCharType="end"/>
                    </w:r>
                  </w:p>
                </w:txbxContent>
              </v:textbox>
            </v:shape>
          </w:pict>
        </mc:Fallback>
      </mc:AlternateContent>
    </w:r>
    <w:r>
      <w:rPr>
        <w:b/>
        <w:bCs/>
        <w:i/>
        <w:iCs/>
        <w:sz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-48260</wp:posOffset>
              </wp:positionV>
              <wp:extent cx="573405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57340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3.8pt;height:0pt;width:451.5pt;z-index:251660288;mso-width-relative:page;mso-height-relative:page;" filled="f" stroked="t" coordsize="21600,21600" o:gfxdata="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F6X57UAAAABgEAAA8AAAAAAAAAAQAgAAAAIgAAAGRycy9kb3ducmV2LnhtbFBLAQIUABQA&#10;AAAIAIdO4kDCCAUz9AEAAOQDAAAOAAAAAAAAAAEAIAAAACMBAABkcnMvZTJvRG9jLnhtbFBLBQYA&#10;AAAABgAGAFkBAACJBQAAAAA=&#10;">
              <v:fill on="f" focussize="0,0"/>
              <v:stroke color="#000000"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933A9">
    <w:pPr>
      <w:pStyle w:val="11"/>
      <w:framePr w:wrap="around" w:vAnchor="text" w:hAnchor="margin" w:xAlign="right" w:y="1"/>
      <w:rPr>
        <w:rStyle w:val="16"/>
      </w:rPr>
    </w:pPr>
    <w:r>
      <w:fldChar w:fldCharType="begin"/>
    </w:r>
    <w:r>
      <w:rPr>
        <w:rStyle w:val="16"/>
      </w:rPr>
      <w:instrText xml:space="preserve">PAGE  </w:instrText>
    </w:r>
    <w:r>
      <w:fldChar w:fldCharType="separate"/>
    </w:r>
    <w:r>
      <w:fldChar w:fldCharType="end"/>
    </w:r>
  </w:p>
  <w:p w14:paraId="09042A7E">
    <w:pPr>
      <w:pStyle w:val="1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59F5D">
    <w:pPr>
      <w:pStyle w:val="11"/>
      <w:tabs>
        <w:tab w:val="center" w:pos="4150"/>
        <w:tab w:val="right" w:pos="8420"/>
        <w:tab w:val="clear" w:pos="4153"/>
      </w:tabs>
      <w:rPr>
        <w:rFonts w:ascii="宋体" w:hAnsi="宋体"/>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85739">
                          <w:pPr>
                            <w:pStyle w:val="11"/>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0385739">
                    <w:pPr>
                      <w:pStyle w:val="11"/>
                    </w:pPr>
                    <w:r>
                      <w:fldChar w:fldCharType="begin"/>
                    </w:r>
                    <w:r>
                      <w:instrText xml:space="preserve"> PAGE  \* MERGEFORMAT </w:instrText>
                    </w:r>
                    <w:r>
                      <w:fldChar w:fldCharType="separate"/>
                    </w:r>
                    <w:r>
                      <w:t>24</w:t>
                    </w:r>
                    <w:r>
                      <w:fldChar w:fldCharType="end"/>
                    </w:r>
                  </w:p>
                </w:txbxContent>
              </v:textbox>
            </v:shape>
          </w:pict>
        </mc:Fallback>
      </mc:AlternateContent>
    </w:r>
    <w:r>
      <w:rPr>
        <w:rFonts w:hint="eastAsia" w:ascii="宋体" w:hAnsi="宋体"/>
      </w:rPr>
      <w:tab/>
    </w:r>
    <w:r>
      <w:rPr>
        <w:rFonts w:hint="eastAsia" w:ascii="宋体" w:hAnsi="宋体"/>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E1D01">
    <w:pPr>
      <w:pStyle w:val="11"/>
      <w:tabs>
        <w:tab w:val="center" w:pos="4150"/>
        <w:tab w:val="right" w:pos="8420"/>
        <w:tab w:val="clear" w:pos="4153"/>
      </w:tabs>
      <w:rPr>
        <w:rFonts w:ascii="宋体"/>
      </w:rPr>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588DDF">
                          <w:pPr>
                            <w:pStyle w:val="11"/>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D588DDF">
                    <w:pPr>
                      <w:pStyle w:val="11"/>
                    </w:pPr>
                    <w:r>
                      <w:fldChar w:fldCharType="begin"/>
                    </w:r>
                    <w:r>
                      <w:instrText xml:space="preserve"> PAGE  \* MERGEFORMAT </w:instrText>
                    </w:r>
                    <w:r>
                      <w:fldChar w:fldCharType="separate"/>
                    </w:r>
                    <w:r>
                      <w:t>28</w:t>
                    </w:r>
                    <w:r>
                      <w:fldChar w:fldCharType="end"/>
                    </w:r>
                  </w:p>
                </w:txbxContent>
              </v:textbox>
            </v:shape>
          </w:pict>
        </mc:Fallback>
      </mc:AlternateContent>
    </w:r>
    <w:r>
      <w:rPr>
        <w:rFonts w:ascii="宋体"/>
      </w:rPr>
      <w:tab/>
    </w:r>
    <w:r>
      <w:rPr>
        <w:rFonts w:ascii="宋体"/>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DE6CA">
    <w:pPr>
      <w:pStyle w:val="11"/>
      <w:tabs>
        <w:tab w:val="center" w:pos="4150"/>
        <w:tab w:val="right" w:pos="8420"/>
        <w:tab w:val="clear" w:pos="4153"/>
      </w:tabs>
      <w:rPr>
        <w:rFonts w:ascii="宋体"/>
      </w:rPr>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3EDDE">
                          <w:pPr>
                            <w:pStyle w:val="11"/>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0E23EDDE">
                    <w:pPr>
                      <w:pStyle w:val="11"/>
                    </w:pPr>
                    <w:r>
                      <w:fldChar w:fldCharType="begin"/>
                    </w:r>
                    <w:r>
                      <w:instrText xml:space="preserve"> PAGE  \* MERGEFORMAT </w:instrText>
                    </w:r>
                    <w:r>
                      <w:fldChar w:fldCharType="separate"/>
                    </w:r>
                    <w:r>
                      <w:t>35</w:t>
                    </w:r>
                    <w:r>
                      <w:fldChar w:fldCharType="end"/>
                    </w:r>
                  </w:p>
                </w:txbxContent>
              </v:textbox>
            </v:shape>
          </w:pict>
        </mc:Fallback>
      </mc:AlternateContent>
    </w:r>
    <w:r>
      <w:rPr>
        <w:rFonts w:ascii="宋体"/>
      </w:rPr>
      <w:tab/>
    </w:r>
    <w:r>
      <w:rPr>
        <w:rFonts w:ascii="宋体"/>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F2DA2">
    <w:pPr>
      <w:pStyle w:val="11"/>
      <w:tabs>
        <w:tab w:val="center" w:pos="4150"/>
        <w:tab w:val="right" w:pos="8420"/>
        <w:tab w:val="clear" w:pos="4153"/>
      </w:tabs>
      <w:rPr>
        <w:rFonts w:ascii="宋体"/>
      </w:rPr>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5E84A3">
                          <w:pPr>
                            <w:pStyle w:val="11"/>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5F5E84A3">
                    <w:pPr>
                      <w:pStyle w:val="11"/>
                    </w:pPr>
                    <w:r>
                      <w:fldChar w:fldCharType="begin"/>
                    </w:r>
                    <w:r>
                      <w:instrText xml:space="preserve"> PAGE  \* MERGEFORMAT </w:instrText>
                    </w:r>
                    <w:r>
                      <w:fldChar w:fldCharType="separate"/>
                    </w:r>
                    <w:r>
                      <w:t>36</w:t>
                    </w:r>
                    <w:r>
                      <w:fldChar w:fldCharType="end"/>
                    </w:r>
                  </w:p>
                </w:txbxContent>
              </v:textbox>
            </v:shape>
          </w:pict>
        </mc:Fallback>
      </mc:AlternateContent>
    </w:r>
    <w:r>
      <w:rPr>
        <w:rFonts w:ascii="宋体"/>
      </w:rPr>
      <w:tab/>
    </w:r>
    <w:r>
      <w:rPr>
        <w:rFonts w:ascii="宋体"/>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2A624">
    <w:pPr>
      <w:pStyle w:val="11"/>
      <w:tabs>
        <w:tab w:val="center" w:pos="4150"/>
        <w:tab w:val="right" w:pos="8420"/>
        <w:tab w:val="clear" w:pos="4153"/>
      </w:tabs>
      <w:rPr>
        <w:rFonts w:ascii="宋体"/>
      </w:rPr>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BEFC12">
                          <w:pPr>
                            <w:pStyle w:val="11"/>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71BEFC12">
                    <w:pPr>
                      <w:pStyle w:val="11"/>
                    </w:pPr>
                    <w:r>
                      <w:fldChar w:fldCharType="begin"/>
                    </w:r>
                    <w:r>
                      <w:instrText xml:space="preserve"> PAGE  \* MERGEFORMAT </w:instrText>
                    </w:r>
                    <w:r>
                      <w:fldChar w:fldCharType="separate"/>
                    </w:r>
                    <w:r>
                      <w:t>38</w:t>
                    </w:r>
                    <w:r>
                      <w:fldChar w:fldCharType="end"/>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35585">
    <w:pPr>
      <w:pStyle w:val="12"/>
      <w:jc w:val="right"/>
      <w:rPr>
        <w:rFonts w:ascii="宋体" w:hAnsi="宋体"/>
        <w:szCs w:val="18"/>
      </w:rPr>
    </w:pPr>
    <w:r>
      <w:rPr>
        <w:rFonts w:hint="eastAsia" w:ascii="宋体" w:hAnsi="宋体"/>
        <w:b/>
        <w:bCs/>
        <w:i/>
        <w:iCs/>
        <w:szCs w:val="18"/>
      </w:rPr>
      <w:t>陕西省中诚信招标有限公司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66A47">
    <w:pPr>
      <w:pStyle w:val="12"/>
      <w:jc w:val="right"/>
      <w:rPr>
        <w:rFonts w:ascii="宋体" w:hAnsi="宋体"/>
        <w:szCs w:val="18"/>
      </w:rPr>
    </w:pPr>
    <w:r>
      <w:rPr>
        <w:rFonts w:hint="eastAsia" w:ascii="宋体" w:hAnsi="宋体"/>
        <w:b/>
        <w:bCs/>
        <w:i/>
        <w:iCs/>
        <w:szCs w:val="18"/>
      </w:rPr>
      <w:t>陕西省中诚信招标有限公司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48F9E8"/>
    <w:multiLevelType w:val="singleLevel"/>
    <w:tmpl w:val="BB48F9E8"/>
    <w:lvl w:ilvl="0" w:tentative="0">
      <w:start w:val="1"/>
      <w:numFmt w:val="chineseCounting"/>
      <w:suff w:val="nothing"/>
      <w:lvlText w:val="%1、"/>
      <w:lvlJc w:val="left"/>
      <w:rPr>
        <w:rFonts w:hint="eastAsia"/>
      </w:rPr>
    </w:lvl>
  </w:abstractNum>
  <w:abstractNum w:abstractNumId="1">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84453"/>
    <w:rsid w:val="003C28DE"/>
    <w:rsid w:val="0050638A"/>
    <w:rsid w:val="02223F93"/>
    <w:rsid w:val="04CD33CD"/>
    <w:rsid w:val="052F2A11"/>
    <w:rsid w:val="05544226"/>
    <w:rsid w:val="05C375FE"/>
    <w:rsid w:val="060D24AA"/>
    <w:rsid w:val="066C7572"/>
    <w:rsid w:val="069074E0"/>
    <w:rsid w:val="074A3B33"/>
    <w:rsid w:val="07603356"/>
    <w:rsid w:val="077630A2"/>
    <w:rsid w:val="08007170"/>
    <w:rsid w:val="09AE4904"/>
    <w:rsid w:val="09F142A3"/>
    <w:rsid w:val="0B4E5BBB"/>
    <w:rsid w:val="0CC954FA"/>
    <w:rsid w:val="0DA41AC3"/>
    <w:rsid w:val="0DF708A8"/>
    <w:rsid w:val="0DFC2271"/>
    <w:rsid w:val="0FA1450C"/>
    <w:rsid w:val="10246669"/>
    <w:rsid w:val="112E6273"/>
    <w:rsid w:val="118F0A01"/>
    <w:rsid w:val="13255454"/>
    <w:rsid w:val="152A6D51"/>
    <w:rsid w:val="15453B8B"/>
    <w:rsid w:val="167A5AB7"/>
    <w:rsid w:val="177F50ED"/>
    <w:rsid w:val="17F43647"/>
    <w:rsid w:val="192835A8"/>
    <w:rsid w:val="1AFD47F0"/>
    <w:rsid w:val="1B8920FA"/>
    <w:rsid w:val="1D2049D2"/>
    <w:rsid w:val="1E546BED"/>
    <w:rsid w:val="1F666817"/>
    <w:rsid w:val="21A34113"/>
    <w:rsid w:val="22743D02"/>
    <w:rsid w:val="22D447A0"/>
    <w:rsid w:val="234D7864"/>
    <w:rsid w:val="266320C3"/>
    <w:rsid w:val="26EA27E4"/>
    <w:rsid w:val="27716922"/>
    <w:rsid w:val="27A6495D"/>
    <w:rsid w:val="27AC7A9A"/>
    <w:rsid w:val="28B27332"/>
    <w:rsid w:val="29752839"/>
    <w:rsid w:val="2AF53506"/>
    <w:rsid w:val="2C8608B9"/>
    <w:rsid w:val="2D9B0395"/>
    <w:rsid w:val="2E132621"/>
    <w:rsid w:val="2EFB430D"/>
    <w:rsid w:val="30E262DA"/>
    <w:rsid w:val="311346E6"/>
    <w:rsid w:val="311E37B6"/>
    <w:rsid w:val="315B0784"/>
    <w:rsid w:val="3291620A"/>
    <w:rsid w:val="33CB12A8"/>
    <w:rsid w:val="3432054C"/>
    <w:rsid w:val="3676199F"/>
    <w:rsid w:val="368045CB"/>
    <w:rsid w:val="36D6068F"/>
    <w:rsid w:val="38B467AE"/>
    <w:rsid w:val="39CE564E"/>
    <w:rsid w:val="3B1874C8"/>
    <w:rsid w:val="3B38575C"/>
    <w:rsid w:val="3B5D312D"/>
    <w:rsid w:val="3BF21AC7"/>
    <w:rsid w:val="3C2A1E40"/>
    <w:rsid w:val="3C65673D"/>
    <w:rsid w:val="3D5076F9"/>
    <w:rsid w:val="3ED96F6F"/>
    <w:rsid w:val="3EF5367D"/>
    <w:rsid w:val="3F516B05"/>
    <w:rsid w:val="421502BE"/>
    <w:rsid w:val="442561D0"/>
    <w:rsid w:val="44290050"/>
    <w:rsid w:val="44E11A84"/>
    <w:rsid w:val="461D3BE5"/>
    <w:rsid w:val="46480997"/>
    <w:rsid w:val="46A86DA4"/>
    <w:rsid w:val="47A53370"/>
    <w:rsid w:val="49211C3E"/>
    <w:rsid w:val="497C0C22"/>
    <w:rsid w:val="49C836F9"/>
    <w:rsid w:val="4A317C5F"/>
    <w:rsid w:val="4A49144C"/>
    <w:rsid w:val="4B0B6702"/>
    <w:rsid w:val="4B7D07CC"/>
    <w:rsid w:val="4C215AB1"/>
    <w:rsid w:val="4C3954F1"/>
    <w:rsid w:val="4D0201E4"/>
    <w:rsid w:val="4D2910C1"/>
    <w:rsid w:val="4D9E1AAF"/>
    <w:rsid w:val="4E636855"/>
    <w:rsid w:val="4EFE5602"/>
    <w:rsid w:val="4F4B7013"/>
    <w:rsid w:val="50DB2832"/>
    <w:rsid w:val="50DD1DCD"/>
    <w:rsid w:val="513B2C5D"/>
    <w:rsid w:val="5144296E"/>
    <w:rsid w:val="518A6F8F"/>
    <w:rsid w:val="52734B8D"/>
    <w:rsid w:val="5290573F"/>
    <w:rsid w:val="53B52B8D"/>
    <w:rsid w:val="53DA3115"/>
    <w:rsid w:val="550D751A"/>
    <w:rsid w:val="569752EE"/>
    <w:rsid w:val="56B22127"/>
    <w:rsid w:val="56BE0428"/>
    <w:rsid w:val="576A47B0"/>
    <w:rsid w:val="588418A2"/>
    <w:rsid w:val="5891595B"/>
    <w:rsid w:val="59CE6A77"/>
    <w:rsid w:val="5A753B98"/>
    <w:rsid w:val="5B4812AC"/>
    <w:rsid w:val="5C211A37"/>
    <w:rsid w:val="5D3C7148"/>
    <w:rsid w:val="5E0E058B"/>
    <w:rsid w:val="5E1C432A"/>
    <w:rsid w:val="5F814D8D"/>
    <w:rsid w:val="5FD96977"/>
    <w:rsid w:val="60A52CFD"/>
    <w:rsid w:val="61001CE1"/>
    <w:rsid w:val="6105554A"/>
    <w:rsid w:val="61A15939"/>
    <w:rsid w:val="632C14B3"/>
    <w:rsid w:val="63E24C39"/>
    <w:rsid w:val="64155696"/>
    <w:rsid w:val="64CA0F84"/>
    <w:rsid w:val="64EF4547"/>
    <w:rsid w:val="65504469"/>
    <w:rsid w:val="65516FAF"/>
    <w:rsid w:val="65B02428"/>
    <w:rsid w:val="65C9123C"/>
    <w:rsid w:val="65CB4FB4"/>
    <w:rsid w:val="667473F9"/>
    <w:rsid w:val="66C0263F"/>
    <w:rsid w:val="672901E4"/>
    <w:rsid w:val="675B2875"/>
    <w:rsid w:val="678E0047"/>
    <w:rsid w:val="68A044D6"/>
    <w:rsid w:val="69F40795"/>
    <w:rsid w:val="6A276531"/>
    <w:rsid w:val="6AAD2EDA"/>
    <w:rsid w:val="6B65206D"/>
    <w:rsid w:val="6B712159"/>
    <w:rsid w:val="6C133511"/>
    <w:rsid w:val="6C497C35"/>
    <w:rsid w:val="6C5D03A0"/>
    <w:rsid w:val="6CB93DB8"/>
    <w:rsid w:val="6CD252FE"/>
    <w:rsid w:val="6D2A25C0"/>
    <w:rsid w:val="6DC9627D"/>
    <w:rsid w:val="6E0C43BB"/>
    <w:rsid w:val="6E5024FA"/>
    <w:rsid w:val="6E7F2DDF"/>
    <w:rsid w:val="6E8201DA"/>
    <w:rsid w:val="6F40256E"/>
    <w:rsid w:val="70161521"/>
    <w:rsid w:val="7047792D"/>
    <w:rsid w:val="70694748"/>
    <w:rsid w:val="74FA2F16"/>
    <w:rsid w:val="74FF07D6"/>
    <w:rsid w:val="754E0E15"/>
    <w:rsid w:val="75774810"/>
    <w:rsid w:val="75B90985"/>
    <w:rsid w:val="75EF25F8"/>
    <w:rsid w:val="76ED02DC"/>
    <w:rsid w:val="77F79321"/>
    <w:rsid w:val="784F55D0"/>
    <w:rsid w:val="785169E9"/>
    <w:rsid w:val="78542BE7"/>
    <w:rsid w:val="788C2381"/>
    <w:rsid w:val="78C80EDF"/>
    <w:rsid w:val="79A67472"/>
    <w:rsid w:val="7B087CB8"/>
    <w:rsid w:val="7B7308EC"/>
    <w:rsid w:val="7C1F350C"/>
    <w:rsid w:val="7CB77BE8"/>
    <w:rsid w:val="7CC1303A"/>
    <w:rsid w:val="7D744336"/>
    <w:rsid w:val="7D755AD9"/>
    <w:rsid w:val="7DF804B8"/>
    <w:rsid w:val="7E040C0B"/>
    <w:rsid w:val="7E0B1F99"/>
    <w:rsid w:val="7E953F59"/>
    <w:rsid w:val="7E963CAD"/>
    <w:rsid w:val="7ED607F9"/>
    <w:rsid w:val="7FA83312"/>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spacing w:line="720" w:lineRule="exact"/>
      <w:outlineLvl w:val="1"/>
    </w:pPr>
    <w:rPr>
      <w:rFonts w:ascii="黑体" w:hAnsi="Copperplate Gothic Bold" w:eastAsia="楷体_GB2312"/>
      <w:sz w:val="28"/>
    </w:rPr>
  </w:style>
  <w:style w:type="paragraph" w:styleId="3">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kern w:val="1"/>
    </w:rPr>
  </w:style>
  <w:style w:type="paragraph" w:styleId="5">
    <w:name w:val="toa heading"/>
    <w:basedOn w:val="1"/>
    <w:next w:val="1"/>
    <w:qFormat/>
    <w:uiPriority w:val="0"/>
    <w:pPr>
      <w:spacing w:before="120"/>
    </w:pPr>
    <w:rPr>
      <w:rFonts w:ascii="Cambria" w:hAnsi="Cambria" w:eastAsia="宋体"/>
    </w:rPr>
  </w:style>
  <w:style w:type="paragraph" w:styleId="6">
    <w:name w:val="annotation text"/>
    <w:basedOn w:val="1"/>
    <w:semiHidden/>
    <w:unhideWhenUsed/>
    <w:qFormat/>
    <w:uiPriority w:val="99"/>
    <w:pPr>
      <w:jc w:val="left"/>
    </w:pPr>
  </w:style>
  <w:style w:type="paragraph" w:styleId="7">
    <w:name w:val="Body Text"/>
    <w:basedOn w:val="1"/>
    <w:next w:val="1"/>
    <w:qFormat/>
    <w:uiPriority w:val="0"/>
    <w:pPr>
      <w:jc w:val="left"/>
    </w:pPr>
    <w:rPr>
      <w:rFonts w:ascii="Copperplate Gothic Bold" w:hAnsi="Copperplate Gothic Bold" w:cs="Arial"/>
      <w:kern w:val="1"/>
      <w:sz w:val="28"/>
    </w:rPr>
  </w:style>
  <w:style w:type="paragraph" w:styleId="8">
    <w:name w:val="Body Text Indent"/>
    <w:basedOn w:val="1"/>
    <w:next w:val="9"/>
    <w:qFormat/>
    <w:uiPriority w:val="0"/>
    <w:pPr>
      <w:spacing w:line="640" w:lineRule="exact"/>
      <w:ind w:firstLine="585"/>
    </w:pPr>
    <w:rPr>
      <w:rFonts w:ascii="楷体_GB2312" w:eastAsia="楷体_GB2312"/>
      <w:sz w:val="32"/>
    </w:rPr>
  </w:style>
  <w:style w:type="paragraph" w:styleId="9">
    <w:name w:val="Body Text First Indent 2"/>
    <w:basedOn w:val="8"/>
    <w:next w:val="4"/>
    <w:qFormat/>
    <w:uiPriority w:val="0"/>
    <w:pPr>
      <w:ind w:firstLine="420"/>
    </w:pPr>
  </w:style>
  <w:style w:type="paragraph" w:styleId="10">
    <w:name w:val="Plain Text"/>
    <w:basedOn w:val="1"/>
    <w:qFormat/>
    <w:uiPriority w:val="0"/>
    <w:rPr>
      <w:rFonts w:ascii="宋体" w:hAnsi="Courier New"/>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next w:val="7"/>
    <w:qFormat/>
    <w:uiPriority w:val="0"/>
    <w:pPr>
      <w:pBdr>
        <w:bottom w:val="single" w:color="auto" w:sz="6" w:space="1"/>
      </w:pBdr>
      <w:tabs>
        <w:tab w:val="center" w:pos="4153"/>
        <w:tab w:val="right" w:pos="8306"/>
      </w:tabs>
      <w:snapToGrid w:val="0"/>
      <w:jc w:val="center"/>
    </w:pPr>
    <w:rPr>
      <w:sz w:val="18"/>
    </w:rPr>
  </w:style>
  <w:style w:type="paragraph" w:styleId="13">
    <w:name w:val="annotation subject"/>
    <w:basedOn w:val="6"/>
    <w:next w:val="6"/>
    <w:semiHidden/>
    <w:unhideWhenUsed/>
    <w:qFormat/>
    <w:uiPriority w:val="99"/>
    <w:rPr>
      <w:b/>
      <w:bCs/>
    </w:rPr>
  </w:style>
  <w:style w:type="character" w:styleId="16">
    <w:name w:val="page number"/>
    <w:basedOn w:val="15"/>
    <w:qFormat/>
    <w:uiPriority w:val="0"/>
  </w:style>
  <w:style w:type="paragraph" w:customStyle="1" w:styleId="17">
    <w:name w:val="null3"/>
    <w:hidden/>
    <w:qFormat/>
    <w:uiPriority w:val="0"/>
    <w:rPr>
      <w:rFonts w:hint="eastAsia" w:asciiTheme="minorHAnsi" w:hAnsiTheme="minorHAnsi" w:eastAsiaTheme="minorEastAsia" w:cstheme="minorBidi"/>
      <w:lang w:val="en-US" w:eastAsia="zh-Hans"/>
    </w:rPr>
  </w:style>
  <w:style w:type="character" w:customStyle="1" w:styleId="18">
    <w:name w:val="NormalCharacter"/>
    <w:semiHidden/>
    <w:qFormat/>
    <w:uiPriority w:val="0"/>
  </w:style>
  <w:style w:type="paragraph" w:styleId="19">
    <w:name w:val="List Paragraph"/>
    <w:basedOn w:val="1"/>
    <w:qFormat/>
    <w:uiPriority w:val="99"/>
    <w:pPr>
      <w:ind w:firstLine="420" w:firstLineChars="200"/>
    </w:pPr>
  </w:style>
  <w:style w:type="paragraph" w:customStyle="1" w:styleId="20">
    <w:name w:val="样式2"/>
    <w:basedOn w:val="21"/>
    <w:qFormat/>
    <w:uiPriority w:val="0"/>
    <w:pPr>
      <w:spacing w:line="560" w:lineRule="exact"/>
      <w:ind w:firstLine="643" w:firstLineChars="200"/>
      <w:jc w:val="both"/>
    </w:pPr>
    <w:rPr>
      <w:rFonts w:ascii="仿宋_GB2312" w:hAnsi="仿宋" w:eastAsia="仿宋_GB2312"/>
      <w:b/>
      <w:bCs/>
      <w:szCs w:val="32"/>
    </w:rPr>
  </w:style>
  <w:style w:type="paragraph" w:customStyle="1" w:styleId="21">
    <w:name w:val="@标题"/>
    <w:basedOn w:val="1"/>
    <w:next w:val="22"/>
    <w:qFormat/>
    <w:uiPriority w:val="0"/>
    <w:pPr>
      <w:keepNext/>
      <w:spacing w:before="50" w:beforeLines="50" w:after="50" w:afterLines="50"/>
      <w:jc w:val="center"/>
      <w:outlineLvl w:val="1"/>
    </w:pPr>
    <w:rPr>
      <w:rFonts w:ascii="Calibri" w:hAnsi="Calibri" w:eastAsia="黑体"/>
      <w:kern w:val="32"/>
      <w:sz w:val="32"/>
    </w:rPr>
  </w:style>
  <w:style w:type="paragraph" w:customStyle="1" w:styleId="22">
    <w:name w:val="@正文"/>
    <w:basedOn w:val="23"/>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23">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3449</Words>
  <Characters>3724</Characters>
  <Lines>0</Lines>
  <Paragraphs>0</Paragraphs>
  <TotalTime>20</TotalTime>
  <ScaleCrop>false</ScaleCrop>
  <LinksUpToDate>false</LinksUpToDate>
  <CharactersWithSpaces>3761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付丹丹</cp:lastModifiedBy>
  <cp:lastPrinted>2026-05-13T03:24:00Z</cp:lastPrinted>
  <dcterms:modified xsi:type="dcterms:W3CDTF">2026-06-02T03:40:28Z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eyJoZGlkIjoiYWU3MTUxOTM4NjQ3MDY4ZGFhYjA5YmM5YmQ4OTg3Y2MiLCJ1c2VySWQiOiIzMDAzNjAxMTIifQ==</vt:lpwstr>
  </property>
  <property fmtid="{D5CDD505-2E9C-101B-9397-08002B2CF9AE}" pid="4" name="ICV">
    <vt:lpwstr>BF83995F00A2420588957B60CC80D719_12</vt:lpwstr>
  </property>
</Properties>
</file>