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EE21C">
      <w:pPr>
        <w:pStyle w:val="5"/>
        <w:numPr>
          <w:numId w:val="0"/>
        </w:numPr>
        <w:jc w:val="center"/>
        <w:outlineLvl w:val="2"/>
        <w:rPr>
          <w:rFonts w:ascii="仿宋_GB2312" w:hAnsi="仿宋_GB2312" w:eastAsia="仿宋_GB2312" w:cs="仿宋_GB2312"/>
          <w:sz w:val="24"/>
          <w:szCs w:val="24"/>
        </w:rPr>
      </w:pPr>
      <w:bookmarkStart w:id="8" w:name="_GoBack"/>
      <w:bookmarkEnd w:id="8"/>
      <w:r>
        <w:rPr>
          <w:rFonts w:ascii="仿宋_GB2312" w:hAnsi="仿宋_GB2312" w:eastAsia="仿宋_GB2312" w:cs="仿宋_GB2312"/>
          <w:sz w:val="24"/>
          <w:szCs w:val="24"/>
        </w:rPr>
        <w:t>承诺书</w:t>
      </w:r>
    </w:p>
    <w:p w14:paraId="71BA662A">
      <w:pPr>
        <w:bidi w:val="0"/>
      </w:pPr>
      <w:bookmarkStart w:id="0" w:name="_Toc114840473"/>
      <w:bookmarkStart w:id="1" w:name="_Toc105505638"/>
      <w:bookmarkStart w:id="2" w:name="_Toc4809"/>
      <w:bookmarkStart w:id="3" w:name="_Toc17892"/>
      <w:bookmarkStart w:id="4" w:name="_Toc142559905"/>
      <w:bookmarkStart w:id="5" w:name="_Toc16244"/>
    </w:p>
    <w:p w14:paraId="652753E8">
      <w:pPr>
        <w:pageBreakBefore w:val="0"/>
        <w:widowControl w:val="0"/>
        <w:numPr>
          <w:ilvl w:val="0"/>
          <w:numId w:val="0"/>
        </w:numPr>
        <w:kinsoku/>
        <w:wordWrap/>
        <w:overflowPunct/>
        <w:topLinePunct w:val="0"/>
        <w:autoSpaceDE/>
        <w:autoSpaceDN/>
        <w:bidi w:val="0"/>
        <w:adjustRightInd w:val="0"/>
        <w:snapToGrid w:val="0"/>
        <w:spacing w:line="360" w:lineRule="auto"/>
        <w:jc w:val="center"/>
        <w:textAlignment w:val="auto"/>
        <w:outlineLvl w:val="9"/>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b/>
          <w:bCs/>
          <w:sz w:val="28"/>
          <w:szCs w:val="28"/>
        </w:rPr>
        <w:t>参加政府采购活动行为自律承诺书</w:t>
      </w:r>
      <w:bookmarkEnd w:id="0"/>
      <w:bookmarkEnd w:id="1"/>
      <w:bookmarkEnd w:id="2"/>
      <w:bookmarkEnd w:id="3"/>
      <w:bookmarkEnd w:id="4"/>
      <w:bookmarkEnd w:id="5"/>
    </w:p>
    <w:p w14:paraId="019A36FF">
      <w:pPr>
        <w:pStyle w:val="2"/>
        <w:pageBreakBefore w:val="0"/>
        <w:widowControl w:val="0"/>
        <w:kinsoku/>
        <w:wordWrap/>
        <w:overflowPunct/>
        <w:topLinePunct w:val="0"/>
        <w:autoSpaceDE/>
        <w:autoSpaceDN/>
        <w:bidi w:val="0"/>
        <w:adjustRightInd w:val="0"/>
        <w:snapToGrid w:val="0"/>
        <w:spacing w:line="360" w:lineRule="auto"/>
        <w:textAlignment w:val="auto"/>
        <w:rPr>
          <w:rFonts w:hint="eastAsia" w:ascii="方正仿宋_GB2312" w:hAnsi="方正仿宋_GB2312" w:eastAsia="方正仿宋_GB2312" w:cs="方正仿宋_GB2312"/>
        </w:rPr>
      </w:pPr>
    </w:p>
    <w:p w14:paraId="2436E6F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作为参加本次政府采购项目的</w:t>
      </w:r>
      <w:r>
        <w:rPr>
          <w:rFonts w:hint="eastAsia" w:ascii="方正仿宋_GB2312" w:hAnsi="方正仿宋_GB2312" w:eastAsia="方正仿宋_GB2312" w:cs="方正仿宋_GB2312"/>
          <w:sz w:val="24"/>
          <w:lang w:eastAsia="zh-CN"/>
        </w:rPr>
        <w:t>供应商</w:t>
      </w:r>
      <w:r>
        <w:rPr>
          <w:rFonts w:hint="eastAsia" w:ascii="方正仿宋_GB2312" w:hAnsi="方正仿宋_GB2312" w:eastAsia="方正仿宋_GB2312" w:cs="方正仿宋_GB2312"/>
          <w:sz w:val="24"/>
        </w:rPr>
        <w:t>，我方郑重承诺在参与政府采购活动中遵纪守法、公平竞争、诚实守信，如有违反愿承担一切责任及后果：</w:t>
      </w:r>
    </w:p>
    <w:p w14:paraId="465B037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1．不与采购人、采购代理机构、政府采购评审专家恶意串通，不向其行贿或提供其他不正当利益；</w:t>
      </w:r>
    </w:p>
    <w:p w14:paraId="174ADDB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2．不与其他</w:t>
      </w:r>
      <w:r>
        <w:rPr>
          <w:rFonts w:hint="eastAsia" w:ascii="方正仿宋_GB2312" w:hAnsi="方正仿宋_GB2312" w:eastAsia="方正仿宋_GB2312" w:cs="方正仿宋_GB2312"/>
          <w:sz w:val="24"/>
          <w:lang w:eastAsia="zh-CN"/>
        </w:rPr>
        <w:t>供应商</w:t>
      </w:r>
      <w:r>
        <w:rPr>
          <w:rFonts w:hint="eastAsia" w:ascii="方正仿宋_GB2312" w:hAnsi="方正仿宋_GB2312" w:eastAsia="方正仿宋_GB2312" w:cs="方正仿宋_GB2312"/>
          <w:sz w:val="24"/>
        </w:rPr>
        <w:t>恶意串通，采取“围标、串标、陪标”等商业欺诈手段谋取中标、成交；</w:t>
      </w:r>
    </w:p>
    <w:p w14:paraId="167CF99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3．不提供虚假或无效证明文件（包括但不限于资格证明文件、合同及验收文件、检验检测报告、从业人员资格证书、机构或所投产品的各类认证证书等）或虚假材料谋取中标、成交；</w:t>
      </w:r>
    </w:p>
    <w:p w14:paraId="719ADE4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4．不采取不正当手段诋毁、排挤其他</w:t>
      </w:r>
      <w:r>
        <w:rPr>
          <w:rFonts w:hint="eastAsia" w:ascii="方正仿宋_GB2312" w:hAnsi="方正仿宋_GB2312" w:eastAsia="方正仿宋_GB2312" w:cs="方正仿宋_GB2312"/>
          <w:sz w:val="24"/>
          <w:lang w:eastAsia="zh-CN"/>
        </w:rPr>
        <w:t>供应商</w:t>
      </w:r>
      <w:r>
        <w:rPr>
          <w:rFonts w:hint="eastAsia" w:ascii="方正仿宋_GB2312" w:hAnsi="方正仿宋_GB2312" w:eastAsia="方正仿宋_GB2312" w:cs="方正仿宋_GB2312"/>
          <w:sz w:val="24"/>
        </w:rPr>
        <w:t>；</w:t>
      </w:r>
    </w:p>
    <w:p w14:paraId="08C6FB4D">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5．不以不正当理由拒不与采购人签订政府采购合同，或逾期签订政府采购合同，或不按照采购文件确定的事项签订政府采购合同；</w:t>
      </w:r>
    </w:p>
    <w:p w14:paraId="1F72998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6．不以不正当理由拒绝履行合同义务，不会擅自变更、中止或者终止政府采购合同或将政府采购合同转包；</w:t>
      </w:r>
    </w:p>
    <w:p w14:paraId="2BFA9ED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7．不在提供商品、服务实施过程中提供假冒伪劣产品，损害采购人的合法权益或公共利益；</w:t>
      </w:r>
    </w:p>
    <w:p w14:paraId="7CD6AFF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8．不采取捏造事实、提供虚假材料或者以非法手段取得证明材料进行质疑和投诉；</w:t>
      </w:r>
    </w:p>
    <w:p w14:paraId="5B601AD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9．不发生其他有悖于政府采购公开、公平、公正和诚信原则的行为。</w:t>
      </w:r>
    </w:p>
    <w:p w14:paraId="0B74641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10．尊重和接受政府采购监督管理部门的监督和采购人、采购代理机构的政府采购工作要求，愿意承担因违约行为给采购人造成的损失。</w:t>
      </w:r>
    </w:p>
    <w:p w14:paraId="3D8C92E9">
      <w:pPr>
        <w:pageBreakBefore w:val="0"/>
        <w:widowControl w:val="0"/>
        <w:kinsoku/>
        <w:wordWrap/>
        <w:overflowPunct/>
        <w:topLinePunct w:val="0"/>
        <w:autoSpaceDE/>
        <w:autoSpaceDN/>
        <w:bidi w:val="0"/>
        <w:adjustRightInd w:val="0"/>
        <w:snapToGrid w:val="0"/>
        <w:spacing w:line="360" w:lineRule="auto"/>
        <w:ind w:firstLine="3376" w:firstLineChars="1407"/>
        <w:jc w:val="right"/>
        <w:textAlignment w:val="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eastAsia="zh-CN"/>
        </w:rPr>
        <w:t>供应商</w:t>
      </w:r>
      <w:r>
        <w:rPr>
          <w:rFonts w:hint="eastAsia" w:ascii="方正仿宋_GB2312" w:hAnsi="方正仿宋_GB2312" w:eastAsia="方正仿宋_GB2312" w:cs="方正仿宋_GB2312"/>
          <w:sz w:val="24"/>
        </w:rPr>
        <w:t>：（</w:t>
      </w:r>
      <w:r>
        <w:rPr>
          <w:rFonts w:hint="eastAsia" w:ascii="方正仿宋_GB2312" w:hAnsi="方正仿宋_GB2312" w:eastAsia="方正仿宋_GB2312" w:cs="方正仿宋_GB2312"/>
          <w:sz w:val="24"/>
          <w:lang w:eastAsia="zh-CN"/>
        </w:rPr>
        <w:t>供应商</w:t>
      </w:r>
      <w:r>
        <w:rPr>
          <w:rFonts w:hint="eastAsia" w:ascii="方正仿宋_GB2312" w:hAnsi="方正仿宋_GB2312" w:eastAsia="方正仿宋_GB2312" w:cs="方正仿宋_GB2312"/>
          <w:sz w:val="24"/>
        </w:rPr>
        <w:t>全称并加盖公章）</w:t>
      </w:r>
    </w:p>
    <w:p w14:paraId="47459B40">
      <w:pPr>
        <w:pageBreakBefore w:val="0"/>
        <w:widowControl w:val="0"/>
        <w:kinsoku/>
        <w:wordWrap/>
        <w:overflowPunct/>
        <w:topLinePunct w:val="0"/>
        <w:autoSpaceDE/>
        <w:autoSpaceDN/>
        <w:bidi w:val="0"/>
        <w:adjustRightInd w:val="0"/>
        <w:snapToGrid w:val="0"/>
        <w:spacing w:line="360" w:lineRule="auto"/>
        <w:jc w:val="right"/>
        <w:textAlignment w:val="auto"/>
        <w:rPr>
          <w:rFonts w:eastAsia="仿宋"/>
          <w:sz w:val="24"/>
        </w:rPr>
      </w:pPr>
      <w:r>
        <w:rPr>
          <w:rFonts w:hint="eastAsia" w:ascii="方正仿宋_GB2312" w:hAnsi="方正仿宋_GB2312" w:eastAsia="方正仿宋_GB2312" w:cs="方正仿宋_GB2312"/>
          <w:sz w:val="24"/>
        </w:rPr>
        <w:t>日  期：    年  月  日</w:t>
      </w:r>
    </w:p>
    <w:p w14:paraId="4F77910F">
      <w:pPr>
        <w:keepNext/>
        <w:keepLines/>
        <w:pageBreakBefore/>
        <w:spacing w:before="260" w:after="260" w:line="416" w:lineRule="auto"/>
        <w:ind w:left="709" w:hanging="709"/>
        <w:jc w:val="center"/>
        <w:outlineLvl w:val="9"/>
        <w:rPr>
          <w:rFonts w:hint="eastAsia" w:ascii="方正仿宋_GB2312" w:hAnsi="方正仿宋_GB2312" w:eastAsia="方正仿宋_GB2312" w:cs="方正仿宋_GB2312"/>
          <w:b/>
          <w:bCs/>
          <w:sz w:val="24"/>
          <w:szCs w:val="24"/>
        </w:rPr>
      </w:pPr>
      <w:bookmarkStart w:id="6" w:name="_Toc176269918"/>
      <w:bookmarkStart w:id="7" w:name="_Toc177042342"/>
      <w:r>
        <w:rPr>
          <w:rFonts w:hint="eastAsia" w:ascii="方正仿宋_GB2312" w:hAnsi="方正仿宋_GB2312" w:eastAsia="方正仿宋_GB2312" w:cs="方正仿宋_GB2312"/>
          <w:b/>
          <w:bCs/>
          <w:sz w:val="24"/>
          <w:szCs w:val="24"/>
        </w:rPr>
        <w:t>投标人企业关系关联承诺书</w:t>
      </w:r>
      <w:bookmarkEnd w:id="6"/>
      <w:bookmarkEnd w:id="7"/>
    </w:p>
    <w:p w14:paraId="28662924">
      <w:pPr>
        <w:autoSpaceDE w:val="0"/>
        <w:autoSpaceDN w:val="0"/>
        <w:adjustRightInd w:val="0"/>
        <w:spacing w:line="360" w:lineRule="auto"/>
        <w:ind w:firstLine="480" w:firstLineChars="200"/>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我方承诺，不存在相关法律法规规定禁止</w:t>
      </w:r>
      <w:r>
        <w:rPr>
          <w:rFonts w:hint="eastAsia" w:ascii="方正仿宋_GB2312" w:hAnsi="方正仿宋_GB2312" w:eastAsia="方正仿宋_GB2312" w:cs="方正仿宋_GB2312"/>
          <w:sz w:val="24"/>
          <w:szCs w:val="24"/>
        </w:rPr>
        <w:t>投标</w:t>
      </w:r>
      <w:r>
        <w:rPr>
          <w:rFonts w:hint="eastAsia" w:ascii="方正仿宋_GB2312" w:hAnsi="方正仿宋_GB2312" w:eastAsia="方正仿宋_GB2312" w:cs="方正仿宋_GB2312"/>
          <w:sz w:val="24"/>
          <w:szCs w:val="24"/>
          <w:lang w:val="zh-CN"/>
        </w:rPr>
        <w:t>的情形，</w:t>
      </w:r>
      <w:r>
        <w:rPr>
          <w:rFonts w:hint="eastAsia" w:ascii="方正仿宋_GB2312" w:hAnsi="方正仿宋_GB2312" w:eastAsia="方正仿宋_GB2312" w:cs="方正仿宋_GB2312"/>
          <w:sz w:val="24"/>
          <w:szCs w:val="24"/>
        </w:rPr>
        <w:t>并作如下说明和承诺</w:t>
      </w:r>
      <w:r>
        <w:rPr>
          <w:rFonts w:hint="eastAsia" w:ascii="方正仿宋_GB2312" w:hAnsi="方正仿宋_GB2312" w:eastAsia="方正仿宋_GB2312" w:cs="方正仿宋_GB2312"/>
          <w:sz w:val="24"/>
          <w:szCs w:val="24"/>
          <w:lang w:val="zh-CN"/>
        </w:rPr>
        <w:t>：</w:t>
      </w:r>
    </w:p>
    <w:p w14:paraId="556A1239">
      <w:pPr>
        <w:autoSpaceDE w:val="0"/>
        <w:autoSpaceDN w:val="0"/>
        <w:adjustRightInd w:val="0"/>
        <w:spacing w:line="360" w:lineRule="auto"/>
        <w:ind w:firstLine="480" w:firstLineChars="200"/>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rPr>
        <w:t>1.</w:t>
      </w:r>
      <w:r>
        <w:rPr>
          <w:rFonts w:hint="eastAsia" w:ascii="方正仿宋_GB2312" w:hAnsi="方正仿宋_GB2312" w:eastAsia="方正仿宋_GB2312" w:cs="方正仿宋_GB2312"/>
          <w:sz w:val="24"/>
          <w:szCs w:val="24"/>
          <w:lang w:val="zh-CN"/>
        </w:rPr>
        <w:t>我方与采购人、采购人单位职工及其亲属投资开办或控股的企业不存在利害关系及其他可能影响</w:t>
      </w:r>
      <w:r>
        <w:rPr>
          <w:rFonts w:hint="eastAsia" w:ascii="方正仿宋_GB2312" w:hAnsi="方正仿宋_GB2312" w:eastAsia="方正仿宋_GB2312" w:cs="方正仿宋_GB2312"/>
          <w:sz w:val="24"/>
          <w:szCs w:val="24"/>
        </w:rPr>
        <w:t>投标</w:t>
      </w:r>
      <w:r>
        <w:rPr>
          <w:rFonts w:hint="eastAsia" w:ascii="方正仿宋_GB2312" w:hAnsi="方正仿宋_GB2312" w:eastAsia="方正仿宋_GB2312" w:cs="方正仿宋_GB2312"/>
          <w:sz w:val="24"/>
          <w:szCs w:val="24"/>
          <w:lang w:val="zh-CN"/>
        </w:rPr>
        <w:t>公正性的情形。</w:t>
      </w:r>
    </w:p>
    <w:p w14:paraId="76D49A39">
      <w:pPr>
        <w:autoSpaceDE w:val="0"/>
        <w:autoSpaceDN w:val="0"/>
        <w:adjustRightInd w:val="0"/>
        <w:spacing w:line="360" w:lineRule="auto"/>
        <w:ind w:firstLine="480" w:firstLineChars="200"/>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rPr>
        <w:t>2</w:t>
      </w:r>
      <w:r>
        <w:rPr>
          <w:rFonts w:hint="eastAsia" w:ascii="方正仿宋_GB2312" w:hAnsi="方正仿宋_GB2312" w:eastAsia="方正仿宋_GB2312" w:cs="方正仿宋_GB2312"/>
          <w:sz w:val="24"/>
          <w:szCs w:val="24"/>
          <w:lang w:val="zh-CN"/>
        </w:rPr>
        <w:t>.我方在本项目</w:t>
      </w:r>
      <w:r>
        <w:rPr>
          <w:rFonts w:hint="eastAsia" w:ascii="方正仿宋_GB2312" w:hAnsi="方正仿宋_GB2312" w:eastAsia="方正仿宋_GB2312" w:cs="方正仿宋_GB2312"/>
          <w:sz w:val="24"/>
          <w:szCs w:val="24"/>
        </w:rPr>
        <w:t>投标</w:t>
      </w:r>
      <w:r>
        <w:rPr>
          <w:rFonts w:hint="eastAsia" w:ascii="方正仿宋_GB2312" w:hAnsi="方正仿宋_GB2312" w:eastAsia="方正仿宋_GB2312" w:cs="方正仿宋_GB2312"/>
          <w:sz w:val="24"/>
          <w:szCs w:val="24"/>
          <w:lang w:val="zh-CN"/>
        </w:rPr>
        <w:t>中，不存在与其他</w:t>
      </w:r>
      <w:r>
        <w:rPr>
          <w:rFonts w:hint="eastAsia" w:ascii="方正仿宋_GB2312" w:hAnsi="方正仿宋_GB2312" w:eastAsia="方正仿宋_GB2312" w:cs="方正仿宋_GB2312"/>
          <w:sz w:val="24"/>
          <w:szCs w:val="24"/>
        </w:rPr>
        <w:t>投标人</w:t>
      </w:r>
      <w:r>
        <w:rPr>
          <w:rFonts w:hint="eastAsia" w:ascii="方正仿宋_GB2312" w:hAnsi="方正仿宋_GB2312" w:eastAsia="方正仿宋_GB2312" w:cs="方正仿宋_GB2312"/>
          <w:sz w:val="24"/>
          <w:szCs w:val="24"/>
          <w:lang w:val="zh-CN"/>
        </w:rPr>
        <w:t>单位负责人为同一人或者存在直接控股、管理关系。</w:t>
      </w:r>
    </w:p>
    <w:p w14:paraId="5508CCF5">
      <w:pPr>
        <w:autoSpaceDE w:val="0"/>
        <w:autoSpaceDN w:val="0"/>
        <w:adjustRightInd w:val="0"/>
        <w:spacing w:line="360" w:lineRule="auto"/>
        <w:ind w:firstLine="480" w:firstLineChars="200"/>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3.我方没有为采购项目提供</w:t>
      </w:r>
      <w:r>
        <w:rPr>
          <w:rFonts w:hint="eastAsia" w:ascii="方正仿宋_GB2312" w:hAnsi="方正仿宋_GB2312" w:eastAsia="方正仿宋_GB2312" w:cs="方正仿宋_GB2312"/>
          <w:sz w:val="24"/>
          <w:szCs w:val="24"/>
        </w:rPr>
        <w:t>其他</w:t>
      </w:r>
      <w:r>
        <w:rPr>
          <w:rFonts w:hint="eastAsia" w:ascii="方正仿宋_GB2312" w:hAnsi="方正仿宋_GB2312" w:eastAsia="方正仿宋_GB2312" w:cs="方正仿宋_GB2312"/>
          <w:sz w:val="24"/>
          <w:szCs w:val="24"/>
          <w:lang w:val="zh-CN"/>
        </w:rPr>
        <w:t>服务；</w:t>
      </w:r>
    </w:p>
    <w:p w14:paraId="40D7D920">
      <w:pPr>
        <w:autoSpaceDE w:val="0"/>
        <w:autoSpaceDN w:val="0"/>
        <w:adjustRightInd w:val="0"/>
        <w:spacing w:line="360" w:lineRule="auto"/>
        <w:ind w:firstLine="480" w:firstLineChars="200"/>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我方承诺以上说明真实有效，无虚假内容或隐瞒。如有虚假，承担相应责任。</w:t>
      </w:r>
    </w:p>
    <w:p w14:paraId="503CC117">
      <w:pPr>
        <w:widowControl/>
        <w:wordWrap w:val="0"/>
        <w:spacing w:line="360" w:lineRule="auto"/>
        <w:jc w:val="left"/>
        <w:rPr>
          <w:rFonts w:hint="eastAsia" w:ascii="方正仿宋_GB2312" w:hAnsi="方正仿宋_GB2312" w:eastAsia="方正仿宋_GB2312" w:cs="方正仿宋_GB2312"/>
          <w:b/>
          <w:spacing w:val="4"/>
          <w:kern w:val="0"/>
          <w:sz w:val="24"/>
          <w:szCs w:val="24"/>
        </w:rPr>
      </w:pPr>
    </w:p>
    <w:p w14:paraId="660E7A6A">
      <w:pPr>
        <w:widowControl/>
        <w:wordWrap w:val="0"/>
        <w:spacing w:line="360" w:lineRule="auto"/>
        <w:ind w:firstLine="482" w:firstLineChars="200"/>
        <w:jc w:val="left"/>
        <w:rPr>
          <w:rFonts w:hint="eastAsia" w:ascii="方正仿宋_GB2312" w:hAnsi="方正仿宋_GB2312" w:eastAsia="方正仿宋_GB2312" w:cs="方正仿宋_GB2312"/>
          <w:b/>
          <w:bCs/>
          <w:sz w:val="24"/>
          <w:szCs w:val="24"/>
          <w:lang w:val="zh-CN"/>
        </w:rPr>
      </w:pPr>
    </w:p>
    <w:p w14:paraId="4F0DC185">
      <w:pPr>
        <w:rPr>
          <w:rFonts w:hint="eastAsia" w:ascii="方正仿宋_GB2312" w:hAnsi="方正仿宋_GB2312" w:eastAsia="方正仿宋_GB2312" w:cs="方正仿宋_GB2312"/>
          <w:sz w:val="24"/>
          <w:szCs w:val="24"/>
        </w:rPr>
      </w:pPr>
    </w:p>
    <w:p w14:paraId="2BFEA051">
      <w:pPr>
        <w:autoSpaceDE w:val="0"/>
        <w:autoSpaceDN w:val="0"/>
        <w:adjustRightInd w:val="0"/>
        <w:spacing w:line="360" w:lineRule="auto"/>
        <w:ind w:firstLine="566" w:firstLineChars="236"/>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lang w:val="zh-CN"/>
        </w:rPr>
        <w:t xml:space="preserve"> 供应商名称：（公章）</w:t>
      </w:r>
    </w:p>
    <w:p w14:paraId="517C63C1">
      <w:pPr>
        <w:autoSpaceDE w:val="0"/>
        <w:autoSpaceDN w:val="0"/>
        <w:adjustRightInd w:val="0"/>
        <w:spacing w:line="360" w:lineRule="auto"/>
        <w:ind w:firstLine="3120" w:firstLineChars="1300"/>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法定代表人或其委托代理人：（签字或盖章）</w:t>
      </w:r>
    </w:p>
    <w:p w14:paraId="20E5C2D9">
      <w:pPr>
        <w:autoSpaceDE w:val="0"/>
        <w:autoSpaceDN w:val="0"/>
        <w:adjustRightInd w:val="0"/>
        <w:spacing w:line="360" w:lineRule="auto"/>
        <w:ind w:firstLine="3117" w:firstLineChars="1299"/>
        <w:jc w:val="left"/>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日    期：  年   月   日</w:t>
      </w:r>
    </w:p>
    <w:p w14:paraId="07740127">
      <w:pPr>
        <w:autoSpaceDE w:val="0"/>
        <w:autoSpaceDN w:val="0"/>
        <w:adjustRightInd w:val="0"/>
        <w:spacing w:line="360" w:lineRule="auto"/>
        <w:ind w:firstLine="3117" w:firstLineChars="1299"/>
        <w:jc w:val="left"/>
        <w:rPr>
          <w:rFonts w:hint="eastAsia" w:ascii="方正仿宋_GB2312" w:hAnsi="方正仿宋_GB2312" w:eastAsia="方正仿宋_GB2312" w:cs="方正仿宋_GB2312"/>
          <w:sz w:val="24"/>
          <w:szCs w:val="24"/>
          <w:lang w:val="zh-CN"/>
        </w:rPr>
      </w:pPr>
    </w:p>
    <w:p w14:paraId="0BF2EDE0">
      <w:pPr>
        <w:spacing w:line="560" w:lineRule="exact"/>
        <w:rPr>
          <w:rFonts w:hint="eastAsia" w:ascii="方正仿宋_GB2312" w:hAnsi="方正仿宋_GB2312" w:eastAsia="方正仿宋_GB2312" w:cs="方正仿宋_GB2312"/>
          <w:b/>
          <w:bCs/>
          <w:sz w:val="24"/>
          <w:szCs w:val="24"/>
        </w:rPr>
      </w:pPr>
      <w:r>
        <w:rPr>
          <w:rFonts w:hint="eastAsia" w:ascii="方正仿宋_GB2312" w:hAnsi="方正仿宋_GB2312" w:eastAsia="方正仿宋_GB2312" w:cs="方正仿宋_GB2312"/>
          <w:b/>
          <w:bCs/>
          <w:sz w:val="24"/>
          <w:szCs w:val="24"/>
        </w:rPr>
        <w:t>注：</w:t>
      </w:r>
    </w:p>
    <w:p w14:paraId="4B13D850">
      <w:pPr>
        <w:numPr>
          <w:ilvl w:val="0"/>
          <w:numId w:val="0"/>
        </w:numPr>
        <w:spacing w:line="560" w:lineRule="exact"/>
        <w:ind w:left="720" w:leftChars="0" w:hanging="720" w:firstLineChars="0"/>
        <w:rPr>
          <w:rFonts w:hint="eastAsia" w:ascii="方正仿宋_GB2312" w:hAnsi="方正仿宋_GB2312" w:eastAsia="方正仿宋_GB2312" w:cs="方正仿宋_GB2312"/>
          <w:b/>
          <w:bCs/>
          <w:sz w:val="24"/>
          <w:szCs w:val="24"/>
        </w:rPr>
      </w:pPr>
      <w:r>
        <w:rPr>
          <w:rFonts w:hint="default" w:ascii="宋体" w:hAnsi="宋体" w:eastAsia="方正仿宋_GB2312" w:cs="Times New Roman"/>
          <w:b/>
          <w:bCs/>
          <w:kern w:val="2"/>
          <w:sz w:val="28"/>
          <w:szCs w:val="24"/>
          <w:lang w:val="en-US" w:eastAsia="zh-CN" w:bidi="ar-SA"/>
        </w:rPr>
        <w:t>1、</w:t>
      </w:r>
      <w:r>
        <w:rPr>
          <w:rFonts w:hint="eastAsia" w:ascii="方正仿宋_GB2312" w:hAnsi="方正仿宋_GB2312" w:eastAsia="方正仿宋_GB2312" w:cs="方正仿宋_GB2312"/>
          <w:b/>
          <w:bCs/>
          <w:sz w:val="24"/>
          <w:szCs w:val="24"/>
          <w:lang w:val="zh-CN"/>
        </w:rPr>
        <w:t>供应商未提供或提供虚假承诺，作为无效投标处理。</w:t>
      </w:r>
    </w:p>
    <w:p w14:paraId="3C69E479">
      <w:pPr>
        <w:numPr>
          <w:ilvl w:val="0"/>
          <w:numId w:val="0"/>
        </w:numPr>
        <w:spacing w:line="560" w:lineRule="exact"/>
        <w:ind w:left="720" w:leftChars="0" w:hanging="720" w:firstLineChars="0"/>
        <w:rPr>
          <w:rFonts w:hint="eastAsia" w:ascii="方正仿宋_GB2312" w:hAnsi="方正仿宋_GB2312" w:eastAsia="方正仿宋_GB2312" w:cs="方正仿宋_GB2312"/>
          <w:b/>
          <w:bCs/>
          <w:sz w:val="24"/>
          <w:szCs w:val="24"/>
        </w:rPr>
      </w:pPr>
      <w:r>
        <w:rPr>
          <w:rFonts w:hint="default" w:ascii="宋体" w:hAnsi="宋体" w:eastAsia="方正仿宋_GB2312" w:cs="Times New Roman"/>
          <w:b/>
          <w:bCs/>
          <w:kern w:val="2"/>
          <w:sz w:val="28"/>
          <w:szCs w:val="24"/>
          <w:lang w:val="en-US" w:eastAsia="zh-CN" w:bidi="ar-SA"/>
        </w:rPr>
        <w:t>2、</w:t>
      </w:r>
      <w:r>
        <w:rPr>
          <w:rFonts w:hint="eastAsia" w:ascii="方正仿宋_GB2312" w:hAnsi="方正仿宋_GB2312" w:eastAsia="方正仿宋_GB2312" w:cs="方正仿宋_GB2312"/>
          <w:b/>
          <w:bCs/>
          <w:sz w:val="24"/>
          <w:szCs w:val="24"/>
        </w:rPr>
        <w:t xml:space="preserve">以上三条承诺书均列入符合性审查，承诺内容及格式不得更改。 </w:t>
      </w:r>
    </w:p>
    <w:p w14:paraId="023DF377">
      <w:r>
        <w:rPr>
          <w:rFonts w:hint="eastAsia" w:ascii="方正仿宋_GB2312" w:hAnsi="方正仿宋_GB2312" w:eastAsia="方正仿宋_GB2312" w:cs="方正仿宋_GB2312"/>
          <w:b/>
          <w:bCs/>
          <w:sz w:val="24"/>
          <w:szCs w:val="24"/>
        </w:rPr>
        <w:t>若在定标阶段发现成交候选人为采购人单位职工或其亲属投资开办或控股的企业，则取消其成交候选人资格。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3EAE262-AAA2-4D70-BE51-4BD519E8DF4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1679F125-9558-428D-9DAE-219993F74FBE}"/>
  </w:font>
  <w:font w:name="仿宋">
    <w:panose1 w:val="02010609060101010101"/>
    <w:charset w:val="86"/>
    <w:family w:val="auto"/>
    <w:pitch w:val="default"/>
    <w:sig w:usb0="800002BF" w:usb1="38CF7CFA" w:usb2="00000016" w:usb3="00000000" w:csb0="00040001" w:csb1="00000000"/>
    <w:embedRegular r:id="rId3" w:fontKey="{08CB74A9-72C3-43B7-8B63-9C82CD96C55A}"/>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CC714A"/>
    <w:rsid w:val="2ACC7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2026-05-14T03:06:00Z</dcterms:created>
  <dc:creator>  </dc:creator>
  <cp:lastModifiedBy>  </cp:lastModifiedBy>
  <dcterms:modified xsi:type="dcterms:W3CDTF">2026-05-14T03:07:28Z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6639B478519F41EB87A00E1AE7F14E08_11</vt:lpwstr>
  </property>
  <property fmtid="{D5CDD505-2E9C-101B-9397-08002B2CF9AE}" pid="4" name="KSOTemplateDocerSaveRecord">
    <vt:lpwstr>eyJoZGlkIjoiMjMxNzEyNjEzZDI4MzU2MmNmYjM4NjVhYWE5YWJmNjciLCJ1c2VySWQiOiI1Njk1MDIwOTAifQ==</vt:lpwstr>
  </property>
</Properties>
</file>