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版本号：政采-洋县-2026-0010020260522001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县域智慧中药房建设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政采-洋县-2026-00100</w:t>
      </w:r>
      <w:r>
        <w:br/>
      </w:r>
      <w:r>
        <w:br/>
      </w:r>
      <w:r>
        <w:br/>
      </w:r>
    </w:p>
    <w:p>
      <w:pPr>
        <w:pStyle w:val="null3"/>
        <w:jc w:val="center"/>
        <w:outlineLvl w:val="2"/>
      </w:pPr>
      <w:r>
        <w:rPr>
          <w:rFonts w:ascii="仿宋_GB2312" w:hAnsi="仿宋_GB2312" w:cs="仿宋_GB2312" w:eastAsia="仿宋_GB2312"/>
          <w:sz w:val="28"/>
          <w:b/>
        </w:rPr>
        <w:t>洋县中医医院</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洋县中医医院</w:t>
      </w:r>
      <w:r>
        <w:rPr>
          <w:rFonts w:ascii="仿宋_GB2312" w:hAnsi="仿宋_GB2312" w:cs="仿宋_GB2312" w:eastAsia="仿宋_GB2312"/>
        </w:rPr>
        <w:t>委托，拟对</w:t>
      </w:r>
      <w:r>
        <w:rPr>
          <w:rFonts w:ascii="仿宋_GB2312" w:hAnsi="仿宋_GB2312" w:cs="仿宋_GB2312" w:eastAsia="仿宋_GB2312"/>
        </w:rPr>
        <w:t>县域智慧中药房建设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政采-洋县-2026-00100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县域智慧中药房建设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对洋县中医医院的县域智慧中药房建设，详见采购人需求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供应商需提供相关证件复印件并盖电子章。</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医疗器械生产许可证：供应商为制造厂家应出具《医疗器械生产许可证》或《医疗器械生产备案凭证》；供应商为经销商的应出具《医疗器械经营许可证》（或《医疗器械经营备案凭证》）及制造厂家的《医疗器械生产许可证》（或《医疗器械生产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陕西洋县和平路35号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15769260990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陕西省西安市未央区陕西省西安市经济技术开发区中登文景大厦B座2105室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开户名称：中轩项目管理有限公司汉中分公司</w:t>
            </w:r>
          </w:p>
          <w:p>
            <w:pPr>
              <w:pStyle w:val="null3"/>
            </w:pPr>
            <w:r>
              <w:rPr>
                <w:rFonts w:ascii="仿宋_GB2312" w:hAnsi="仿宋_GB2312" w:cs="仿宋_GB2312" w:eastAsia="仿宋_GB2312"/>
              </w:rPr>
              <w:t>开户银行：交通银行汉中分行营业部</w:t>
            </w:r>
          </w:p>
          <w:p>
            <w:pPr>
              <w:pStyle w:val="null3"/>
            </w:pPr>
            <w:r>
              <w:rPr>
                <w:rFonts w:ascii="仿宋_GB2312" w:hAnsi="仿宋_GB2312" w:cs="仿宋_GB2312" w:eastAsia="仿宋_GB2312"/>
              </w:rPr>
              <w:t>银行账号：617899991010003106857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代理服务费收费标准：依据国家计委计价格［2002］1980号文件执行下浮20%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洋县中医医院</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县域智慧中药房建设，详见采购文件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县域智慧中药房建设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标的名称：县域智慧中药房建设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rPr>
              <w:t>智慧煎药系统（一套）</w:t>
            </w:r>
          </w:p>
          <w:tbl>
            <w:tblPr>
              <w:tblBorders>
                <w:top w:val="none" w:color="000000" w:sz="4"/>
                <w:left w:val="none" w:color="000000" w:sz="4"/>
                <w:bottom w:val="none" w:color="000000" w:sz="4"/>
                <w:right w:val="none" w:color="000000" w:sz="4"/>
                <w:insideH w:val="none"/>
                <w:insideV w:val="none"/>
              </w:tblBorders>
            </w:tblPr>
            <w:tblGrid>
              <w:gridCol w:w="197"/>
              <w:gridCol w:w="227"/>
              <w:gridCol w:w="1883"/>
              <w:gridCol w:w="95"/>
              <w:gridCol w:w="152"/>
            </w:tblGrid>
            <w:tr>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名</w:t>
                  </w:r>
                  <w:r>
                    <w:rPr>
                      <w:rFonts w:ascii="仿宋_GB2312" w:hAnsi="仿宋_GB2312" w:cs="仿宋_GB2312" w:eastAsia="仿宋_GB2312"/>
                      <w:sz w:val="21"/>
                    </w:rPr>
                    <w:t>称</w:t>
                  </w:r>
                </w:p>
              </w:tc>
              <w:tc>
                <w:tcPr>
                  <w:tcW w:type="dxa" w:w="1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90" w:right="1875"/>
                    <w:jc w:val="center"/>
                  </w:pPr>
                  <w:r>
                    <w:rPr>
                      <w:rFonts w:ascii="仿宋_GB2312" w:hAnsi="仿宋_GB2312" w:cs="仿宋_GB2312" w:eastAsia="仿宋_GB2312"/>
                      <w:sz w:val="21"/>
                    </w:rPr>
                    <w:t>服务要求</w:t>
                  </w:r>
                </w:p>
              </w:tc>
              <w:tc>
                <w:tcPr>
                  <w:tcW w:type="dxa" w:w="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数量</w:t>
                  </w:r>
                </w:p>
              </w:tc>
              <w:tc>
                <w:tcPr>
                  <w:tcW w:type="dxa" w:w="1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95"/>
                    <w:jc w:val="center"/>
                  </w:pPr>
                  <w:r>
                    <w:rPr>
                      <w:rFonts w:ascii="仿宋_GB2312" w:hAnsi="仿宋_GB2312" w:cs="仿宋_GB2312" w:eastAsia="仿宋_GB2312"/>
                      <w:sz w:val="21"/>
                    </w:rPr>
                    <w:t>单位</w:t>
                  </w:r>
                </w:p>
              </w:tc>
            </w:tr>
            <w:tr>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90"/>
                    <w:jc w:val="center"/>
                  </w:pPr>
                  <w:r>
                    <w:rPr>
                      <w:rFonts w:ascii="仿宋_GB2312" w:hAnsi="仿宋_GB2312" w:cs="仿宋_GB2312" w:eastAsia="仿宋_GB2312"/>
                      <w:sz w:val="21"/>
                    </w:rPr>
                    <w:t>区域智慧中药房平台系统</w:t>
                  </w: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、支持电子处方接收，医共体区域内医疗机</w:t>
                  </w:r>
                  <w:r>
                    <w:rPr>
                      <w:rFonts w:ascii="仿宋_GB2312" w:hAnsi="仿宋_GB2312" w:cs="仿宋_GB2312" w:eastAsia="仿宋_GB2312"/>
                      <w:sz w:val="21"/>
                    </w:rPr>
                    <w:t>构的</w:t>
                  </w:r>
                  <w:r>
                    <w:rPr>
                      <w:rFonts w:ascii="仿宋_GB2312" w:hAnsi="仿宋_GB2312" w:cs="仿宋_GB2312" w:eastAsia="仿宋_GB2312"/>
                      <w:sz w:val="21"/>
                    </w:rPr>
                    <w:t>HIS</w:t>
                  </w:r>
                  <w:r>
                    <w:rPr>
                      <w:rFonts w:ascii="仿宋_GB2312" w:hAnsi="仿宋_GB2312" w:cs="仿宋_GB2312" w:eastAsia="仿宋_GB2312"/>
                      <w:sz w:val="21"/>
                    </w:rPr>
                    <w:t xml:space="preserve"> </w:t>
                  </w:r>
                  <w:r>
                    <w:rPr>
                      <w:rFonts w:ascii="仿宋_GB2312" w:hAnsi="仿宋_GB2312" w:cs="仿宋_GB2312" w:eastAsia="仿宋_GB2312"/>
                      <w:sz w:val="21"/>
                    </w:rPr>
                    <w:t>系统处方缴费发药后上传至平台智慧中</w:t>
                  </w:r>
                  <w:r>
                    <w:rPr>
                      <w:rFonts w:ascii="仿宋_GB2312" w:hAnsi="仿宋_GB2312" w:cs="仿宋_GB2312" w:eastAsia="仿宋_GB2312"/>
                      <w:sz w:val="21"/>
                    </w:rPr>
                    <w:t>药系统，包含患者基本信息及处方明细等。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、支持纸质处方手动录入处方基本信息及明</w:t>
                  </w:r>
                  <w:r>
                    <w:rPr>
                      <w:rFonts w:ascii="仿宋_GB2312" w:hAnsi="仿宋_GB2312" w:cs="仿宋_GB2312" w:eastAsia="仿宋_GB2312"/>
                      <w:sz w:val="21"/>
                    </w:rPr>
                    <w:t>细，生成处方条码。</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、一方一码，码随方转，全程记录处方操作</w:t>
                  </w:r>
                  <w:r>
                    <w:rPr>
                      <w:rFonts w:ascii="仿宋_GB2312" w:hAnsi="仿宋_GB2312" w:cs="仿宋_GB2312" w:eastAsia="仿宋_GB2312"/>
                      <w:sz w:val="21"/>
                    </w:rPr>
                    <w:t>流程。</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、手录处方支持键盘快捷键操作，可通过助</w:t>
                  </w:r>
                  <w:r>
                    <w:rPr>
                      <w:rFonts w:ascii="仿宋_GB2312" w:hAnsi="仿宋_GB2312" w:cs="仿宋_GB2312" w:eastAsia="仿宋_GB2312"/>
                      <w:sz w:val="21"/>
                    </w:rPr>
                    <w:t>记码、名称，编号快捷输入。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、一方一审，系统支持智能辅助审方</w:t>
                  </w:r>
                  <w:r>
                    <w:rPr>
                      <w:rFonts w:ascii="仿宋_GB2312" w:hAnsi="仿宋_GB2312" w:cs="仿宋_GB2312" w:eastAsia="仿宋_GB2312"/>
                      <w:sz w:val="21"/>
                    </w:rPr>
                    <w:t>(十</w:t>
                  </w:r>
                  <w:r>
                    <w:rPr>
                      <w:rFonts w:ascii="仿宋_GB2312" w:hAnsi="仿宋_GB2312" w:cs="仿宋_GB2312" w:eastAsia="仿宋_GB2312"/>
                      <w:sz w:val="21"/>
                    </w:rPr>
                    <w:t>八反、十九畏、毒性、妊娠禁</w:t>
                  </w:r>
                  <w:r>
                    <w:rPr>
                      <w:rFonts w:ascii="仿宋_GB2312" w:hAnsi="仿宋_GB2312" w:cs="仿宋_GB2312" w:eastAsia="仿宋_GB2312"/>
                      <w:sz w:val="21"/>
                    </w:rPr>
                    <w:t>/</w:t>
                  </w:r>
                  <w:r>
                    <w:rPr>
                      <w:rFonts w:ascii="仿宋_GB2312" w:hAnsi="仿宋_GB2312" w:cs="仿宋_GB2312" w:eastAsia="仿宋_GB2312"/>
                      <w:sz w:val="21"/>
                    </w:rPr>
                    <w:t>慎用、超剂量等</w:t>
                  </w:r>
                  <w:r>
                    <w:rPr>
                      <w:rFonts w:ascii="仿宋_GB2312" w:hAnsi="仿宋_GB2312" w:cs="仿宋_GB2312" w:eastAsia="仿宋_GB2312"/>
                      <w:sz w:val="21"/>
                    </w:rPr>
                    <w:t>），</w:t>
                  </w:r>
                  <w:r>
                    <w:rPr>
                      <w:rFonts w:ascii="仿宋_GB2312" w:hAnsi="仿宋_GB2312" w:cs="仿宋_GB2312" w:eastAsia="仿宋_GB2312"/>
                      <w:sz w:val="21"/>
                    </w:rPr>
                    <w:t>对处方进行监控提醒，保障合理用药和安全。</w:t>
                  </w:r>
                </w:p>
                <w:p>
                  <w:pPr>
                    <w:pStyle w:val="null3"/>
                    <w:ind w:firstLine="420"/>
                    <w:jc w:val="both"/>
                  </w:pPr>
                  <w:r>
                    <w:rPr>
                      <w:rFonts w:ascii="仿宋_GB2312" w:hAnsi="仿宋_GB2312" w:cs="仿宋_GB2312" w:eastAsia="仿宋_GB2312"/>
                      <w:sz w:val="21"/>
                    </w:rPr>
                    <w:t>6、支持处方单张/批量打印，支持多样式处方模版打印。</w:t>
                  </w:r>
                </w:p>
                <w:p>
                  <w:pPr>
                    <w:pStyle w:val="null3"/>
                    <w:ind w:firstLine="420"/>
                    <w:jc w:val="both"/>
                  </w:pPr>
                  <w:r>
                    <w:rPr>
                      <w:rFonts w:ascii="仿宋_GB2312" w:hAnsi="仿宋_GB2312" w:cs="仿宋_GB2312" w:eastAsia="仿宋_GB2312"/>
                      <w:sz w:val="21"/>
                    </w:rPr>
                    <w:t>7、支持待提取处方“语音+弹窗”双提示。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8、支持电子/手动单据入库，</w:t>
                  </w:r>
                  <w:r>
                    <w:rPr>
                      <w:rFonts w:ascii="仿宋_GB2312" w:hAnsi="仿宋_GB2312" w:cs="仿宋_GB2312" w:eastAsia="仿宋_GB2312"/>
                      <w:sz w:val="21"/>
                    </w:rPr>
                    <w:t>医院</w:t>
                  </w:r>
                  <w:r>
                    <w:rPr>
                      <w:rFonts w:ascii="仿宋_GB2312" w:hAnsi="仿宋_GB2312" w:cs="仿宋_GB2312" w:eastAsia="仿宋_GB2312"/>
                      <w:sz w:val="21"/>
                    </w:rPr>
                    <w:t>的</w:t>
                  </w:r>
                  <w:r>
                    <w:rPr>
                      <w:rFonts w:ascii="仿宋_GB2312" w:hAnsi="仿宋_GB2312" w:cs="仿宋_GB2312" w:eastAsia="仿宋_GB2312"/>
                      <w:sz w:val="21"/>
                    </w:rPr>
                    <w:t>HIS</w:t>
                  </w:r>
                  <w:r>
                    <w:rPr>
                      <w:rFonts w:ascii="仿宋_GB2312" w:hAnsi="仿宋_GB2312" w:cs="仿宋_GB2312" w:eastAsia="仿宋_GB2312"/>
                      <w:sz w:val="21"/>
                    </w:rPr>
                    <w:t xml:space="preserve"> </w:t>
                  </w:r>
                  <w:r>
                    <w:rPr>
                      <w:rFonts w:ascii="仿宋_GB2312" w:hAnsi="仿宋_GB2312" w:cs="仿宋_GB2312" w:eastAsia="仿宋_GB2312"/>
                      <w:sz w:val="21"/>
                    </w:rPr>
                    <w:t>系统入库后可自动同步单据内</w:t>
                  </w:r>
                  <w:r>
                    <w:rPr>
                      <w:rFonts w:ascii="仿宋_GB2312" w:hAnsi="仿宋_GB2312" w:cs="仿宋_GB2312" w:eastAsia="仿宋_GB2312"/>
                      <w:sz w:val="21"/>
                    </w:rPr>
                    <w:t>容，并将饮片信息，库存数量自动更新至智慧中药系统中</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9、支持电子/</w:t>
                  </w:r>
                  <w:r>
                    <w:rPr>
                      <w:rFonts w:ascii="仿宋_GB2312" w:hAnsi="仿宋_GB2312" w:cs="仿宋_GB2312" w:eastAsia="仿宋_GB2312"/>
                      <w:sz w:val="21"/>
                    </w:rPr>
                    <w:t>手动单据出库，医共体区域内</w:t>
                  </w:r>
                  <w:r>
                    <w:rPr>
                      <w:rFonts w:ascii="仿宋_GB2312" w:hAnsi="仿宋_GB2312" w:cs="仿宋_GB2312" w:eastAsia="仿宋_GB2312"/>
                      <w:sz w:val="21"/>
                    </w:rPr>
                    <w:t>医疗机构的</w:t>
                  </w:r>
                  <w:r>
                    <w:rPr>
                      <w:rFonts w:ascii="仿宋_GB2312" w:hAnsi="仿宋_GB2312" w:cs="仿宋_GB2312" w:eastAsia="仿宋_GB2312"/>
                      <w:sz w:val="21"/>
                    </w:rPr>
                    <w:t>HIS</w:t>
                  </w:r>
                  <w:r>
                    <w:rPr>
                      <w:rFonts w:ascii="仿宋_GB2312" w:hAnsi="仿宋_GB2312" w:cs="仿宋_GB2312" w:eastAsia="仿宋_GB2312"/>
                      <w:sz w:val="21"/>
                    </w:rPr>
                    <w:t xml:space="preserve"> </w:t>
                  </w:r>
                  <w:r>
                    <w:rPr>
                      <w:rFonts w:ascii="仿宋_GB2312" w:hAnsi="仿宋_GB2312" w:cs="仿宋_GB2312" w:eastAsia="仿宋_GB2312"/>
                      <w:sz w:val="21"/>
                    </w:rPr>
                    <w:t>系统退货后可同步退货单据，区</w:t>
                  </w:r>
                  <w:r>
                    <w:rPr>
                      <w:rFonts w:ascii="仿宋_GB2312" w:hAnsi="仿宋_GB2312" w:cs="仿宋_GB2312" w:eastAsia="仿宋_GB2312"/>
                      <w:sz w:val="21"/>
                    </w:rPr>
                    <w:t>域智慧中药房平台系统自动将饮片库存数量扣减，并生成出库单据。</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、支持盘库后根据实际库存进行饮片损溢</w:t>
                  </w:r>
                  <w:r>
                    <w:rPr>
                      <w:rFonts w:ascii="仿宋_GB2312" w:hAnsi="仿宋_GB2312" w:cs="仿宋_GB2312" w:eastAsia="仿宋_GB2312"/>
                      <w:sz w:val="21"/>
                    </w:rPr>
                    <w:t>报账。</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、支持根据每味饮片到货周期及使用频率</w:t>
                  </w:r>
                  <w:r>
                    <w:rPr>
                      <w:rFonts w:ascii="仿宋_GB2312" w:hAnsi="仿宋_GB2312" w:cs="仿宋_GB2312" w:eastAsia="仿宋_GB2312"/>
                      <w:sz w:val="21"/>
                    </w:rPr>
                    <w:t>设定预警值，到达预警值系统对库存数量进行强提示。</w:t>
                  </w:r>
                </w:p>
                <w:p>
                  <w:pPr>
                    <w:pStyle w:val="null3"/>
                    <w:ind w:firstLine="420"/>
                    <w:jc w:val="both"/>
                  </w:pPr>
                  <w:r>
                    <w:rPr>
                      <w:rFonts w:ascii="仿宋_GB2312" w:hAnsi="仿宋_GB2312" w:cs="仿宋_GB2312" w:eastAsia="仿宋_GB2312"/>
                      <w:sz w:val="21"/>
                    </w:rPr>
                    <w:t>12、可提供处方内包装标签、外包装标签、煎药溯源二维码标签</w:t>
                  </w:r>
                  <w:r>
                    <w:rPr>
                      <w:rFonts w:ascii="仿宋_GB2312" w:hAnsi="仿宋_GB2312" w:cs="仿宋_GB2312" w:eastAsia="仿宋_GB2312"/>
                      <w:sz w:val="21"/>
                    </w:rPr>
                    <w:t>，</w:t>
                  </w:r>
                  <w:r>
                    <w:rPr>
                      <w:rFonts w:ascii="仿宋_GB2312" w:hAnsi="仿宋_GB2312" w:cs="仿宋_GB2312" w:eastAsia="仿宋_GB2312"/>
                      <w:sz w:val="21"/>
                    </w:rPr>
                    <w:t>打印不同标签模板样式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可自动处理配送物流信息，</w:t>
                  </w:r>
                  <w:r>
                    <w:rPr>
                      <w:rFonts w:ascii="仿宋_GB2312" w:hAnsi="仿宋_GB2312" w:cs="仿宋_GB2312" w:eastAsia="仿宋_GB2312"/>
                      <w:sz w:val="21"/>
                    </w:rPr>
                    <w:t>对运输过程中物流信息进行全程跟踪</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14、综合查询可将系统所有操作记录形成单据并进行汇总查询。</w:t>
                  </w:r>
                </w:p>
                <w:p>
                  <w:pPr>
                    <w:pStyle w:val="null3"/>
                    <w:ind w:firstLine="420"/>
                    <w:jc w:val="both"/>
                  </w:pPr>
                  <w:r>
                    <w:rPr>
                      <w:rFonts w:ascii="仿宋_GB2312" w:hAnsi="仿宋_GB2312" w:cs="仿宋_GB2312" w:eastAsia="仿宋_GB2312"/>
                      <w:sz w:val="21"/>
                    </w:rPr>
                    <w:t>15、支持饮片编码、单位、规格、名称、入库资料维护。</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、支持饮片货位维护，随处方或</w:t>
                  </w:r>
                  <w:r>
                    <w:rPr>
                      <w:rFonts w:ascii="仿宋_GB2312" w:hAnsi="仿宋_GB2312" w:cs="仿宋_GB2312" w:eastAsia="仿宋_GB2312"/>
                      <w:sz w:val="21"/>
                    </w:rPr>
                    <w:t>APP</w:t>
                  </w:r>
                  <w:r>
                    <w:rPr>
                      <w:rFonts w:ascii="仿宋_GB2312" w:hAnsi="仿宋_GB2312" w:cs="仿宋_GB2312" w:eastAsia="仿宋_GB2312"/>
                      <w:sz w:val="21"/>
                    </w:rPr>
                    <w:t xml:space="preserve"> </w:t>
                  </w:r>
                  <w:r>
                    <w:rPr>
                      <w:rFonts w:ascii="仿宋_GB2312" w:hAnsi="仿宋_GB2312" w:cs="仿宋_GB2312" w:eastAsia="仿宋_GB2312"/>
                      <w:sz w:val="21"/>
                    </w:rPr>
                    <w:t>显示。</w:t>
                  </w:r>
                </w:p>
                <w:p>
                  <w:pPr>
                    <w:pStyle w:val="null3"/>
                    <w:ind w:firstLine="420"/>
                    <w:jc w:val="both"/>
                  </w:pPr>
                  <w:r>
                    <w:rPr>
                      <w:rFonts w:ascii="仿宋_GB2312" w:hAnsi="仿宋_GB2312" w:cs="仿宋_GB2312" w:eastAsia="仿宋_GB2312"/>
                      <w:sz w:val="21"/>
                    </w:rPr>
                    <w:t>17、支持饮片价格维护。</w:t>
                  </w:r>
                </w:p>
                <w:p>
                  <w:pPr>
                    <w:pStyle w:val="null3"/>
                    <w:ind w:firstLine="420"/>
                    <w:jc w:val="both"/>
                  </w:pPr>
                  <w:r>
                    <w:rPr>
                      <w:rFonts w:ascii="仿宋_GB2312" w:hAnsi="仿宋_GB2312" w:cs="仿宋_GB2312" w:eastAsia="仿宋_GB2312"/>
                      <w:sz w:val="21"/>
                    </w:rPr>
                    <w:t>18、支持医疗机构信息维护。</w:t>
                  </w:r>
                </w:p>
                <w:p>
                  <w:pPr>
                    <w:pStyle w:val="null3"/>
                    <w:ind w:firstLine="420"/>
                    <w:jc w:val="both"/>
                  </w:pPr>
                  <w:r>
                    <w:rPr>
                      <w:rFonts w:ascii="仿宋_GB2312" w:hAnsi="仿宋_GB2312" w:cs="仿宋_GB2312" w:eastAsia="仿宋_GB2312"/>
                      <w:sz w:val="21"/>
                    </w:rPr>
                    <w:t>19、支持</w:t>
                  </w:r>
                  <w:r>
                    <w:rPr>
                      <w:rFonts w:ascii="仿宋_GB2312" w:hAnsi="仿宋_GB2312" w:cs="仿宋_GB2312" w:eastAsia="仿宋_GB2312"/>
                      <w:sz w:val="21"/>
                    </w:rPr>
                    <w:t>账号权限</w:t>
                  </w:r>
                  <w:r>
                    <w:rPr>
                      <w:rFonts w:ascii="仿宋_GB2312" w:hAnsi="仿宋_GB2312" w:cs="仿宋_GB2312" w:eastAsia="仿宋_GB2312"/>
                      <w:sz w:val="21"/>
                    </w:rPr>
                    <w:t>维护</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20、支持煎药机设备信息维护。</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、支持处方基本信息、饮片明细溯源查询。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、支持处方审核节点</w:t>
                  </w:r>
                  <w:r>
                    <w:rPr>
                      <w:rFonts w:ascii="仿宋_GB2312" w:hAnsi="仿宋_GB2312" w:cs="仿宋_GB2312" w:eastAsia="仿宋_GB2312"/>
                      <w:sz w:val="21"/>
                    </w:rPr>
                    <w:t>（</w:t>
                  </w:r>
                  <w:r>
                    <w:rPr>
                      <w:rFonts w:ascii="仿宋_GB2312" w:hAnsi="仿宋_GB2312" w:cs="仿宋_GB2312" w:eastAsia="仿宋_GB2312"/>
                      <w:sz w:val="21"/>
                    </w:rPr>
                    <w:t>审核人、审核时间</w:t>
                  </w:r>
                  <w:r>
                    <w:rPr>
                      <w:rFonts w:ascii="仿宋_GB2312" w:hAnsi="仿宋_GB2312" w:cs="仿宋_GB2312" w:eastAsia="仿宋_GB2312"/>
                      <w:sz w:val="21"/>
                    </w:rPr>
                    <w:t>）</w:t>
                  </w:r>
                  <w:r>
                    <w:rPr>
                      <w:rFonts w:ascii="仿宋_GB2312" w:hAnsi="仿宋_GB2312" w:cs="仿宋_GB2312" w:eastAsia="仿宋_GB2312"/>
                      <w:sz w:val="21"/>
                    </w:rPr>
                    <w:t>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、支持调配节点（调配人、调配时间）信息追溯查询。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、支持复核节点（复核人、复核时间、饮片种类、饮片性状）信息追溯查询。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、支持煎煮节点（煎煮人员、煎煮时间、煎药要求）信息追溯查询。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、支持包装节点（包装员、包装量、包装时间、包装设备）信息追溯查询。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、支持配送节点（下单人员、下单时间、物流信息、快递单号等）信息追溯查询。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、员工绩效报表：统计中药房工作人员调配的处方数，贴数，味数数据。</w:t>
                  </w:r>
                </w:p>
                <w:p>
                  <w:pPr>
                    <w:pStyle w:val="null3"/>
                    <w:ind w:firstLine="420"/>
                    <w:jc w:val="both"/>
                  </w:pPr>
                  <w:r>
                    <w:rPr>
                      <w:rFonts w:ascii="仿宋_GB2312" w:hAnsi="仿宋_GB2312" w:cs="仿宋_GB2312" w:eastAsia="仿宋_GB2312"/>
                      <w:sz w:val="21"/>
                    </w:rPr>
                    <w:t>*29</w:t>
                  </w:r>
                  <w:r>
                    <w:rPr>
                      <w:rFonts w:ascii="仿宋_GB2312" w:hAnsi="仿宋_GB2312" w:cs="仿宋_GB2312" w:eastAsia="仿宋_GB2312"/>
                      <w:sz w:val="21"/>
                    </w:rPr>
                    <w:t>、运营数据查询与导出：支持查看煎药机、包装机数量统计、员工数量统计、库存量成本价统计、周转天数统计、人效统计。</w:t>
                  </w:r>
                </w:p>
                <w:p>
                  <w:pPr>
                    <w:pStyle w:val="null3"/>
                    <w:ind w:firstLine="384"/>
                    <w:jc w:val="both"/>
                  </w:pPr>
                  <w:r>
                    <w:rPr>
                      <w:rFonts w:ascii="仿宋_GB2312" w:hAnsi="仿宋_GB2312" w:cs="仿宋_GB2312" w:eastAsia="仿宋_GB2312"/>
                      <w:sz w:val="21"/>
                    </w:rPr>
                    <w:t>30、</w:t>
                  </w:r>
                  <w:r>
                    <w:rPr>
                      <w:rFonts w:ascii="仿宋_GB2312" w:hAnsi="仿宋_GB2312" w:cs="仿宋_GB2312" w:eastAsia="仿宋_GB2312"/>
                      <w:sz w:val="21"/>
                    </w:rPr>
                    <w:t>支持扫描条码，进行配药、复核、浸泡</w:t>
                  </w:r>
                  <w:r>
                    <w:rPr>
                      <w:rFonts w:ascii="仿宋_GB2312" w:hAnsi="仿宋_GB2312" w:cs="仿宋_GB2312" w:eastAsia="仿宋_GB2312"/>
                      <w:sz w:val="21"/>
                    </w:rPr>
                    <w:t>、</w:t>
                  </w:r>
                  <w:r>
                    <w:rPr>
                      <w:rFonts w:ascii="仿宋_GB2312" w:hAnsi="仿宋_GB2312" w:cs="仿宋_GB2312" w:eastAsia="仿宋_GB2312"/>
                      <w:sz w:val="21"/>
                    </w:rPr>
                    <w:t>煎煮、包装、配送环节的信息采集，信息包括操作人、操作时间。</w:t>
                  </w:r>
                </w:p>
              </w:tc>
              <w:tc>
                <w:tcPr>
                  <w:tcW w:type="dxa" w:w="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center"/>
                  </w:pPr>
                  <w:r>
                    <w:rPr>
                      <w:rFonts w:ascii="仿宋_GB2312" w:hAnsi="仿宋_GB2312" w:cs="仿宋_GB2312" w:eastAsia="仿宋_GB2312"/>
                      <w:sz w:val="21"/>
                    </w:rPr>
                    <w:t>1</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255"/>
                    <w:jc w:val="center"/>
                  </w:pPr>
                  <w:r>
                    <w:rPr>
                      <w:rFonts w:ascii="仿宋_GB2312" w:hAnsi="仿宋_GB2312" w:cs="仿宋_GB2312" w:eastAsia="仿宋_GB2312"/>
                      <w:sz w:val="21"/>
                    </w:rPr>
                    <w:t>套</w:t>
                  </w:r>
                </w:p>
              </w:tc>
            </w:tr>
            <w:tr>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2</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90"/>
                    <w:jc w:val="center"/>
                  </w:pPr>
                  <w:r>
                    <w:rPr>
                      <w:rFonts w:ascii="仿宋_GB2312" w:hAnsi="仿宋_GB2312" w:cs="仿宋_GB2312" w:eastAsia="仿宋_GB2312"/>
                      <w:sz w:val="21"/>
                    </w:rPr>
                    <w:t>智慧煎药小程序系统</w:t>
                  </w: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1、支持通过小程序/</w:t>
                  </w:r>
                  <w:r>
                    <w:rPr>
                      <w:rFonts w:ascii="仿宋_GB2312" w:hAnsi="仿宋_GB2312" w:cs="仿宋_GB2312" w:eastAsia="仿宋_GB2312"/>
                      <w:sz w:val="21"/>
                    </w:rPr>
                    <w:t>溯源二维码查询处方调</w:t>
                  </w:r>
                  <w:r>
                    <w:rPr>
                      <w:rFonts w:ascii="仿宋_GB2312" w:hAnsi="仿宋_GB2312" w:cs="仿宋_GB2312" w:eastAsia="仿宋_GB2312"/>
                      <w:sz w:val="21"/>
                    </w:rPr>
                    <w:t>配记录。</w:t>
                  </w:r>
                </w:p>
                <w:p>
                  <w:pPr>
                    <w:pStyle w:val="null3"/>
                    <w:ind w:firstLine="420"/>
                    <w:jc w:val="both"/>
                  </w:pPr>
                  <w:r>
                    <w:rPr>
                      <w:rFonts w:ascii="仿宋_GB2312" w:hAnsi="仿宋_GB2312" w:cs="仿宋_GB2312" w:eastAsia="仿宋_GB2312"/>
                      <w:sz w:val="21"/>
                    </w:rPr>
                    <w:t>2、支持通过小程序/</w:t>
                  </w:r>
                  <w:r>
                    <w:rPr>
                      <w:rFonts w:ascii="仿宋_GB2312" w:hAnsi="仿宋_GB2312" w:cs="仿宋_GB2312" w:eastAsia="仿宋_GB2312"/>
                      <w:sz w:val="21"/>
                    </w:rPr>
                    <w:t>溯源二维码查询处方煎</w:t>
                  </w:r>
                  <w:r>
                    <w:rPr>
                      <w:rFonts w:ascii="仿宋_GB2312" w:hAnsi="仿宋_GB2312" w:cs="仿宋_GB2312" w:eastAsia="仿宋_GB2312"/>
                      <w:sz w:val="21"/>
                    </w:rPr>
                    <w:t>煮记录。</w:t>
                  </w:r>
                </w:p>
                <w:p>
                  <w:pPr>
                    <w:pStyle w:val="null3"/>
                    <w:ind w:firstLine="420"/>
                    <w:jc w:val="both"/>
                  </w:pPr>
                  <w:r>
                    <w:rPr>
                      <w:rFonts w:ascii="仿宋_GB2312" w:hAnsi="仿宋_GB2312" w:cs="仿宋_GB2312" w:eastAsia="仿宋_GB2312"/>
                      <w:sz w:val="21"/>
                    </w:rPr>
                    <w:t>3、支持通过小程序/</w:t>
                  </w:r>
                  <w:r>
                    <w:rPr>
                      <w:rFonts w:ascii="仿宋_GB2312" w:hAnsi="仿宋_GB2312" w:cs="仿宋_GB2312" w:eastAsia="仿宋_GB2312"/>
                      <w:sz w:val="21"/>
                    </w:rPr>
                    <w:t>溯源二维码查询处方配</w:t>
                  </w:r>
                  <w:r>
                    <w:rPr>
                      <w:rFonts w:ascii="仿宋_GB2312" w:hAnsi="仿宋_GB2312" w:cs="仿宋_GB2312" w:eastAsia="仿宋_GB2312"/>
                      <w:sz w:val="21"/>
                    </w:rPr>
                    <w:t>送记录。</w:t>
                  </w:r>
                </w:p>
                <w:p>
                  <w:pPr>
                    <w:pStyle w:val="null3"/>
                    <w:ind w:firstLine="420"/>
                    <w:jc w:val="both"/>
                  </w:pPr>
                  <w:r>
                    <w:rPr>
                      <w:rFonts w:ascii="仿宋_GB2312" w:hAnsi="仿宋_GB2312" w:cs="仿宋_GB2312" w:eastAsia="仿宋_GB2312"/>
                      <w:sz w:val="21"/>
                    </w:rPr>
                    <w:t>4、支持通过小程序/溯源二维码查询处方流转各环节信息。</w:t>
                  </w:r>
                </w:p>
                <w:p>
                  <w:pPr>
                    <w:pStyle w:val="null3"/>
                    <w:ind w:firstLine="420"/>
                    <w:jc w:val="both"/>
                  </w:pPr>
                  <w:r>
                    <w:rPr>
                      <w:rFonts w:ascii="仿宋_GB2312" w:hAnsi="仿宋_GB2312" w:cs="仿宋_GB2312" w:eastAsia="仿宋_GB2312"/>
                      <w:sz w:val="21"/>
                    </w:rPr>
                    <w:t>5、支持患者通过医院微信公众号跳转小程序查询处方溯源信息。</w:t>
                  </w:r>
                </w:p>
              </w:tc>
              <w:tc>
                <w:tcPr>
                  <w:tcW w:type="dxa" w:w="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1</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套</w:t>
                  </w:r>
                </w:p>
              </w:tc>
            </w:tr>
            <w:tr>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3</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90"/>
                    <w:jc w:val="center"/>
                  </w:pPr>
                  <w:r>
                    <w:rPr>
                      <w:rFonts w:ascii="仿宋_GB2312" w:hAnsi="仿宋_GB2312" w:cs="仿宋_GB2312" w:eastAsia="仿宋_GB2312"/>
                      <w:sz w:val="21"/>
                    </w:rPr>
                    <w:t>智慧中药房数据大屏展示系统</w:t>
                  </w: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1、支持展示各机构草药处方实时煎配状态数据。</w:t>
                  </w:r>
                </w:p>
                <w:p>
                  <w:pPr>
                    <w:pStyle w:val="null3"/>
                    <w:ind w:firstLine="420"/>
                    <w:jc w:val="both"/>
                  </w:pPr>
                  <w:r>
                    <w:rPr>
                      <w:rFonts w:ascii="仿宋_GB2312" w:hAnsi="仿宋_GB2312" w:cs="仿宋_GB2312" w:eastAsia="仿宋_GB2312"/>
                      <w:sz w:val="21"/>
                    </w:rPr>
                    <w:t>2、支持各机构月度处方数据排行展示</w:t>
                  </w:r>
                </w:p>
                <w:p>
                  <w:pPr>
                    <w:pStyle w:val="null3"/>
                    <w:ind w:firstLine="420"/>
                    <w:jc w:val="both"/>
                  </w:pPr>
                  <w:r>
                    <w:rPr>
                      <w:rFonts w:ascii="仿宋_GB2312" w:hAnsi="仿宋_GB2312" w:cs="仿宋_GB2312" w:eastAsia="仿宋_GB2312"/>
                      <w:sz w:val="21"/>
                    </w:rPr>
                    <w:t>3、支持实时展示当月处方走势情况。</w:t>
                  </w:r>
                </w:p>
                <w:p>
                  <w:pPr>
                    <w:pStyle w:val="null3"/>
                    <w:ind w:firstLine="420"/>
                    <w:jc w:val="both"/>
                  </w:pPr>
                  <w:r>
                    <w:rPr>
                      <w:rFonts w:ascii="仿宋_GB2312" w:hAnsi="仿宋_GB2312" w:cs="仿宋_GB2312" w:eastAsia="仿宋_GB2312"/>
                      <w:sz w:val="21"/>
                    </w:rPr>
                    <w:t>4、支持实时展示配送方式占比统计。</w:t>
                  </w:r>
                </w:p>
                <w:p>
                  <w:pPr>
                    <w:pStyle w:val="null3"/>
                    <w:ind w:firstLine="420"/>
                    <w:jc w:val="both"/>
                  </w:pPr>
                  <w:r>
                    <w:rPr>
                      <w:rFonts w:ascii="仿宋_GB2312" w:hAnsi="仿宋_GB2312" w:cs="仿宋_GB2312" w:eastAsia="仿宋_GB2312"/>
                      <w:sz w:val="21"/>
                    </w:rPr>
                    <w:t>5、支持按年维度展示区域处方煎药方式占比。</w:t>
                  </w:r>
                </w:p>
              </w:tc>
              <w:tc>
                <w:tcPr>
                  <w:tcW w:type="dxa" w:w="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1</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套</w:t>
                  </w:r>
                </w:p>
              </w:tc>
            </w:tr>
            <w:tr>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4</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接口</w:t>
                  </w:r>
                  <w:r>
                    <w:br/>
                  </w:r>
                  <w:r>
                    <w:rPr>
                      <w:rFonts w:ascii="仿宋_GB2312" w:hAnsi="仿宋_GB2312" w:cs="仿宋_GB2312" w:eastAsia="仿宋_GB2312"/>
                      <w:sz w:val="21"/>
                    </w:rPr>
                    <w:t>开发</w:t>
                  </w: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、与医院</w:t>
                  </w:r>
                  <w:r>
                    <w:rPr>
                      <w:rFonts w:ascii="仿宋_GB2312" w:hAnsi="仿宋_GB2312" w:cs="仿宋_GB2312" w:eastAsia="仿宋_GB2312"/>
                      <w:sz w:val="21"/>
                    </w:rPr>
                    <w:t>HIS</w:t>
                  </w:r>
                  <w:r>
                    <w:rPr>
                      <w:rFonts w:ascii="仿宋_GB2312" w:hAnsi="仿宋_GB2312" w:cs="仿宋_GB2312" w:eastAsia="仿宋_GB2312"/>
                      <w:sz w:val="21"/>
                    </w:rPr>
                    <w:t xml:space="preserve"> </w:t>
                  </w:r>
                  <w:r>
                    <w:rPr>
                      <w:rFonts w:ascii="仿宋_GB2312" w:hAnsi="仿宋_GB2312" w:cs="仿宋_GB2312" w:eastAsia="仿宋_GB2312"/>
                      <w:sz w:val="21"/>
                    </w:rPr>
                    <w:t>系统进行</w:t>
                  </w:r>
                  <w:r>
                    <w:rPr>
                      <w:rFonts w:ascii="仿宋_GB2312" w:hAnsi="仿宋_GB2312" w:cs="仿宋_GB2312" w:eastAsia="仿宋_GB2312"/>
                      <w:sz w:val="21"/>
                    </w:rPr>
                    <w:t>无</w:t>
                  </w:r>
                  <w:r>
                    <w:rPr>
                      <w:rFonts w:ascii="仿宋_GB2312" w:hAnsi="仿宋_GB2312" w:cs="仿宋_GB2312" w:eastAsia="仿宋_GB2312"/>
                      <w:sz w:val="21"/>
                    </w:rPr>
                    <w:t>缝</w:t>
                  </w:r>
                  <w:r>
                    <w:rPr>
                      <w:rFonts w:ascii="仿宋_GB2312" w:hAnsi="仿宋_GB2312" w:cs="仿宋_GB2312" w:eastAsia="仿宋_GB2312"/>
                      <w:sz w:val="21"/>
                    </w:rPr>
                    <w:t>对接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2、与三方快递公司相关快递信息接口对接。</w:t>
                  </w:r>
                </w:p>
              </w:tc>
              <w:tc>
                <w:tcPr>
                  <w:tcW w:type="dxa" w:w="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1</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center"/>
                  </w:pPr>
                  <w:r>
                    <w:rPr>
                      <w:rFonts w:ascii="仿宋_GB2312" w:hAnsi="仿宋_GB2312" w:cs="仿宋_GB2312" w:eastAsia="仿宋_GB2312"/>
                      <w:sz w:val="21"/>
                    </w:rPr>
                    <w:t>项</w:t>
                  </w:r>
                </w:p>
              </w:tc>
            </w:tr>
          </w:tbl>
          <w:p>
            <w:pPr>
              <w:pStyle w:val="null3"/>
              <w:numPr>
                <w:ilvl w:val="0"/>
                <w:numId w:val="1"/>
              </w:numPr>
              <w:jc w:val="both"/>
            </w:pPr>
            <w:r>
              <w:rPr>
                <w:rFonts w:ascii="仿宋_GB2312" w:hAnsi="仿宋_GB2312" w:cs="仿宋_GB2312" w:eastAsia="仿宋_GB2312"/>
                <w:sz w:val="28"/>
                <w:b/>
              </w:rPr>
              <w:t>药品追溯码全流程管理系统</w:t>
            </w:r>
            <w:r>
              <w:rPr>
                <w:rFonts w:ascii="仿宋_GB2312" w:hAnsi="仿宋_GB2312" w:cs="仿宋_GB2312" w:eastAsia="仿宋_GB2312"/>
                <w:sz w:val="28"/>
                <w:b/>
              </w:rPr>
              <w:t>（一套）</w:t>
            </w:r>
          </w:p>
          <w:p>
            <w:pPr>
              <w:pStyle w:val="null3"/>
              <w:jc w:val="both"/>
            </w:pPr>
            <w:r>
              <w:rPr>
                <w:rFonts w:ascii="仿宋_GB2312" w:hAnsi="仿宋_GB2312" w:cs="仿宋_GB2312" w:eastAsia="仿宋_GB2312"/>
                <w:sz w:val="24"/>
                <w:b/>
              </w:rPr>
              <w:t>软件技术指标：</w:t>
            </w:r>
          </w:p>
          <w:tbl>
            <w:tblPr>
              <w:tblBorders>
                <w:top w:val="none" w:color="000000" w:sz="4"/>
                <w:left w:val="none" w:color="000000" w:sz="4"/>
                <w:bottom w:val="none" w:color="000000" w:sz="4"/>
                <w:right w:val="none" w:color="000000" w:sz="4"/>
                <w:insideH w:val="none"/>
                <w:insideV w:val="none"/>
              </w:tblBorders>
            </w:tblPr>
            <w:tblGrid>
              <w:gridCol w:w="281"/>
              <w:gridCol w:w="2266"/>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color w:val="000000"/>
                    </w:rPr>
                    <w:t>序号</w:t>
                  </w:r>
                </w:p>
              </w:tc>
              <w:tc>
                <w:tcPr>
                  <w:tcW w:type="dxa" w:w="2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color w:val="000000"/>
                    </w:rPr>
                    <w:t>服务要求</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系统可实现各环节药品追溯码数据的采集、存储，并汇总至医院</w:t>
                  </w:r>
                  <w:r>
                    <w:rPr>
                      <w:rFonts w:ascii="仿宋_GB2312" w:hAnsi="仿宋_GB2312" w:cs="仿宋_GB2312" w:eastAsia="仿宋_GB2312"/>
                      <w:sz w:val="21"/>
                    </w:rPr>
                    <w:t>HIS系统统一上传至医保平台/卫生主管部门等。</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2</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发药窗口追溯码采集功能：可在发药窗口实现批量采集药品追溯码，支持同时采集</w:t>
                  </w:r>
                  <w:r>
                    <w:rPr>
                      <w:rFonts w:ascii="仿宋_GB2312" w:hAnsi="仿宋_GB2312" w:cs="仿宋_GB2312" w:eastAsia="仿宋_GB2312"/>
                      <w:sz w:val="21"/>
                    </w:rPr>
                    <w:t>≥30药品追溯码，且不限定药品品种。</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3</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发药核对功能：采集药品追溯码同时完成处方比对，如发现有品类、数量差异和过期药品及时预警，拦截差错。</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4</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窗口发药自动触发追溯码采集界面，采集核对完成自动消隐。</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5</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支持同一药品绑定多个药品标识码。</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6</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系统包含多码映射数据库，支持标识码自动对码，应对药品新增或现有药品标识码变更等情况。</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7</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系统不依赖医药公司的扫码即可完成解码，并实现主流商业公司三家以上的互联互通。</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8</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*支持退药功能。</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9</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*具备拆零药品追溯码赋码功能。</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10</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自动过滤功能：其他非追溯码系统自动识别并从结果中过滤。</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11</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具备多机构统一数据库，支持分别管理。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12</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具备管理端软件，可对每个窗口发药数据，扫码率进行查看，权限可分开放给卫健部门、医保部门、院内管理部门。</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13</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管理软件可以对近</w:t>
                  </w:r>
                  <w:r>
                    <w:rPr>
                      <w:rFonts w:ascii="仿宋_GB2312" w:hAnsi="仿宋_GB2312" w:cs="仿宋_GB2312" w:eastAsia="仿宋_GB2312"/>
                      <w:sz w:val="21"/>
                    </w:rPr>
                    <w:t>/过效期进行预警管理。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14</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支持耗材和中药饮片追溯管理。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15</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兼容多</w:t>
                  </w:r>
                  <w:r>
                    <w:rPr>
                      <w:rFonts w:ascii="仿宋_GB2312" w:hAnsi="仿宋_GB2312" w:cs="仿宋_GB2312" w:eastAsia="仿宋_GB2312"/>
                      <w:sz w:val="21"/>
                    </w:rPr>
                    <w:t>追溯码平台</w:t>
                  </w:r>
                  <w:r>
                    <w:rPr>
                      <w:rFonts w:ascii="仿宋_GB2312" w:hAnsi="仿宋_GB2312" w:cs="仿宋_GB2312" w:eastAsia="仿宋_GB2312"/>
                      <w:sz w:val="21"/>
                    </w:rPr>
                    <w:t>。</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支持厂家自主赋追溯码的解析关联。</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17</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支持出院带药病区扫码。</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18</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支持直接对接医保局，并将追溯码上传到医保局。</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19</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支持特殊场景定制，覆盖造影、内镜、腹透皮试等场景。</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20</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支持发药机数据整合。</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rPr>
                    <w:t>21</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rFonts w:ascii="仿宋_GB2312" w:hAnsi="仿宋_GB2312" w:cs="仿宋_GB2312" w:eastAsia="仿宋_GB2312"/>
                      <w:sz w:val="21"/>
                    </w:rPr>
                    <w:t>多场景</w:t>
                  </w:r>
                  <w:r>
                    <w:rPr>
                      <w:rFonts w:ascii="仿宋_GB2312" w:hAnsi="仿宋_GB2312" w:cs="仿宋_GB2312" w:eastAsia="仿宋_GB2312"/>
                      <w:sz w:val="21"/>
                    </w:rPr>
                    <w:t>UI界面，支持病区、门急诊、库房</w:t>
                  </w:r>
                </w:p>
              </w:tc>
            </w:tr>
          </w:tbl>
          <w:p>
            <w:pPr>
              <w:pStyle w:val="null3"/>
              <w:jc w:val="left"/>
            </w:pPr>
            <w:r>
              <w:rPr>
                <w:rFonts w:ascii="仿宋_GB2312" w:hAnsi="仿宋_GB2312" w:cs="仿宋_GB2312" w:eastAsia="仿宋_GB2312"/>
                <w:sz w:val="24"/>
                <w:b/>
              </w:rPr>
              <w:t>硬件高拍仪技术指标</w:t>
            </w:r>
          </w:p>
          <w:tbl>
            <w:tblPr>
              <w:tblBorders>
                <w:top w:val="none" w:color="000000" w:sz="4"/>
                <w:left w:val="none" w:color="000000" w:sz="4"/>
                <w:bottom w:val="none" w:color="000000" w:sz="4"/>
                <w:right w:val="none" w:color="000000" w:sz="4"/>
                <w:insideH w:val="none"/>
                <w:insideV w:val="none"/>
              </w:tblBorders>
            </w:tblPr>
            <w:tblGrid>
              <w:gridCol w:w="397"/>
              <w:gridCol w:w="2147"/>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color w:val="000000"/>
                    </w:rPr>
                    <w:t>1</w:t>
                  </w:r>
                </w:p>
              </w:tc>
              <w:tc>
                <w:tcPr>
                  <w:tcW w:type="dxa" w:w="2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color w:val="000000"/>
                    </w:rPr>
                    <w:t>M2（扫码器版本）</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shd w:fill="FFFFFF" w:val="clear"/>
                    </w:rPr>
                    <w:t>具备</w:t>
                  </w:r>
                  <w:r>
                    <w:rPr>
                      <w:rFonts w:ascii="仿宋_GB2312" w:hAnsi="仿宋_GB2312" w:cs="仿宋_GB2312" w:eastAsia="仿宋_GB2312"/>
                      <w:sz w:val="21"/>
                    </w:rPr>
                    <w:t xml:space="preserve"> </w:t>
                  </w:r>
                  <w:r>
                    <w:rPr>
                      <w:rFonts w:ascii="仿宋_GB2312" w:hAnsi="仿宋_GB2312" w:cs="仿宋_GB2312" w:eastAsia="仿宋_GB2312"/>
                      <w:sz w:val="21"/>
                      <w:color w:val="343434"/>
                      <w:shd w:fill="FFFFFF" w:val="clear"/>
                    </w:rPr>
                    <w:t xml:space="preserve">IP67 </w:t>
                  </w:r>
                  <w:r>
                    <w:rPr>
                      <w:rFonts w:ascii="仿宋_GB2312" w:hAnsi="仿宋_GB2312" w:cs="仿宋_GB2312" w:eastAsia="仿宋_GB2312"/>
                      <w:sz w:val="21"/>
                      <w:color w:val="343434"/>
                      <w:shd w:fill="FFFFFF" w:val="clear"/>
                    </w:rPr>
                    <w:t>等级防护</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shd w:fill="FFFFFF" w:val="clear"/>
                    </w:rPr>
                    <w:t>无需特殊光源支持，无需对药房进行额外改造</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43434"/>
                      <w:shd w:fill="FFFFFF" w:val="clear"/>
                    </w:rPr>
                    <w:t>具备偏光镜功能</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8向调节显示器外挂式支架</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最大处理帧率</w:t>
                  </w:r>
                  <w:r>
                    <w:rPr>
                      <w:rFonts w:ascii="仿宋_GB2312" w:hAnsi="仿宋_GB2312" w:cs="仿宋_GB2312" w:eastAsia="仿宋_GB2312"/>
                      <w:sz w:val="21"/>
                    </w:rPr>
                    <w:t>≥60fps</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rPr>
                    <w:t>7</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最大读取速度</w:t>
                  </w:r>
                  <w:r>
                    <w:rPr>
                      <w:rFonts w:ascii="仿宋_GB2312" w:hAnsi="仿宋_GB2312" w:cs="仿宋_GB2312" w:eastAsia="仿宋_GB2312"/>
                      <w:sz w:val="21"/>
                    </w:rPr>
                    <w:t>≥90 个码/秒</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rPr>
                    <w:t>8</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环境温度：</w:t>
                  </w:r>
                  <w:r>
                    <w:rPr>
                      <w:rFonts w:ascii="仿宋_GB2312" w:hAnsi="仿宋_GB2312" w:cs="仿宋_GB2312" w:eastAsia="仿宋_GB2312"/>
                      <w:sz w:val="21"/>
                    </w:rPr>
                    <w:t>0 ~ 50℃, 湿度：20% ~ 95%RH，无冷凝</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rPr>
                    <w:t>9</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支持一维码，二维码，堆叠码</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rPr>
                    <w:t>10</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全局快门</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rPr>
                    <w:t>12</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rPr>
                    <w:t>识别体设备进深</w:t>
                  </w:r>
                  <w:r>
                    <w:rPr>
                      <w:rFonts w:ascii="仿宋_GB2312" w:hAnsi="仿宋_GB2312" w:cs="仿宋_GB2312" w:eastAsia="仿宋_GB2312"/>
                      <w:sz w:val="21"/>
                    </w:rPr>
                    <w:t>≤</w:t>
                  </w:r>
                  <w:r>
                    <w:rPr>
                      <w:rFonts w:ascii="仿宋_GB2312" w:hAnsi="仿宋_GB2312" w:cs="仿宋_GB2312" w:eastAsia="仿宋_GB2312"/>
                      <w:sz w:val="21"/>
                    </w:rPr>
                    <w:t>40cm</w:t>
                  </w:r>
                  <w:r>
                    <w:rPr>
                      <w:rFonts w:ascii="仿宋_GB2312" w:hAnsi="仿宋_GB2312" w:cs="仿宋_GB2312" w:eastAsia="仿宋_GB2312"/>
                      <w:sz w:val="21"/>
                    </w:rPr>
                    <w:t>，宽≤</w:t>
                  </w:r>
                  <w:r>
                    <w:rPr>
                      <w:rFonts w:ascii="仿宋_GB2312" w:hAnsi="仿宋_GB2312" w:cs="仿宋_GB2312" w:eastAsia="仿宋_GB2312"/>
                      <w:sz w:val="21"/>
                    </w:rPr>
                    <w:t>35cm</w:t>
                  </w:r>
                  <w:r>
                    <w:rPr>
                      <w:rFonts w:ascii="仿宋_GB2312" w:hAnsi="仿宋_GB2312" w:cs="仿宋_GB2312" w:eastAsia="仿宋_GB2312"/>
                      <w:sz w:val="21"/>
                    </w:rPr>
                    <w:t>，高≤</w:t>
                  </w:r>
                  <w:r>
                    <w:rPr>
                      <w:rFonts w:ascii="仿宋_GB2312" w:hAnsi="仿宋_GB2312" w:cs="仿宋_GB2312" w:eastAsia="仿宋_GB2312"/>
                      <w:sz w:val="21"/>
                    </w:rPr>
                    <w:t>60cm</w:t>
                  </w:r>
                </w:p>
              </w:tc>
            </w:tr>
          </w:tbl>
          <w:p>
            <w:pPr>
              <w:pStyle w:val="null3"/>
              <w:numPr>
                <w:ilvl w:val="0"/>
                <w:numId w:val="1"/>
              </w:numPr>
              <w:jc w:val="both"/>
            </w:pPr>
            <w:r>
              <w:rPr>
                <w:rFonts w:ascii="仿宋_GB2312" w:hAnsi="仿宋_GB2312" w:cs="仿宋_GB2312" w:eastAsia="仿宋_GB2312"/>
                <w:sz w:val="28"/>
                <w:b/>
              </w:rPr>
              <w:t>服务器（一套）</w:t>
            </w:r>
          </w:p>
          <w:tbl>
            <w:tblPr>
              <w:tblInd w:type="dxa" w:w="645"/>
              <w:tblBorders>
                <w:top w:val="none" w:color="000000" w:sz="4"/>
                <w:left w:val="none" w:color="000000" w:sz="4"/>
                <w:bottom w:val="none" w:color="000000" w:sz="4"/>
                <w:right w:val="none" w:color="000000" w:sz="4"/>
                <w:insideH w:val="none"/>
                <w:insideV w:val="none"/>
              </w:tblBorders>
            </w:tblPr>
            <w:tblGrid>
              <w:gridCol w:w="403"/>
              <w:gridCol w:w="1844"/>
              <w:gridCol w:w="301"/>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硬件名称</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服务要求</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机箱</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机架式服务器</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CPU</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X86(C86)架构（带散热器），单颗核心数≥12核，基础频率≥2.0GHz</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内存</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32G DDR5 4800 RECC</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硬盘</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≥960GB 企业级 SATA SSD</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raid卡</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Cache 大小：≥2GB；RAID 0、1、5、6、10、50、60；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网卡</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千兆电口</w:t>
                  </w:r>
                  <w:r>
                    <w:rPr>
                      <w:rFonts w:ascii="仿宋_GB2312" w:hAnsi="仿宋_GB2312" w:cs="仿宋_GB2312" w:eastAsia="仿宋_GB2312"/>
                      <w:sz w:val="22"/>
                      <w:color w:val="000000"/>
                    </w:rPr>
                    <w:t>≥2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≥800W 热拔插交流电源模块，支持1+1冗余</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bl>
          <w:p>
            <w:pPr>
              <w:pStyle w:val="null3"/>
              <w:ind w:firstLine="1124"/>
              <w:jc w:val="both"/>
            </w:pPr>
            <w:r>
              <w:rPr>
                <w:rFonts w:ascii="仿宋_GB2312" w:hAnsi="仿宋_GB2312" w:cs="仿宋_GB2312" w:eastAsia="仿宋_GB2312"/>
                <w:sz w:val="28"/>
                <w:b/>
              </w:rPr>
              <w:t>四、全自动煎药机（</w:t>
            </w:r>
            <w:r>
              <w:rPr>
                <w:rFonts w:ascii="仿宋_GB2312" w:hAnsi="仿宋_GB2312" w:cs="仿宋_GB2312" w:eastAsia="仿宋_GB2312"/>
                <w:sz w:val="28"/>
                <w:b/>
              </w:rPr>
              <w:t>24台）</w:t>
            </w:r>
          </w:p>
          <w:p>
            <w:pPr>
              <w:pStyle w:val="null3"/>
              <w:ind w:firstLine="960"/>
              <w:jc w:val="both"/>
            </w:pPr>
            <w:r>
              <w:rPr>
                <w:rFonts w:ascii="仿宋_GB2312" w:hAnsi="仿宋_GB2312" w:cs="仿宋_GB2312" w:eastAsia="仿宋_GB2312"/>
                <w:sz w:val="24"/>
              </w:rPr>
              <w:t>1、容量：</w:t>
            </w:r>
            <w:r>
              <w:rPr>
                <w:rFonts w:ascii="仿宋_GB2312" w:hAnsi="仿宋_GB2312" w:cs="仿宋_GB2312" w:eastAsia="仿宋_GB2312"/>
                <w:sz w:val="22"/>
                <w:color w:val="000000"/>
              </w:rPr>
              <w:t>≥</w:t>
            </w:r>
            <w:r>
              <w:rPr>
                <w:rFonts w:ascii="仿宋_GB2312" w:hAnsi="仿宋_GB2312" w:cs="仿宋_GB2312" w:eastAsia="仿宋_GB2312"/>
                <w:sz w:val="24"/>
              </w:rPr>
              <w:t>20000ml</w:t>
            </w:r>
          </w:p>
          <w:p>
            <w:pPr>
              <w:pStyle w:val="null3"/>
              <w:ind w:firstLine="960"/>
              <w:jc w:val="both"/>
            </w:pPr>
            <w:r>
              <w:rPr>
                <w:rFonts w:ascii="仿宋_GB2312" w:hAnsi="仿宋_GB2312" w:cs="仿宋_GB2312" w:eastAsia="仿宋_GB2312"/>
                <w:sz w:val="24"/>
              </w:rPr>
              <w:t>2、功率：≤3000W</w:t>
            </w:r>
          </w:p>
          <w:p>
            <w:pPr>
              <w:pStyle w:val="null3"/>
              <w:ind w:firstLine="960"/>
              <w:jc w:val="both"/>
            </w:pPr>
            <w:r>
              <w:rPr>
                <w:rFonts w:ascii="仿宋_GB2312" w:hAnsi="仿宋_GB2312" w:cs="仿宋_GB2312" w:eastAsia="仿宋_GB2312"/>
                <w:sz w:val="24"/>
              </w:rPr>
              <w:t>3、电压：</w:t>
            </w:r>
            <w:r>
              <w:rPr>
                <w:rFonts w:ascii="仿宋_GB2312" w:hAnsi="仿宋_GB2312" w:cs="仿宋_GB2312" w:eastAsia="仿宋_GB2312"/>
                <w:sz w:val="24"/>
              </w:rPr>
              <w:t>AC220V</w:t>
            </w:r>
          </w:p>
          <w:p>
            <w:pPr>
              <w:pStyle w:val="null3"/>
              <w:ind w:left="480" w:firstLine="480"/>
              <w:jc w:val="both"/>
            </w:pPr>
            <w:r>
              <w:rPr>
                <w:rFonts w:ascii="仿宋_GB2312" w:hAnsi="仿宋_GB2312" w:cs="仿宋_GB2312" w:eastAsia="仿宋_GB2312"/>
                <w:sz w:val="24"/>
              </w:rPr>
              <w:t>4、*符合《煎药机行业标准》，有效成份煎出率</w:t>
            </w:r>
            <w:r>
              <w:rPr>
                <w:rFonts w:ascii="仿宋_GB2312" w:hAnsi="仿宋_GB2312" w:cs="仿宋_GB2312" w:eastAsia="仿宋_GB2312"/>
                <w:sz w:val="22"/>
                <w:color w:val="000000"/>
              </w:rPr>
              <w:t>≥</w:t>
            </w:r>
            <w:r>
              <w:rPr>
                <w:rFonts w:ascii="仿宋_GB2312" w:hAnsi="仿宋_GB2312" w:cs="仿宋_GB2312" w:eastAsia="仿宋_GB2312"/>
                <w:sz w:val="24"/>
              </w:rPr>
              <w:t>50%，以国家认可的检测机构出具的检验报告为准；</w:t>
            </w:r>
          </w:p>
          <w:p>
            <w:pPr>
              <w:pStyle w:val="null3"/>
              <w:ind w:left="480" w:firstLine="480"/>
              <w:jc w:val="both"/>
            </w:pPr>
            <w:r>
              <w:rPr>
                <w:rFonts w:ascii="仿宋_GB2312" w:hAnsi="仿宋_GB2312" w:cs="仿宋_GB2312" w:eastAsia="仿宋_GB2312"/>
                <w:sz w:val="24"/>
              </w:rPr>
              <w:t>5、*可预设</w:t>
            </w:r>
            <w:r>
              <w:rPr>
                <w:rFonts w:ascii="仿宋_GB2312" w:hAnsi="仿宋_GB2312" w:cs="仿宋_GB2312" w:eastAsia="仿宋_GB2312"/>
                <w:sz w:val="22"/>
                <w:color w:val="000000"/>
              </w:rPr>
              <w:t>≥</w:t>
            </w:r>
            <w:r>
              <w:rPr>
                <w:rFonts w:ascii="仿宋_GB2312" w:hAnsi="仿宋_GB2312" w:cs="仿宋_GB2312" w:eastAsia="仿宋_GB2312"/>
                <w:sz w:val="24"/>
              </w:rPr>
              <w:t>12种煎药方案，并具备联网通讯功能。可实现煎药单据传输；</w:t>
            </w:r>
          </w:p>
          <w:p>
            <w:pPr>
              <w:pStyle w:val="null3"/>
              <w:ind w:left="480" w:firstLine="480"/>
              <w:jc w:val="both"/>
            </w:pPr>
            <w:r>
              <w:rPr>
                <w:rFonts w:ascii="仿宋_GB2312" w:hAnsi="仿宋_GB2312" w:cs="仿宋_GB2312" w:eastAsia="仿宋_GB2312"/>
                <w:sz w:val="24"/>
              </w:rPr>
              <w:t>6、*符合《中药煎药室管理规范》的相关要求。具有常压煎药功能，自动完成一煎两煎的全过程。可实现二煎煎药，二煎时自动加水，自动清洗。</w:t>
            </w:r>
          </w:p>
          <w:p>
            <w:pPr>
              <w:pStyle w:val="null3"/>
              <w:ind w:firstLine="960"/>
              <w:jc w:val="both"/>
            </w:pPr>
            <w:r>
              <w:rPr>
                <w:rFonts w:ascii="仿宋_GB2312" w:hAnsi="仿宋_GB2312" w:cs="仿宋_GB2312" w:eastAsia="仿宋_GB2312"/>
                <w:sz w:val="24"/>
              </w:rPr>
              <w:t>7、采用一键式滑盖锁紧装置。</w:t>
            </w:r>
          </w:p>
          <w:p>
            <w:pPr>
              <w:pStyle w:val="null3"/>
              <w:ind w:firstLine="960"/>
              <w:jc w:val="both"/>
            </w:pPr>
            <w:r>
              <w:rPr>
                <w:rFonts w:ascii="仿宋_GB2312" w:hAnsi="仿宋_GB2312" w:cs="仿宋_GB2312" w:eastAsia="仿宋_GB2312"/>
                <w:sz w:val="24"/>
              </w:rPr>
              <w:t>8、*先煎后下提示功能，可实现常压煎药、密闭煎药、循环煎药功能。</w:t>
            </w:r>
          </w:p>
          <w:p>
            <w:pPr>
              <w:pStyle w:val="null3"/>
              <w:ind w:firstLine="960"/>
              <w:jc w:val="both"/>
            </w:pPr>
            <w:r>
              <w:rPr>
                <w:rFonts w:ascii="仿宋_GB2312" w:hAnsi="仿宋_GB2312" w:cs="仿宋_GB2312" w:eastAsia="仿宋_GB2312"/>
                <w:sz w:val="24"/>
              </w:rPr>
              <w:t>9、采用电动机械挤压系统。</w:t>
            </w:r>
          </w:p>
          <w:p>
            <w:pPr>
              <w:pStyle w:val="null3"/>
              <w:ind w:firstLine="960"/>
              <w:jc w:val="both"/>
            </w:pPr>
            <w:r>
              <w:rPr>
                <w:rFonts w:ascii="仿宋_GB2312" w:hAnsi="仿宋_GB2312" w:cs="仿宋_GB2312" w:eastAsia="仿宋_GB2312"/>
                <w:sz w:val="24"/>
              </w:rPr>
              <w:t>10、拉伸锅体设计。</w:t>
            </w:r>
          </w:p>
          <w:p>
            <w:pPr>
              <w:pStyle w:val="null3"/>
              <w:ind w:firstLine="960"/>
              <w:jc w:val="both"/>
            </w:pPr>
            <w:r>
              <w:rPr>
                <w:rFonts w:ascii="仿宋_GB2312" w:hAnsi="仿宋_GB2312" w:cs="仿宋_GB2312" w:eastAsia="仿宋_GB2312"/>
                <w:sz w:val="24"/>
              </w:rPr>
              <w:t>11、不锈钢锅体，内置不锈钢二煎储药罐。</w:t>
            </w:r>
          </w:p>
          <w:p>
            <w:pPr>
              <w:pStyle w:val="null3"/>
              <w:ind w:firstLine="960"/>
              <w:jc w:val="both"/>
            </w:pPr>
            <w:r>
              <w:rPr>
                <w:rFonts w:ascii="仿宋_GB2312" w:hAnsi="仿宋_GB2312" w:cs="仿宋_GB2312" w:eastAsia="仿宋_GB2312"/>
                <w:sz w:val="24"/>
              </w:rPr>
              <w:t>12、具有防温度过高和防干烧功能，数控煎药计时、定时功能。</w:t>
            </w:r>
          </w:p>
          <w:p>
            <w:pPr>
              <w:pStyle w:val="null3"/>
              <w:ind w:firstLine="960"/>
              <w:jc w:val="both"/>
            </w:pPr>
            <w:r>
              <w:rPr>
                <w:rFonts w:ascii="仿宋_GB2312" w:hAnsi="仿宋_GB2312" w:cs="仿宋_GB2312" w:eastAsia="仿宋_GB2312"/>
                <w:sz w:val="24"/>
              </w:rPr>
              <w:t>13、自动加热调节，文火、武火自动转换。</w:t>
            </w:r>
          </w:p>
          <w:p>
            <w:pPr>
              <w:pStyle w:val="null3"/>
              <w:ind w:firstLine="960"/>
              <w:jc w:val="both"/>
            </w:pPr>
            <w:r>
              <w:rPr>
                <w:rFonts w:ascii="仿宋_GB2312" w:hAnsi="仿宋_GB2312" w:cs="仿宋_GB2312" w:eastAsia="仿宋_GB2312"/>
                <w:sz w:val="24"/>
              </w:rPr>
              <w:t>14、具有安全卸压阀，双安全阀超压报警，自动卸压自动闭合。</w:t>
            </w:r>
          </w:p>
          <w:p>
            <w:pPr>
              <w:pStyle w:val="null3"/>
              <w:ind w:left="480" w:firstLine="480"/>
              <w:jc w:val="both"/>
            </w:pPr>
            <w:r>
              <w:rPr>
                <w:rFonts w:ascii="仿宋_GB2312" w:hAnsi="仿宋_GB2312" w:cs="仿宋_GB2312" w:eastAsia="仿宋_GB2312"/>
                <w:sz w:val="24"/>
              </w:rPr>
              <w:t>15、*有蒸汽循环回收功能。</w:t>
            </w:r>
          </w:p>
          <w:p>
            <w:pPr>
              <w:pStyle w:val="null3"/>
              <w:ind w:firstLine="960"/>
              <w:jc w:val="both"/>
            </w:pPr>
            <w:r>
              <w:rPr>
                <w:rFonts w:ascii="仿宋_GB2312" w:hAnsi="仿宋_GB2312" w:cs="仿宋_GB2312" w:eastAsia="仿宋_GB2312"/>
                <w:sz w:val="24"/>
              </w:rPr>
              <w:t>16、自动升温灭菌功能。</w:t>
            </w:r>
          </w:p>
          <w:p>
            <w:pPr>
              <w:pStyle w:val="null3"/>
              <w:ind w:firstLine="1124"/>
              <w:jc w:val="both"/>
            </w:pPr>
            <w:r>
              <w:rPr>
                <w:rFonts w:ascii="仿宋_GB2312" w:hAnsi="仿宋_GB2312" w:cs="仿宋_GB2312" w:eastAsia="仿宋_GB2312"/>
                <w:sz w:val="28"/>
                <w:b/>
              </w:rPr>
              <w:t>五、中药液包装机（</w:t>
            </w:r>
            <w:r>
              <w:rPr>
                <w:rFonts w:ascii="仿宋_GB2312" w:hAnsi="仿宋_GB2312" w:cs="仿宋_GB2312" w:eastAsia="仿宋_GB2312"/>
                <w:sz w:val="28"/>
                <w:b/>
              </w:rPr>
              <w:t>8</w:t>
            </w:r>
            <w:r>
              <w:rPr>
                <w:rFonts w:ascii="仿宋_GB2312" w:hAnsi="仿宋_GB2312" w:cs="仿宋_GB2312" w:eastAsia="仿宋_GB2312"/>
                <w:sz w:val="28"/>
                <w:b/>
              </w:rPr>
              <w:t>台）</w:t>
            </w:r>
          </w:p>
          <w:p>
            <w:pPr>
              <w:pStyle w:val="null3"/>
              <w:ind w:firstLine="960"/>
              <w:jc w:val="both"/>
            </w:pPr>
            <w:r>
              <w:rPr>
                <w:rFonts w:ascii="仿宋_GB2312" w:hAnsi="仿宋_GB2312" w:cs="仿宋_GB2312" w:eastAsia="仿宋_GB2312"/>
                <w:sz w:val="24"/>
              </w:rPr>
              <w:t>1</w:t>
            </w:r>
            <w:r>
              <w:rPr>
                <w:rFonts w:ascii="仿宋_GB2312" w:hAnsi="仿宋_GB2312" w:cs="仿宋_GB2312" w:eastAsia="仿宋_GB2312"/>
                <w:sz w:val="24"/>
              </w:rPr>
              <w:t>、容量：</w:t>
            </w:r>
            <w:r>
              <w:rPr>
                <w:rFonts w:ascii="仿宋_GB2312" w:hAnsi="仿宋_GB2312" w:cs="仿宋_GB2312" w:eastAsia="仿宋_GB2312"/>
                <w:sz w:val="22"/>
                <w:color w:val="000000"/>
              </w:rPr>
              <w:t>≥</w:t>
            </w:r>
            <w:r>
              <w:rPr>
                <w:rFonts w:ascii="仿宋_GB2312" w:hAnsi="仿宋_GB2312" w:cs="仿宋_GB2312" w:eastAsia="仿宋_GB2312"/>
                <w:sz w:val="24"/>
              </w:rPr>
              <w:t>20000ML</w:t>
            </w:r>
          </w:p>
          <w:p>
            <w:pPr>
              <w:pStyle w:val="null3"/>
              <w:ind w:firstLine="960"/>
              <w:jc w:val="both"/>
            </w:pPr>
            <w:r>
              <w:rPr>
                <w:rFonts w:ascii="仿宋_GB2312" w:hAnsi="仿宋_GB2312" w:cs="仿宋_GB2312" w:eastAsia="仿宋_GB2312"/>
                <w:sz w:val="24"/>
              </w:rPr>
              <w:t>2</w:t>
            </w:r>
            <w:r>
              <w:rPr>
                <w:rFonts w:ascii="仿宋_GB2312" w:hAnsi="仿宋_GB2312" w:cs="仿宋_GB2312" w:eastAsia="仿宋_GB2312"/>
                <w:sz w:val="24"/>
              </w:rPr>
              <w:t>、功率：</w:t>
            </w:r>
            <w:r>
              <w:rPr>
                <w:rFonts w:ascii="仿宋_GB2312" w:hAnsi="仿宋_GB2312" w:cs="仿宋_GB2312" w:eastAsia="仿宋_GB2312"/>
                <w:sz w:val="24"/>
              </w:rPr>
              <w:t>≤2000W</w:t>
            </w:r>
          </w:p>
          <w:p>
            <w:pPr>
              <w:pStyle w:val="null3"/>
              <w:ind w:firstLine="960"/>
              <w:jc w:val="both"/>
            </w:pPr>
            <w:r>
              <w:rPr>
                <w:rFonts w:ascii="仿宋_GB2312" w:hAnsi="仿宋_GB2312" w:cs="仿宋_GB2312" w:eastAsia="仿宋_GB2312"/>
                <w:sz w:val="24"/>
              </w:rPr>
              <w:t>3</w:t>
            </w:r>
            <w:r>
              <w:rPr>
                <w:rFonts w:ascii="仿宋_GB2312" w:hAnsi="仿宋_GB2312" w:cs="仿宋_GB2312" w:eastAsia="仿宋_GB2312"/>
                <w:sz w:val="24"/>
              </w:rPr>
              <w:t>、电压：</w:t>
            </w:r>
            <w:r>
              <w:rPr>
                <w:rFonts w:ascii="仿宋_GB2312" w:hAnsi="仿宋_GB2312" w:cs="仿宋_GB2312" w:eastAsia="仿宋_GB2312"/>
                <w:sz w:val="24"/>
              </w:rPr>
              <w:t>AC220V</w:t>
            </w:r>
          </w:p>
          <w:p>
            <w:pPr>
              <w:pStyle w:val="null3"/>
              <w:ind w:firstLine="960"/>
              <w:jc w:val="both"/>
            </w:pPr>
            <w:r>
              <w:rPr>
                <w:rFonts w:ascii="仿宋_GB2312" w:hAnsi="仿宋_GB2312" w:cs="仿宋_GB2312" w:eastAsia="仿宋_GB2312"/>
                <w:sz w:val="24"/>
              </w:rPr>
              <w:t>4</w:t>
            </w:r>
            <w:r>
              <w:rPr>
                <w:rFonts w:ascii="仿宋_GB2312" w:hAnsi="仿宋_GB2312" w:cs="仿宋_GB2312" w:eastAsia="仿宋_GB2312"/>
                <w:sz w:val="24"/>
              </w:rPr>
              <w:t>、自动包装。</w:t>
            </w:r>
          </w:p>
          <w:p>
            <w:pPr>
              <w:pStyle w:val="null3"/>
              <w:ind w:firstLine="960"/>
              <w:jc w:val="both"/>
            </w:pPr>
            <w:r>
              <w:rPr>
                <w:rFonts w:ascii="仿宋_GB2312" w:hAnsi="仿宋_GB2312" w:cs="仿宋_GB2312" w:eastAsia="仿宋_GB2312"/>
                <w:sz w:val="24"/>
              </w:rPr>
              <w:t>5</w:t>
            </w:r>
            <w:r>
              <w:rPr>
                <w:rFonts w:ascii="仿宋_GB2312" w:hAnsi="仿宋_GB2312" w:cs="仿宋_GB2312" w:eastAsia="仿宋_GB2312"/>
                <w:sz w:val="24"/>
              </w:rPr>
              <w:t>、包装温度、包装量自动显示。</w:t>
            </w:r>
          </w:p>
          <w:p>
            <w:pPr>
              <w:pStyle w:val="null3"/>
              <w:ind w:firstLine="960"/>
              <w:jc w:val="both"/>
            </w:pPr>
            <w:r>
              <w:rPr>
                <w:rFonts w:ascii="仿宋_GB2312" w:hAnsi="仿宋_GB2312" w:cs="仿宋_GB2312" w:eastAsia="仿宋_GB2312"/>
                <w:sz w:val="24"/>
              </w:rPr>
              <w:t>6</w:t>
            </w:r>
            <w:r>
              <w:rPr>
                <w:rFonts w:ascii="仿宋_GB2312" w:hAnsi="仿宋_GB2312" w:cs="仿宋_GB2312" w:eastAsia="仿宋_GB2312"/>
                <w:sz w:val="24"/>
              </w:rPr>
              <w:t>、封合温度数字化控制，可以设定自动恒定。</w:t>
            </w:r>
          </w:p>
          <w:p>
            <w:pPr>
              <w:pStyle w:val="null3"/>
              <w:ind w:firstLine="960"/>
              <w:jc w:val="both"/>
            </w:pPr>
            <w:r>
              <w:rPr>
                <w:rFonts w:ascii="仿宋_GB2312" w:hAnsi="仿宋_GB2312" w:cs="仿宋_GB2312" w:eastAsia="仿宋_GB2312"/>
                <w:sz w:val="24"/>
              </w:rPr>
              <w:t>7</w:t>
            </w:r>
            <w:r>
              <w:rPr>
                <w:rFonts w:ascii="仿宋_GB2312" w:hAnsi="仿宋_GB2312" w:cs="仿宋_GB2312" w:eastAsia="仿宋_GB2312"/>
                <w:sz w:val="24"/>
              </w:rPr>
              <w:t>、包装量为</w:t>
            </w:r>
            <w:r>
              <w:rPr>
                <w:rFonts w:ascii="仿宋_GB2312" w:hAnsi="仿宋_GB2312" w:cs="仿宋_GB2312" w:eastAsia="仿宋_GB2312"/>
                <w:sz w:val="24"/>
              </w:rPr>
              <w:t>50-250ML。</w:t>
            </w:r>
          </w:p>
          <w:p>
            <w:pPr>
              <w:pStyle w:val="null3"/>
              <w:ind w:firstLine="960"/>
              <w:jc w:val="both"/>
            </w:pPr>
            <w:r>
              <w:rPr>
                <w:rFonts w:ascii="仿宋_GB2312" w:hAnsi="仿宋_GB2312" w:cs="仿宋_GB2312" w:eastAsia="仿宋_GB2312"/>
                <w:sz w:val="24"/>
              </w:rPr>
              <w:t>8</w:t>
            </w:r>
            <w:r>
              <w:rPr>
                <w:rFonts w:ascii="仿宋_GB2312" w:hAnsi="仿宋_GB2312" w:cs="仿宋_GB2312" w:eastAsia="仿宋_GB2312"/>
                <w:sz w:val="24"/>
              </w:rPr>
              <w:t>、包装速度</w:t>
            </w:r>
            <w:r>
              <w:rPr>
                <w:rFonts w:ascii="仿宋_GB2312" w:hAnsi="仿宋_GB2312" w:cs="仿宋_GB2312" w:eastAsia="仿宋_GB2312"/>
                <w:sz w:val="22"/>
                <w:color w:val="000000"/>
              </w:rPr>
              <w:t>≥</w:t>
            </w:r>
            <w:r>
              <w:rPr>
                <w:rFonts w:ascii="仿宋_GB2312" w:hAnsi="仿宋_GB2312" w:cs="仿宋_GB2312" w:eastAsia="仿宋_GB2312"/>
                <w:sz w:val="24"/>
              </w:rPr>
              <w:t>8袋/分。</w:t>
            </w:r>
          </w:p>
          <w:p>
            <w:pPr>
              <w:pStyle w:val="null3"/>
              <w:ind w:firstLine="1124"/>
              <w:jc w:val="both"/>
            </w:pPr>
            <w:r>
              <w:rPr>
                <w:rFonts w:ascii="仿宋_GB2312" w:hAnsi="仿宋_GB2312" w:cs="仿宋_GB2312" w:eastAsia="仿宋_GB2312"/>
                <w:sz w:val="28"/>
                <w:b/>
              </w:rPr>
              <w:t>六、</w:t>
            </w:r>
            <w:r>
              <w:rPr>
                <w:rFonts w:ascii="仿宋_GB2312" w:hAnsi="仿宋_GB2312" w:cs="仿宋_GB2312" w:eastAsia="仿宋_GB2312"/>
                <w:sz w:val="28"/>
                <w:b/>
              </w:rPr>
              <w:t>手动煎药机</w:t>
            </w: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台）</w:t>
            </w:r>
          </w:p>
          <w:p>
            <w:pPr>
              <w:pStyle w:val="null3"/>
              <w:ind w:firstLine="960"/>
              <w:jc w:val="both"/>
            </w:pPr>
            <w:r>
              <w:rPr>
                <w:rFonts w:ascii="仿宋_GB2312" w:hAnsi="仿宋_GB2312" w:cs="仿宋_GB2312" w:eastAsia="仿宋_GB2312"/>
                <w:sz w:val="24"/>
              </w:rPr>
              <w:t>1</w:t>
            </w:r>
            <w:r>
              <w:rPr>
                <w:rFonts w:ascii="仿宋_GB2312" w:hAnsi="仿宋_GB2312" w:cs="仿宋_GB2312" w:eastAsia="仿宋_GB2312"/>
                <w:sz w:val="24"/>
              </w:rPr>
              <w:t>、容量：</w:t>
            </w:r>
            <w:r>
              <w:rPr>
                <w:rFonts w:ascii="仿宋_GB2312" w:hAnsi="仿宋_GB2312" w:cs="仿宋_GB2312" w:eastAsia="仿宋_GB2312"/>
                <w:sz w:val="22"/>
                <w:color w:val="000000"/>
              </w:rPr>
              <w:t>≥</w:t>
            </w:r>
            <w:r>
              <w:rPr>
                <w:rFonts w:ascii="仿宋_GB2312" w:hAnsi="仿宋_GB2312" w:cs="仿宋_GB2312" w:eastAsia="仿宋_GB2312"/>
                <w:sz w:val="24"/>
              </w:rPr>
              <w:t>40000ML</w:t>
            </w:r>
          </w:p>
          <w:p>
            <w:pPr>
              <w:pStyle w:val="null3"/>
              <w:ind w:firstLine="960"/>
              <w:jc w:val="both"/>
            </w:pPr>
            <w:r>
              <w:rPr>
                <w:rFonts w:ascii="仿宋_GB2312" w:hAnsi="仿宋_GB2312" w:cs="仿宋_GB2312" w:eastAsia="仿宋_GB2312"/>
                <w:sz w:val="24"/>
              </w:rPr>
              <w:t>2</w:t>
            </w:r>
            <w:r>
              <w:rPr>
                <w:rFonts w:ascii="仿宋_GB2312" w:hAnsi="仿宋_GB2312" w:cs="仿宋_GB2312" w:eastAsia="仿宋_GB2312"/>
                <w:sz w:val="24"/>
              </w:rPr>
              <w:t>、功率：</w:t>
            </w:r>
            <w:r>
              <w:rPr>
                <w:rFonts w:ascii="仿宋_GB2312" w:hAnsi="仿宋_GB2312" w:cs="仿宋_GB2312" w:eastAsia="仿宋_GB2312"/>
                <w:sz w:val="24"/>
              </w:rPr>
              <w:t>≤30</w:t>
            </w:r>
            <w:r>
              <w:rPr>
                <w:rFonts w:ascii="仿宋_GB2312" w:hAnsi="仿宋_GB2312" w:cs="仿宋_GB2312" w:eastAsia="仿宋_GB2312"/>
                <w:sz w:val="24"/>
              </w:rPr>
              <w:t>00W</w:t>
            </w:r>
          </w:p>
          <w:p>
            <w:pPr>
              <w:pStyle w:val="null3"/>
              <w:ind w:firstLine="960"/>
              <w:jc w:val="both"/>
            </w:pPr>
            <w:r>
              <w:rPr>
                <w:rFonts w:ascii="仿宋_GB2312" w:hAnsi="仿宋_GB2312" w:cs="仿宋_GB2312" w:eastAsia="仿宋_GB2312"/>
                <w:sz w:val="24"/>
              </w:rPr>
              <w:t>3</w:t>
            </w:r>
            <w:r>
              <w:rPr>
                <w:rFonts w:ascii="仿宋_GB2312" w:hAnsi="仿宋_GB2312" w:cs="仿宋_GB2312" w:eastAsia="仿宋_GB2312"/>
                <w:sz w:val="24"/>
              </w:rPr>
              <w:t>、电压：</w:t>
            </w:r>
            <w:r>
              <w:rPr>
                <w:rFonts w:ascii="仿宋_GB2312" w:hAnsi="仿宋_GB2312" w:cs="仿宋_GB2312" w:eastAsia="仿宋_GB2312"/>
                <w:sz w:val="24"/>
              </w:rPr>
              <w:t>AC220V</w:t>
            </w:r>
          </w:p>
          <w:p>
            <w:pPr>
              <w:pStyle w:val="null3"/>
              <w:ind w:firstLine="960"/>
              <w:jc w:val="both"/>
            </w:pPr>
            <w:r>
              <w:rPr>
                <w:rFonts w:ascii="仿宋_GB2312" w:hAnsi="仿宋_GB2312" w:cs="仿宋_GB2312" w:eastAsia="仿宋_GB2312"/>
                <w:sz w:val="24"/>
              </w:rPr>
              <w:t>4</w:t>
            </w:r>
            <w:r>
              <w:rPr>
                <w:rFonts w:ascii="仿宋_GB2312" w:hAnsi="仿宋_GB2312" w:cs="仿宋_GB2312" w:eastAsia="仿宋_GB2312"/>
                <w:sz w:val="24"/>
              </w:rPr>
              <w:t>、密闭微压煎煮</w:t>
            </w:r>
          </w:p>
          <w:p>
            <w:pPr>
              <w:pStyle w:val="null3"/>
              <w:ind w:firstLine="960"/>
              <w:jc w:val="both"/>
            </w:pPr>
            <w:r>
              <w:rPr>
                <w:rFonts w:ascii="仿宋_GB2312" w:hAnsi="仿宋_GB2312" w:cs="仿宋_GB2312" w:eastAsia="仿宋_GB2312"/>
                <w:sz w:val="24"/>
              </w:rPr>
              <w:t>5</w:t>
            </w:r>
            <w:r>
              <w:rPr>
                <w:rFonts w:ascii="仿宋_GB2312" w:hAnsi="仿宋_GB2312" w:cs="仿宋_GB2312" w:eastAsia="仿宋_GB2312"/>
                <w:sz w:val="24"/>
              </w:rPr>
              <w:t>、可设定高温时间，采用倒计时自动显示。</w:t>
            </w:r>
          </w:p>
          <w:p>
            <w:pPr>
              <w:pStyle w:val="null3"/>
              <w:ind w:left="480" w:firstLine="480"/>
              <w:jc w:val="both"/>
            </w:pPr>
            <w:r>
              <w:rPr>
                <w:rFonts w:ascii="仿宋_GB2312" w:hAnsi="仿宋_GB2312" w:cs="仿宋_GB2312" w:eastAsia="仿宋_GB2312"/>
                <w:sz w:val="24"/>
              </w:rPr>
              <w:t>6</w:t>
            </w:r>
            <w:r>
              <w:rPr>
                <w:rFonts w:ascii="仿宋_GB2312" w:hAnsi="仿宋_GB2312" w:cs="仿宋_GB2312" w:eastAsia="仿宋_GB2312"/>
                <w:sz w:val="24"/>
              </w:rPr>
              <w:t>、一键式滑盖锁紧装置</w:t>
            </w:r>
            <w:r>
              <w:rPr>
                <w:rFonts w:ascii="仿宋_GB2312" w:hAnsi="仿宋_GB2312" w:cs="仿宋_GB2312" w:eastAsia="仿宋_GB2312"/>
                <w:sz w:val="24"/>
              </w:rPr>
              <w:t>。</w:t>
            </w:r>
          </w:p>
          <w:p>
            <w:pPr>
              <w:pStyle w:val="null3"/>
              <w:ind w:firstLine="960"/>
              <w:jc w:val="both"/>
            </w:pPr>
            <w:r>
              <w:rPr>
                <w:rFonts w:ascii="仿宋_GB2312" w:hAnsi="仿宋_GB2312" w:cs="仿宋_GB2312" w:eastAsia="仿宋_GB2312"/>
                <w:sz w:val="24"/>
              </w:rPr>
              <w:t>7</w:t>
            </w:r>
            <w:r>
              <w:rPr>
                <w:rFonts w:ascii="仿宋_GB2312" w:hAnsi="仿宋_GB2312" w:cs="仿宋_GB2312" w:eastAsia="仿宋_GB2312"/>
                <w:sz w:val="24"/>
              </w:rPr>
              <w:t>、具有安全阀和卸压阀双重保险，超压自动卸压、自动闭合。</w:t>
            </w:r>
          </w:p>
          <w:p>
            <w:pPr>
              <w:pStyle w:val="null3"/>
              <w:ind w:firstLine="960"/>
              <w:jc w:val="both"/>
            </w:pPr>
            <w:r>
              <w:rPr>
                <w:rFonts w:ascii="仿宋_GB2312" w:hAnsi="仿宋_GB2312" w:cs="仿宋_GB2312" w:eastAsia="仿宋_GB2312"/>
                <w:sz w:val="24"/>
              </w:rPr>
              <w:t>8</w:t>
            </w:r>
            <w:r>
              <w:rPr>
                <w:rFonts w:ascii="仿宋_GB2312" w:hAnsi="仿宋_GB2312" w:cs="仿宋_GB2312" w:eastAsia="仿宋_GB2312"/>
                <w:sz w:val="24"/>
              </w:rPr>
              <w:t>、具有文武火自动转换功能。</w:t>
            </w:r>
          </w:p>
          <w:p>
            <w:pPr>
              <w:pStyle w:val="null3"/>
              <w:ind w:firstLine="96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挤压装置。</w:t>
            </w:r>
          </w:p>
          <w:p>
            <w:pPr>
              <w:pStyle w:val="null3"/>
              <w:ind w:firstLine="1124"/>
              <w:jc w:val="both"/>
            </w:pPr>
            <w:r>
              <w:rPr>
                <w:rFonts w:ascii="仿宋_GB2312" w:hAnsi="仿宋_GB2312" w:cs="仿宋_GB2312" w:eastAsia="仿宋_GB2312"/>
                <w:sz w:val="28"/>
                <w:b/>
              </w:rPr>
              <w:t>七、夹层锅（</w:t>
            </w:r>
            <w:r>
              <w:rPr>
                <w:rFonts w:ascii="仿宋_GB2312" w:hAnsi="仿宋_GB2312" w:cs="仿宋_GB2312" w:eastAsia="仿宋_GB2312"/>
                <w:sz w:val="28"/>
                <w:b/>
              </w:rPr>
              <w:t>2台）</w:t>
            </w:r>
          </w:p>
          <w:p>
            <w:pPr>
              <w:pStyle w:val="null3"/>
              <w:ind w:firstLine="960"/>
              <w:jc w:val="both"/>
            </w:pPr>
            <w:r>
              <w:rPr>
                <w:rFonts w:ascii="仿宋_GB2312" w:hAnsi="仿宋_GB2312" w:cs="仿宋_GB2312" w:eastAsia="仿宋_GB2312"/>
                <w:sz w:val="24"/>
              </w:rPr>
              <w:t>1、容积：</w:t>
            </w:r>
            <w:r>
              <w:rPr>
                <w:rFonts w:ascii="仿宋_GB2312" w:hAnsi="仿宋_GB2312" w:cs="仿宋_GB2312" w:eastAsia="仿宋_GB2312"/>
                <w:sz w:val="22"/>
                <w:color w:val="000000"/>
              </w:rPr>
              <w:t>≥</w:t>
            </w:r>
            <w:r>
              <w:rPr>
                <w:rFonts w:ascii="仿宋_GB2312" w:hAnsi="仿宋_GB2312" w:cs="仿宋_GB2312" w:eastAsia="仿宋_GB2312"/>
                <w:sz w:val="24"/>
              </w:rPr>
              <w:t>50L</w:t>
            </w:r>
          </w:p>
          <w:p>
            <w:pPr>
              <w:pStyle w:val="null3"/>
              <w:ind w:firstLine="960"/>
              <w:jc w:val="both"/>
            </w:pPr>
            <w:r>
              <w:rPr>
                <w:rFonts w:ascii="仿宋_GB2312" w:hAnsi="仿宋_GB2312" w:cs="仿宋_GB2312" w:eastAsia="仿宋_GB2312"/>
                <w:sz w:val="24"/>
              </w:rPr>
              <w:t>2、</w:t>
            </w:r>
            <w:r>
              <w:rPr>
                <w:rFonts w:ascii="仿宋_GB2312" w:hAnsi="仿宋_GB2312" w:cs="仿宋_GB2312" w:eastAsia="仿宋_GB2312"/>
                <w:sz w:val="24"/>
              </w:rPr>
              <w:t>耗气量：</w:t>
            </w:r>
            <w:r>
              <w:rPr>
                <w:rFonts w:ascii="仿宋_GB2312" w:hAnsi="仿宋_GB2312" w:cs="仿宋_GB2312" w:eastAsia="仿宋_GB2312"/>
                <w:sz w:val="24"/>
              </w:rPr>
              <w:t>≤35</w:t>
            </w:r>
            <w:r>
              <w:rPr>
                <w:rFonts w:ascii="仿宋_GB2312" w:hAnsi="仿宋_GB2312" w:cs="仿宋_GB2312" w:eastAsia="仿宋_GB2312"/>
                <w:sz w:val="24"/>
              </w:rPr>
              <w:t>kg</w:t>
            </w:r>
            <w:r>
              <w:rPr>
                <w:rFonts w:ascii="仿宋_GB2312" w:hAnsi="仿宋_GB2312" w:cs="仿宋_GB2312" w:eastAsia="仿宋_GB2312"/>
                <w:sz w:val="24"/>
              </w:rPr>
              <w:t>/h</w:t>
            </w:r>
            <w:r>
              <w:rPr>
                <w:rFonts w:ascii="仿宋_GB2312" w:hAnsi="仿宋_GB2312" w:cs="仿宋_GB2312" w:eastAsia="仿宋_GB2312"/>
                <w:sz w:val="21"/>
              </w:rPr>
              <w:t xml:space="preserve"> </w:t>
            </w:r>
          </w:p>
          <w:p>
            <w:pPr>
              <w:pStyle w:val="null3"/>
              <w:ind w:firstLine="964"/>
              <w:jc w:val="both"/>
            </w:pPr>
            <w:r>
              <w:rPr>
                <w:rFonts w:ascii="仿宋_GB2312" w:hAnsi="仿宋_GB2312" w:cs="仿宋_GB2312" w:eastAsia="仿宋_GB2312"/>
                <w:sz w:val="24"/>
                <w:b/>
              </w:rPr>
              <w:t>八、蒸汽发生器（</w:t>
            </w:r>
            <w:r>
              <w:rPr>
                <w:rFonts w:ascii="仿宋_GB2312" w:hAnsi="仿宋_GB2312" w:cs="仿宋_GB2312" w:eastAsia="仿宋_GB2312"/>
                <w:sz w:val="24"/>
                <w:b/>
              </w:rPr>
              <w:t>1台）</w:t>
            </w:r>
          </w:p>
          <w:p>
            <w:pPr>
              <w:pStyle w:val="null3"/>
              <w:ind w:firstLine="960"/>
              <w:jc w:val="both"/>
            </w:pPr>
            <w:r>
              <w:rPr>
                <w:rFonts w:ascii="仿宋_GB2312" w:hAnsi="仿宋_GB2312" w:cs="仿宋_GB2312" w:eastAsia="仿宋_GB2312"/>
                <w:sz w:val="24"/>
              </w:rPr>
              <w:t>1、</w:t>
            </w:r>
            <w:r>
              <w:rPr>
                <w:rFonts w:ascii="仿宋_GB2312" w:hAnsi="仿宋_GB2312" w:cs="仿宋_GB2312" w:eastAsia="仿宋_GB2312"/>
                <w:sz w:val="24"/>
              </w:rPr>
              <w:t>蒸发量：</w:t>
            </w:r>
            <w:r>
              <w:rPr>
                <w:rFonts w:ascii="仿宋_GB2312" w:hAnsi="仿宋_GB2312" w:cs="仿宋_GB2312" w:eastAsia="仿宋_GB2312"/>
                <w:sz w:val="22"/>
                <w:color w:val="000000"/>
              </w:rPr>
              <w:t>≥</w:t>
            </w:r>
            <w:r>
              <w:rPr>
                <w:rFonts w:ascii="仿宋_GB2312" w:hAnsi="仿宋_GB2312" w:cs="仿宋_GB2312" w:eastAsia="仿宋_GB2312"/>
                <w:sz w:val="24"/>
              </w:rPr>
              <w:t>35</w:t>
            </w:r>
            <w:r>
              <w:rPr>
                <w:rFonts w:ascii="仿宋_GB2312" w:hAnsi="仿宋_GB2312" w:cs="仿宋_GB2312" w:eastAsia="仿宋_GB2312"/>
                <w:sz w:val="24"/>
              </w:rPr>
              <w:t>kg/h</w:t>
            </w:r>
          </w:p>
          <w:p>
            <w:pPr>
              <w:pStyle w:val="null3"/>
              <w:ind w:firstLine="960"/>
              <w:jc w:val="both"/>
            </w:pPr>
            <w:r>
              <w:rPr>
                <w:rFonts w:ascii="仿宋_GB2312" w:hAnsi="仿宋_GB2312" w:cs="仿宋_GB2312" w:eastAsia="仿宋_GB2312"/>
                <w:sz w:val="24"/>
              </w:rPr>
              <w:t>2、</w:t>
            </w:r>
            <w:r>
              <w:rPr>
                <w:rFonts w:ascii="仿宋_GB2312" w:hAnsi="仿宋_GB2312" w:cs="仿宋_GB2312" w:eastAsia="仿宋_GB2312"/>
                <w:sz w:val="24"/>
              </w:rPr>
              <w:t>电源：</w:t>
            </w:r>
            <w:r>
              <w:rPr>
                <w:rFonts w:ascii="仿宋_GB2312" w:hAnsi="仿宋_GB2312" w:cs="仿宋_GB2312" w:eastAsia="仿宋_GB2312"/>
                <w:sz w:val="24"/>
              </w:rPr>
              <w:t xml:space="preserve">AC </w:t>
            </w:r>
            <w:r>
              <w:rPr>
                <w:rFonts w:ascii="仿宋_GB2312" w:hAnsi="仿宋_GB2312" w:cs="仿宋_GB2312" w:eastAsia="仿宋_GB2312"/>
                <w:sz w:val="24"/>
              </w:rPr>
              <w:t>380V</w:t>
            </w:r>
          </w:p>
          <w:p>
            <w:pPr>
              <w:pStyle w:val="null3"/>
              <w:ind w:firstLine="964"/>
              <w:jc w:val="both"/>
            </w:pPr>
            <w:r>
              <w:rPr>
                <w:rFonts w:ascii="仿宋_GB2312" w:hAnsi="仿宋_GB2312" w:cs="仿宋_GB2312" w:eastAsia="仿宋_GB2312"/>
                <w:sz w:val="24"/>
                <w:b/>
              </w:rPr>
              <w:t>九、</w:t>
            </w:r>
            <w:r>
              <w:rPr>
                <w:rFonts w:ascii="仿宋_GB2312" w:hAnsi="仿宋_GB2312" w:cs="仿宋_GB2312" w:eastAsia="仿宋_GB2312"/>
                <w:sz w:val="24"/>
                <w:b/>
              </w:rPr>
              <w:t>膏方包装机</w:t>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台</w:t>
            </w:r>
            <w:r>
              <w:rPr>
                <w:rFonts w:ascii="仿宋_GB2312" w:hAnsi="仿宋_GB2312" w:cs="仿宋_GB2312" w:eastAsia="仿宋_GB2312"/>
                <w:sz w:val="24"/>
                <w:b/>
              </w:rPr>
              <w:t>）</w:t>
            </w:r>
          </w:p>
          <w:p>
            <w:pPr>
              <w:pStyle w:val="null3"/>
              <w:ind w:firstLine="960"/>
              <w:jc w:val="both"/>
            </w:pPr>
            <w:r>
              <w:rPr>
                <w:rFonts w:ascii="仿宋_GB2312" w:hAnsi="仿宋_GB2312" w:cs="仿宋_GB2312" w:eastAsia="仿宋_GB2312"/>
                <w:sz w:val="24"/>
              </w:rPr>
              <w:t>1</w:t>
            </w:r>
            <w:r>
              <w:rPr>
                <w:rFonts w:ascii="仿宋_GB2312" w:hAnsi="仿宋_GB2312" w:cs="仿宋_GB2312" w:eastAsia="仿宋_GB2312"/>
                <w:sz w:val="24"/>
              </w:rPr>
              <w:t>、包装量：</w:t>
            </w:r>
            <w:r>
              <w:rPr>
                <w:rFonts w:ascii="仿宋_GB2312" w:hAnsi="仿宋_GB2312" w:cs="仿宋_GB2312" w:eastAsia="仿宋_GB2312"/>
                <w:sz w:val="24"/>
              </w:rPr>
              <w:t>10-50ml</w:t>
            </w:r>
          </w:p>
          <w:p>
            <w:pPr>
              <w:pStyle w:val="null3"/>
              <w:ind w:firstLine="960"/>
              <w:jc w:val="both"/>
            </w:pPr>
            <w:r>
              <w:rPr>
                <w:rFonts w:ascii="仿宋_GB2312" w:hAnsi="仿宋_GB2312" w:cs="仿宋_GB2312" w:eastAsia="仿宋_GB2312"/>
                <w:sz w:val="24"/>
              </w:rPr>
              <w:t>2</w:t>
            </w:r>
            <w:r>
              <w:rPr>
                <w:rFonts w:ascii="仿宋_GB2312" w:hAnsi="仿宋_GB2312" w:cs="仿宋_GB2312" w:eastAsia="仿宋_GB2312"/>
                <w:sz w:val="24"/>
              </w:rPr>
              <w:t>、功率：</w:t>
            </w:r>
            <w:r>
              <w:rPr>
                <w:rFonts w:ascii="仿宋_GB2312" w:hAnsi="仿宋_GB2312" w:cs="仿宋_GB2312" w:eastAsia="仿宋_GB2312"/>
                <w:sz w:val="24"/>
              </w:rPr>
              <w:t>≤30</w:t>
            </w:r>
            <w:r>
              <w:rPr>
                <w:rFonts w:ascii="仿宋_GB2312" w:hAnsi="仿宋_GB2312" w:cs="仿宋_GB2312" w:eastAsia="仿宋_GB2312"/>
                <w:sz w:val="24"/>
              </w:rPr>
              <w:t>00W</w:t>
            </w:r>
          </w:p>
          <w:p>
            <w:pPr>
              <w:pStyle w:val="null3"/>
              <w:ind w:firstLine="960"/>
              <w:jc w:val="both"/>
            </w:pPr>
            <w:r>
              <w:rPr>
                <w:rFonts w:ascii="仿宋_GB2312" w:hAnsi="仿宋_GB2312" w:cs="仿宋_GB2312" w:eastAsia="仿宋_GB2312"/>
                <w:sz w:val="24"/>
              </w:rPr>
              <w:t>3</w:t>
            </w:r>
            <w:r>
              <w:rPr>
                <w:rFonts w:ascii="仿宋_GB2312" w:hAnsi="仿宋_GB2312" w:cs="仿宋_GB2312" w:eastAsia="仿宋_GB2312"/>
                <w:sz w:val="24"/>
              </w:rPr>
              <w:t>、电压：</w:t>
            </w:r>
            <w:r>
              <w:rPr>
                <w:rFonts w:ascii="仿宋_GB2312" w:hAnsi="仿宋_GB2312" w:cs="仿宋_GB2312" w:eastAsia="仿宋_GB2312"/>
                <w:sz w:val="24"/>
              </w:rPr>
              <w:t>AC220V</w:t>
            </w:r>
          </w:p>
          <w:p>
            <w:pPr>
              <w:pStyle w:val="null3"/>
              <w:ind w:firstLine="960"/>
              <w:jc w:val="both"/>
            </w:pPr>
            <w:r>
              <w:rPr>
                <w:rFonts w:ascii="仿宋_GB2312" w:hAnsi="仿宋_GB2312" w:cs="仿宋_GB2312" w:eastAsia="仿宋_GB2312"/>
                <w:sz w:val="24"/>
              </w:rPr>
              <w:t>4</w:t>
            </w:r>
            <w:r>
              <w:rPr>
                <w:rFonts w:ascii="仿宋_GB2312" w:hAnsi="仿宋_GB2312" w:cs="仿宋_GB2312" w:eastAsia="仿宋_GB2312"/>
                <w:sz w:val="24"/>
              </w:rPr>
              <w:t>、自动包装</w:t>
            </w:r>
            <w:r>
              <w:rPr>
                <w:rFonts w:ascii="仿宋_GB2312" w:hAnsi="仿宋_GB2312" w:cs="仿宋_GB2312" w:eastAsia="仿宋_GB2312"/>
                <w:sz w:val="24"/>
              </w:rPr>
              <w:t>。</w:t>
            </w:r>
          </w:p>
          <w:p>
            <w:pPr>
              <w:pStyle w:val="null3"/>
              <w:ind w:firstLine="960"/>
              <w:jc w:val="both"/>
            </w:pPr>
            <w:r>
              <w:rPr>
                <w:rFonts w:ascii="仿宋_GB2312" w:hAnsi="仿宋_GB2312" w:cs="仿宋_GB2312" w:eastAsia="仿宋_GB2312"/>
                <w:sz w:val="24"/>
              </w:rPr>
              <w:t>5</w:t>
            </w:r>
            <w:r>
              <w:rPr>
                <w:rFonts w:ascii="仿宋_GB2312" w:hAnsi="仿宋_GB2312" w:cs="仿宋_GB2312" w:eastAsia="仿宋_GB2312"/>
                <w:sz w:val="24"/>
              </w:rPr>
              <w:t>、包装温度、包装袋数自动显示。</w:t>
            </w:r>
          </w:p>
          <w:p>
            <w:pPr>
              <w:pStyle w:val="null3"/>
              <w:ind w:firstLine="960"/>
              <w:jc w:val="both"/>
            </w:pPr>
            <w:r>
              <w:rPr>
                <w:rFonts w:ascii="仿宋_GB2312" w:hAnsi="仿宋_GB2312" w:cs="仿宋_GB2312" w:eastAsia="仿宋_GB2312"/>
                <w:sz w:val="24"/>
              </w:rPr>
              <w:t>6</w:t>
            </w:r>
            <w:r>
              <w:rPr>
                <w:rFonts w:ascii="仿宋_GB2312" w:hAnsi="仿宋_GB2312" w:cs="仿宋_GB2312" w:eastAsia="仿宋_GB2312"/>
                <w:sz w:val="24"/>
              </w:rPr>
              <w:t>、封合温度数字化控制。</w:t>
            </w:r>
          </w:p>
          <w:p>
            <w:pPr>
              <w:pStyle w:val="null3"/>
              <w:ind w:left="840"/>
              <w:jc w:val="both"/>
            </w:pPr>
            <w:r>
              <w:rPr>
                <w:rFonts w:ascii="仿宋_GB2312" w:hAnsi="仿宋_GB2312" w:cs="仿宋_GB2312" w:eastAsia="仿宋_GB2312"/>
                <w:sz w:val="28"/>
                <w:b/>
              </w:rPr>
              <w:t>十、净水器（</w:t>
            </w:r>
            <w:r>
              <w:rPr>
                <w:rFonts w:ascii="仿宋_GB2312" w:hAnsi="仿宋_GB2312" w:cs="仿宋_GB2312" w:eastAsia="仿宋_GB2312"/>
                <w:sz w:val="28"/>
                <w:b/>
              </w:rPr>
              <w:t>1套）</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1、产水量：≥0.5T/h。</w:t>
            </w:r>
          </w:p>
          <w:p>
            <w:pPr>
              <w:pStyle w:val="null3"/>
              <w:ind w:firstLine="960"/>
              <w:jc w:val="both"/>
            </w:pPr>
            <w:r>
              <w:rPr>
                <w:rFonts w:ascii="仿宋_GB2312" w:hAnsi="仿宋_GB2312" w:cs="仿宋_GB2312" w:eastAsia="仿宋_GB2312"/>
                <w:sz w:val="24"/>
              </w:rPr>
              <w:t>2、过滤工艺：石英砂过滤器→活性炭过滤器→RO反渗透膜。</w:t>
            </w:r>
          </w:p>
          <w:p>
            <w:pPr>
              <w:pStyle w:val="null3"/>
              <w:ind w:firstLine="960"/>
              <w:jc w:val="both"/>
            </w:pPr>
            <w:r>
              <w:rPr>
                <w:rFonts w:ascii="仿宋_GB2312" w:hAnsi="仿宋_GB2312" w:cs="仿宋_GB2312" w:eastAsia="仿宋_GB2312"/>
                <w:sz w:val="24"/>
              </w:rPr>
              <w:t>3、净水水质：符合中药煎煮专用纯水标准。</w:t>
            </w:r>
          </w:p>
          <w:p>
            <w:pPr>
              <w:pStyle w:val="null3"/>
              <w:ind w:firstLine="960"/>
              <w:jc w:val="both"/>
            </w:pPr>
            <w:r>
              <w:rPr>
                <w:rFonts w:ascii="仿宋_GB2312" w:hAnsi="仿宋_GB2312" w:cs="仿宋_GB2312" w:eastAsia="仿宋_GB2312"/>
                <w:sz w:val="24"/>
              </w:rPr>
              <w:t>4、电压：AC 220V</w:t>
            </w:r>
          </w:p>
          <w:p>
            <w:pPr>
              <w:pStyle w:val="null3"/>
              <w:ind w:firstLine="960"/>
              <w:jc w:val="both"/>
            </w:pPr>
            <w:r>
              <w:rPr>
                <w:rFonts w:ascii="仿宋_GB2312" w:hAnsi="仿宋_GB2312" w:cs="仿宋_GB2312" w:eastAsia="仿宋_GB2312"/>
                <w:sz w:val="24"/>
              </w:rPr>
              <w:t>5、功率：≤1500W</w:t>
            </w:r>
          </w:p>
          <w:p>
            <w:pPr>
              <w:pStyle w:val="null3"/>
              <w:ind w:left="840"/>
              <w:jc w:val="both"/>
            </w:pPr>
            <w:r>
              <w:rPr>
                <w:rFonts w:ascii="仿宋_GB2312" w:hAnsi="仿宋_GB2312" w:cs="仿宋_GB2312" w:eastAsia="仿宋_GB2312"/>
                <w:sz w:val="28"/>
                <w:b/>
              </w:rPr>
              <w:t>十一、</w:t>
            </w:r>
            <w:r>
              <w:rPr>
                <w:rFonts w:ascii="仿宋_GB2312" w:hAnsi="仿宋_GB2312" w:cs="仿宋_GB2312" w:eastAsia="仿宋_GB2312"/>
                <w:sz w:val="28"/>
                <w:b/>
              </w:rPr>
              <w:t>中药柜</w:t>
            </w:r>
            <w:r>
              <w:rPr>
                <w:rFonts w:ascii="仿宋_GB2312" w:hAnsi="仿宋_GB2312" w:cs="仿宋_GB2312" w:eastAsia="仿宋_GB2312"/>
                <w:sz w:val="28"/>
                <w:b/>
              </w:rPr>
              <w:t>（</w:t>
            </w:r>
            <w:r>
              <w:rPr>
                <w:rFonts w:ascii="仿宋_GB2312" w:hAnsi="仿宋_GB2312" w:cs="仿宋_GB2312" w:eastAsia="仿宋_GB2312"/>
                <w:sz w:val="28"/>
                <w:b/>
              </w:rPr>
              <w:t>11组</w:t>
            </w:r>
            <w:r>
              <w:rPr>
                <w:rFonts w:ascii="仿宋_GB2312" w:hAnsi="仿宋_GB2312" w:cs="仿宋_GB2312" w:eastAsia="仿宋_GB2312"/>
                <w:sz w:val="28"/>
                <w:b/>
              </w:rPr>
              <w:t>）</w:t>
            </w:r>
          </w:p>
          <w:p>
            <w:pPr>
              <w:pStyle w:val="null3"/>
              <w:ind w:left="840"/>
              <w:jc w:val="both"/>
            </w:pPr>
            <w:r>
              <w:rPr>
                <w:rFonts w:ascii="仿宋_GB2312" w:hAnsi="仿宋_GB2312" w:cs="仿宋_GB2312" w:eastAsia="仿宋_GB2312"/>
                <w:sz w:val="24"/>
              </w:rPr>
              <w:t>1、</w:t>
            </w:r>
            <w:r>
              <w:rPr>
                <w:rFonts w:ascii="仿宋_GB2312" w:hAnsi="仿宋_GB2312" w:cs="仿宋_GB2312" w:eastAsia="仿宋_GB2312"/>
                <w:sz w:val="24"/>
              </w:rPr>
              <w:t>整柜尺寸：宽</w:t>
            </w:r>
            <w:r>
              <w:rPr>
                <w:rFonts w:ascii="仿宋_GB2312" w:hAnsi="仿宋_GB2312" w:cs="仿宋_GB2312" w:eastAsia="仿宋_GB2312"/>
                <w:sz w:val="24"/>
              </w:rPr>
              <w:t>1.5高2.15厚0.60  (单位：米)</w:t>
            </w:r>
          </w:p>
          <w:p>
            <w:pPr>
              <w:pStyle w:val="null3"/>
              <w:ind w:left="840"/>
              <w:jc w:val="both"/>
            </w:pPr>
            <w:r>
              <w:rPr>
                <w:rFonts w:ascii="仿宋_GB2312" w:hAnsi="仿宋_GB2312" w:cs="仿宋_GB2312" w:eastAsia="仿宋_GB2312"/>
                <w:sz w:val="24"/>
              </w:rPr>
              <w:t>2、</w:t>
            </w:r>
            <w:r>
              <w:rPr>
                <w:rFonts w:ascii="仿宋_GB2312" w:hAnsi="仿宋_GB2312" w:cs="仿宋_GB2312" w:eastAsia="仿宋_GB2312"/>
                <w:sz w:val="24"/>
              </w:rPr>
              <w:t>抽屉排列：横</w:t>
            </w:r>
            <w:r>
              <w:rPr>
                <w:rFonts w:ascii="仿宋_GB2312" w:hAnsi="仿宋_GB2312" w:cs="仿宋_GB2312" w:eastAsia="仿宋_GB2312"/>
                <w:sz w:val="24"/>
              </w:rPr>
              <w:t>七</w:t>
            </w:r>
            <w:r>
              <w:rPr>
                <w:rFonts w:ascii="仿宋_GB2312" w:hAnsi="仿宋_GB2312" w:cs="仿宋_GB2312" w:eastAsia="仿宋_GB2312"/>
                <w:sz w:val="24"/>
              </w:rPr>
              <w:t>竖</w:t>
            </w:r>
            <w:r>
              <w:rPr>
                <w:rFonts w:ascii="仿宋_GB2312" w:hAnsi="仿宋_GB2312" w:cs="仿宋_GB2312" w:eastAsia="仿宋_GB2312"/>
                <w:sz w:val="24"/>
              </w:rPr>
              <w:t>八</w:t>
            </w:r>
            <w:r>
              <w:rPr>
                <w:rFonts w:ascii="仿宋_GB2312" w:hAnsi="仿宋_GB2312" w:cs="仿宋_GB2312" w:eastAsia="仿宋_GB2312"/>
                <w:sz w:val="24"/>
              </w:rPr>
              <w:t>（含底部一排四个大抽屉）小抽屉内分</w:t>
            </w:r>
            <w:r>
              <w:rPr>
                <w:rFonts w:ascii="仿宋_GB2312" w:hAnsi="仿宋_GB2312" w:cs="仿宋_GB2312" w:eastAsia="仿宋_GB2312"/>
                <w:sz w:val="24"/>
              </w:rPr>
              <w:t>3格（前后分格），大抽屉内分两格（左右</w:t>
            </w:r>
            <w:r>
              <w:rPr>
                <w:rFonts w:ascii="仿宋_GB2312" w:hAnsi="仿宋_GB2312" w:cs="仿宋_GB2312" w:eastAsia="仿宋_GB2312"/>
                <w:sz w:val="24"/>
              </w:rPr>
              <w:t>分格</w:t>
            </w:r>
            <w:r>
              <w:rPr>
                <w:rFonts w:ascii="仿宋_GB2312" w:hAnsi="仿宋_GB2312" w:cs="仿宋_GB2312" w:eastAsia="仿宋_GB2312"/>
                <w:sz w:val="24"/>
              </w:rPr>
              <w:t>），单件总药味数15</w:t>
            </w:r>
            <w:r>
              <w:rPr>
                <w:rFonts w:ascii="仿宋_GB2312" w:hAnsi="仿宋_GB2312" w:cs="仿宋_GB2312" w:eastAsia="仿宋_GB2312"/>
                <w:sz w:val="24"/>
              </w:rPr>
              <w:t>5</w:t>
            </w:r>
            <w:r>
              <w:rPr>
                <w:rFonts w:ascii="仿宋_GB2312" w:hAnsi="仿宋_GB2312" w:cs="仿宋_GB2312" w:eastAsia="仿宋_GB2312"/>
                <w:sz w:val="24"/>
              </w:rPr>
              <w:t>味。</w:t>
            </w:r>
          </w:p>
          <w:p>
            <w:pPr>
              <w:pStyle w:val="null3"/>
              <w:ind w:left="840"/>
              <w:jc w:val="both"/>
            </w:pPr>
            <w:r>
              <w:rPr>
                <w:rFonts w:ascii="仿宋_GB2312" w:hAnsi="仿宋_GB2312" w:cs="仿宋_GB2312" w:eastAsia="仿宋_GB2312"/>
                <w:sz w:val="24"/>
              </w:rPr>
              <w:t>3、</w:t>
            </w:r>
            <w:r>
              <w:rPr>
                <w:rFonts w:ascii="仿宋_GB2312" w:hAnsi="仿宋_GB2312" w:cs="仿宋_GB2312" w:eastAsia="仿宋_GB2312"/>
                <w:sz w:val="24"/>
              </w:rPr>
              <w:t>中药柜材质：</w:t>
            </w:r>
          </w:p>
          <w:p>
            <w:pPr>
              <w:pStyle w:val="null3"/>
              <w:ind w:left="840"/>
              <w:jc w:val="both"/>
            </w:pPr>
            <w:r>
              <w:rPr>
                <w:rFonts w:ascii="仿宋_GB2312" w:hAnsi="仿宋_GB2312" w:cs="仿宋_GB2312" w:eastAsia="仿宋_GB2312"/>
                <w:sz w:val="24"/>
              </w:rPr>
              <w:t>整柜框架：一级樟松木。</w:t>
            </w:r>
          </w:p>
          <w:p>
            <w:pPr>
              <w:pStyle w:val="null3"/>
              <w:ind w:left="840"/>
              <w:jc w:val="both"/>
            </w:pPr>
            <w:r>
              <w:rPr>
                <w:rFonts w:ascii="仿宋_GB2312" w:hAnsi="仿宋_GB2312" w:cs="仿宋_GB2312" w:eastAsia="仿宋_GB2312"/>
                <w:sz w:val="24"/>
              </w:rPr>
              <w:t>抽屉侧板和隔板：一级松木原木板</w:t>
            </w:r>
          </w:p>
          <w:p>
            <w:pPr>
              <w:pStyle w:val="null3"/>
              <w:ind w:left="840"/>
              <w:jc w:val="both"/>
            </w:pPr>
            <w:r>
              <w:rPr>
                <w:rFonts w:ascii="仿宋_GB2312" w:hAnsi="仿宋_GB2312" w:cs="仿宋_GB2312" w:eastAsia="仿宋_GB2312"/>
                <w:sz w:val="24"/>
              </w:rPr>
              <w:t>抽屉斗面：</w:t>
            </w:r>
            <w:r>
              <w:rPr>
                <w:rFonts w:ascii="仿宋_GB2312" w:hAnsi="仿宋_GB2312" w:cs="仿宋_GB2312" w:eastAsia="仿宋_GB2312"/>
                <w:sz w:val="24"/>
              </w:rPr>
              <w:t>桐</w:t>
            </w:r>
            <w:r>
              <w:rPr>
                <w:rFonts w:ascii="仿宋_GB2312" w:hAnsi="仿宋_GB2312" w:cs="仿宋_GB2312" w:eastAsia="仿宋_GB2312"/>
                <w:sz w:val="24"/>
              </w:rPr>
              <w:t>木盖面</w:t>
            </w:r>
          </w:p>
          <w:p>
            <w:pPr>
              <w:pStyle w:val="null3"/>
              <w:ind w:left="840"/>
              <w:jc w:val="both"/>
            </w:pPr>
            <w:r>
              <w:rPr>
                <w:rFonts w:ascii="仿宋_GB2312" w:hAnsi="仿宋_GB2312" w:cs="仿宋_GB2312" w:eastAsia="仿宋_GB2312"/>
                <w:sz w:val="24"/>
              </w:rPr>
              <w:t>抽屉底板：五合板</w:t>
            </w:r>
          </w:p>
          <w:p>
            <w:pPr>
              <w:pStyle w:val="null3"/>
              <w:ind w:left="840"/>
              <w:jc w:val="both"/>
            </w:pPr>
            <w:r>
              <w:rPr>
                <w:rFonts w:ascii="仿宋_GB2312" w:hAnsi="仿宋_GB2312" w:cs="仿宋_GB2312" w:eastAsia="仿宋_GB2312"/>
                <w:sz w:val="24"/>
              </w:rPr>
              <w:t>整柜底板：封钉雪花铁皮</w:t>
            </w:r>
          </w:p>
          <w:p>
            <w:pPr>
              <w:pStyle w:val="null3"/>
              <w:ind w:left="840"/>
              <w:jc w:val="both"/>
            </w:pPr>
            <w:r>
              <w:rPr>
                <w:rFonts w:ascii="仿宋_GB2312" w:hAnsi="仿宋_GB2312" w:cs="仿宋_GB2312" w:eastAsia="仿宋_GB2312"/>
                <w:sz w:val="24"/>
              </w:rPr>
              <w:t>抽屉拉手：</w:t>
            </w:r>
            <w:r>
              <w:rPr>
                <w:rFonts w:ascii="仿宋_GB2312" w:hAnsi="仿宋_GB2312" w:cs="仿宋_GB2312" w:eastAsia="仿宋_GB2312"/>
                <w:sz w:val="24"/>
              </w:rPr>
              <w:t>镀</w:t>
            </w:r>
            <w:r>
              <w:rPr>
                <w:rFonts w:ascii="仿宋_GB2312" w:hAnsi="仿宋_GB2312" w:cs="仿宋_GB2312" w:eastAsia="仿宋_GB2312"/>
                <w:sz w:val="24"/>
              </w:rPr>
              <w:t>铜小拉手。</w:t>
            </w:r>
          </w:p>
          <w:p>
            <w:pPr>
              <w:pStyle w:val="null3"/>
              <w:ind w:left="840"/>
              <w:jc w:val="both"/>
            </w:pPr>
            <w:r>
              <w:rPr>
                <w:rFonts w:ascii="仿宋_GB2312" w:hAnsi="仿宋_GB2312" w:cs="仿宋_GB2312" w:eastAsia="仿宋_GB2312"/>
                <w:sz w:val="24"/>
              </w:rPr>
              <w:t>隔层板：三合板</w:t>
            </w:r>
          </w:p>
          <w:p>
            <w:pPr>
              <w:pStyle w:val="null3"/>
              <w:ind w:left="840"/>
              <w:jc w:val="both"/>
            </w:pPr>
            <w:r>
              <w:rPr>
                <w:rFonts w:ascii="仿宋_GB2312" w:hAnsi="仿宋_GB2312" w:cs="仿宋_GB2312" w:eastAsia="仿宋_GB2312"/>
                <w:sz w:val="24"/>
              </w:rPr>
              <w:t>橱窗：左右推拉门</w:t>
            </w:r>
            <w:r>
              <w:rPr>
                <w:rFonts w:ascii="仿宋_GB2312" w:hAnsi="仿宋_GB2312" w:cs="仿宋_GB2312" w:eastAsia="仿宋_GB2312"/>
                <w:sz w:val="24"/>
              </w:rPr>
              <w:t>或双开门</w:t>
            </w:r>
          </w:p>
          <w:p>
            <w:pPr>
              <w:pStyle w:val="null3"/>
              <w:ind w:left="840"/>
              <w:jc w:val="both"/>
            </w:pPr>
            <w:r>
              <w:rPr>
                <w:rFonts w:ascii="仿宋_GB2312" w:hAnsi="仿宋_GB2312" w:cs="仿宋_GB2312" w:eastAsia="仿宋_GB2312"/>
                <w:sz w:val="24"/>
              </w:rPr>
              <w:t>漆面：聚脂烤漆。</w:t>
            </w:r>
          </w:p>
          <w:p>
            <w:pPr>
              <w:pStyle w:val="null3"/>
              <w:ind w:left="840"/>
              <w:jc w:val="both"/>
            </w:pPr>
            <w:r>
              <w:rPr>
                <w:rFonts w:ascii="仿宋_GB2312" w:hAnsi="仿宋_GB2312" w:cs="仿宋_GB2312" w:eastAsia="仿宋_GB2312"/>
                <w:sz w:val="24"/>
              </w:rPr>
              <w:t>4、 工艺：</w:t>
            </w:r>
            <w:r>
              <w:rPr>
                <w:rFonts w:ascii="仿宋_GB2312" w:hAnsi="仿宋_GB2312" w:cs="仿宋_GB2312" w:eastAsia="仿宋_GB2312"/>
                <w:sz w:val="24"/>
              </w:rPr>
              <w:t>药柜大小木件采用传统手工榫卯工艺造。均采用整体刨平磨光，不贴木纹纸，不打腻子，漆面光亮均匀</w:t>
            </w:r>
          </w:p>
          <w:p>
            <w:pPr>
              <w:pStyle w:val="null3"/>
              <w:ind w:left="840"/>
              <w:jc w:val="both"/>
            </w:pPr>
            <w:r>
              <w:rPr>
                <w:rFonts w:ascii="仿宋_GB2312" w:hAnsi="仿宋_GB2312" w:cs="仿宋_GB2312" w:eastAsia="仿宋_GB2312"/>
                <w:sz w:val="28"/>
                <w:b/>
              </w:rPr>
              <w:t>十二、</w:t>
            </w:r>
            <w:r>
              <w:rPr>
                <w:rFonts w:ascii="仿宋_GB2312" w:hAnsi="仿宋_GB2312" w:cs="仿宋_GB2312" w:eastAsia="仿宋_GB2312"/>
                <w:sz w:val="28"/>
                <w:b/>
              </w:rPr>
              <w:t>中药柜</w:t>
            </w:r>
            <w:r>
              <w:rPr>
                <w:rFonts w:ascii="仿宋_GB2312" w:hAnsi="仿宋_GB2312" w:cs="仿宋_GB2312" w:eastAsia="仿宋_GB2312"/>
                <w:sz w:val="28"/>
                <w:b/>
              </w:rPr>
              <w:t>（</w:t>
            </w:r>
            <w:r>
              <w:rPr>
                <w:rFonts w:ascii="仿宋_GB2312" w:hAnsi="仿宋_GB2312" w:cs="仿宋_GB2312" w:eastAsia="仿宋_GB2312"/>
                <w:sz w:val="28"/>
                <w:b/>
              </w:rPr>
              <w:t>2组</w:t>
            </w:r>
            <w:r>
              <w:rPr>
                <w:rFonts w:ascii="仿宋_GB2312" w:hAnsi="仿宋_GB2312" w:cs="仿宋_GB2312" w:eastAsia="仿宋_GB2312"/>
                <w:sz w:val="28"/>
                <w:b/>
              </w:rPr>
              <w:t>）</w:t>
            </w:r>
          </w:p>
          <w:p>
            <w:pPr>
              <w:pStyle w:val="null3"/>
              <w:ind w:left="840"/>
              <w:jc w:val="both"/>
            </w:pPr>
            <w:r>
              <w:rPr>
                <w:rFonts w:ascii="仿宋_GB2312" w:hAnsi="仿宋_GB2312" w:cs="仿宋_GB2312" w:eastAsia="仿宋_GB2312"/>
                <w:sz w:val="24"/>
              </w:rPr>
              <w:t>1、</w:t>
            </w:r>
            <w:r>
              <w:rPr>
                <w:rFonts w:ascii="仿宋_GB2312" w:hAnsi="仿宋_GB2312" w:cs="仿宋_GB2312" w:eastAsia="仿宋_GB2312"/>
                <w:sz w:val="24"/>
              </w:rPr>
              <w:t>整柜尺寸：宽</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高</w:t>
            </w:r>
            <w:r>
              <w:rPr>
                <w:rFonts w:ascii="仿宋_GB2312" w:hAnsi="仿宋_GB2312" w:cs="仿宋_GB2312" w:eastAsia="仿宋_GB2312"/>
                <w:sz w:val="24"/>
              </w:rPr>
              <w:t>2.15厚0.60 (单位：米)</w:t>
            </w:r>
          </w:p>
          <w:p>
            <w:pPr>
              <w:pStyle w:val="null3"/>
              <w:ind w:left="840"/>
              <w:jc w:val="both"/>
            </w:pPr>
            <w:r>
              <w:rPr>
                <w:rFonts w:ascii="仿宋_GB2312" w:hAnsi="仿宋_GB2312" w:cs="仿宋_GB2312" w:eastAsia="仿宋_GB2312"/>
                <w:sz w:val="24"/>
              </w:rPr>
              <w:t>2、</w:t>
            </w:r>
            <w:r>
              <w:rPr>
                <w:rFonts w:ascii="仿宋_GB2312" w:hAnsi="仿宋_GB2312" w:cs="仿宋_GB2312" w:eastAsia="仿宋_GB2312"/>
                <w:sz w:val="24"/>
              </w:rPr>
              <w:t>抽屉排列：横</w:t>
            </w:r>
            <w:r>
              <w:rPr>
                <w:rFonts w:ascii="仿宋_GB2312" w:hAnsi="仿宋_GB2312" w:cs="仿宋_GB2312" w:eastAsia="仿宋_GB2312"/>
                <w:sz w:val="24"/>
              </w:rPr>
              <w:t>七</w:t>
            </w:r>
            <w:r>
              <w:rPr>
                <w:rFonts w:ascii="仿宋_GB2312" w:hAnsi="仿宋_GB2312" w:cs="仿宋_GB2312" w:eastAsia="仿宋_GB2312"/>
                <w:sz w:val="24"/>
              </w:rPr>
              <w:t>竖</w:t>
            </w:r>
            <w:r>
              <w:rPr>
                <w:rFonts w:ascii="仿宋_GB2312" w:hAnsi="仿宋_GB2312" w:cs="仿宋_GB2312" w:eastAsia="仿宋_GB2312"/>
                <w:sz w:val="24"/>
              </w:rPr>
              <w:t>八</w:t>
            </w:r>
            <w:r>
              <w:rPr>
                <w:rFonts w:ascii="仿宋_GB2312" w:hAnsi="仿宋_GB2312" w:cs="仿宋_GB2312" w:eastAsia="仿宋_GB2312"/>
                <w:sz w:val="24"/>
              </w:rPr>
              <w:t>（含底部一排四个大抽屉）小抽屉内分</w:t>
            </w:r>
            <w:r>
              <w:rPr>
                <w:rFonts w:ascii="仿宋_GB2312" w:hAnsi="仿宋_GB2312" w:cs="仿宋_GB2312" w:eastAsia="仿宋_GB2312"/>
                <w:sz w:val="24"/>
              </w:rPr>
              <w:t>3格（前后分格），大抽屉内分两格（左右分格），单件总药味数15</w:t>
            </w:r>
            <w:r>
              <w:rPr>
                <w:rFonts w:ascii="仿宋_GB2312" w:hAnsi="仿宋_GB2312" w:cs="仿宋_GB2312" w:eastAsia="仿宋_GB2312"/>
                <w:sz w:val="24"/>
              </w:rPr>
              <w:t>5</w:t>
            </w:r>
            <w:r>
              <w:rPr>
                <w:rFonts w:ascii="仿宋_GB2312" w:hAnsi="仿宋_GB2312" w:cs="仿宋_GB2312" w:eastAsia="仿宋_GB2312"/>
                <w:sz w:val="24"/>
              </w:rPr>
              <w:t>味。</w:t>
            </w:r>
          </w:p>
          <w:p>
            <w:pPr>
              <w:pStyle w:val="null3"/>
              <w:ind w:left="840"/>
              <w:jc w:val="both"/>
            </w:pPr>
            <w:r>
              <w:rPr>
                <w:rFonts w:ascii="仿宋_GB2312" w:hAnsi="仿宋_GB2312" w:cs="仿宋_GB2312" w:eastAsia="仿宋_GB2312"/>
                <w:sz w:val="24"/>
              </w:rPr>
              <w:t>3、</w:t>
            </w:r>
            <w:r>
              <w:rPr>
                <w:rFonts w:ascii="仿宋_GB2312" w:hAnsi="仿宋_GB2312" w:cs="仿宋_GB2312" w:eastAsia="仿宋_GB2312"/>
                <w:sz w:val="24"/>
              </w:rPr>
              <w:t>中药柜材质：</w:t>
            </w:r>
          </w:p>
          <w:p>
            <w:pPr>
              <w:pStyle w:val="null3"/>
              <w:ind w:left="840"/>
              <w:jc w:val="both"/>
            </w:pPr>
            <w:r>
              <w:rPr>
                <w:rFonts w:ascii="仿宋_GB2312" w:hAnsi="仿宋_GB2312" w:cs="仿宋_GB2312" w:eastAsia="仿宋_GB2312"/>
                <w:sz w:val="24"/>
              </w:rPr>
              <w:t>整柜框架：一级樟松木。</w:t>
            </w:r>
          </w:p>
          <w:p>
            <w:pPr>
              <w:pStyle w:val="null3"/>
              <w:ind w:left="840"/>
              <w:jc w:val="both"/>
            </w:pPr>
            <w:r>
              <w:rPr>
                <w:rFonts w:ascii="仿宋_GB2312" w:hAnsi="仿宋_GB2312" w:cs="仿宋_GB2312" w:eastAsia="仿宋_GB2312"/>
                <w:sz w:val="24"/>
              </w:rPr>
              <w:t>抽屉侧板和隔板：一级松木原木板</w:t>
            </w:r>
          </w:p>
          <w:p>
            <w:pPr>
              <w:pStyle w:val="null3"/>
              <w:ind w:left="840"/>
              <w:jc w:val="both"/>
            </w:pPr>
            <w:r>
              <w:rPr>
                <w:rFonts w:ascii="仿宋_GB2312" w:hAnsi="仿宋_GB2312" w:cs="仿宋_GB2312" w:eastAsia="仿宋_GB2312"/>
                <w:sz w:val="24"/>
              </w:rPr>
              <w:t>抽屉斗面：</w:t>
            </w:r>
            <w:r>
              <w:rPr>
                <w:rFonts w:ascii="仿宋_GB2312" w:hAnsi="仿宋_GB2312" w:cs="仿宋_GB2312" w:eastAsia="仿宋_GB2312"/>
                <w:sz w:val="24"/>
              </w:rPr>
              <w:t>桐</w:t>
            </w:r>
            <w:r>
              <w:rPr>
                <w:rFonts w:ascii="仿宋_GB2312" w:hAnsi="仿宋_GB2312" w:cs="仿宋_GB2312" w:eastAsia="仿宋_GB2312"/>
                <w:sz w:val="24"/>
              </w:rPr>
              <w:t>木盖面</w:t>
            </w:r>
          </w:p>
          <w:p>
            <w:pPr>
              <w:pStyle w:val="null3"/>
              <w:ind w:left="840"/>
              <w:jc w:val="both"/>
            </w:pPr>
            <w:r>
              <w:rPr>
                <w:rFonts w:ascii="仿宋_GB2312" w:hAnsi="仿宋_GB2312" w:cs="仿宋_GB2312" w:eastAsia="仿宋_GB2312"/>
                <w:sz w:val="24"/>
              </w:rPr>
              <w:t>抽屉底板：五合板</w:t>
            </w:r>
          </w:p>
          <w:p>
            <w:pPr>
              <w:pStyle w:val="null3"/>
              <w:ind w:left="840"/>
              <w:jc w:val="both"/>
            </w:pPr>
            <w:r>
              <w:rPr>
                <w:rFonts w:ascii="仿宋_GB2312" w:hAnsi="仿宋_GB2312" w:cs="仿宋_GB2312" w:eastAsia="仿宋_GB2312"/>
                <w:sz w:val="24"/>
              </w:rPr>
              <w:t>整柜底板：封钉雪花铁皮</w:t>
            </w:r>
          </w:p>
          <w:p>
            <w:pPr>
              <w:pStyle w:val="null3"/>
              <w:ind w:left="840"/>
              <w:jc w:val="both"/>
            </w:pPr>
            <w:r>
              <w:rPr>
                <w:rFonts w:ascii="仿宋_GB2312" w:hAnsi="仿宋_GB2312" w:cs="仿宋_GB2312" w:eastAsia="仿宋_GB2312"/>
                <w:sz w:val="24"/>
              </w:rPr>
              <w:t>抽屉拉手：</w:t>
            </w:r>
            <w:r>
              <w:rPr>
                <w:rFonts w:ascii="仿宋_GB2312" w:hAnsi="仿宋_GB2312" w:cs="仿宋_GB2312" w:eastAsia="仿宋_GB2312"/>
                <w:sz w:val="24"/>
              </w:rPr>
              <w:t>镀</w:t>
            </w:r>
            <w:r>
              <w:rPr>
                <w:rFonts w:ascii="仿宋_GB2312" w:hAnsi="仿宋_GB2312" w:cs="仿宋_GB2312" w:eastAsia="仿宋_GB2312"/>
                <w:sz w:val="24"/>
              </w:rPr>
              <w:t>铜小拉手。</w:t>
            </w:r>
          </w:p>
          <w:p>
            <w:pPr>
              <w:pStyle w:val="null3"/>
              <w:ind w:left="840"/>
              <w:jc w:val="both"/>
            </w:pPr>
            <w:r>
              <w:rPr>
                <w:rFonts w:ascii="仿宋_GB2312" w:hAnsi="仿宋_GB2312" w:cs="仿宋_GB2312" w:eastAsia="仿宋_GB2312"/>
                <w:sz w:val="24"/>
              </w:rPr>
              <w:t>隔层板：三合板</w:t>
            </w:r>
          </w:p>
          <w:p>
            <w:pPr>
              <w:pStyle w:val="null3"/>
              <w:ind w:left="840"/>
              <w:jc w:val="both"/>
            </w:pPr>
            <w:r>
              <w:rPr>
                <w:rFonts w:ascii="仿宋_GB2312" w:hAnsi="仿宋_GB2312" w:cs="仿宋_GB2312" w:eastAsia="仿宋_GB2312"/>
                <w:sz w:val="24"/>
              </w:rPr>
              <w:t>橱窗：左右推拉门</w:t>
            </w:r>
            <w:r>
              <w:rPr>
                <w:rFonts w:ascii="仿宋_GB2312" w:hAnsi="仿宋_GB2312" w:cs="仿宋_GB2312" w:eastAsia="仿宋_GB2312"/>
                <w:sz w:val="24"/>
              </w:rPr>
              <w:t>或双开门</w:t>
            </w:r>
          </w:p>
          <w:p>
            <w:pPr>
              <w:pStyle w:val="null3"/>
              <w:ind w:left="840"/>
              <w:jc w:val="both"/>
            </w:pPr>
            <w:r>
              <w:rPr>
                <w:rFonts w:ascii="仿宋_GB2312" w:hAnsi="仿宋_GB2312" w:cs="仿宋_GB2312" w:eastAsia="仿宋_GB2312"/>
                <w:sz w:val="24"/>
              </w:rPr>
              <w:t>漆面：聚脂烤漆。</w:t>
            </w:r>
          </w:p>
          <w:p>
            <w:pPr>
              <w:pStyle w:val="null3"/>
              <w:ind w:left="840"/>
              <w:jc w:val="both"/>
            </w:pPr>
            <w:r>
              <w:rPr>
                <w:rFonts w:ascii="仿宋_GB2312" w:hAnsi="仿宋_GB2312" w:cs="仿宋_GB2312" w:eastAsia="仿宋_GB2312"/>
                <w:sz w:val="24"/>
              </w:rPr>
              <w:t>4、工艺：</w:t>
            </w:r>
            <w:r>
              <w:rPr>
                <w:rFonts w:ascii="仿宋_GB2312" w:hAnsi="仿宋_GB2312" w:cs="仿宋_GB2312" w:eastAsia="仿宋_GB2312"/>
                <w:sz w:val="24"/>
              </w:rPr>
              <w:t>药柜大小木件采用传统手工榫卯工艺造。均采用整体刨平磨光，不贴木纹纸，不打腻子，漆面光亮均匀</w:t>
            </w:r>
          </w:p>
          <w:p>
            <w:pPr>
              <w:pStyle w:val="null3"/>
              <w:ind w:left="840"/>
              <w:jc w:val="left"/>
            </w:pPr>
            <w:r>
              <w:rPr>
                <w:rFonts w:ascii="仿宋_GB2312" w:hAnsi="仿宋_GB2312" w:cs="仿宋_GB2312" w:eastAsia="仿宋_GB2312"/>
                <w:sz w:val="28"/>
                <w:b/>
              </w:rPr>
              <w:t>十三、</w:t>
            </w:r>
            <w:r>
              <w:rPr>
                <w:rFonts w:ascii="仿宋_GB2312" w:hAnsi="仿宋_GB2312" w:cs="仿宋_GB2312" w:eastAsia="仿宋_GB2312"/>
                <w:sz w:val="28"/>
                <w:b/>
              </w:rPr>
              <w:t>调剂台</w:t>
            </w:r>
            <w:r>
              <w:rPr>
                <w:rFonts w:ascii="仿宋_GB2312" w:hAnsi="仿宋_GB2312" w:cs="仿宋_GB2312" w:eastAsia="仿宋_GB2312"/>
                <w:sz w:val="28"/>
                <w:b/>
              </w:rPr>
              <w:t>（</w:t>
            </w:r>
            <w:r>
              <w:rPr>
                <w:rFonts w:ascii="仿宋_GB2312" w:hAnsi="仿宋_GB2312" w:cs="仿宋_GB2312" w:eastAsia="仿宋_GB2312"/>
                <w:sz w:val="28"/>
                <w:b/>
              </w:rPr>
              <w:t>2组</w:t>
            </w:r>
            <w:r>
              <w:rPr>
                <w:rFonts w:ascii="仿宋_GB2312" w:hAnsi="仿宋_GB2312" w:cs="仿宋_GB2312" w:eastAsia="仿宋_GB2312"/>
                <w:sz w:val="28"/>
                <w:b/>
              </w:rPr>
              <w:t>）</w:t>
            </w:r>
          </w:p>
          <w:p>
            <w:pPr>
              <w:pStyle w:val="null3"/>
              <w:ind w:left="840"/>
              <w:jc w:val="both"/>
            </w:pPr>
            <w:r>
              <w:rPr>
                <w:rFonts w:ascii="仿宋_GB2312" w:hAnsi="仿宋_GB2312" w:cs="仿宋_GB2312" w:eastAsia="仿宋_GB2312"/>
                <w:sz w:val="24"/>
              </w:rPr>
              <w:t>1、</w:t>
            </w:r>
            <w:r>
              <w:rPr>
                <w:rFonts w:ascii="仿宋_GB2312" w:hAnsi="仿宋_GB2312" w:cs="仿宋_GB2312" w:eastAsia="仿宋_GB2312"/>
                <w:sz w:val="24"/>
              </w:rPr>
              <w:t>整柜尺寸：长</w:t>
            </w:r>
            <w:r>
              <w:rPr>
                <w:rFonts w:ascii="仿宋_GB2312" w:hAnsi="仿宋_GB2312" w:cs="仿宋_GB2312" w:eastAsia="仿宋_GB2312"/>
                <w:sz w:val="24"/>
              </w:rPr>
              <w:t>1.5、高0.9、厚0.</w:t>
            </w:r>
            <w:r>
              <w:rPr>
                <w:rFonts w:ascii="仿宋_GB2312" w:hAnsi="仿宋_GB2312" w:cs="仿宋_GB2312" w:eastAsia="仿宋_GB2312"/>
                <w:sz w:val="24"/>
              </w:rPr>
              <w:t>8</w:t>
            </w:r>
            <w:r>
              <w:rPr>
                <w:rFonts w:ascii="仿宋_GB2312" w:hAnsi="仿宋_GB2312" w:cs="仿宋_GB2312" w:eastAsia="仿宋_GB2312"/>
                <w:sz w:val="24"/>
              </w:rPr>
              <w:t>0 (单位：米)</w:t>
            </w:r>
          </w:p>
          <w:p>
            <w:pPr>
              <w:pStyle w:val="null3"/>
              <w:ind w:left="840"/>
              <w:jc w:val="both"/>
            </w:pPr>
            <w:r>
              <w:rPr>
                <w:rFonts w:ascii="仿宋_GB2312" w:hAnsi="仿宋_GB2312" w:cs="仿宋_GB2312" w:eastAsia="仿宋_GB2312"/>
                <w:sz w:val="24"/>
              </w:rPr>
              <w:t>2、</w:t>
            </w:r>
            <w:r>
              <w:rPr>
                <w:rFonts w:ascii="仿宋_GB2312" w:hAnsi="仿宋_GB2312" w:cs="仿宋_GB2312" w:eastAsia="仿宋_GB2312"/>
                <w:sz w:val="24"/>
              </w:rPr>
              <w:t>抽屉排列：横四竖四，大抽屉内分两格（左右分格），单件总药味数</w:t>
            </w:r>
            <w:r>
              <w:rPr>
                <w:rFonts w:ascii="仿宋_GB2312" w:hAnsi="仿宋_GB2312" w:cs="仿宋_GB2312" w:eastAsia="仿宋_GB2312"/>
                <w:sz w:val="24"/>
              </w:rPr>
              <w:t>32味。</w:t>
            </w:r>
          </w:p>
          <w:p>
            <w:pPr>
              <w:pStyle w:val="null3"/>
              <w:ind w:left="840"/>
              <w:jc w:val="both"/>
            </w:pPr>
            <w:r>
              <w:rPr>
                <w:rFonts w:ascii="仿宋_GB2312" w:hAnsi="仿宋_GB2312" w:cs="仿宋_GB2312" w:eastAsia="仿宋_GB2312"/>
                <w:sz w:val="24"/>
              </w:rPr>
              <w:t>3、</w:t>
            </w:r>
            <w:r>
              <w:rPr>
                <w:rFonts w:ascii="仿宋_GB2312" w:hAnsi="仿宋_GB2312" w:cs="仿宋_GB2312" w:eastAsia="仿宋_GB2312"/>
                <w:sz w:val="24"/>
              </w:rPr>
              <w:t>调剂台材质：</w:t>
            </w:r>
          </w:p>
          <w:p>
            <w:pPr>
              <w:pStyle w:val="null3"/>
              <w:ind w:left="840"/>
              <w:jc w:val="both"/>
            </w:pPr>
            <w:r>
              <w:rPr>
                <w:rFonts w:ascii="仿宋_GB2312" w:hAnsi="仿宋_GB2312" w:cs="仿宋_GB2312" w:eastAsia="仿宋_GB2312"/>
                <w:sz w:val="24"/>
              </w:rPr>
              <w:t>整柜框架：樟松木。</w:t>
            </w:r>
          </w:p>
          <w:p>
            <w:pPr>
              <w:pStyle w:val="null3"/>
              <w:ind w:left="840"/>
              <w:jc w:val="both"/>
            </w:pPr>
            <w:r>
              <w:rPr>
                <w:rFonts w:ascii="仿宋_GB2312" w:hAnsi="仿宋_GB2312" w:cs="仿宋_GB2312" w:eastAsia="仿宋_GB2312"/>
                <w:sz w:val="24"/>
              </w:rPr>
              <w:t>抽屉侧板和隔板：松木原木板</w:t>
            </w:r>
          </w:p>
          <w:p>
            <w:pPr>
              <w:pStyle w:val="null3"/>
              <w:ind w:left="840"/>
              <w:jc w:val="both"/>
            </w:pPr>
            <w:r>
              <w:rPr>
                <w:rFonts w:ascii="仿宋_GB2312" w:hAnsi="仿宋_GB2312" w:cs="仿宋_GB2312" w:eastAsia="仿宋_GB2312"/>
                <w:sz w:val="24"/>
              </w:rPr>
              <w:t>抽屉斗面：</w:t>
            </w:r>
            <w:r>
              <w:rPr>
                <w:rFonts w:ascii="仿宋_GB2312" w:hAnsi="仿宋_GB2312" w:cs="仿宋_GB2312" w:eastAsia="仿宋_GB2312"/>
                <w:sz w:val="24"/>
              </w:rPr>
              <w:t>桐</w:t>
            </w:r>
            <w:r>
              <w:rPr>
                <w:rFonts w:ascii="仿宋_GB2312" w:hAnsi="仿宋_GB2312" w:cs="仿宋_GB2312" w:eastAsia="仿宋_GB2312"/>
                <w:sz w:val="24"/>
              </w:rPr>
              <w:t>木板。</w:t>
            </w:r>
          </w:p>
          <w:p>
            <w:pPr>
              <w:pStyle w:val="null3"/>
              <w:ind w:left="840"/>
              <w:jc w:val="both"/>
            </w:pPr>
            <w:r>
              <w:rPr>
                <w:rFonts w:ascii="仿宋_GB2312" w:hAnsi="仿宋_GB2312" w:cs="仿宋_GB2312" w:eastAsia="仿宋_GB2312"/>
                <w:sz w:val="24"/>
              </w:rPr>
              <w:t>抽屉底板：五合板。</w:t>
            </w:r>
          </w:p>
          <w:p>
            <w:pPr>
              <w:pStyle w:val="null3"/>
              <w:ind w:left="840"/>
              <w:jc w:val="both"/>
            </w:pPr>
            <w:r>
              <w:rPr>
                <w:rFonts w:ascii="仿宋_GB2312" w:hAnsi="仿宋_GB2312" w:cs="仿宋_GB2312" w:eastAsia="仿宋_GB2312"/>
                <w:sz w:val="24"/>
              </w:rPr>
              <w:t>整柜底板：封钉雪花铁皮</w:t>
            </w:r>
          </w:p>
          <w:p>
            <w:pPr>
              <w:pStyle w:val="null3"/>
              <w:ind w:left="840"/>
              <w:jc w:val="both"/>
            </w:pPr>
            <w:r>
              <w:rPr>
                <w:rFonts w:ascii="仿宋_GB2312" w:hAnsi="仿宋_GB2312" w:cs="仿宋_GB2312" w:eastAsia="仿宋_GB2312"/>
                <w:sz w:val="24"/>
              </w:rPr>
              <w:t>抽屉拉手：镀铜小拉手。</w:t>
            </w:r>
          </w:p>
          <w:p>
            <w:pPr>
              <w:pStyle w:val="null3"/>
              <w:ind w:left="840"/>
              <w:jc w:val="both"/>
            </w:pPr>
            <w:r>
              <w:rPr>
                <w:rFonts w:ascii="仿宋_GB2312" w:hAnsi="仿宋_GB2312" w:cs="仿宋_GB2312" w:eastAsia="仿宋_GB2312"/>
                <w:sz w:val="24"/>
              </w:rPr>
              <w:t>隔层板：三合板</w:t>
            </w:r>
          </w:p>
          <w:p>
            <w:pPr>
              <w:pStyle w:val="null3"/>
              <w:ind w:left="840"/>
              <w:jc w:val="both"/>
            </w:pPr>
            <w:r>
              <w:rPr>
                <w:rFonts w:ascii="仿宋_GB2312" w:hAnsi="仿宋_GB2312" w:cs="仿宋_GB2312" w:eastAsia="仿宋_GB2312"/>
                <w:sz w:val="24"/>
              </w:rPr>
              <w:t>漆面：聚脂烤漆。</w:t>
            </w:r>
          </w:p>
          <w:p>
            <w:pPr>
              <w:pStyle w:val="null3"/>
              <w:ind w:left="840"/>
              <w:jc w:val="both"/>
            </w:pPr>
            <w:r>
              <w:rPr>
                <w:rFonts w:ascii="仿宋_GB2312" w:hAnsi="仿宋_GB2312" w:cs="仿宋_GB2312" w:eastAsia="仿宋_GB2312"/>
                <w:sz w:val="21"/>
              </w:rPr>
              <w:t xml:space="preserve"> </w:t>
            </w:r>
            <w:r>
              <w:rPr>
                <w:rFonts w:ascii="仿宋_GB2312" w:hAnsi="仿宋_GB2312" w:cs="仿宋_GB2312" w:eastAsia="仿宋_GB2312"/>
                <w:sz w:val="24"/>
              </w:rPr>
              <w:t>4、工艺：</w:t>
            </w:r>
            <w:r>
              <w:rPr>
                <w:rFonts w:ascii="仿宋_GB2312" w:hAnsi="仿宋_GB2312" w:cs="仿宋_GB2312" w:eastAsia="仿宋_GB2312"/>
                <w:sz w:val="24"/>
              </w:rPr>
              <w:t>药柜大小木件采用传统手工榫卯工艺造。均采用整体刨平磨光，不贴木纹纸，不打腻子，漆面光亮均匀。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洋县中医医院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进度款，验收合格后，达到付款条件起7个工作日内，支付合同总金额的95.0%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进度款，质保期结束后，达到付款条件起7个工作日内，支付合同总金额的5.0%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供应商为具有独立承担民事责任能力的法人或其他组织或自然人，并出具合法有效的营业执照或事业法人证书等国家规定的相关证明，自然人参与的提供其身份证明；供应商需提供相关证件复印件并盖电子章。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医疗器械生产许可证</w:t>
            </w:r>
          </w:p>
        </w:tc>
        <w:tc>
          <w:tcPr>
            <w:tcW w:type="dxa" w:w="3322"/>
          </w:tcPr>
          <w:p>
            <w:pPr>
              <w:pStyle w:val="null3"/>
            </w:pPr>
            <w:r>
              <w:rPr>
                <w:rFonts w:ascii="仿宋_GB2312" w:hAnsi="仿宋_GB2312" w:cs="仿宋_GB2312" w:eastAsia="仿宋_GB2312"/>
              </w:rPr>
              <w:t>供应商为制造厂家应出具《医疗器械生产许可证》或《医疗器械生产备案凭证》；供应商为经销商的应出具《医疗器械经营许可证》（或《医疗器械经营备案凭证》）及制造厂家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应满足采购文件中的规定90天</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响应文件签署、盖章均按采购文件要求签字、 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响应文件未出现采购文件、法律法规规定的无效响应情形</w:t>
            </w:r>
          </w:p>
        </w:tc>
        <w:tc>
          <w:tcPr>
            <w:tcW w:type="dxa" w:w="1661"/>
          </w:tcPr>
          <w:p>
            <w:pPr>
              <w:pStyle w:val="null3"/>
            </w:pPr>
            <w:r>
              <w:rPr>
                <w:rFonts w:ascii="仿宋_GB2312" w:hAnsi="仿宋_GB2312" w:cs="仿宋_GB2312" w:eastAsia="仿宋_GB2312"/>
              </w:rPr>
              <w:t>响应文件封面 商务应答表 供应商应提交的相关资格证明材料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评审小组根据各供应商的实施方案的合理性、可行性进行横向对比、科学赋分: 1、项目总体实施进度计划（5分）。优秀得3-5分，一般得0-2.9分。 2、针对本项目产品的运输，具有严格完善的运输、配送、安装、调换方案，保证按期按时供货配送，计划安排合理，工序衔接科学，符合项目实际特点（5分）。优秀得3-5分，一般得0-2.9分。 3、针对本项目的应急事故处置方案和责任处理方案（5分）。优秀得3-5分，一般得0-2.9分。 4、项目实施团队人员配备及管理方案（5分）。优秀得3-5分，一般得0-29分。 5、验收方案（5分）。优秀得3-5分，一般得0-2.9分。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各投标供应商主要技术指标、参数、性能等情况；全部满足参数要求得20分；带*参数一项不满足扣2分，非*参数一项不满足扣0.5分，扣完为止。（以投标文件的有效证明材料的数据为准，有效证明材料包括须提供国家级检验报告、生产厂家对外公开发布印刷彩页或技术白皮书等证明材料，须在技术参数偏离表里标注对应的页码，无证明材料或响应数据与证明材料不符均视为负偏离或虚假应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1、产品便于操作，安全可靠，功能齐全，性能良好，生产装备先进，检测方式齐全，能够保证按期交货，按其响应程度完全满足得3-5分，一般满足得0-3分。 2、投标产品技术内容、资料齐全，真实、表述一致，得3-5分，一般得0-3分。 注：提供虚假、伪造技术资料的取消其投标资格.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产品货源渠道正常、确保生产供应的产品无假货、水货、翻新货且无产权纠纷、有合法的供货协议（包括但不限于销售协议、代理协议、原厂授权等），根据其证明材料，产品全部满足得5分，不完全满足得3分，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投标人对投标设备的供货计划、安装调试、安装方案及安装人员配备以保证采购人需求，按其响应程度完全满足得3-5分，一般满足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能力说明：投标供应商完善的售后服务能力（内容包括投标供应商提供400或800免费售后服务呼叫中心、本地化售后服务网点、响应时间、现场服务支持能力、售后巡检、质量保证期限及范围等），针对该项目有售后服务计划、售后服务措施、其他附带产品售后服务承诺等，根据其内容明确、承诺及保证措施详细、具体得3-5分，一般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满足招标文件要求且投标价格最低的投标报价为评标基准价，其价格分为满分。其他投标人的价格分统一按照下列公式计算：投标报价得分=（评标基准价/投标有效报价）×价格权值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20%的扣除，用扣除后的价格参加评审。承接本项目的供应商符合相应条件时，给予20%的价格扣除，即：评标价=最后报价×（1-20%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详见附件：医疗设备采购合同模板.docx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