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EC8D95">
      <w:pPr>
        <w:pStyle w:val="4"/>
        <w:spacing w:line="480" w:lineRule="exact"/>
        <w:jc w:val="center"/>
      </w:pPr>
      <w:r>
        <w:rPr>
          <w:rFonts w:ascii="仿宋_GB2312" w:hAnsi="仿宋_GB2312" w:eastAsia="仿宋_GB2312" w:cs="仿宋_GB2312"/>
          <w:b/>
          <w:sz w:val="36"/>
        </w:rPr>
        <w:t>周至县公安局物业服务采购项目竞争性磋商公告</w:t>
      </w:r>
    </w:p>
    <w:p w14:paraId="35976D2B">
      <w:pPr>
        <w:pStyle w:val="4"/>
        <w:outlineLvl w:val="5"/>
      </w:pPr>
      <w:r>
        <w:rPr>
          <w:rFonts w:ascii="仿宋_GB2312" w:hAnsi="仿宋_GB2312" w:eastAsia="仿宋_GB2312" w:cs="仿宋_GB2312"/>
          <w:b/>
          <w:sz w:val="15"/>
        </w:rPr>
        <w:t xml:space="preserve"> 项目概况</w:t>
      </w:r>
    </w:p>
    <w:p w14:paraId="7DD10612">
      <w:pPr>
        <w:pStyle w:val="4"/>
      </w:pPr>
      <w:r>
        <w:rPr>
          <w:rFonts w:ascii="仿宋_GB2312" w:hAnsi="仿宋_GB2312" w:eastAsia="仿宋_GB2312" w:cs="仿宋_GB2312"/>
        </w:rPr>
        <w:t>物业服务采购项目采购项目的潜在供应商应在西安市经开区凤城八路正尚国际金融广场A座7层703（张家堡转盘东南角）获取采购文件，并于 2026年06月29日 14时30分 （北京时间）前提交响应文件。</w:t>
      </w:r>
    </w:p>
    <w:p w14:paraId="53F689E9">
      <w:pPr>
        <w:pStyle w:val="4"/>
        <w:outlineLvl w:val="3"/>
      </w:pPr>
      <w:r>
        <w:rPr>
          <w:rFonts w:ascii="仿宋_GB2312" w:hAnsi="仿宋_GB2312" w:eastAsia="仿宋_GB2312" w:cs="仿宋_GB2312"/>
          <w:b/>
          <w:sz w:val="24"/>
        </w:rPr>
        <w:t>一、项目基本情况</w:t>
      </w:r>
    </w:p>
    <w:p w14:paraId="1BCE2D74">
      <w:pPr>
        <w:pStyle w:val="4"/>
      </w:pPr>
      <w:r>
        <w:rPr>
          <w:rFonts w:ascii="仿宋_GB2312" w:hAnsi="仿宋_GB2312" w:eastAsia="仿宋_GB2312" w:cs="仿宋_GB2312"/>
        </w:rPr>
        <w:t>项目编号：SDZC2026-076</w:t>
      </w:r>
    </w:p>
    <w:p w14:paraId="0E179E2F">
      <w:pPr>
        <w:pStyle w:val="4"/>
      </w:pPr>
      <w:r>
        <w:rPr>
          <w:rFonts w:ascii="仿宋_GB2312" w:hAnsi="仿宋_GB2312" w:eastAsia="仿宋_GB2312" w:cs="仿宋_GB2312"/>
        </w:rPr>
        <w:t>项目名称：物业服务采购项目</w:t>
      </w:r>
    </w:p>
    <w:p w14:paraId="07E09C2B">
      <w:pPr>
        <w:pStyle w:val="4"/>
      </w:pPr>
      <w:r>
        <w:rPr>
          <w:rFonts w:ascii="仿宋_GB2312" w:hAnsi="仿宋_GB2312" w:eastAsia="仿宋_GB2312" w:cs="仿宋_GB2312"/>
        </w:rPr>
        <w:t>采购方式：竞争性磋商</w:t>
      </w:r>
    </w:p>
    <w:p w14:paraId="1BFA6EAD">
      <w:pPr>
        <w:pStyle w:val="4"/>
      </w:pPr>
      <w:r>
        <w:rPr>
          <w:rFonts w:ascii="仿宋_GB2312" w:hAnsi="仿宋_GB2312" w:eastAsia="仿宋_GB2312" w:cs="仿宋_GB2312"/>
        </w:rPr>
        <w:t>预算金额：900,000.00元</w:t>
      </w:r>
    </w:p>
    <w:p w14:paraId="3246772B">
      <w:pPr>
        <w:pStyle w:val="4"/>
      </w:pPr>
      <w:r>
        <w:rPr>
          <w:rFonts w:ascii="仿宋_GB2312" w:hAnsi="仿宋_GB2312" w:eastAsia="仿宋_GB2312" w:cs="仿宋_GB2312"/>
        </w:rPr>
        <w:t>采购需求：</w:t>
      </w:r>
    </w:p>
    <w:p w14:paraId="0AE8E1D7">
      <w:pPr>
        <w:pStyle w:val="4"/>
      </w:pPr>
      <w:r>
        <w:rPr>
          <w:rFonts w:ascii="仿宋_GB2312" w:hAnsi="仿宋_GB2312" w:eastAsia="仿宋_GB2312" w:cs="仿宋_GB2312"/>
        </w:rPr>
        <w:t>合同包1(物业服务采购项目):</w:t>
      </w:r>
    </w:p>
    <w:p w14:paraId="05C5774A">
      <w:pPr>
        <w:pStyle w:val="4"/>
        <w:ind w:firstLine="630"/>
      </w:pPr>
      <w:r>
        <w:rPr>
          <w:rFonts w:ascii="仿宋_GB2312" w:hAnsi="仿宋_GB2312" w:eastAsia="仿宋_GB2312" w:cs="仿宋_GB2312"/>
        </w:rPr>
        <w:t>合同包预算金额：900,000.00元</w:t>
      </w:r>
    </w:p>
    <w:p w14:paraId="475722DB">
      <w:pPr>
        <w:pStyle w:val="4"/>
        <w:ind w:firstLine="630"/>
      </w:pPr>
      <w:r>
        <w:rPr>
          <w:rFonts w:ascii="仿宋_GB2312" w:hAnsi="仿宋_GB2312" w:eastAsia="仿宋_GB2312" w:cs="仿宋_GB2312"/>
        </w:rPr>
        <w:t xml:space="preserve"> 合同包最高限价：900,000.00元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0CF6B0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41D673F">
            <w:pPr>
              <w:pStyle w:val="4"/>
            </w:pPr>
            <w:r>
              <w:rPr>
                <w:rFonts w:ascii="仿宋_GB2312" w:hAnsi="仿宋_GB2312" w:eastAsia="仿宋_GB2312" w:cs="仿宋_GB2312"/>
              </w:rPr>
              <w:t>品目号</w:t>
            </w:r>
          </w:p>
        </w:tc>
        <w:tc>
          <w:tcPr>
            <w:tcW w:w="1384" w:type="dxa"/>
          </w:tcPr>
          <w:p w14:paraId="2C2E5EC6">
            <w:pPr>
              <w:pStyle w:val="4"/>
            </w:pPr>
            <w:r>
              <w:rPr>
                <w:rFonts w:ascii="仿宋_GB2312" w:hAnsi="仿宋_GB2312" w:eastAsia="仿宋_GB2312" w:cs="仿宋_GB2312"/>
              </w:rPr>
              <w:t>品目名称</w:t>
            </w:r>
          </w:p>
        </w:tc>
        <w:tc>
          <w:tcPr>
            <w:tcW w:w="1384" w:type="dxa"/>
          </w:tcPr>
          <w:p w14:paraId="294469DC">
            <w:pPr>
              <w:pStyle w:val="4"/>
            </w:pPr>
            <w:r>
              <w:rPr>
                <w:rFonts w:ascii="仿宋_GB2312" w:hAnsi="仿宋_GB2312" w:eastAsia="仿宋_GB2312" w:cs="仿宋_GB2312"/>
              </w:rPr>
              <w:t>采购标的</w:t>
            </w:r>
          </w:p>
        </w:tc>
        <w:tc>
          <w:tcPr>
            <w:tcW w:w="1384" w:type="dxa"/>
          </w:tcPr>
          <w:p w14:paraId="71CCB18B">
            <w:pPr>
              <w:pStyle w:val="4"/>
            </w:pPr>
            <w:r>
              <w:rPr>
                <w:rFonts w:ascii="仿宋_GB2312" w:hAnsi="仿宋_GB2312" w:eastAsia="仿宋_GB2312" w:cs="仿宋_GB2312"/>
              </w:rPr>
              <w:t>数量（单位）</w:t>
            </w:r>
          </w:p>
        </w:tc>
        <w:tc>
          <w:tcPr>
            <w:tcW w:w="1384" w:type="dxa"/>
          </w:tcPr>
          <w:p w14:paraId="14491F96">
            <w:pPr>
              <w:pStyle w:val="4"/>
            </w:pPr>
            <w:r>
              <w:rPr>
                <w:rFonts w:ascii="仿宋_GB2312" w:hAnsi="仿宋_GB2312" w:eastAsia="仿宋_GB2312" w:cs="仿宋_GB2312"/>
              </w:rPr>
              <w:t>技术规格、参数及要求</w:t>
            </w:r>
          </w:p>
        </w:tc>
        <w:tc>
          <w:tcPr>
            <w:tcW w:w="1384" w:type="dxa"/>
          </w:tcPr>
          <w:p w14:paraId="3D427C99">
            <w:pPr>
              <w:pStyle w:val="4"/>
            </w:pPr>
            <w:r>
              <w:rPr>
                <w:rFonts w:ascii="仿宋_GB2312" w:hAnsi="仿宋_GB2312" w:eastAsia="仿宋_GB2312" w:cs="仿宋_GB2312"/>
              </w:rPr>
              <w:t>品目预算(元)</w:t>
            </w:r>
          </w:p>
        </w:tc>
      </w:tr>
      <w:tr w14:paraId="2F0998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18313B2F">
            <w:pPr>
              <w:pStyle w:val="4"/>
            </w:pPr>
            <w:r>
              <w:rPr>
                <w:rFonts w:ascii="仿宋_GB2312" w:hAnsi="仿宋_GB2312" w:eastAsia="仿宋_GB2312" w:cs="仿宋_GB2312"/>
              </w:rPr>
              <w:t>1-1</w:t>
            </w:r>
          </w:p>
        </w:tc>
        <w:tc>
          <w:tcPr>
            <w:tcW w:w="1384" w:type="dxa"/>
          </w:tcPr>
          <w:p w14:paraId="2AB19032">
            <w:pPr>
              <w:pStyle w:val="4"/>
            </w:pPr>
            <w:r>
              <w:rPr>
                <w:rFonts w:ascii="仿宋_GB2312" w:hAnsi="仿宋_GB2312" w:eastAsia="仿宋_GB2312" w:cs="仿宋_GB2312"/>
              </w:rPr>
              <w:t>其他服务</w:t>
            </w:r>
          </w:p>
        </w:tc>
        <w:tc>
          <w:tcPr>
            <w:tcW w:w="1384" w:type="dxa"/>
          </w:tcPr>
          <w:p w14:paraId="23991CE1">
            <w:pPr>
              <w:pStyle w:val="4"/>
            </w:pPr>
            <w:r>
              <w:rPr>
                <w:rFonts w:ascii="仿宋_GB2312" w:hAnsi="仿宋_GB2312" w:eastAsia="仿宋_GB2312" w:cs="仿宋_GB2312"/>
              </w:rPr>
              <w:t>采购物业服务</w:t>
            </w:r>
          </w:p>
        </w:tc>
        <w:tc>
          <w:tcPr>
            <w:tcW w:w="1384" w:type="dxa"/>
          </w:tcPr>
          <w:p w14:paraId="59CA0AAA">
            <w:pPr>
              <w:pStyle w:val="4"/>
            </w:pPr>
            <w:r>
              <w:rPr>
                <w:rFonts w:ascii="仿宋_GB2312" w:hAnsi="仿宋_GB2312" w:eastAsia="仿宋_GB2312" w:cs="仿宋_GB2312"/>
              </w:rPr>
              <w:t>1(项)</w:t>
            </w:r>
          </w:p>
        </w:tc>
        <w:tc>
          <w:tcPr>
            <w:tcW w:w="1384" w:type="dxa"/>
          </w:tcPr>
          <w:p w14:paraId="696E0DC8">
            <w:pPr>
              <w:pStyle w:val="4"/>
            </w:pPr>
            <w:r>
              <w:rPr>
                <w:rFonts w:ascii="仿宋_GB2312" w:hAnsi="仿宋_GB2312" w:eastAsia="仿宋_GB2312" w:cs="仿宋_GB2312"/>
              </w:rPr>
              <w:t>详见采购文件</w:t>
            </w:r>
          </w:p>
        </w:tc>
        <w:tc>
          <w:tcPr>
            <w:tcW w:w="1384" w:type="dxa"/>
          </w:tcPr>
          <w:p w14:paraId="47FB88C8">
            <w:pPr>
              <w:pStyle w:val="4"/>
            </w:pPr>
            <w:r>
              <w:rPr>
                <w:rFonts w:ascii="仿宋_GB2312" w:hAnsi="仿宋_GB2312" w:eastAsia="仿宋_GB2312" w:cs="仿宋_GB2312"/>
              </w:rPr>
              <w:t>900,000.00</w:t>
            </w:r>
          </w:p>
        </w:tc>
      </w:tr>
    </w:tbl>
    <w:p w14:paraId="04EE6B6C">
      <w:pPr>
        <w:pStyle w:val="4"/>
      </w:pPr>
      <w:r>
        <w:rPr>
          <w:rFonts w:ascii="仿宋_GB2312" w:hAnsi="仿宋_GB2312" w:eastAsia="仿宋_GB2312" w:cs="仿宋_GB2312"/>
        </w:rPr>
        <w:t xml:space="preserve"> 本合同包不接受联合体投标</w:t>
      </w:r>
    </w:p>
    <w:p w14:paraId="78323EC4">
      <w:pPr>
        <w:pStyle w:val="4"/>
      </w:pPr>
      <w:r>
        <w:rPr>
          <w:rFonts w:ascii="仿宋_GB2312" w:hAnsi="仿宋_GB2312" w:eastAsia="仿宋_GB2312" w:cs="仿宋_GB2312"/>
        </w:rPr>
        <w:t xml:space="preserve"> 合同履行期限：服务期限为两年，采购预算为一年预算，合同一年一签，根据项目实施及考核情况，续签第二年合同。</w:t>
      </w:r>
    </w:p>
    <w:p w14:paraId="19316AC9">
      <w:pPr>
        <w:pStyle w:val="4"/>
        <w:outlineLvl w:val="3"/>
      </w:pPr>
      <w:r>
        <w:rPr>
          <w:rFonts w:ascii="仿宋_GB2312" w:hAnsi="仿宋_GB2312" w:eastAsia="仿宋_GB2312" w:cs="仿宋_GB2312"/>
          <w:b/>
          <w:sz w:val="24"/>
        </w:rPr>
        <w:t>二、申请人的资格要求：</w:t>
      </w:r>
    </w:p>
    <w:p w14:paraId="76988B97">
      <w:pPr>
        <w:pStyle w:val="4"/>
      </w:pPr>
      <w:r>
        <w:rPr>
          <w:rFonts w:ascii="仿宋_GB2312" w:hAnsi="仿宋_GB2312" w:eastAsia="仿宋_GB2312" w:cs="仿宋_GB2312"/>
        </w:rPr>
        <w:t>1.满足《中华人民共和国政府采购法》第二十二条规定;</w:t>
      </w:r>
    </w:p>
    <w:p w14:paraId="66D37601">
      <w:pPr>
        <w:pStyle w:val="4"/>
      </w:pPr>
      <w:r>
        <w:rPr>
          <w:rFonts w:ascii="仿宋_GB2312" w:hAnsi="仿宋_GB2312" w:eastAsia="仿宋_GB2312" w:cs="仿宋_GB2312"/>
        </w:rPr>
        <w:t>2.落实政府采购政策需满足的资格要求：</w:t>
      </w:r>
    </w:p>
    <w:p w14:paraId="5E8DA556">
      <w:pPr>
        <w:pStyle w:val="4"/>
      </w:pPr>
      <w:r>
        <w:rPr>
          <w:rFonts w:ascii="仿宋_GB2312" w:hAnsi="仿宋_GB2312" w:eastAsia="仿宋_GB2312" w:cs="仿宋_GB2312"/>
        </w:rPr>
        <w:t>合同包1(物业服务采购项目)落实政府采购政策需满足的资格要求如下:</w:t>
      </w:r>
    </w:p>
    <w:p w14:paraId="75B8B4E1">
      <w:pPr>
        <w:pStyle w:val="4"/>
        <w:ind w:left="480"/>
      </w:pPr>
      <w:r>
        <w:rPr>
          <w:rFonts w:ascii="仿宋_GB2312" w:hAnsi="仿宋_GB2312" w:eastAsia="仿宋_GB2312" w:cs="仿宋_GB2312"/>
        </w:rPr>
        <w:t>本项目专门面向中小企业采购；须符合《政府采购促进中小企业发展管理办法》（财库〔2020〕46号）规定的中小企业参加。</w:t>
      </w:r>
    </w:p>
    <w:p w14:paraId="5E614290">
      <w:pPr>
        <w:pStyle w:val="4"/>
      </w:pPr>
      <w:r>
        <w:rPr>
          <w:rFonts w:ascii="仿宋_GB2312" w:hAnsi="仿宋_GB2312" w:eastAsia="仿宋_GB2312" w:cs="仿宋_GB2312"/>
        </w:rPr>
        <w:t>3.本项目的特定资格要求：</w:t>
      </w:r>
    </w:p>
    <w:p w14:paraId="3E67C963">
      <w:pPr>
        <w:pStyle w:val="4"/>
      </w:pPr>
      <w:r>
        <w:rPr>
          <w:rFonts w:ascii="仿宋_GB2312" w:hAnsi="仿宋_GB2312" w:eastAsia="仿宋_GB2312" w:cs="仿宋_GB2312"/>
        </w:rPr>
        <w:t>合同包1(物业服务采购项目)特定资格要求如下:</w:t>
      </w:r>
    </w:p>
    <w:p w14:paraId="7DC358C5">
      <w:pPr>
        <w:pStyle w:val="4"/>
        <w:ind w:left="480"/>
      </w:pPr>
      <w:r>
        <w:rPr>
          <w:rFonts w:ascii="仿宋_GB2312" w:hAnsi="仿宋_GB2312" w:eastAsia="仿宋_GB2312" w:cs="仿宋_GB2312"/>
        </w:rPr>
        <w:t xml:space="preserve">3.1法定代表人授权委托书（附法定代表人身份证复印件及被授权人身份证复印件）；法定代表人直接参加磋商只须提供法定代表人资格证明书（附法定代表人身份证复印件）；采购文件凡是法定代表人之处，非法人单位的负责人均参照执行； </w:t>
      </w:r>
      <w:r>
        <w:br w:type="textWrapping"/>
      </w:r>
      <w:r>
        <w:rPr>
          <w:rFonts w:ascii="仿宋_GB2312" w:hAnsi="仿宋_GB2312" w:eastAsia="仿宋_GB2312" w:cs="仿宋_GB2312"/>
        </w:rPr>
        <w:t xml:space="preserve">3.2不得为“信用中国”网站(http://www.creditchina.gov.cn)列入“失信被执行人（页面跳转至“中国执行信息公开网”http://zxgk.court.gov.cn/shixin/）、重大税收违法失信主体、政府采购严重违法失信行为记录名单”的供应商；不得为中国政府采购网(http://www.ccgp.gov.cn)“政府采购严重违法失信行为记录名单”中的供应商； </w:t>
      </w:r>
      <w:r>
        <w:br w:type="textWrapping"/>
      </w:r>
      <w:r>
        <w:rPr>
          <w:rFonts w:ascii="仿宋_GB2312" w:hAnsi="仿宋_GB2312" w:eastAsia="仿宋_GB2312" w:cs="仿宋_GB2312"/>
        </w:rPr>
        <w:t>3.3单位负责人为同一人或者存在直接控股、管理关系的不同供应商，不得参加同一合同项下的政府采购活动。</w:t>
      </w:r>
    </w:p>
    <w:p w14:paraId="593A0C99">
      <w:pPr>
        <w:pStyle w:val="4"/>
        <w:outlineLvl w:val="3"/>
      </w:pPr>
      <w:r>
        <w:rPr>
          <w:rFonts w:ascii="仿宋_GB2312" w:hAnsi="仿宋_GB2312" w:eastAsia="仿宋_GB2312" w:cs="仿宋_GB2312"/>
          <w:b/>
          <w:sz w:val="24"/>
        </w:rPr>
        <w:t>三、获取采购文件</w:t>
      </w:r>
    </w:p>
    <w:p w14:paraId="11A7188C">
      <w:pPr>
        <w:pStyle w:val="4"/>
      </w:pPr>
      <w:r>
        <w:rPr>
          <w:rFonts w:ascii="仿宋_GB2312" w:hAnsi="仿宋_GB2312" w:eastAsia="仿宋_GB2312" w:cs="仿宋_GB2312"/>
        </w:rPr>
        <w:t>时间： 2026年06月18日 至 2026年06月26日 ，每天上午 09:00:00 至 12:00:00 ，下午 13:30:00 至 17:00:00 （北京时间）</w:t>
      </w:r>
    </w:p>
    <w:p w14:paraId="7D3F5FED">
      <w:pPr>
        <w:pStyle w:val="4"/>
      </w:pPr>
      <w:r>
        <w:rPr>
          <w:rFonts w:ascii="仿宋_GB2312" w:hAnsi="仿宋_GB2312" w:eastAsia="仿宋_GB2312" w:cs="仿宋_GB2312"/>
        </w:rPr>
        <w:t>途径：西安市经开区凤城八路正尚国际金融广场A座7层703（张家堡转盘东南角）</w:t>
      </w:r>
    </w:p>
    <w:p w14:paraId="455501F5">
      <w:pPr>
        <w:pStyle w:val="4"/>
      </w:pPr>
      <w:r>
        <w:rPr>
          <w:rFonts w:ascii="仿宋_GB2312" w:hAnsi="仿宋_GB2312" w:eastAsia="仿宋_GB2312" w:cs="仿宋_GB2312"/>
        </w:rPr>
        <w:t>方式：现场获取</w:t>
      </w:r>
    </w:p>
    <w:p w14:paraId="24D65A00">
      <w:pPr>
        <w:pStyle w:val="4"/>
      </w:pPr>
      <w:r>
        <w:rPr>
          <w:rFonts w:ascii="仿宋_GB2312" w:hAnsi="仿宋_GB2312" w:eastAsia="仿宋_GB2312" w:cs="仿宋_GB2312"/>
        </w:rPr>
        <w:t>售价： 0元</w:t>
      </w:r>
    </w:p>
    <w:p w14:paraId="48D8D71E">
      <w:pPr>
        <w:pStyle w:val="4"/>
        <w:outlineLvl w:val="3"/>
      </w:pPr>
      <w:r>
        <w:rPr>
          <w:rFonts w:ascii="仿宋_GB2312" w:hAnsi="仿宋_GB2312" w:eastAsia="仿宋_GB2312" w:cs="仿宋_GB2312"/>
          <w:b/>
          <w:sz w:val="24"/>
        </w:rPr>
        <w:t>四、响应文件提交</w:t>
      </w:r>
    </w:p>
    <w:p w14:paraId="6AD2A511">
      <w:pPr>
        <w:pStyle w:val="4"/>
      </w:pPr>
      <w:r>
        <w:rPr>
          <w:rFonts w:ascii="仿宋_GB2312" w:hAnsi="仿宋_GB2312" w:eastAsia="仿宋_GB2312" w:cs="仿宋_GB2312"/>
        </w:rPr>
        <w:t>截止时间： 2026年06月29日 14时30分00秒 （北京时间）</w:t>
      </w:r>
    </w:p>
    <w:p w14:paraId="1F41594D">
      <w:pPr>
        <w:pStyle w:val="4"/>
      </w:pPr>
      <w:r>
        <w:rPr>
          <w:rFonts w:ascii="仿宋_GB2312" w:hAnsi="仿宋_GB2312" w:eastAsia="仿宋_GB2312" w:cs="仿宋_GB2312"/>
        </w:rPr>
        <w:t>地点：周至县橡山酒店（西安市周至县二曲镇二曲路1号院内(长途汽车站对面)）一楼多功能厅</w:t>
      </w:r>
    </w:p>
    <w:p w14:paraId="5C09B3AC">
      <w:pPr>
        <w:pStyle w:val="4"/>
        <w:outlineLvl w:val="3"/>
      </w:pPr>
      <w:r>
        <w:rPr>
          <w:rFonts w:ascii="仿宋_GB2312" w:hAnsi="仿宋_GB2312" w:eastAsia="仿宋_GB2312" w:cs="仿宋_GB2312"/>
          <w:b/>
          <w:sz w:val="24"/>
        </w:rPr>
        <w:t>五、开启</w:t>
      </w:r>
    </w:p>
    <w:p w14:paraId="03F21044">
      <w:pPr>
        <w:pStyle w:val="4"/>
      </w:pPr>
      <w:r>
        <w:rPr>
          <w:rFonts w:ascii="仿宋_GB2312" w:hAnsi="仿宋_GB2312" w:eastAsia="仿宋_GB2312" w:cs="仿宋_GB2312"/>
        </w:rPr>
        <w:t>时间： 2026年06月29日 14时30分00秒 （北京时间）</w:t>
      </w:r>
    </w:p>
    <w:p w14:paraId="494B7E87">
      <w:pPr>
        <w:pStyle w:val="4"/>
      </w:pPr>
      <w:r>
        <w:rPr>
          <w:rFonts w:ascii="仿宋_GB2312" w:hAnsi="仿宋_GB2312" w:eastAsia="仿宋_GB2312" w:cs="仿宋_GB2312"/>
        </w:rPr>
        <w:t>地点：周至县橡山酒店（西安市周至县二曲镇二曲路1号院内(长途汽车站对面)）一楼多功能厅</w:t>
      </w:r>
    </w:p>
    <w:p w14:paraId="7F6DD9FA">
      <w:pPr>
        <w:pStyle w:val="4"/>
        <w:outlineLvl w:val="3"/>
      </w:pPr>
      <w:r>
        <w:rPr>
          <w:rFonts w:ascii="仿宋_GB2312" w:hAnsi="仿宋_GB2312" w:eastAsia="仿宋_GB2312" w:cs="仿宋_GB2312"/>
          <w:b/>
          <w:sz w:val="24"/>
        </w:rPr>
        <w:t>六、公告期限</w:t>
      </w:r>
    </w:p>
    <w:p w14:paraId="14491190">
      <w:pPr>
        <w:pStyle w:val="4"/>
      </w:pPr>
      <w:r>
        <w:rPr>
          <w:rFonts w:ascii="仿宋_GB2312" w:hAnsi="仿宋_GB2312" w:eastAsia="仿宋_GB2312" w:cs="仿宋_GB2312"/>
        </w:rPr>
        <w:t>自本公告发布之日起3个工作日。</w:t>
      </w:r>
    </w:p>
    <w:p w14:paraId="683FC98E">
      <w:pPr>
        <w:pStyle w:val="4"/>
        <w:outlineLvl w:val="3"/>
      </w:pPr>
      <w:r>
        <w:rPr>
          <w:rFonts w:ascii="仿宋_GB2312" w:hAnsi="仿宋_GB2312" w:eastAsia="仿宋_GB2312" w:cs="仿宋_GB2312"/>
          <w:b/>
          <w:sz w:val="24"/>
        </w:rPr>
        <w:t>七、其他补充事宜</w:t>
      </w:r>
    </w:p>
    <w:p w14:paraId="0BE0C7F5">
      <w:pPr>
        <w:pStyle w:val="4"/>
      </w:pPr>
      <w:r>
        <w:rPr>
          <w:rFonts w:ascii="仿宋_GB2312" w:hAnsi="仿宋_GB2312" w:eastAsia="仿宋_GB2312" w:cs="仿宋_GB2312"/>
        </w:rPr>
        <w:t>1.落实的政府采购政策:</w:t>
      </w:r>
    </w:p>
    <w:p w14:paraId="621F15D9">
      <w:pPr>
        <w:pStyle w:val="4"/>
      </w:pPr>
      <w:r>
        <w:rPr>
          <w:rFonts w:ascii="仿宋_GB2312" w:hAnsi="仿宋_GB2312" w:eastAsia="仿宋_GB2312" w:cs="仿宋_GB2312"/>
        </w:rPr>
        <w:t>1.1《政府采购促进中小企业发展管理办法》（财库〔2020〕46号）；</w:t>
      </w:r>
    </w:p>
    <w:p w14:paraId="3481E587">
      <w:pPr>
        <w:pStyle w:val="4"/>
      </w:pPr>
      <w:r>
        <w:rPr>
          <w:rFonts w:ascii="仿宋_GB2312" w:hAnsi="仿宋_GB2312" w:eastAsia="仿宋_GB2312" w:cs="仿宋_GB2312"/>
        </w:rPr>
        <w:t>1.2《财政部 司法部关于政府采购支持监狱企业发展有关问题的通知》（财库〔2014〕68号）；</w:t>
      </w:r>
    </w:p>
    <w:p w14:paraId="443D95F9">
      <w:pPr>
        <w:pStyle w:val="4"/>
      </w:pPr>
      <w:r>
        <w:rPr>
          <w:rFonts w:ascii="仿宋_GB2312" w:hAnsi="仿宋_GB2312" w:eastAsia="仿宋_GB2312" w:cs="仿宋_GB2312"/>
        </w:rPr>
        <w:t>1.3《国务院办公厅关于建立政府强制采购节能产品制度的通知》（国办发〔2007〕51号）；</w:t>
      </w:r>
    </w:p>
    <w:p w14:paraId="406DE3ED">
      <w:pPr>
        <w:pStyle w:val="4"/>
      </w:pPr>
      <w:r>
        <w:rPr>
          <w:rFonts w:ascii="仿宋_GB2312" w:hAnsi="仿宋_GB2312" w:eastAsia="仿宋_GB2312" w:cs="仿宋_GB2312"/>
        </w:rPr>
        <w:t>1.4《关于调整优化节能产品、环境标志产品政府采购执行机制的通知》（财库〔2019〕9号）、《关于印发环境标志产品政府采购品目清单的通知》（财库〔2019〕18号）、《关于印发节能产品政府采购品目清单的通知》（财库〔2019〕19号）；</w:t>
      </w:r>
    </w:p>
    <w:p w14:paraId="482B2A23">
      <w:pPr>
        <w:pStyle w:val="4"/>
      </w:pPr>
      <w:r>
        <w:rPr>
          <w:rFonts w:ascii="仿宋_GB2312" w:hAnsi="仿宋_GB2312" w:eastAsia="仿宋_GB2312" w:cs="仿宋_GB2312"/>
        </w:rPr>
        <w:t>1.5《财政部、民政部、中国残疾人联合会关于促进残疾人就业政府采购政策的通知》（财库[2017]141号）；</w:t>
      </w:r>
    </w:p>
    <w:p w14:paraId="6EE8985C">
      <w:pPr>
        <w:pStyle w:val="4"/>
      </w:pPr>
      <w:r>
        <w:rPr>
          <w:rFonts w:ascii="仿宋_GB2312" w:hAnsi="仿宋_GB2312" w:eastAsia="仿宋_GB2312" w:cs="仿宋_GB2312"/>
        </w:rPr>
        <w:t>1.6《陕西省中小企业政府采购信用融资办法》（陕财办采〔2018〕23号）；</w:t>
      </w:r>
    </w:p>
    <w:p w14:paraId="2C5E5F6F">
      <w:pPr>
        <w:pStyle w:val="4"/>
      </w:pPr>
      <w:r>
        <w:rPr>
          <w:rFonts w:ascii="仿宋_GB2312" w:hAnsi="仿宋_GB2312" w:eastAsia="仿宋_GB2312" w:cs="仿宋_GB2312"/>
        </w:rPr>
        <w:t>1.7《陕西省财政厅关于进一步加大政府采购支持中小企业力度的通知》（陕财办采〔2022〕5号）、《陕西省财政厅关于落实政府采购支持中小企业政策有关事项的通知》（陕财办采函〔2022〕10号）；</w:t>
      </w:r>
    </w:p>
    <w:p w14:paraId="13A2CD64">
      <w:pPr>
        <w:pStyle w:val="4"/>
      </w:pPr>
      <w:r>
        <w:rPr>
          <w:rFonts w:ascii="仿宋_GB2312" w:hAnsi="仿宋_GB2312" w:eastAsia="仿宋_GB2312" w:cs="仿宋_GB2312"/>
        </w:rPr>
        <w:t>1.8如有最新颁布的政府采购政策，按最新的文件执行。</w:t>
      </w:r>
    </w:p>
    <w:p w14:paraId="6C29ED0B">
      <w:pPr>
        <w:pStyle w:val="4"/>
      </w:pPr>
      <w:r>
        <w:rPr>
          <w:rFonts w:ascii="仿宋_GB2312" w:hAnsi="仿宋_GB2312" w:eastAsia="仿宋_GB2312" w:cs="仿宋_GB2312"/>
        </w:rPr>
        <w:t>2.获取竞争性磋商文件时，请携带：①有效的单位介绍信；②被介绍人身份证复印件；③保密协议（详见附件），以上三项资料均加盖供应商公章（鲜章），本项目仅支持现场报名获取，谢绝邮寄。</w:t>
      </w:r>
    </w:p>
    <w:p w14:paraId="47BC9349">
      <w:pPr>
        <w:pStyle w:val="4"/>
        <w:outlineLvl w:val="3"/>
      </w:pPr>
      <w:r>
        <w:rPr>
          <w:rFonts w:ascii="仿宋_GB2312" w:hAnsi="仿宋_GB2312" w:eastAsia="仿宋_GB2312" w:cs="仿宋_GB2312"/>
          <w:b/>
          <w:sz w:val="24"/>
        </w:rPr>
        <w:t>八、对本次招标提出询问，请按以下方式联系。</w:t>
      </w:r>
    </w:p>
    <w:p w14:paraId="67437946">
      <w:pPr>
        <w:pStyle w:val="4"/>
        <w:outlineLvl w:val="5"/>
      </w:pPr>
      <w:r>
        <w:rPr>
          <w:rFonts w:ascii="仿宋_GB2312" w:hAnsi="仿宋_GB2312" w:eastAsia="仿宋_GB2312" w:cs="仿宋_GB2312"/>
          <w:b/>
          <w:sz w:val="15"/>
        </w:rPr>
        <w:t>1.采购人信息</w:t>
      </w:r>
    </w:p>
    <w:p w14:paraId="557BB8DC">
      <w:pPr>
        <w:pStyle w:val="4"/>
      </w:pPr>
      <w:r>
        <w:rPr>
          <w:rFonts w:ascii="仿宋_GB2312" w:hAnsi="仿宋_GB2312" w:eastAsia="仿宋_GB2312" w:cs="仿宋_GB2312"/>
        </w:rPr>
        <w:t>名称：周至县公安局</w:t>
      </w:r>
    </w:p>
    <w:p w14:paraId="1B6C2FFE">
      <w:pPr>
        <w:pStyle w:val="4"/>
      </w:pPr>
      <w:r>
        <w:rPr>
          <w:rFonts w:ascii="仿宋_GB2312" w:hAnsi="仿宋_GB2312" w:eastAsia="仿宋_GB2312" w:cs="仿宋_GB2312"/>
        </w:rPr>
        <w:t>地址：西安市周至县二曲镇二曲路32号</w:t>
      </w:r>
    </w:p>
    <w:p w14:paraId="042E6B3D">
      <w:pPr>
        <w:pStyle w:val="4"/>
      </w:pPr>
      <w:r>
        <w:rPr>
          <w:rFonts w:ascii="仿宋_GB2312" w:hAnsi="仿宋_GB2312" w:eastAsia="仿宋_GB2312" w:cs="仿宋_GB2312"/>
        </w:rPr>
        <w:t>联系方式：029-86759054</w:t>
      </w:r>
    </w:p>
    <w:p w14:paraId="159DE96E">
      <w:pPr>
        <w:pStyle w:val="4"/>
        <w:outlineLvl w:val="5"/>
      </w:pPr>
      <w:r>
        <w:rPr>
          <w:rFonts w:ascii="仿宋_GB2312" w:hAnsi="仿宋_GB2312" w:eastAsia="仿宋_GB2312" w:cs="仿宋_GB2312"/>
          <w:b/>
          <w:sz w:val="15"/>
        </w:rPr>
        <w:t>2.采购代理机构信息</w:t>
      </w:r>
    </w:p>
    <w:p w14:paraId="6853E22C">
      <w:pPr>
        <w:pStyle w:val="4"/>
      </w:pPr>
      <w:r>
        <w:rPr>
          <w:rFonts w:ascii="仿宋_GB2312" w:hAnsi="仿宋_GB2312" w:eastAsia="仿宋_GB2312" w:cs="仿宋_GB2312"/>
        </w:rPr>
        <w:t>名称：陕西上德招标有限公司</w:t>
      </w:r>
    </w:p>
    <w:p w14:paraId="62D56DCE">
      <w:pPr>
        <w:pStyle w:val="4"/>
      </w:pPr>
      <w:r>
        <w:rPr>
          <w:rFonts w:ascii="仿宋_GB2312" w:hAnsi="仿宋_GB2312" w:eastAsia="仿宋_GB2312" w:cs="仿宋_GB2312"/>
        </w:rPr>
        <w:t>地址：西安市经开区凤城八路正尚国际金融广场A座7层703（张家堡转盘东南角）</w:t>
      </w:r>
    </w:p>
    <w:p w14:paraId="6CA35B6C">
      <w:pPr>
        <w:pStyle w:val="4"/>
      </w:pPr>
      <w:r>
        <w:rPr>
          <w:rFonts w:ascii="仿宋_GB2312" w:hAnsi="仿宋_GB2312" w:eastAsia="仿宋_GB2312" w:cs="仿宋_GB2312"/>
        </w:rPr>
        <w:t>联系方式：029-86673953、86518381、89299829、89293231</w:t>
      </w:r>
    </w:p>
    <w:p w14:paraId="489C471F">
      <w:pPr>
        <w:pStyle w:val="4"/>
        <w:outlineLvl w:val="5"/>
      </w:pPr>
      <w:r>
        <w:rPr>
          <w:rFonts w:ascii="仿宋_GB2312" w:hAnsi="仿宋_GB2312" w:eastAsia="仿宋_GB2312" w:cs="仿宋_GB2312"/>
          <w:b/>
          <w:sz w:val="15"/>
        </w:rPr>
        <w:t>3.项目联系方式</w:t>
      </w:r>
    </w:p>
    <w:p w14:paraId="09EF781E">
      <w:pPr>
        <w:pStyle w:val="4"/>
      </w:pPr>
      <w:r>
        <w:rPr>
          <w:rFonts w:ascii="仿宋_GB2312" w:hAnsi="仿宋_GB2312" w:eastAsia="仿宋_GB2312" w:cs="仿宋_GB2312"/>
        </w:rPr>
        <w:t>项目联系人：郅龙（08号工位）、姚文霄、魏蕾</w:t>
      </w:r>
    </w:p>
    <w:p w14:paraId="78AD77B0">
      <w:pPr>
        <w:pStyle w:val="4"/>
      </w:pPr>
      <w:r>
        <w:rPr>
          <w:rFonts w:ascii="仿宋_GB2312" w:hAnsi="仿宋_GB2312" w:eastAsia="仿宋_GB2312" w:cs="仿宋_GB2312"/>
        </w:rPr>
        <w:t>电话：029-86673953、86518381、89299829、89293231转808</w:t>
      </w:r>
    </w:p>
    <w:p w14:paraId="65FA9D7E">
      <w:pPr>
        <w:pStyle w:val="4"/>
        <w:jc w:val="right"/>
      </w:pPr>
      <w:r>
        <w:rPr>
          <w:rFonts w:ascii="仿宋_GB2312" w:hAnsi="仿宋_GB2312" w:eastAsia="仿宋_GB2312" w:cs="仿宋_GB2312"/>
        </w:rPr>
        <w:t>陕西上德招标有限公司</w:t>
      </w:r>
      <w:r>
        <w:br w:type="textWrapping"/>
      </w:r>
      <w:r>
        <w:rPr>
          <w:rFonts w:hint="eastAsia"/>
          <w:lang w:eastAsia="zh-CN"/>
        </w:rPr>
        <w:t>2026年6月18日</w:t>
      </w:r>
    </w:p>
    <w:p w14:paraId="21744A49">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62B36A86"/>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1690</Words>
  <Characters>2050</Characters>
  <Lines>0</Lines>
  <Paragraphs>0</Paragraphs>
  <TotalTime>0</TotalTime>
  <ScaleCrop>false</ScaleCrop>
  <LinksUpToDate>false</LinksUpToDate>
  <CharactersWithSpaces>2079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123</cp:lastModifiedBy>
  <dcterms:modified xsi:type="dcterms:W3CDTF">2026-06-18T07:00:13Z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eyJoZGlkIjoiOGQ3ODNlYjZjZWMzNDM3YjRkMjE4MzBmODAzNWZiY2UiLCJ1c2VySWQiOiI0NDQ4NzkxMjQifQ==</vt:lpwstr>
  </property>
  <property fmtid="{D5CDD505-2E9C-101B-9397-08002B2CF9AE}" pid="4" name="ICV">
    <vt:lpwstr>1C11307D663946408F38965DEF3083A9_12</vt:lpwstr>
  </property>
</Properties>
</file>