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2C86D">
      <w:pPr>
        <w:tabs>
          <w:tab w:val="left" w:pos="4620"/>
          <w:tab w:val="left" w:pos="5145"/>
        </w:tabs>
        <w:spacing w:line="360" w:lineRule="auto"/>
        <w:outlineLvl w:val="9"/>
        <w:rPr>
          <w:rFonts w:hint="eastAsia" w:ascii="仿宋" w:hAnsi="仿宋" w:eastAsia="仿宋" w:cs="仿宋"/>
          <w:b/>
          <w:bCs/>
          <w:color w:val="auto"/>
          <w:sz w:val="30"/>
          <w:szCs w:val="30"/>
          <w:lang w:eastAsia="zh-CN"/>
        </w:rPr>
      </w:pPr>
      <w:bookmarkStart w:id="0" w:name="_Toc30522"/>
      <w:r>
        <w:rPr>
          <w:rFonts w:hint="eastAsia" w:ascii="仿宋" w:hAnsi="仿宋" w:eastAsia="仿宋" w:cs="仿宋"/>
          <w:b/>
          <w:bCs/>
          <w:color w:val="auto"/>
          <w:sz w:val="30"/>
          <w:szCs w:val="30"/>
        </w:rPr>
        <w:t>采购项目编号:</w:t>
      </w:r>
      <w:bookmarkEnd w:id="0"/>
      <w:r>
        <w:rPr>
          <w:rFonts w:hint="eastAsia" w:ascii="仿宋" w:hAnsi="仿宋" w:eastAsia="仿宋" w:cs="仿宋"/>
          <w:b/>
          <w:bCs/>
          <w:color w:val="auto"/>
          <w:sz w:val="30"/>
          <w:szCs w:val="30"/>
          <w:lang w:eastAsia="zh-CN"/>
        </w:rPr>
        <w:t>BRZ-2026-04308</w:t>
      </w:r>
    </w:p>
    <w:p w14:paraId="7A2F2A59">
      <w:pPr>
        <w:pStyle w:val="16"/>
        <w:spacing w:line="360" w:lineRule="auto"/>
        <w:jc w:val="both"/>
        <w:rPr>
          <w:rFonts w:hint="eastAsia" w:ascii="仿宋" w:hAnsi="仿宋" w:eastAsia="仿宋" w:cs="仿宋"/>
          <w:b/>
          <w:color w:val="auto"/>
          <w:kern w:val="2"/>
          <w:sz w:val="72"/>
          <w:szCs w:val="72"/>
          <w:lang w:val="en-US" w:eastAsia="zh-CN" w:bidi="ar-SA"/>
        </w:rPr>
      </w:pPr>
    </w:p>
    <w:p w14:paraId="4FFE7DA7">
      <w:pPr>
        <w:pStyle w:val="16"/>
        <w:spacing w:line="360" w:lineRule="auto"/>
        <w:jc w:val="center"/>
        <w:rPr>
          <w:rFonts w:hint="eastAsia" w:ascii="仿宋" w:hAnsi="仿宋" w:eastAsia="仿宋" w:cs="仿宋"/>
          <w:b/>
          <w:color w:val="auto"/>
          <w:sz w:val="36"/>
          <w:szCs w:val="36"/>
        </w:rPr>
      </w:pPr>
      <w:r>
        <w:rPr>
          <w:rFonts w:hint="eastAsia" w:ascii="仿宋" w:hAnsi="仿宋" w:eastAsia="仿宋" w:cs="仿宋"/>
          <w:b/>
          <w:color w:val="auto"/>
          <w:sz w:val="44"/>
          <w:szCs w:val="44"/>
          <w:lang w:val="en-US" w:eastAsia="zh-CN"/>
        </w:rPr>
        <w:t>2026年青化镇焦六村农产品加工厂房建设项目</w:t>
      </w:r>
    </w:p>
    <w:p w14:paraId="78BF01F6">
      <w:pPr>
        <w:pStyle w:val="16"/>
        <w:spacing w:line="360" w:lineRule="auto"/>
        <w:jc w:val="both"/>
        <w:rPr>
          <w:rFonts w:hint="eastAsia" w:ascii="仿宋" w:hAnsi="仿宋" w:eastAsia="仿宋" w:cs="仿宋"/>
          <w:b/>
          <w:color w:val="auto"/>
          <w:sz w:val="84"/>
        </w:rPr>
      </w:pPr>
    </w:p>
    <w:p w14:paraId="63CCAF9E">
      <w:pPr>
        <w:pStyle w:val="16"/>
        <w:spacing w:line="360" w:lineRule="auto"/>
        <w:jc w:val="center"/>
        <w:rPr>
          <w:rFonts w:hint="eastAsia" w:ascii="仿宋" w:hAnsi="仿宋" w:eastAsia="仿宋" w:cs="仿宋"/>
          <w:b/>
          <w:color w:val="auto"/>
          <w:sz w:val="84"/>
        </w:rPr>
      </w:pPr>
    </w:p>
    <w:p w14:paraId="42897E24">
      <w:pPr>
        <w:pStyle w:val="16"/>
        <w:spacing w:line="360" w:lineRule="auto"/>
        <w:jc w:val="center"/>
        <w:rPr>
          <w:rFonts w:hint="eastAsia" w:ascii="仿宋" w:hAnsi="仿宋" w:eastAsia="仿宋" w:cs="仿宋"/>
          <w:b/>
          <w:color w:val="auto"/>
        </w:rPr>
      </w:pPr>
      <w:r>
        <w:rPr>
          <w:rFonts w:hint="eastAsia" w:ascii="仿宋" w:hAnsi="仿宋" w:eastAsia="仿宋" w:cs="仿宋"/>
          <w:b/>
          <w:color w:val="auto"/>
          <w:sz w:val="84"/>
        </w:rPr>
        <w:t>竞争性磋商文件</w:t>
      </w:r>
    </w:p>
    <w:p w14:paraId="3A4B4E05">
      <w:pPr>
        <w:pStyle w:val="16"/>
        <w:spacing w:line="360" w:lineRule="auto"/>
        <w:jc w:val="center"/>
        <w:rPr>
          <w:rFonts w:hint="eastAsia" w:ascii="仿宋" w:hAnsi="仿宋" w:eastAsia="仿宋" w:cs="仿宋"/>
          <w:b/>
          <w:color w:val="auto"/>
        </w:rPr>
      </w:pPr>
    </w:p>
    <w:p w14:paraId="56744CD4">
      <w:pPr>
        <w:pStyle w:val="16"/>
        <w:spacing w:line="360" w:lineRule="auto"/>
        <w:jc w:val="both"/>
        <w:rPr>
          <w:rFonts w:hint="eastAsia" w:ascii="仿宋" w:hAnsi="仿宋" w:eastAsia="仿宋" w:cs="仿宋"/>
          <w:b/>
          <w:color w:val="auto"/>
        </w:rPr>
      </w:pPr>
    </w:p>
    <w:p w14:paraId="15E0463F">
      <w:pPr>
        <w:pStyle w:val="16"/>
        <w:spacing w:line="360" w:lineRule="auto"/>
        <w:jc w:val="both"/>
        <w:rPr>
          <w:rFonts w:hint="eastAsia" w:ascii="仿宋" w:hAnsi="仿宋" w:eastAsia="仿宋" w:cs="仿宋"/>
          <w:b/>
          <w:color w:val="auto"/>
        </w:rPr>
      </w:pPr>
    </w:p>
    <w:p w14:paraId="78439391">
      <w:pPr>
        <w:pStyle w:val="16"/>
        <w:spacing w:line="360" w:lineRule="auto"/>
        <w:jc w:val="both"/>
        <w:rPr>
          <w:rFonts w:hint="eastAsia" w:ascii="仿宋" w:hAnsi="仿宋" w:eastAsia="仿宋" w:cs="仿宋"/>
          <w:b/>
          <w:color w:val="auto"/>
        </w:rPr>
      </w:pPr>
    </w:p>
    <w:p w14:paraId="4CB6FA99">
      <w:pPr>
        <w:pStyle w:val="16"/>
        <w:spacing w:line="360" w:lineRule="auto"/>
        <w:jc w:val="both"/>
        <w:rPr>
          <w:rFonts w:hint="eastAsia" w:ascii="仿宋" w:hAnsi="仿宋" w:eastAsia="仿宋" w:cs="仿宋"/>
          <w:b/>
          <w:color w:val="auto"/>
        </w:rPr>
      </w:pPr>
    </w:p>
    <w:p w14:paraId="1B18F2BD">
      <w:pPr>
        <w:pStyle w:val="16"/>
        <w:spacing w:line="360" w:lineRule="auto"/>
        <w:jc w:val="both"/>
        <w:rPr>
          <w:rFonts w:hint="eastAsia" w:ascii="仿宋" w:hAnsi="仿宋" w:eastAsia="仿宋" w:cs="仿宋"/>
          <w:b/>
          <w:color w:val="auto"/>
        </w:rPr>
      </w:pPr>
    </w:p>
    <w:p w14:paraId="7E094B92">
      <w:pPr>
        <w:pStyle w:val="16"/>
        <w:spacing w:line="360" w:lineRule="auto"/>
        <w:jc w:val="both"/>
        <w:rPr>
          <w:rFonts w:hint="eastAsia" w:ascii="仿宋" w:hAnsi="仿宋" w:eastAsia="仿宋" w:cs="仿宋"/>
          <w:b/>
          <w:color w:val="auto"/>
        </w:rPr>
      </w:pPr>
      <w:r>
        <w:rPr>
          <w:rFonts w:hint="eastAsia" w:ascii="仿宋" w:hAnsi="仿宋" w:eastAsia="仿宋" w:cs="仿宋"/>
          <w:b/>
          <w:bCs/>
          <w:color w:val="auto"/>
          <w:kern w:val="2"/>
          <w:sz w:val="36"/>
          <w:szCs w:val="36"/>
          <w:lang w:val="en-US" w:eastAsia="zh-CN" w:bidi="ar-SA"/>
        </w:rPr>
        <w:drawing>
          <wp:anchor distT="0" distB="0" distL="114300" distR="114300" simplePos="0" relativeHeight="251659264" behindDoc="1" locked="0" layoutInCell="1" allowOverlap="1">
            <wp:simplePos x="0" y="0"/>
            <wp:positionH relativeFrom="column">
              <wp:posOffset>2007870</wp:posOffset>
            </wp:positionH>
            <wp:positionV relativeFrom="paragraph">
              <wp:posOffset>135255</wp:posOffset>
            </wp:positionV>
            <wp:extent cx="1447800" cy="1447800"/>
            <wp:effectExtent l="0" t="0" r="0" b="0"/>
            <wp:wrapNone/>
            <wp:docPr id="1" name="图片 1" descr="fbdaded54c1451046d0aa12d1a8bb9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bdaded54c1451046d0aa12d1a8bb9c4"/>
                    <pic:cNvPicPr>
                      <a:picLocks noChangeAspect="1"/>
                    </pic:cNvPicPr>
                  </pic:nvPicPr>
                  <pic:blipFill>
                    <a:blip r:embed="rId30"/>
                    <a:stretch>
                      <a:fillRect/>
                    </a:stretch>
                  </pic:blipFill>
                  <pic:spPr>
                    <a:xfrm>
                      <a:off x="0" y="0"/>
                      <a:ext cx="1447800" cy="1447800"/>
                    </a:xfrm>
                    <a:prstGeom prst="rect">
                      <a:avLst/>
                    </a:prstGeom>
                  </pic:spPr>
                </pic:pic>
              </a:graphicData>
            </a:graphic>
          </wp:anchor>
        </w:drawing>
      </w:r>
    </w:p>
    <w:p w14:paraId="53DAE356">
      <w:pPr>
        <w:pStyle w:val="16"/>
        <w:spacing w:line="360" w:lineRule="auto"/>
        <w:jc w:val="both"/>
        <w:rPr>
          <w:rFonts w:hint="eastAsia" w:ascii="仿宋" w:hAnsi="仿宋" w:eastAsia="仿宋" w:cs="仿宋"/>
          <w:b/>
          <w:color w:val="auto"/>
        </w:rPr>
      </w:pPr>
    </w:p>
    <w:p w14:paraId="157C3381">
      <w:pPr>
        <w:keepNext w:val="0"/>
        <w:keepLines w:val="0"/>
        <w:pageBreakBefore w:val="0"/>
        <w:wordWrap/>
        <w:overflowPunct/>
        <w:topLinePunct w:val="0"/>
        <w:autoSpaceDE w:val="0"/>
        <w:autoSpaceDN w:val="0"/>
        <w:bidi w:val="0"/>
        <w:adjustRightInd w:val="0"/>
        <w:spacing w:line="600" w:lineRule="auto"/>
        <w:ind w:firstLine="723" w:firstLineChars="200"/>
        <w:jc w:val="both"/>
        <w:rPr>
          <w:rFonts w:hint="eastAsia" w:ascii="仿宋" w:hAnsi="仿宋" w:eastAsia="仿宋" w:cs="仿宋"/>
          <w:b/>
          <w:bCs/>
          <w:color w:val="auto"/>
          <w:sz w:val="36"/>
          <w:szCs w:val="36"/>
        </w:rPr>
      </w:pPr>
      <w:r>
        <w:rPr>
          <w:rFonts w:hint="eastAsia" w:ascii="仿宋" w:hAnsi="仿宋" w:eastAsia="仿宋" w:cs="仿宋"/>
          <w:b/>
          <w:bCs/>
          <w:color w:val="auto"/>
          <w:kern w:val="2"/>
          <w:sz w:val="36"/>
          <w:szCs w:val="36"/>
          <w:lang w:val="en-US" w:eastAsia="zh-CN" w:bidi="ar-SA"/>
        </w:rPr>
        <w:t>采购代理机构：陕西邦睿泽项目管理有限公司</w:t>
      </w:r>
      <w:r>
        <w:rPr>
          <w:rFonts w:hint="eastAsia" w:ascii="仿宋" w:hAnsi="仿宋" w:eastAsia="仿宋" w:cs="仿宋"/>
          <w:b/>
          <w:bCs/>
          <w:color w:val="auto"/>
          <w:sz w:val="36"/>
          <w:szCs w:val="36"/>
        </w:rPr>
        <w:t xml:space="preserve">   </w:t>
      </w:r>
    </w:p>
    <w:p w14:paraId="058330BD">
      <w:pPr>
        <w:keepNext w:val="0"/>
        <w:keepLines w:val="0"/>
        <w:pageBreakBefore w:val="0"/>
        <w:wordWrap/>
        <w:overflowPunct/>
        <w:topLinePunct w:val="0"/>
        <w:autoSpaceDE w:val="0"/>
        <w:autoSpaceDN w:val="0"/>
        <w:bidi w:val="0"/>
        <w:adjustRightInd w:val="0"/>
        <w:spacing w:line="600" w:lineRule="auto"/>
        <w:ind w:firstLine="723" w:firstLineChars="200"/>
        <w:jc w:val="both"/>
        <w:rPr>
          <w:rFonts w:hint="eastAsia" w:ascii="仿宋" w:hAnsi="仿宋" w:eastAsia="仿宋" w:cs="仿宋"/>
          <w:b/>
          <w:bCs/>
          <w:color w:val="auto"/>
          <w:sz w:val="36"/>
          <w:szCs w:val="36"/>
          <w:highlight w:val="none"/>
          <w:lang w:val="en-US" w:eastAsia="zh-CN"/>
        </w:rPr>
        <w:sectPr>
          <w:headerReference r:id="rId6" w:type="first"/>
          <w:headerReference r:id="rId5" w:type="default"/>
          <w:pgSz w:w="11905" w:h="16838"/>
          <w:pgMar w:top="1247" w:right="1247" w:bottom="1247" w:left="1247" w:header="850" w:footer="850" w:gutter="0"/>
          <w:cols w:space="0" w:num="1"/>
          <w:rtlGutter w:val="0"/>
          <w:docGrid w:linePitch="312" w:charSpace="0"/>
        </w:sectPr>
      </w:pPr>
      <w:r>
        <w:rPr>
          <w:rFonts w:hint="eastAsia" w:ascii="仿宋" w:hAnsi="仿宋" w:eastAsia="仿宋" w:cs="仿宋"/>
          <w:b/>
          <w:bCs/>
          <w:color w:val="auto"/>
          <w:sz w:val="36"/>
          <w:szCs w:val="36"/>
          <w:lang w:val="en-US" w:eastAsia="zh-CN"/>
        </w:rPr>
        <w:t>日        期：</w:t>
      </w:r>
      <w:r>
        <w:rPr>
          <w:rFonts w:hint="eastAsia" w:ascii="仿宋" w:hAnsi="仿宋" w:eastAsia="仿宋" w:cs="仿宋"/>
          <w:b/>
          <w:bCs/>
          <w:color w:val="auto"/>
          <w:sz w:val="36"/>
          <w:szCs w:val="36"/>
        </w:rPr>
        <w:t>二○二</w:t>
      </w:r>
      <w:r>
        <w:rPr>
          <w:rFonts w:hint="eastAsia" w:ascii="仿宋" w:hAnsi="仿宋" w:eastAsia="仿宋" w:cs="仿宋"/>
          <w:b/>
          <w:bCs/>
          <w:color w:val="auto"/>
          <w:sz w:val="36"/>
          <w:szCs w:val="36"/>
          <w:lang w:val="en-US" w:eastAsia="zh-CN"/>
        </w:rPr>
        <w:t>六</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八月</w:t>
      </w:r>
    </w:p>
    <w:p w14:paraId="448AD33C">
      <w:pPr>
        <w:pStyle w:val="9"/>
        <w:spacing w:line="360" w:lineRule="auto"/>
        <w:ind w:left="0" w:leftChars="0" w:right="0" w:rightChars="0" w:firstLine="0" w:firstLineChars="0"/>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目 录</w:t>
      </w:r>
    </w:p>
    <w:p w14:paraId="42871E7E">
      <w:pPr>
        <w:pStyle w:val="20"/>
        <w:tabs>
          <w:tab w:val="right" w:leader="dot" w:pos="9411"/>
        </w:tabs>
        <w:spacing w:line="480" w:lineRule="auto"/>
        <w:rPr>
          <w:rFonts w:hint="eastAsia" w:ascii="仿宋" w:hAnsi="仿宋" w:eastAsia="仿宋" w:cs="仿宋"/>
          <w:sz w:val="24"/>
          <w:szCs w:val="24"/>
        </w:rPr>
      </w:pPr>
      <w:r>
        <w:rPr>
          <w:rFonts w:hint="eastAsia" w:ascii="仿宋" w:hAnsi="仿宋" w:eastAsia="仿宋" w:cs="仿宋"/>
          <w:color w:val="FF0000"/>
          <w:sz w:val="24"/>
          <w:szCs w:val="24"/>
          <w:lang w:val="en-US" w:eastAsia="zh-CN"/>
        </w:rPr>
        <w:fldChar w:fldCharType="begin"/>
      </w:r>
      <w:r>
        <w:rPr>
          <w:rFonts w:hint="eastAsia" w:ascii="仿宋" w:hAnsi="仿宋" w:eastAsia="仿宋" w:cs="仿宋"/>
          <w:color w:val="FF0000"/>
          <w:sz w:val="24"/>
          <w:szCs w:val="24"/>
          <w:lang w:val="en-US" w:eastAsia="zh-CN"/>
        </w:rPr>
        <w:instrText xml:space="preserve">TOC \o "1-1" \h \u </w:instrText>
      </w:r>
      <w:r>
        <w:rPr>
          <w:rFonts w:hint="eastAsia" w:ascii="仿宋" w:hAnsi="仿宋" w:eastAsia="仿宋" w:cs="仿宋"/>
          <w:color w:val="FF0000"/>
          <w:sz w:val="24"/>
          <w:szCs w:val="24"/>
          <w:lang w:val="en-US" w:eastAsia="zh-CN"/>
        </w:rPr>
        <w:fldChar w:fldCharType="separate"/>
      </w:r>
      <w:r>
        <w:rPr>
          <w:rFonts w:hint="eastAsia" w:ascii="仿宋" w:hAnsi="仿宋" w:eastAsia="仿宋" w:cs="仿宋"/>
          <w:color w:val="FF0000"/>
          <w:sz w:val="24"/>
          <w:szCs w:val="24"/>
          <w:lang w:val="en-US" w:eastAsia="zh-CN"/>
        </w:rPr>
        <w:fldChar w:fldCharType="begin"/>
      </w:r>
      <w:r>
        <w:rPr>
          <w:rFonts w:hint="eastAsia" w:ascii="仿宋" w:hAnsi="仿宋" w:eastAsia="仿宋" w:cs="仿宋"/>
          <w:sz w:val="24"/>
          <w:szCs w:val="24"/>
          <w:lang w:val="en-US" w:eastAsia="zh-CN"/>
        </w:rPr>
        <w:instrText xml:space="preserve"> HYPERLINK \l _Toc12254 </w:instrText>
      </w:r>
      <w:r>
        <w:rPr>
          <w:rFonts w:hint="eastAsia" w:ascii="仿宋" w:hAnsi="仿宋" w:eastAsia="仿宋" w:cs="仿宋"/>
          <w:sz w:val="24"/>
          <w:szCs w:val="24"/>
          <w:lang w:val="en-US" w:eastAsia="zh-CN"/>
        </w:rPr>
        <w:fldChar w:fldCharType="separate"/>
      </w:r>
      <w:r>
        <w:rPr>
          <w:rFonts w:hint="eastAsia" w:ascii="仿宋" w:hAnsi="仿宋" w:eastAsia="仿宋" w:cs="仿宋"/>
          <w:bCs/>
          <w:spacing w:val="-3"/>
          <w:sz w:val="24"/>
          <w:szCs w:val="24"/>
        </w:rPr>
        <w:t>第一章</w:t>
      </w:r>
      <w:r>
        <w:rPr>
          <w:rFonts w:hint="eastAsia" w:ascii="仿宋" w:hAnsi="仿宋" w:eastAsia="仿宋" w:cs="仿宋"/>
          <w:spacing w:val="-3"/>
          <w:sz w:val="24"/>
          <w:szCs w:val="24"/>
        </w:rPr>
        <w:t xml:space="preserve"> </w:t>
      </w:r>
      <w:r>
        <w:rPr>
          <w:rFonts w:hint="eastAsia" w:ascii="仿宋" w:hAnsi="仿宋" w:eastAsia="仿宋" w:cs="仿宋"/>
          <w:bCs/>
          <w:spacing w:val="-3"/>
          <w:sz w:val="24"/>
          <w:szCs w:val="24"/>
        </w:rPr>
        <w:t>竞争性磋商公告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_Toc12254 \h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r>
        <w:rPr>
          <w:rFonts w:hint="eastAsia" w:ascii="仿宋" w:hAnsi="仿宋" w:eastAsia="仿宋" w:cs="仿宋"/>
          <w:color w:val="FF0000"/>
          <w:sz w:val="24"/>
          <w:szCs w:val="24"/>
          <w:lang w:val="en-US" w:eastAsia="zh-CN"/>
        </w:rPr>
        <w:fldChar w:fldCharType="end"/>
      </w:r>
    </w:p>
    <w:p w14:paraId="5E002DA1">
      <w:pPr>
        <w:pStyle w:val="20"/>
        <w:tabs>
          <w:tab w:val="right" w:leader="dot" w:pos="9411"/>
        </w:tabs>
        <w:spacing w:line="480" w:lineRule="auto"/>
        <w:rPr>
          <w:rFonts w:hint="eastAsia" w:ascii="仿宋" w:hAnsi="仿宋" w:eastAsia="仿宋" w:cs="仿宋"/>
          <w:sz w:val="24"/>
          <w:szCs w:val="24"/>
        </w:rPr>
      </w:pPr>
      <w:r>
        <w:rPr>
          <w:rFonts w:hint="eastAsia" w:ascii="仿宋" w:hAnsi="仿宋" w:eastAsia="仿宋" w:cs="仿宋"/>
          <w:color w:val="FF0000"/>
          <w:sz w:val="24"/>
          <w:szCs w:val="24"/>
          <w:lang w:val="en-US" w:eastAsia="zh-CN"/>
        </w:rPr>
        <w:fldChar w:fldCharType="begin"/>
      </w:r>
      <w:r>
        <w:rPr>
          <w:rFonts w:hint="eastAsia" w:ascii="仿宋" w:hAnsi="仿宋" w:eastAsia="仿宋" w:cs="仿宋"/>
          <w:sz w:val="24"/>
          <w:szCs w:val="24"/>
          <w:lang w:val="en-US" w:eastAsia="zh-CN"/>
        </w:rPr>
        <w:instrText xml:space="preserve"> HYPERLINK \l _Toc29359 </w:instrText>
      </w:r>
      <w:r>
        <w:rPr>
          <w:rFonts w:hint="eastAsia" w:ascii="仿宋" w:hAnsi="仿宋" w:eastAsia="仿宋" w:cs="仿宋"/>
          <w:sz w:val="24"/>
          <w:szCs w:val="24"/>
          <w:lang w:val="en-US" w:eastAsia="zh-CN"/>
        </w:rPr>
        <w:fldChar w:fldCharType="separate"/>
      </w:r>
      <w:r>
        <w:rPr>
          <w:rFonts w:hint="eastAsia" w:ascii="仿宋" w:hAnsi="仿宋" w:eastAsia="仿宋" w:cs="仿宋"/>
          <w:bCs/>
          <w:spacing w:val="-1"/>
          <w:sz w:val="24"/>
          <w:szCs w:val="24"/>
        </w:rPr>
        <w:t>第二章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_Toc29359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color w:val="FF0000"/>
          <w:sz w:val="24"/>
          <w:szCs w:val="24"/>
          <w:lang w:val="en-US" w:eastAsia="zh-CN"/>
        </w:rPr>
        <w:fldChar w:fldCharType="end"/>
      </w:r>
    </w:p>
    <w:p w14:paraId="6C3D5884">
      <w:pPr>
        <w:pStyle w:val="20"/>
        <w:tabs>
          <w:tab w:val="right" w:leader="dot" w:pos="9411"/>
        </w:tabs>
        <w:spacing w:line="480" w:lineRule="auto"/>
        <w:rPr>
          <w:rFonts w:hint="eastAsia" w:ascii="仿宋" w:hAnsi="仿宋" w:eastAsia="仿宋" w:cs="仿宋"/>
          <w:sz w:val="24"/>
          <w:szCs w:val="24"/>
        </w:rPr>
      </w:pPr>
      <w:r>
        <w:rPr>
          <w:rFonts w:hint="eastAsia" w:ascii="仿宋" w:hAnsi="仿宋" w:eastAsia="仿宋" w:cs="仿宋"/>
          <w:color w:val="FF0000"/>
          <w:sz w:val="24"/>
          <w:szCs w:val="24"/>
          <w:lang w:val="en-US" w:eastAsia="zh-CN"/>
        </w:rPr>
        <w:fldChar w:fldCharType="begin"/>
      </w:r>
      <w:r>
        <w:rPr>
          <w:rFonts w:hint="eastAsia" w:ascii="仿宋" w:hAnsi="仿宋" w:eastAsia="仿宋" w:cs="仿宋"/>
          <w:sz w:val="24"/>
          <w:szCs w:val="24"/>
          <w:lang w:val="en-US" w:eastAsia="zh-CN"/>
        </w:rPr>
        <w:instrText xml:space="preserve"> HYPERLINK \l _Toc9823 </w:instrText>
      </w:r>
      <w:r>
        <w:rPr>
          <w:rFonts w:hint="eastAsia" w:ascii="仿宋" w:hAnsi="仿宋" w:eastAsia="仿宋" w:cs="仿宋"/>
          <w:sz w:val="24"/>
          <w:szCs w:val="24"/>
          <w:lang w:val="en-US" w:eastAsia="zh-CN"/>
        </w:rPr>
        <w:fldChar w:fldCharType="separate"/>
      </w:r>
      <w:r>
        <w:rPr>
          <w:rFonts w:hint="eastAsia" w:ascii="仿宋" w:hAnsi="仿宋" w:eastAsia="仿宋" w:cs="仿宋"/>
          <w:bCs/>
          <w:snapToGrid w:val="0"/>
          <w:spacing w:val="-4"/>
          <w:kern w:val="0"/>
          <w:sz w:val="24"/>
          <w:szCs w:val="24"/>
          <w:lang w:val="en-US" w:eastAsia="zh-CN" w:bidi="ar-SA"/>
        </w:rPr>
        <w:t xml:space="preserve">第三章 </w:t>
      </w:r>
      <w:r>
        <w:rPr>
          <w:rFonts w:hint="eastAsia" w:ascii="仿宋" w:hAnsi="仿宋" w:eastAsia="仿宋" w:cs="仿宋"/>
          <w:bCs/>
          <w:spacing w:val="-4"/>
          <w:sz w:val="24"/>
          <w:szCs w:val="24"/>
        </w:rPr>
        <w:t>合同条款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_Toc9823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color w:val="FF0000"/>
          <w:sz w:val="24"/>
          <w:szCs w:val="24"/>
          <w:lang w:val="en-US" w:eastAsia="zh-CN"/>
        </w:rPr>
        <w:fldChar w:fldCharType="end"/>
      </w:r>
    </w:p>
    <w:p w14:paraId="42E7CACA">
      <w:pPr>
        <w:pStyle w:val="20"/>
        <w:tabs>
          <w:tab w:val="right" w:leader="dot" w:pos="9411"/>
        </w:tabs>
        <w:spacing w:line="480" w:lineRule="auto"/>
        <w:rPr>
          <w:rFonts w:hint="eastAsia" w:ascii="仿宋" w:hAnsi="仿宋" w:eastAsia="仿宋" w:cs="仿宋"/>
          <w:sz w:val="24"/>
          <w:szCs w:val="24"/>
        </w:rPr>
      </w:pPr>
      <w:r>
        <w:rPr>
          <w:rFonts w:hint="eastAsia" w:ascii="仿宋" w:hAnsi="仿宋" w:eastAsia="仿宋" w:cs="仿宋"/>
          <w:color w:val="FF0000"/>
          <w:sz w:val="24"/>
          <w:szCs w:val="24"/>
          <w:lang w:val="en-US" w:eastAsia="zh-CN"/>
        </w:rPr>
        <w:fldChar w:fldCharType="begin"/>
      </w:r>
      <w:r>
        <w:rPr>
          <w:rFonts w:hint="eastAsia" w:ascii="仿宋" w:hAnsi="仿宋" w:eastAsia="仿宋" w:cs="仿宋"/>
          <w:sz w:val="24"/>
          <w:szCs w:val="24"/>
          <w:lang w:val="en-US" w:eastAsia="zh-CN"/>
        </w:rPr>
        <w:instrText xml:space="preserve"> HYPERLINK \l _Toc26646 </w:instrText>
      </w:r>
      <w:r>
        <w:rPr>
          <w:rFonts w:hint="eastAsia" w:ascii="仿宋" w:hAnsi="仿宋" w:eastAsia="仿宋" w:cs="仿宋"/>
          <w:sz w:val="24"/>
          <w:szCs w:val="24"/>
          <w:lang w:val="en-US" w:eastAsia="zh-CN"/>
        </w:rPr>
        <w:fldChar w:fldCharType="separate"/>
      </w:r>
      <w:r>
        <w:rPr>
          <w:rFonts w:hint="eastAsia" w:ascii="仿宋" w:hAnsi="仿宋" w:eastAsia="仿宋" w:cs="仿宋"/>
          <w:bCs/>
          <w:spacing w:val="-6"/>
          <w:sz w:val="24"/>
          <w:szCs w:val="24"/>
        </w:rPr>
        <w:t>第</w:t>
      </w:r>
      <w:r>
        <w:rPr>
          <w:rFonts w:hint="eastAsia" w:ascii="仿宋" w:hAnsi="仿宋" w:eastAsia="仿宋" w:cs="仿宋"/>
          <w:bCs/>
          <w:spacing w:val="-6"/>
          <w:sz w:val="24"/>
          <w:szCs w:val="24"/>
          <w:lang w:val="en-US" w:eastAsia="zh-CN"/>
        </w:rPr>
        <w:t>四</w:t>
      </w:r>
      <w:r>
        <w:rPr>
          <w:rFonts w:hint="eastAsia" w:ascii="仿宋" w:hAnsi="仿宋" w:eastAsia="仿宋" w:cs="仿宋"/>
          <w:bCs/>
          <w:spacing w:val="-6"/>
          <w:sz w:val="24"/>
          <w:szCs w:val="24"/>
        </w:rPr>
        <w:t>章</w:t>
      </w:r>
      <w:r>
        <w:rPr>
          <w:rFonts w:hint="eastAsia" w:ascii="仿宋" w:hAnsi="仿宋" w:eastAsia="仿宋" w:cs="仿宋"/>
          <w:spacing w:val="26"/>
          <w:sz w:val="24"/>
          <w:szCs w:val="24"/>
        </w:rPr>
        <w:t xml:space="preserve"> </w:t>
      </w:r>
      <w:r>
        <w:rPr>
          <w:rFonts w:hint="eastAsia" w:ascii="仿宋" w:hAnsi="仿宋" w:eastAsia="仿宋" w:cs="仿宋"/>
          <w:bCs/>
          <w:spacing w:val="-6"/>
          <w:sz w:val="24"/>
          <w:szCs w:val="24"/>
        </w:rPr>
        <w:t>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_Toc26646 \h </w:instrText>
      </w:r>
      <w:r>
        <w:rPr>
          <w:rFonts w:hint="eastAsia" w:ascii="仿宋" w:hAnsi="仿宋" w:eastAsia="仿宋" w:cs="仿宋"/>
          <w:sz w:val="24"/>
          <w:szCs w:val="24"/>
        </w:rPr>
        <w:fldChar w:fldCharType="separate"/>
      </w:r>
      <w:r>
        <w:rPr>
          <w:rFonts w:hint="eastAsia" w:ascii="仿宋" w:hAnsi="仿宋" w:eastAsia="仿宋" w:cs="仿宋"/>
          <w:sz w:val="24"/>
          <w:szCs w:val="24"/>
        </w:rPr>
        <w:t>34</w:t>
      </w:r>
      <w:r>
        <w:rPr>
          <w:rFonts w:hint="eastAsia" w:ascii="仿宋" w:hAnsi="仿宋" w:eastAsia="仿宋" w:cs="仿宋"/>
          <w:sz w:val="24"/>
          <w:szCs w:val="24"/>
        </w:rPr>
        <w:fldChar w:fldCharType="end"/>
      </w:r>
      <w:r>
        <w:rPr>
          <w:rFonts w:hint="eastAsia" w:ascii="仿宋" w:hAnsi="仿宋" w:eastAsia="仿宋" w:cs="仿宋"/>
          <w:color w:val="FF0000"/>
          <w:sz w:val="24"/>
          <w:szCs w:val="24"/>
          <w:lang w:val="en-US" w:eastAsia="zh-CN"/>
        </w:rPr>
        <w:fldChar w:fldCharType="end"/>
      </w:r>
    </w:p>
    <w:p w14:paraId="522F1B0A">
      <w:pPr>
        <w:pStyle w:val="20"/>
        <w:tabs>
          <w:tab w:val="right" w:leader="dot" w:pos="9411"/>
        </w:tabs>
        <w:spacing w:line="480" w:lineRule="auto"/>
        <w:rPr>
          <w:rFonts w:hint="eastAsia" w:ascii="仿宋" w:hAnsi="仿宋" w:eastAsia="仿宋" w:cs="仿宋"/>
          <w:sz w:val="24"/>
          <w:szCs w:val="24"/>
        </w:rPr>
      </w:pPr>
      <w:r>
        <w:rPr>
          <w:rFonts w:hint="eastAsia" w:ascii="仿宋" w:hAnsi="仿宋" w:eastAsia="仿宋" w:cs="仿宋"/>
          <w:color w:val="FF0000"/>
          <w:sz w:val="24"/>
          <w:szCs w:val="24"/>
          <w:lang w:val="en-US" w:eastAsia="zh-CN"/>
        </w:rPr>
        <w:fldChar w:fldCharType="begin"/>
      </w:r>
      <w:r>
        <w:rPr>
          <w:rFonts w:hint="eastAsia" w:ascii="仿宋" w:hAnsi="仿宋" w:eastAsia="仿宋" w:cs="仿宋"/>
          <w:sz w:val="24"/>
          <w:szCs w:val="24"/>
          <w:lang w:val="en-US" w:eastAsia="zh-CN"/>
        </w:rPr>
        <w:instrText xml:space="preserve"> HYPERLINK \l _Toc22792 </w:instrText>
      </w:r>
      <w:r>
        <w:rPr>
          <w:rFonts w:hint="eastAsia" w:ascii="仿宋" w:hAnsi="仿宋" w:eastAsia="仿宋" w:cs="仿宋"/>
          <w:sz w:val="24"/>
          <w:szCs w:val="24"/>
          <w:lang w:val="en-US" w:eastAsia="zh-CN"/>
        </w:rPr>
        <w:fldChar w:fldCharType="separate"/>
      </w:r>
      <w:r>
        <w:rPr>
          <w:rFonts w:hint="eastAsia" w:ascii="仿宋" w:hAnsi="仿宋" w:eastAsia="仿宋" w:cs="仿宋"/>
          <w:bCs/>
          <w:spacing w:val="-3"/>
          <w:sz w:val="24"/>
          <w:szCs w:val="24"/>
        </w:rPr>
        <w:t>第</w:t>
      </w:r>
      <w:r>
        <w:rPr>
          <w:rFonts w:hint="eastAsia" w:ascii="仿宋" w:hAnsi="仿宋" w:eastAsia="仿宋" w:cs="仿宋"/>
          <w:bCs/>
          <w:spacing w:val="-3"/>
          <w:sz w:val="24"/>
          <w:szCs w:val="24"/>
          <w:lang w:val="en-US" w:eastAsia="zh-CN"/>
        </w:rPr>
        <w:t>五</w:t>
      </w:r>
      <w:r>
        <w:rPr>
          <w:rFonts w:hint="eastAsia" w:ascii="仿宋" w:hAnsi="仿宋" w:eastAsia="仿宋" w:cs="仿宋"/>
          <w:bCs/>
          <w:spacing w:val="-3"/>
          <w:sz w:val="24"/>
          <w:szCs w:val="24"/>
        </w:rPr>
        <w:t>章</w:t>
      </w:r>
      <w:r>
        <w:rPr>
          <w:rFonts w:hint="eastAsia" w:ascii="仿宋" w:hAnsi="仿宋" w:eastAsia="仿宋" w:cs="仿宋"/>
          <w:spacing w:val="46"/>
          <w:sz w:val="24"/>
          <w:szCs w:val="24"/>
        </w:rPr>
        <w:t xml:space="preserve"> </w:t>
      </w:r>
      <w:r>
        <w:rPr>
          <w:rFonts w:hint="eastAsia" w:ascii="仿宋" w:hAnsi="仿宋" w:eastAsia="仿宋" w:cs="仿宋"/>
          <w:bCs/>
          <w:spacing w:val="-3"/>
          <w:sz w:val="24"/>
          <w:szCs w:val="24"/>
        </w:rPr>
        <w:t>附件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_Toc22792 \h </w:instrText>
      </w:r>
      <w:r>
        <w:rPr>
          <w:rFonts w:hint="eastAsia" w:ascii="仿宋" w:hAnsi="仿宋" w:eastAsia="仿宋" w:cs="仿宋"/>
          <w:sz w:val="24"/>
          <w:szCs w:val="24"/>
        </w:rPr>
        <w:fldChar w:fldCharType="separate"/>
      </w:r>
      <w:r>
        <w:rPr>
          <w:rFonts w:hint="eastAsia" w:ascii="仿宋" w:hAnsi="仿宋" w:eastAsia="仿宋" w:cs="仿宋"/>
          <w:sz w:val="24"/>
          <w:szCs w:val="24"/>
        </w:rPr>
        <w:t>60</w:t>
      </w:r>
      <w:r>
        <w:rPr>
          <w:rFonts w:hint="eastAsia" w:ascii="仿宋" w:hAnsi="仿宋" w:eastAsia="仿宋" w:cs="仿宋"/>
          <w:sz w:val="24"/>
          <w:szCs w:val="24"/>
        </w:rPr>
        <w:fldChar w:fldCharType="end"/>
      </w:r>
      <w:r>
        <w:rPr>
          <w:rFonts w:hint="eastAsia" w:ascii="仿宋" w:hAnsi="仿宋" w:eastAsia="仿宋" w:cs="仿宋"/>
          <w:color w:val="FF0000"/>
          <w:sz w:val="24"/>
          <w:szCs w:val="24"/>
          <w:lang w:val="en-US" w:eastAsia="zh-CN"/>
        </w:rPr>
        <w:fldChar w:fldCharType="end"/>
      </w:r>
    </w:p>
    <w:p w14:paraId="0DCF8F13">
      <w:pPr>
        <w:pStyle w:val="20"/>
        <w:tabs>
          <w:tab w:val="right" w:leader="dot" w:pos="9411"/>
        </w:tabs>
        <w:rPr>
          <w:rFonts w:hint="eastAsia" w:ascii="仿宋" w:hAnsi="仿宋" w:eastAsia="仿宋" w:cs="仿宋"/>
          <w:sz w:val="24"/>
          <w:szCs w:val="24"/>
        </w:rPr>
      </w:pPr>
      <w:r>
        <w:rPr>
          <w:rFonts w:hint="eastAsia" w:ascii="仿宋" w:hAnsi="仿宋" w:eastAsia="仿宋" w:cs="仿宋"/>
          <w:color w:val="FF0000"/>
          <w:sz w:val="24"/>
          <w:szCs w:val="24"/>
          <w:lang w:val="en-US" w:eastAsia="zh-CN"/>
        </w:rPr>
        <w:fldChar w:fldCharType="begin"/>
      </w:r>
      <w:r>
        <w:rPr>
          <w:rFonts w:hint="eastAsia" w:ascii="仿宋" w:hAnsi="仿宋" w:eastAsia="仿宋" w:cs="仿宋"/>
          <w:sz w:val="24"/>
          <w:szCs w:val="24"/>
          <w:lang w:val="en-US" w:eastAsia="zh-CN"/>
        </w:rPr>
        <w:instrText xml:space="preserve"> HYPERLINK \l _Toc16029 </w:instrText>
      </w:r>
      <w:r>
        <w:rPr>
          <w:rFonts w:hint="eastAsia" w:ascii="仿宋" w:hAnsi="仿宋" w:eastAsia="仿宋" w:cs="仿宋"/>
          <w:sz w:val="24"/>
          <w:szCs w:val="24"/>
          <w:lang w:val="en-US" w:eastAsia="zh-CN"/>
        </w:rPr>
        <w:fldChar w:fldCharType="separate"/>
      </w:r>
      <w:r>
        <w:rPr>
          <w:rFonts w:hint="eastAsia" w:ascii="仿宋" w:hAnsi="仿宋" w:eastAsia="仿宋" w:cs="仿宋"/>
          <w:bCs/>
          <w:spacing w:val="5"/>
          <w:sz w:val="24"/>
          <w:szCs w:val="24"/>
        </w:rPr>
        <w:t>第</w:t>
      </w:r>
      <w:r>
        <w:rPr>
          <w:rFonts w:hint="eastAsia" w:ascii="仿宋" w:hAnsi="仿宋" w:eastAsia="仿宋" w:cs="仿宋"/>
          <w:bCs/>
          <w:spacing w:val="5"/>
          <w:sz w:val="24"/>
          <w:szCs w:val="24"/>
          <w:lang w:val="en-US" w:eastAsia="zh-CN"/>
        </w:rPr>
        <w:t>六</w:t>
      </w:r>
      <w:r>
        <w:rPr>
          <w:rFonts w:hint="eastAsia" w:ascii="仿宋" w:hAnsi="仿宋" w:eastAsia="仿宋" w:cs="仿宋"/>
          <w:bCs/>
          <w:spacing w:val="5"/>
          <w:sz w:val="24"/>
          <w:szCs w:val="24"/>
        </w:rPr>
        <w:t>章</w:t>
      </w:r>
      <w:r>
        <w:rPr>
          <w:rFonts w:hint="eastAsia" w:ascii="仿宋" w:hAnsi="仿宋" w:eastAsia="仿宋" w:cs="仿宋"/>
          <w:spacing w:val="5"/>
          <w:sz w:val="24"/>
          <w:szCs w:val="24"/>
        </w:rPr>
        <w:t xml:space="preserve"> </w:t>
      </w:r>
      <w:r>
        <w:rPr>
          <w:rFonts w:hint="eastAsia" w:ascii="仿宋" w:hAnsi="仿宋" w:eastAsia="仿宋" w:cs="仿宋"/>
          <w:bCs/>
          <w:spacing w:val="5"/>
          <w:sz w:val="24"/>
          <w:szCs w:val="24"/>
        </w:rPr>
        <w:t>工程量清单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_Toc16029 \h </w:instrText>
      </w:r>
      <w:r>
        <w:rPr>
          <w:rFonts w:hint="eastAsia" w:ascii="仿宋" w:hAnsi="仿宋" w:eastAsia="仿宋" w:cs="仿宋"/>
          <w:sz w:val="24"/>
          <w:szCs w:val="24"/>
        </w:rPr>
        <w:fldChar w:fldCharType="separate"/>
      </w:r>
      <w:r>
        <w:rPr>
          <w:rFonts w:hint="eastAsia" w:ascii="仿宋" w:hAnsi="仿宋" w:eastAsia="仿宋" w:cs="仿宋"/>
          <w:sz w:val="24"/>
          <w:szCs w:val="24"/>
        </w:rPr>
        <w:t>65</w:t>
      </w:r>
      <w:r>
        <w:rPr>
          <w:rFonts w:hint="eastAsia" w:ascii="仿宋" w:hAnsi="仿宋" w:eastAsia="仿宋" w:cs="仿宋"/>
          <w:sz w:val="24"/>
          <w:szCs w:val="24"/>
        </w:rPr>
        <w:fldChar w:fldCharType="end"/>
      </w:r>
      <w:r>
        <w:rPr>
          <w:rFonts w:hint="eastAsia" w:ascii="仿宋" w:hAnsi="仿宋" w:eastAsia="仿宋" w:cs="仿宋"/>
          <w:color w:val="FF0000"/>
          <w:sz w:val="24"/>
          <w:szCs w:val="24"/>
          <w:lang w:val="en-US" w:eastAsia="zh-CN"/>
        </w:rPr>
        <w:fldChar w:fldCharType="end"/>
      </w:r>
    </w:p>
    <w:p w14:paraId="50648BAC">
      <w:pPr>
        <w:spacing w:line="36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FF0000"/>
          <w:sz w:val="24"/>
          <w:szCs w:val="24"/>
          <w:lang w:val="en-US" w:eastAsia="zh-CN"/>
        </w:rPr>
        <w:fldChar w:fldCharType="end"/>
      </w:r>
    </w:p>
    <w:p w14:paraId="2EB6E54E">
      <w:pPr>
        <w:bidi w:val="0"/>
        <w:rPr>
          <w:rFonts w:hint="eastAsia" w:ascii="Arial" w:hAnsi="Arial" w:eastAsia="Arial" w:cs="Arial"/>
          <w:snapToGrid w:val="0"/>
          <w:color w:val="000000"/>
          <w:kern w:val="0"/>
          <w:sz w:val="21"/>
          <w:szCs w:val="21"/>
          <w:lang w:val="en-US" w:eastAsia="zh-CN" w:bidi="ar-SA"/>
        </w:rPr>
      </w:pPr>
    </w:p>
    <w:p w14:paraId="7D4254C6">
      <w:pPr>
        <w:bidi w:val="0"/>
        <w:rPr>
          <w:rFonts w:hint="eastAsia"/>
          <w:lang w:val="en-US" w:eastAsia="zh-CN"/>
        </w:rPr>
      </w:pPr>
    </w:p>
    <w:p w14:paraId="69D3C47B">
      <w:pPr>
        <w:bidi w:val="0"/>
        <w:rPr>
          <w:rFonts w:hint="eastAsia"/>
          <w:lang w:val="en-US" w:eastAsia="zh-CN"/>
        </w:rPr>
      </w:pPr>
    </w:p>
    <w:p w14:paraId="4083A432">
      <w:pPr>
        <w:bidi w:val="0"/>
        <w:rPr>
          <w:rFonts w:hint="eastAsia"/>
          <w:lang w:val="en-US" w:eastAsia="zh-CN"/>
        </w:rPr>
      </w:pPr>
    </w:p>
    <w:p w14:paraId="7FD00C65">
      <w:pPr>
        <w:bidi w:val="0"/>
        <w:rPr>
          <w:rFonts w:hint="eastAsia"/>
          <w:lang w:val="en-US" w:eastAsia="zh-CN"/>
        </w:rPr>
      </w:pPr>
    </w:p>
    <w:p w14:paraId="46E79ED2">
      <w:pPr>
        <w:bidi w:val="0"/>
        <w:rPr>
          <w:rFonts w:hint="eastAsia"/>
          <w:lang w:val="en-US" w:eastAsia="zh-CN"/>
        </w:rPr>
      </w:pPr>
    </w:p>
    <w:p w14:paraId="4CC1064A">
      <w:pPr>
        <w:bidi w:val="0"/>
        <w:rPr>
          <w:rFonts w:hint="eastAsia"/>
          <w:lang w:val="en-US" w:eastAsia="zh-CN"/>
        </w:rPr>
      </w:pPr>
    </w:p>
    <w:p w14:paraId="7A5901D9">
      <w:pPr>
        <w:bidi w:val="0"/>
        <w:rPr>
          <w:rFonts w:hint="eastAsia"/>
          <w:lang w:val="en-US" w:eastAsia="zh-CN"/>
        </w:rPr>
      </w:pPr>
    </w:p>
    <w:p w14:paraId="34DF2F8A">
      <w:pPr>
        <w:bidi w:val="0"/>
        <w:rPr>
          <w:rFonts w:hint="eastAsia"/>
          <w:lang w:val="en-US" w:eastAsia="zh-CN"/>
        </w:rPr>
      </w:pPr>
    </w:p>
    <w:p w14:paraId="43C8E6B8">
      <w:pPr>
        <w:bidi w:val="0"/>
        <w:rPr>
          <w:rFonts w:hint="eastAsia"/>
          <w:lang w:val="en-US" w:eastAsia="zh-CN"/>
        </w:rPr>
      </w:pPr>
    </w:p>
    <w:p w14:paraId="3478C1F7">
      <w:pPr>
        <w:bidi w:val="0"/>
        <w:rPr>
          <w:rFonts w:hint="eastAsia"/>
          <w:lang w:val="en-US" w:eastAsia="zh-CN"/>
        </w:rPr>
      </w:pPr>
    </w:p>
    <w:p w14:paraId="5BEB0929">
      <w:pPr>
        <w:bidi w:val="0"/>
        <w:rPr>
          <w:rFonts w:hint="eastAsia"/>
          <w:lang w:val="en-US" w:eastAsia="zh-CN"/>
        </w:rPr>
      </w:pPr>
    </w:p>
    <w:p w14:paraId="6D4A682F">
      <w:pPr>
        <w:bidi w:val="0"/>
        <w:rPr>
          <w:rFonts w:hint="eastAsia"/>
          <w:lang w:val="en-US" w:eastAsia="zh-CN"/>
        </w:rPr>
      </w:pPr>
    </w:p>
    <w:p w14:paraId="6EF5829F">
      <w:pPr>
        <w:bidi w:val="0"/>
        <w:rPr>
          <w:rFonts w:hint="eastAsia"/>
          <w:lang w:val="en-US" w:eastAsia="zh-CN"/>
        </w:rPr>
      </w:pPr>
    </w:p>
    <w:p w14:paraId="21DE03D4">
      <w:pPr>
        <w:bidi w:val="0"/>
        <w:rPr>
          <w:rFonts w:hint="eastAsia"/>
          <w:lang w:val="en-US" w:eastAsia="zh-CN"/>
        </w:rPr>
      </w:pPr>
    </w:p>
    <w:p w14:paraId="29555CDF">
      <w:pPr>
        <w:bidi w:val="0"/>
        <w:rPr>
          <w:rFonts w:hint="eastAsia"/>
          <w:lang w:val="en-US" w:eastAsia="zh-CN"/>
        </w:rPr>
      </w:pPr>
    </w:p>
    <w:p w14:paraId="7FCB5E42">
      <w:pPr>
        <w:bidi w:val="0"/>
        <w:rPr>
          <w:rFonts w:hint="eastAsia"/>
          <w:lang w:val="en-US" w:eastAsia="zh-CN"/>
        </w:rPr>
      </w:pPr>
    </w:p>
    <w:p w14:paraId="719B8DF0">
      <w:pPr>
        <w:bidi w:val="0"/>
        <w:rPr>
          <w:rFonts w:hint="eastAsia"/>
          <w:lang w:val="en-US" w:eastAsia="zh-CN"/>
        </w:rPr>
      </w:pPr>
    </w:p>
    <w:p w14:paraId="66D3DFE9">
      <w:pPr>
        <w:bidi w:val="0"/>
        <w:rPr>
          <w:rFonts w:hint="eastAsia"/>
          <w:lang w:val="en-US" w:eastAsia="zh-CN"/>
        </w:rPr>
      </w:pPr>
    </w:p>
    <w:p w14:paraId="7261DE16">
      <w:pPr>
        <w:bidi w:val="0"/>
        <w:rPr>
          <w:rFonts w:hint="eastAsia"/>
          <w:lang w:val="en-US" w:eastAsia="zh-CN"/>
        </w:rPr>
      </w:pPr>
    </w:p>
    <w:p w14:paraId="21B1EE48">
      <w:pPr>
        <w:bidi w:val="0"/>
        <w:rPr>
          <w:rFonts w:hint="eastAsia"/>
          <w:lang w:val="en-US" w:eastAsia="zh-CN"/>
        </w:rPr>
      </w:pPr>
    </w:p>
    <w:p w14:paraId="040C5AEC">
      <w:pPr>
        <w:bidi w:val="0"/>
        <w:rPr>
          <w:rFonts w:hint="eastAsia"/>
          <w:lang w:val="en-US" w:eastAsia="zh-CN"/>
        </w:rPr>
      </w:pPr>
    </w:p>
    <w:p w14:paraId="44BD5D85">
      <w:pPr>
        <w:bidi w:val="0"/>
        <w:rPr>
          <w:rFonts w:hint="eastAsia"/>
          <w:lang w:val="en-US" w:eastAsia="zh-CN"/>
        </w:rPr>
      </w:pPr>
    </w:p>
    <w:p w14:paraId="6F51566D">
      <w:pPr>
        <w:bidi w:val="0"/>
        <w:rPr>
          <w:rFonts w:hint="eastAsia"/>
          <w:lang w:val="en-US" w:eastAsia="zh-CN"/>
        </w:rPr>
      </w:pPr>
    </w:p>
    <w:p w14:paraId="339A2136">
      <w:pPr>
        <w:bidi w:val="0"/>
        <w:rPr>
          <w:rFonts w:hint="eastAsia"/>
          <w:lang w:val="en-US" w:eastAsia="zh-CN"/>
        </w:rPr>
      </w:pPr>
    </w:p>
    <w:p w14:paraId="39E9E984">
      <w:pPr>
        <w:bidi w:val="0"/>
        <w:rPr>
          <w:rFonts w:hint="eastAsia"/>
          <w:lang w:val="en-US" w:eastAsia="zh-CN"/>
        </w:rPr>
      </w:pPr>
    </w:p>
    <w:p w14:paraId="041C6B49">
      <w:pPr>
        <w:bidi w:val="0"/>
        <w:rPr>
          <w:rFonts w:hint="eastAsia"/>
          <w:lang w:val="en-US" w:eastAsia="zh-CN"/>
        </w:rPr>
      </w:pPr>
    </w:p>
    <w:p w14:paraId="193D0CF3">
      <w:pPr>
        <w:bidi w:val="0"/>
        <w:rPr>
          <w:rFonts w:hint="eastAsia"/>
          <w:lang w:val="en-US" w:eastAsia="zh-CN"/>
        </w:rPr>
      </w:pPr>
    </w:p>
    <w:p w14:paraId="4EC8F485">
      <w:pPr>
        <w:tabs>
          <w:tab w:val="left" w:pos="3759"/>
        </w:tabs>
        <w:bidi w:val="0"/>
        <w:jc w:val="left"/>
        <w:rPr>
          <w:rFonts w:hint="eastAsia"/>
          <w:lang w:val="en-US" w:eastAsia="zh-CN"/>
        </w:rPr>
        <w:sectPr>
          <w:footerReference r:id="rId7" w:type="default"/>
          <w:pgSz w:w="11905" w:h="16838"/>
          <w:pgMar w:top="1247" w:right="1247" w:bottom="1247" w:left="1247" w:header="850" w:footer="850" w:gutter="0"/>
          <w:pgNumType w:fmt="decimal" w:start="1"/>
          <w:cols w:space="0" w:num="1"/>
          <w:rtlGutter w:val="0"/>
          <w:docGrid w:linePitch="0" w:charSpace="0"/>
        </w:sectPr>
      </w:pPr>
      <w:r>
        <w:rPr>
          <w:rFonts w:hint="eastAsia"/>
          <w:lang w:val="en-US" w:eastAsia="zh-CN"/>
        </w:rPr>
        <w:tab/>
      </w:r>
    </w:p>
    <w:p w14:paraId="74F08E59">
      <w:pPr>
        <w:pStyle w:val="11"/>
        <w:spacing w:before="56" w:line="360" w:lineRule="auto"/>
        <w:ind w:left="3499"/>
        <w:outlineLvl w:val="0"/>
        <w:rPr>
          <w:rFonts w:hint="eastAsia" w:ascii="仿宋" w:hAnsi="仿宋" w:eastAsia="仿宋" w:cs="仿宋"/>
          <w:color w:val="auto"/>
          <w:sz w:val="28"/>
          <w:szCs w:val="28"/>
        </w:rPr>
      </w:pPr>
      <w:bookmarkStart w:id="1" w:name="_Toc12254"/>
      <w:bookmarkStart w:id="2" w:name="_Toc3068"/>
      <w:r>
        <w:rPr>
          <w:rFonts w:hint="eastAsia" w:ascii="仿宋" w:hAnsi="仿宋" w:eastAsia="仿宋" w:cs="仿宋"/>
          <w:b/>
          <w:bCs/>
          <w:color w:val="auto"/>
          <w:spacing w:val="-3"/>
          <w:sz w:val="28"/>
          <w:szCs w:val="28"/>
        </w:rPr>
        <w:t>第一章</w:t>
      </w:r>
      <w:r>
        <w:rPr>
          <w:rFonts w:hint="eastAsia" w:ascii="仿宋" w:hAnsi="仿宋" w:eastAsia="仿宋" w:cs="仿宋"/>
          <w:color w:val="auto"/>
          <w:spacing w:val="-3"/>
          <w:sz w:val="28"/>
          <w:szCs w:val="28"/>
        </w:rPr>
        <w:t xml:space="preserve"> </w:t>
      </w:r>
      <w:r>
        <w:rPr>
          <w:rFonts w:hint="eastAsia" w:ascii="仿宋" w:hAnsi="仿宋" w:eastAsia="仿宋" w:cs="仿宋"/>
          <w:b/>
          <w:bCs/>
          <w:color w:val="auto"/>
          <w:spacing w:val="-3"/>
          <w:sz w:val="28"/>
          <w:szCs w:val="28"/>
        </w:rPr>
        <w:t>竞争性磋商公告</w:t>
      </w:r>
      <w:bookmarkEnd w:id="1"/>
      <w:bookmarkEnd w:id="2"/>
    </w:p>
    <w:p w14:paraId="3783E68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30" w:lineRule="atLeast"/>
        <w:ind w:left="0" w:right="0"/>
        <w:jc w:val="left"/>
        <w:textAlignment w:val="baseline"/>
        <w:rPr>
          <w:rFonts w:hint="eastAsia" w:ascii="仿宋" w:hAnsi="仿宋" w:eastAsia="仿宋" w:cs="仿宋"/>
          <w:b w:val="0"/>
          <w:bCs w:val="0"/>
          <w:sz w:val="24"/>
          <w:szCs w:val="24"/>
        </w:rPr>
      </w:pPr>
      <w:bookmarkStart w:id="3" w:name="_Toc14520"/>
      <w:r>
        <w:rPr>
          <w:rStyle w:val="27"/>
          <w:rFonts w:hint="eastAsia" w:ascii="仿宋" w:hAnsi="仿宋" w:eastAsia="仿宋" w:cs="仿宋"/>
          <w:b/>
          <w:bCs/>
          <w:i w:val="0"/>
          <w:iCs w:val="0"/>
          <w:caps w:val="0"/>
          <w:color w:val="333333"/>
          <w:spacing w:val="0"/>
          <w:sz w:val="24"/>
          <w:szCs w:val="24"/>
          <w:shd w:val="clear" w:fill="FFFFFF"/>
          <w:vertAlign w:val="baseline"/>
        </w:rPr>
        <w:t>项目概况</w:t>
      </w:r>
    </w:p>
    <w:p w14:paraId="05977310">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2026年青化镇焦六村农产品加工厂房建设项目采购项目的潜在供应商应在全国公共资源交易平台（陕西省 ·宝鸡市）获取采购文件，并于 2026年08月25日 09时00分 （北京时间）前提交响应文件。</w:t>
      </w:r>
    </w:p>
    <w:p w14:paraId="3F4C15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仿宋" w:hAnsi="仿宋" w:eastAsia="仿宋" w:cs="仿宋"/>
          <w:b w:val="0"/>
          <w:bCs w:val="0"/>
          <w:sz w:val="24"/>
          <w:szCs w:val="24"/>
        </w:rPr>
      </w:pPr>
      <w:r>
        <w:rPr>
          <w:rStyle w:val="27"/>
          <w:rFonts w:hint="eastAsia" w:ascii="仿宋" w:hAnsi="仿宋" w:eastAsia="仿宋" w:cs="仿宋"/>
          <w:b/>
          <w:bCs/>
          <w:i w:val="0"/>
          <w:iCs w:val="0"/>
          <w:caps w:val="0"/>
          <w:color w:val="333333"/>
          <w:spacing w:val="0"/>
          <w:sz w:val="24"/>
          <w:szCs w:val="24"/>
          <w:shd w:val="clear" w:fill="FFFFFF"/>
          <w:vertAlign w:val="baseline"/>
        </w:rPr>
        <w:t>一、项目基本情况</w:t>
      </w:r>
    </w:p>
    <w:p w14:paraId="61DE6D84">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项目编号：BRZ-2026-04308</w:t>
      </w:r>
    </w:p>
    <w:p w14:paraId="0ED492AC">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项目名称：2026年青化镇焦六村农产品加工厂房建设项目</w:t>
      </w:r>
    </w:p>
    <w:p w14:paraId="01E0242B">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采购方式：竞争性磋商</w:t>
      </w:r>
    </w:p>
    <w:p w14:paraId="5A9ED4B8">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预算金额：2,300,000.00元</w:t>
      </w:r>
    </w:p>
    <w:p w14:paraId="7C0EFC9E">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采购需求：</w:t>
      </w:r>
    </w:p>
    <w:p w14:paraId="7182DFC0">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合同包1(2026年青化镇焦六村农产品加工厂房建设项目):</w:t>
      </w:r>
    </w:p>
    <w:p w14:paraId="5353D3EF">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合同包预算金额：2,300,000.00元</w:t>
      </w:r>
    </w:p>
    <w:p w14:paraId="0A30B614">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合同包最高限价：2,298,670.88元</w:t>
      </w:r>
    </w:p>
    <w:tbl>
      <w:tblPr>
        <w:tblStyle w:val="25"/>
        <w:tblW w:w="102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10"/>
        <w:gridCol w:w="770"/>
        <w:gridCol w:w="5593"/>
        <w:gridCol w:w="750"/>
        <w:gridCol w:w="953"/>
        <w:gridCol w:w="1681"/>
      </w:tblGrid>
      <w:tr w14:paraId="63388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2" w:hRule="atLeast"/>
          <w:tblHeader/>
        </w:trPr>
        <w:tc>
          <w:tcPr>
            <w:tcW w:w="5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DADF1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b/>
                <w:bCs/>
                <w:sz w:val="24"/>
                <w:szCs w:val="24"/>
              </w:rPr>
            </w:pPr>
            <w:r>
              <w:rPr>
                <w:rFonts w:hint="eastAsia" w:ascii="仿宋" w:hAnsi="仿宋" w:eastAsia="仿宋" w:cs="仿宋"/>
                <w:b/>
                <w:bCs/>
                <w:snapToGrid w:val="0"/>
                <w:color w:val="000000"/>
                <w:kern w:val="0"/>
                <w:sz w:val="24"/>
                <w:szCs w:val="24"/>
                <w:lang w:val="en-US" w:eastAsia="zh-CN" w:bidi="ar"/>
              </w:rPr>
              <w:t>品目号</w:t>
            </w:r>
          </w:p>
        </w:tc>
        <w:tc>
          <w:tcPr>
            <w:tcW w:w="13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A63AD">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b/>
                <w:bCs/>
                <w:sz w:val="24"/>
                <w:szCs w:val="24"/>
              </w:rPr>
            </w:pPr>
            <w:r>
              <w:rPr>
                <w:rFonts w:hint="eastAsia" w:ascii="仿宋" w:hAnsi="仿宋" w:eastAsia="仿宋" w:cs="仿宋"/>
                <w:b/>
                <w:bCs/>
                <w:snapToGrid w:val="0"/>
                <w:color w:val="000000"/>
                <w:kern w:val="0"/>
                <w:sz w:val="24"/>
                <w:szCs w:val="24"/>
                <w:lang w:val="en-US" w:eastAsia="zh-CN" w:bidi="ar"/>
              </w:rPr>
              <w:t>品目名称</w:t>
            </w:r>
          </w:p>
        </w:tc>
        <w:tc>
          <w:tcPr>
            <w:tcW w:w="53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E71D19">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b/>
                <w:bCs/>
                <w:sz w:val="24"/>
                <w:szCs w:val="24"/>
              </w:rPr>
            </w:pPr>
            <w:r>
              <w:rPr>
                <w:rFonts w:hint="eastAsia" w:ascii="仿宋" w:hAnsi="仿宋" w:eastAsia="仿宋" w:cs="仿宋"/>
                <w:b/>
                <w:bCs/>
                <w:snapToGrid w:val="0"/>
                <w:color w:val="000000"/>
                <w:kern w:val="0"/>
                <w:sz w:val="24"/>
                <w:szCs w:val="24"/>
                <w:lang w:val="en-US" w:eastAsia="zh-CN" w:bidi="ar"/>
              </w:rPr>
              <w:t>采购标的</w:t>
            </w:r>
          </w:p>
        </w:tc>
        <w:tc>
          <w:tcPr>
            <w:tcW w:w="7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1B468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b/>
                <w:bCs/>
                <w:sz w:val="24"/>
                <w:szCs w:val="24"/>
              </w:rPr>
            </w:pPr>
            <w:r>
              <w:rPr>
                <w:rFonts w:hint="eastAsia" w:ascii="仿宋" w:hAnsi="仿宋" w:eastAsia="仿宋" w:cs="仿宋"/>
                <w:b/>
                <w:bCs/>
                <w:snapToGrid w:val="0"/>
                <w:color w:val="000000"/>
                <w:kern w:val="0"/>
                <w:sz w:val="24"/>
                <w:szCs w:val="24"/>
                <w:lang w:val="en-US" w:eastAsia="zh-CN" w:bidi="ar"/>
              </w:rPr>
              <w:t>数量（单位）</w:t>
            </w:r>
          </w:p>
        </w:tc>
        <w:tc>
          <w:tcPr>
            <w:tcW w:w="10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623DC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b/>
                <w:bCs/>
                <w:sz w:val="24"/>
                <w:szCs w:val="24"/>
              </w:rPr>
            </w:pPr>
            <w:r>
              <w:rPr>
                <w:rFonts w:hint="eastAsia" w:ascii="仿宋" w:hAnsi="仿宋" w:eastAsia="仿宋" w:cs="仿宋"/>
                <w:b/>
                <w:bCs/>
                <w:snapToGrid w:val="0"/>
                <w:color w:val="000000"/>
                <w:kern w:val="0"/>
                <w:sz w:val="24"/>
                <w:szCs w:val="24"/>
                <w:lang w:val="en-US" w:eastAsia="zh-CN" w:bidi="ar"/>
              </w:rPr>
              <w:t>技术规格、参数及要求</w:t>
            </w:r>
          </w:p>
        </w:tc>
        <w:tc>
          <w:tcPr>
            <w:tcW w:w="12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12E6F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b/>
                <w:bCs/>
                <w:sz w:val="24"/>
                <w:szCs w:val="24"/>
              </w:rPr>
            </w:pPr>
            <w:r>
              <w:rPr>
                <w:rFonts w:hint="eastAsia" w:ascii="仿宋" w:hAnsi="仿宋" w:eastAsia="仿宋" w:cs="仿宋"/>
                <w:b/>
                <w:bCs/>
                <w:snapToGrid w:val="0"/>
                <w:color w:val="000000"/>
                <w:kern w:val="0"/>
                <w:sz w:val="24"/>
                <w:szCs w:val="24"/>
                <w:lang w:val="en-US" w:eastAsia="zh-CN" w:bidi="ar"/>
              </w:rPr>
              <w:t>品目预算(元)</w:t>
            </w:r>
          </w:p>
        </w:tc>
      </w:tr>
      <w:tr w14:paraId="631BC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B4C70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sz w:val="24"/>
                <w:szCs w:val="24"/>
              </w:rPr>
            </w:pPr>
            <w:r>
              <w:rPr>
                <w:rFonts w:hint="eastAsia" w:ascii="仿宋" w:hAnsi="仿宋" w:eastAsia="仿宋" w:cs="仿宋"/>
                <w:snapToGrid w:val="0"/>
                <w:color w:val="000000"/>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E01BE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sz w:val="24"/>
                <w:szCs w:val="24"/>
              </w:rPr>
            </w:pPr>
            <w:r>
              <w:rPr>
                <w:rFonts w:hint="eastAsia" w:ascii="仿宋" w:hAnsi="仿宋" w:eastAsia="仿宋" w:cs="仿宋"/>
                <w:snapToGrid w:val="0"/>
                <w:color w:val="000000"/>
                <w:kern w:val="0"/>
                <w:sz w:val="24"/>
                <w:szCs w:val="24"/>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5EDC4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sz w:val="24"/>
                <w:szCs w:val="24"/>
              </w:rPr>
            </w:pPr>
            <w:r>
              <w:rPr>
                <w:rFonts w:hint="eastAsia" w:ascii="仿宋" w:hAnsi="仿宋" w:eastAsia="仿宋" w:cs="仿宋"/>
                <w:snapToGrid w:val="0"/>
                <w:color w:val="000000"/>
                <w:kern w:val="0"/>
                <w:sz w:val="24"/>
                <w:szCs w:val="24"/>
                <w:lang w:val="en-US" w:eastAsia="zh-CN" w:bidi="ar"/>
              </w:rPr>
              <w:t>主要建设钢构厂房1500平方米（长50米，宽30米，高7米），水泥硬化场地2000平方米，配套建设水、电基础设施。3000型（幅宽3米）履带自走式翻抛机、ZL928小型装载机（铲车）各1台。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153A4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sz w:val="24"/>
                <w:szCs w:val="24"/>
              </w:rPr>
            </w:pPr>
            <w:r>
              <w:rPr>
                <w:rFonts w:hint="eastAsia" w:ascii="仿宋" w:hAnsi="仿宋" w:eastAsia="仿宋" w:cs="仿宋"/>
                <w:snapToGrid w:val="0"/>
                <w:color w:val="000000"/>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62BAD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仿宋" w:hAnsi="仿宋" w:eastAsia="仿宋" w:cs="仿宋"/>
                <w:sz w:val="24"/>
                <w:szCs w:val="24"/>
              </w:rPr>
            </w:pPr>
            <w:r>
              <w:rPr>
                <w:rFonts w:hint="eastAsia" w:ascii="仿宋" w:hAnsi="仿宋" w:eastAsia="仿宋" w:cs="仿宋"/>
                <w:snapToGrid w:val="0"/>
                <w:color w:val="000000"/>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3C4AC3">
            <w:pPr>
              <w:keepNext w:val="0"/>
              <w:keepLines w:val="0"/>
              <w:widowControl/>
              <w:suppressLineNumbers w:val="0"/>
              <w:wordWrap/>
              <w:spacing w:before="0" w:beforeAutospacing="0" w:after="0" w:afterAutospacing="0" w:line="360" w:lineRule="atLeast"/>
              <w:ind w:left="0" w:right="0"/>
              <w:jc w:val="right"/>
              <w:textAlignment w:val="center"/>
              <w:rPr>
                <w:rFonts w:hint="eastAsia" w:ascii="仿宋" w:hAnsi="仿宋" w:eastAsia="仿宋" w:cs="仿宋"/>
                <w:sz w:val="24"/>
                <w:szCs w:val="24"/>
              </w:rPr>
            </w:pPr>
            <w:r>
              <w:rPr>
                <w:rFonts w:hint="eastAsia" w:ascii="仿宋" w:hAnsi="仿宋" w:eastAsia="仿宋" w:cs="仿宋"/>
                <w:snapToGrid w:val="0"/>
                <w:color w:val="000000"/>
                <w:kern w:val="0"/>
                <w:sz w:val="24"/>
                <w:szCs w:val="24"/>
                <w:vertAlign w:val="baseline"/>
                <w:lang w:val="en-US" w:eastAsia="zh-CN" w:bidi="ar"/>
              </w:rPr>
              <w:t>2,300,000.00</w:t>
            </w:r>
          </w:p>
        </w:tc>
      </w:tr>
    </w:tbl>
    <w:p w14:paraId="1E08FDD4">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本合同包不接受联合体投标</w:t>
      </w:r>
      <w:bookmarkStart w:id="112" w:name="_GoBack"/>
      <w:bookmarkEnd w:id="112"/>
    </w:p>
    <w:p w14:paraId="55CE4CC0">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合同履行期限：以合同签订时间为准</w:t>
      </w:r>
    </w:p>
    <w:p w14:paraId="54AD56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仿宋" w:hAnsi="仿宋" w:eastAsia="仿宋" w:cs="仿宋"/>
          <w:b w:val="0"/>
          <w:bCs w:val="0"/>
          <w:sz w:val="24"/>
          <w:szCs w:val="24"/>
        </w:rPr>
      </w:pPr>
      <w:r>
        <w:rPr>
          <w:rStyle w:val="27"/>
          <w:rFonts w:hint="eastAsia" w:ascii="仿宋" w:hAnsi="仿宋" w:eastAsia="仿宋" w:cs="仿宋"/>
          <w:b/>
          <w:bCs/>
          <w:i w:val="0"/>
          <w:iCs w:val="0"/>
          <w:caps w:val="0"/>
          <w:color w:val="333333"/>
          <w:spacing w:val="0"/>
          <w:sz w:val="24"/>
          <w:szCs w:val="24"/>
          <w:shd w:val="clear" w:fill="FFFFFF"/>
          <w:vertAlign w:val="baseline"/>
        </w:rPr>
        <w:t>二、申请人的资格要求：</w:t>
      </w:r>
    </w:p>
    <w:p w14:paraId="782C64D6">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1.满足《中华人民共和国政府采购法》第二十二条规定;</w:t>
      </w:r>
    </w:p>
    <w:p w14:paraId="526AAB2A">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2.落实政府采购政策需满足的资格要求：</w:t>
      </w:r>
    </w:p>
    <w:p w14:paraId="7818EF8D">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合同包1(2026年青化镇焦六村农产品加工厂房建设项目)落实政府采购政策需满足的资格要求如下:</w:t>
      </w:r>
    </w:p>
    <w:p w14:paraId="0CBB70BB">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关于印发《政府采购促进中小企业发展管理办法》的通知（财库〔2020〕46号）；（2）《财政部关于进一步加大政府采购支持中小企业力度的通知》（财库〔2022〕19号）；（3）《财政部司法部关于政府采购支持监狱企业发展有关问题的通知》（财库〔2014〕68号）；（4）《财政部民政部中国残疾人联合会关于促进残疾人就业政府采购政策的通知》（财库〔2017〕141号）；（5）《财政部国家发展改革委关于印发(节能产品政府采购实施意见)的通知》(财库〔2004〕185号)；（6）《国务院办公厅关于建立政府强制采购节能产品制度的通知》(国办发〔2007〕51号)；（7）《财政部环保总局关于环境标志产品政府采购实施的意见》(财库〔2006〕90号)；（8）《财政部发展改革委生态环境部市场监管总局关于调整优化节能产品、环境标志产品政府采购执行机制的通知》（财库〔2019〕9号）；（9）《关于印发环境标志产品政府采购品目清单的通知》（财库〔2019〕18号）；（10）《关于印发节能产品政府采购品目清单的通知》（财库〔2019〕19号）；（11）《财政部农业农村部国家乡村振兴局关于运用政府采购政策支持乡村产业振兴的通知》（财库〔2021〕19号）；（12）《陕西省财政厅关于印发陕西省中小企业政府采购信用融资办法》（陕财办采〔2018〕23号）；（13）《陕西省财政厅关于加快推进我省中小企业政府采购信用融资工作的通知》（陕财办采〔2020〕15号）；（14） 如有最新颁布的政府采购政策，按最新的文件执行。</w:t>
      </w:r>
    </w:p>
    <w:p w14:paraId="12796B89">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3.本项目的特定资格要求：</w:t>
      </w:r>
    </w:p>
    <w:p w14:paraId="1F03D986">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合同包1(2026年青化镇焦六村农产品加工厂房建设项目)特定资格要求如下:</w:t>
      </w:r>
    </w:p>
    <w:p w14:paraId="13683B97">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1）供应商应为具有独立承担民事责任能力的企业法人、事业法人、其他组织或自然人，企业法人须提供有效存续的统一社会信用代码的营业执照，事业单位须提供事业单位法人证、组织机构代码证等证明文件，其他组织应提供合法证明文件，自然人参与的提供其身份证；（2）供应商应授权合法的人员参加磋商，法定代表人（或单位负责人）直接参加的，须出具法定代表人（或单位负责人）身份证明书和身份证，并与营业执照上信息一致；授权代表参加的，须出具法定代表人（或单位负责人）授权委托书及被授权人身份证；（3）供应商须具备建筑工程施工总承包三级及以上或钢结构工程专业承包三级及以上企业资质；具有有效的安全生产许可证；（4）供应商拟派项目经理须具备建筑工程专业二级及以上注册建造师资格，具备有效的安全生产考核合格证，在本单位注册且无在建项目（提供无在建承诺及社保缴纳证明）；（5）财务状况报告：须提供2025年度经会计师事务所或审计机构审计的财务审计报告（成立时间至提交响应文件截止时间不足一年的可提供成立后任意时段的资产负债表）或其基本存款账户开户银行出具的资信证明（附基本存款账户信息）；（6）社会保障资金缴纳证明：提供2025年7月至今已缴存的至少三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7）税收缴纳证明：提供2025年7月至今已缴纳的至少三个月的纳税证明或完税证明，依法免税的单位应提供相关证明材料（注册时间不满3个月的，应当提供注册时至参加政府采购活动时相应期限内本单位税收缴纳的相关证明文件）；（8）供应商提供参加本次政府采购活动前3年内，在经营活动中没有重大违法记录的书面声明；（9）供应商提供具有履行合同所必需的设备和专业技术能力的承诺函；（10）供应商不得为“信用中国”网站中列入重大税收违法失信主体的供应商；不得为“中国执行信息公开网”网站中列入失信被执行人的供应商；不得为“中国政府采购网”政府采购严重违法失信行为记录名单中被财政部门禁止参加政府采购活动的供应商；供应商、法定代表人、项目经理近三年内有行贿犯罪行为的不得参加本项目磋商（以中国裁判文书网查询结果截图为准）；（11）单位负责人为同一人或者存在直接控股、管理关系的不同供应商，不得同时参加同一合同项下的政府采购活动；（12）本项目专门面向中小企业采购，供应商须提供中小企业声明函。</w:t>
      </w:r>
    </w:p>
    <w:p w14:paraId="70D06F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仿宋" w:hAnsi="仿宋" w:eastAsia="仿宋" w:cs="仿宋"/>
          <w:b w:val="0"/>
          <w:bCs w:val="0"/>
          <w:sz w:val="24"/>
          <w:szCs w:val="24"/>
        </w:rPr>
      </w:pPr>
      <w:r>
        <w:rPr>
          <w:rStyle w:val="27"/>
          <w:rFonts w:hint="eastAsia" w:ascii="仿宋" w:hAnsi="仿宋" w:eastAsia="仿宋" w:cs="仿宋"/>
          <w:b/>
          <w:bCs/>
          <w:i w:val="0"/>
          <w:iCs w:val="0"/>
          <w:caps w:val="0"/>
          <w:color w:val="333333"/>
          <w:spacing w:val="0"/>
          <w:sz w:val="24"/>
          <w:szCs w:val="24"/>
          <w:shd w:val="clear" w:fill="FFFFFF"/>
          <w:vertAlign w:val="baseline"/>
        </w:rPr>
        <w:t>三、获取采购文件</w:t>
      </w:r>
    </w:p>
    <w:p w14:paraId="44019CCD">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时间： 2026年08月14日 至 2026年08月20日 ，每天上午 09:00:00 至 12:00:00 ，下午 14:00:00 至 17:00:00 （北京时间）</w:t>
      </w:r>
    </w:p>
    <w:p w14:paraId="2C3B7446">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途径：全国公共资源交易平台（陕西省 ·宝鸡市）</w:t>
      </w:r>
    </w:p>
    <w:p w14:paraId="1024E715">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方式：在线获取</w:t>
      </w:r>
    </w:p>
    <w:p w14:paraId="542339F4">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售价： 0元</w:t>
      </w:r>
    </w:p>
    <w:p w14:paraId="00DDA3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仿宋" w:hAnsi="仿宋" w:eastAsia="仿宋" w:cs="仿宋"/>
          <w:b w:val="0"/>
          <w:bCs w:val="0"/>
          <w:sz w:val="24"/>
          <w:szCs w:val="24"/>
        </w:rPr>
      </w:pPr>
      <w:r>
        <w:rPr>
          <w:rStyle w:val="27"/>
          <w:rFonts w:hint="eastAsia" w:ascii="仿宋" w:hAnsi="仿宋" w:eastAsia="仿宋" w:cs="仿宋"/>
          <w:b/>
          <w:bCs/>
          <w:i w:val="0"/>
          <w:iCs w:val="0"/>
          <w:caps w:val="0"/>
          <w:color w:val="333333"/>
          <w:spacing w:val="0"/>
          <w:sz w:val="24"/>
          <w:szCs w:val="24"/>
          <w:shd w:val="clear" w:fill="FFFFFF"/>
          <w:vertAlign w:val="baseline"/>
        </w:rPr>
        <w:t>四、响应文件提交</w:t>
      </w:r>
    </w:p>
    <w:p w14:paraId="2CBCB507">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截止时间： 2026年08月25日 09时00分00秒 （北京时间）</w:t>
      </w:r>
    </w:p>
    <w:p w14:paraId="2F36B357">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地点：全国公共资源交易平台（陕西省·宝鸡市）宝鸡市公共资源交易中心在线提交</w:t>
      </w:r>
    </w:p>
    <w:p w14:paraId="420EA6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仿宋" w:hAnsi="仿宋" w:eastAsia="仿宋" w:cs="仿宋"/>
          <w:b w:val="0"/>
          <w:bCs w:val="0"/>
          <w:sz w:val="24"/>
          <w:szCs w:val="24"/>
        </w:rPr>
      </w:pPr>
      <w:r>
        <w:rPr>
          <w:rStyle w:val="27"/>
          <w:rFonts w:hint="eastAsia" w:ascii="仿宋" w:hAnsi="仿宋" w:eastAsia="仿宋" w:cs="仿宋"/>
          <w:b/>
          <w:bCs/>
          <w:i w:val="0"/>
          <w:iCs w:val="0"/>
          <w:caps w:val="0"/>
          <w:color w:val="333333"/>
          <w:spacing w:val="0"/>
          <w:sz w:val="24"/>
          <w:szCs w:val="24"/>
          <w:shd w:val="clear" w:fill="FFFFFF"/>
          <w:vertAlign w:val="baseline"/>
        </w:rPr>
        <w:t>五、开启</w:t>
      </w:r>
    </w:p>
    <w:p w14:paraId="5FC4D51B">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时间： 2026年08月25日 09时00分00秒 （北京时间）</w:t>
      </w:r>
    </w:p>
    <w:p w14:paraId="57051E4D">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地点：全国公共资源交易平台(陕西省·宝鸡市)宝鸡市公共资源交易中心-不见面开标大厅</w:t>
      </w:r>
    </w:p>
    <w:p w14:paraId="443C87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仿宋" w:hAnsi="仿宋" w:eastAsia="仿宋" w:cs="仿宋"/>
          <w:b w:val="0"/>
          <w:bCs w:val="0"/>
          <w:sz w:val="24"/>
          <w:szCs w:val="24"/>
        </w:rPr>
      </w:pPr>
      <w:r>
        <w:rPr>
          <w:rStyle w:val="27"/>
          <w:rFonts w:hint="eastAsia" w:ascii="仿宋" w:hAnsi="仿宋" w:eastAsia="仿宋" w:cs="仿宋"/>
          <w:b/>
          <w:bCs/>
          <w:i w:val="0"/>
          <w:iCs w:val="0"/>
          <w:caps w:val="0"/>
          <w:color w:val="333333"/>
          <w:spacing w:val="0"/>
          <w:sz w:val="24"/>
          <w:szCs w:val="24"/>
          <w:shd w:val="clear" w:fill="FFFFFF"/>
          <w:vertAlign w:val="baseline"/>
        </w:rPr>
        <w:t>六、公告期限</w:t>
      </w:r>
    </w:p>
    <w:p w14:paraId="5B46E374">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自本公告发布之日起3个工作日。</w:t>
      </w:r>
    </w:p>
    <w:p w14:paraId="0E3C60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仿宋" w:hAnsi="仿宋" w:eastAsia="仿宋" w:cs="仿宋"/>
          <w:b w:val="0"/>
          <w:bCs w:val="0"/>
          <w:sz w:val="24"/>
          <w:szCs w:val="24"/>
        </w:rPr>
      </w:pPr>
      <w:r>
        <w:rPr>
          <w:rStyle w:val="27"/>
          <w:rFonts w:hint="eastAsia" w:ascii="仿宋" w:hAnsi="仿宋" w:eastAsia="仿宋" w:cs="仿宋"/>
          <w:b/>
          <w:bCs/>
          <w:i w:val="0"/>
          <w:iCs w:val="0"/>
          <w:caps w:val="0"/>
          <w:color w:val="333333"/>
          <w:spacing w:val="0"/>
          <w:sz w:val="24"/>
          <w:szCs w:val="24"/>
          <w:shd w:val="clear" w:fill="FFFFFF"/>
          <w:vertAlign w:val="baseline"/>
        </w:rPr>
        <w:t>七、其他补充事宜</w:t>
      </w:r>
    </w:p>
    <w:p w14:paraId="6E2723CD">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vertAlign w:val="baseline"/>
          <w:lang w:val="en-US" w:eastAsia="zh-CN" w:bidi="ar"/>
        </w:rPr>
        <w:t>1、请供应商按照陕西省财政厅关于政府采购供应商注册登记有关事项的通知中的要求，通过《陕西省政府采购网》（http://www.ccgp-shaanxi.gov.cn/）注册登记加入陕西省政府采购供应商库并及时办理 CA 数字证书（陕西CA 锁）。锁办理地址及流程：宝鸡市金台区行政大道8号海棠风尚宝鸡市公共资源交易中心4楼2号窗口（办理流程： http://ggzy.baoji.gov.cn/fwzn/004002/20220524/05ccf80e-6a61-43e9-90e9-ebdd8da75241.html）；</w:t>
      </w:r>
    </w:p>
    <w:p w14:paraId="21BC99AF">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vertAlign w:val="baseline"/>
          <w:lang w:val="en-US" w:eastAsia="zh-CN" w:bidi="ar"/>
        </w:rPr>
        <w:t>2、本项目有意向供应商使用捆绑 CA 证书在【全国公共资源交易平台（陕西省 ·宝鸡市）宝鸡市公共资源交易中心】〖首页〉电子交易平台〉陕西政府采购交易系统〉企业端〗进行登录，登录后选择“交易乙方 ”身份在〖招标公告/出让公告〗模块中选择本项目点击“我要投标 ”进行项目确认，并在磋商文件发售截止时间前下载磋商文件，逾期下载通道将关闭，未及时下载磋商文件导致的任何后果请供应商自行负责；</w:t>
      </w:r>
    </w:p>
    <w:p w14:paraId="26A10E76">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vertAlign w:val="baseline"/>
          <w:lang w:val="en-US" w:eastAsia="zh-CN" w:bidi="ar"/>
        </w:rPr>
        <w:t>3、供应商在网上填写单位信息（单位名称、营业执照相关信息）时应与磋商文件要求及后期上传的电子响应文件中相关信息一致，否则造成资格审查不通过的后果自负；</w:t>
      </w:r>
    </w:p>
    <w:p w14:paraId="6EAD1F4E">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vertAlign w:val="baseline"/>
          <w:lang w:val="en-US" w:eastAsia="zh-CN" w:bidi="ar"/>
        </w:rPr>
        <w:t>4、未完成网上投标或未在规定时间内在平台上下载电子磋商文件的，导致无法完成后续流程的责任自负；</w:t>
      </w:r>
    </w:p>
    <w:p w14:paraId="7D4D3506">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vertAlign w:val="baseline"/>
          <w:lang w:val="en-US" w:eastAsia="zh-CN" w:bidi="ar"/>
        </w:rPr>
        <w:t>5、本项目采用不见面开标方式，各供应商可登录【全国公共资源交易平台（陕西省·宝鸡市）宝鸡市公共资源交易中心】下载《政府采购电子标书制作工具》、《政府 采购投标单位操作手册》和《政府采购电子交易-不见面系统操作手册》,按照流程制作电子标书并在投标截止时间前上传电子响应文件。为了保证远程不见面开标顺利进行， 供应商需使用配备相关设备的电脑提前一小时登录网络开标大厅进行线上签到。因供应商自身设施故障或自身原因导致无法完成投标的，由供应商自行承担后果。（建议使用IE11或者360极速浏览器兼容模式，供应商电脑需配备耳麦）</w:t>
      </w:r>
    </w:p>
    <w:p w14:paraId="6DA725E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仿宋" w:hAnsi="仿宋" w:eastAsia="仿宋" w:cs="仿宋"/>
          <w:b w:val="0"/>
          <w:bCs w:val="0"/>
          <w:sz w:val="24"/>
          <w:szCs w:val="24"/>
        </w:rPr>
      </w:pPr>
      <w:r>
        <w:rPr>
          <w:rStyle w:val="27"/>
          <w:rFonts w:hint="eastAsia" w:ascii="仿宋" w:hAnsi="仿宋" w:eastAsia="仿宋" w:cs="仿宋"/>
          <w:b/>
          <w:bCs/>
          <w:i w:val="0"/>
          <w:iCs w:val="0"/>
          <w:caps w:val="0"/>
          <w:color w:val="333333"/>
          <w:spacing w:val="0"/>
          <w:sz w:val="24"/>
          <w:szCs w:val="24"/>
          <w:shd w:val="clear" w:fill="FFFFFF"/>
          <w:vertAlign w:val="baseline"/>
        </w:rPr>
        <w:t>八、对本次招标提出询问，请按以下方式联系。</w:t>
      </w:r>
    </w:p>
    <w:p w14:paraId="50AB10F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fill="FFFFFF"/>
          <w:vertAlign w:val="baseline"/>
        </w:rPr>
        <w:t>1.采购人信息</w:t>
      </w:r>
    </w:p>
    <w:p w14:paraId="7DB8EF71">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名称：岐山县青化镇政府</w:t>
      </w:r>
    </w:p>
    <w:p w14:paraId="4E9DF7A2">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地址：岐山县青化镇新建路2号副1号</w:t>
      </w:r>
    </w:p>
    <w:p w14:paraId="36C52591">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联系方式：18392401593</w:t>
      </w:r>
    </w:p>
    <w:p w14:paraId="61FB50E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fill="FFFFFF"/>
          <w:vertAlign w:val="baseline"/>
        </w:rPr>
        <w:t>2.采购代理机构信息</w:t>
      </w:r>
    </w:p>
    <w:p w14:paraId="13995DBB">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名称：陕西邦睿泽项目管理有限公司</w:t>
      </w:r>
    </w:p>
    <w:p w14:paraId="3544281D">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地址：宝鸡市金台区东风路21号泽周商务1601室</w:t>
      </w:r>
    </w:p>
    <w:p w14:paraId="11BB9E59">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联系方式：18395401068</w:t>
      </w:r>
    </w:p>
    <w:p w14:paraId="70860D6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fill="FFFFFF"/>
          <w:vertAlign w:val="baseline"/>
        </w:rPr>
        <w:t>3.项目联系方式</w:t>
      </w:r>
    </w:p>
    <w:p w14:paraId="42A60DAE">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项目联系人：赵女士</w:t>
      </w:r>
    </w:p>
    <w:p w14:paraId="09854B59">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电话：18395401068</w:t>
      </w:r>
    </w:p>
    <w:p w14:paraId="68C6AB75">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right"/>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陕西邦睿泽项目管理有限公司</w:t>
      </w:r>
    </w:p>
    <w:p w14:paraId="5741ECA5">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right"/>
        <w:textAlignment w:val="baseline"/>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vertAlign w:val="baseline"/>
        </w:rPr>
        <w:t>2026年08月13日</w:t>
      </w:r>
    </w:p>
    <w:p w14:paraId="5E420703">
      <w:pPr>
        <w:pStyle w:val="11"/>
        <w:spacing w:before="56" w:line="360" w:lineRule="auto"/>
        <w:jc w:val="center"/>
        <w:outlineLvl w:val="0"/>
        <w:rPr>
          <w:rFonts w:hint="eastAsia" w:ascii="仿宋" w:hAnsi="仿宋" w:eastAsia="仿宋" w:cs="仿宋"/>
          <w:b/>
          <w:bCs/>
          <w:color w:val="auto"/>
          <w:spacing w:val="-1"/>
          <w:sz w:val="28"/>
          <w:szCs w:val="28"/>
        </w:rPr>
      </w:pPr>
    </w:p>
    <w:p w14:paraId="119ACEDE">
      <w:pPr>
        <w:pStyle w:val="11"/>
        <w:spacing w:before="56" w:line="360" w:lineRule="auto"/>
        <w:jc w:val="center"/>
        <w:outlineLvl w:val="0"/>
        <w:rPr>
          <w:rFonts w:hint="eastAsia" w:ascii="仿宋" w:hAnsi="仿宋" w:eastAsia="仿宋" w:cs="仿宋"/>
          <w:b/>
          <w:bCs/>
          <w:color w:val="auto"/>
          <w:spacing w:val="-1"/>
          <w:sz w:val="28"/>
          <w:szCs w:val="28"/>
        </w:rPr>
      </w:pPr>
    </w:p>
    <w:p w14:paraId="7B6ABB3F">
      <w:pPr>
        <w:rPr>
          <w:rFonts w:hint="eastAsia" w:ascii="仿宋" w:hAnsi="仿宋" w:eastAsia="仿宋" w:cs="仿宋"/>
          <w:b/>
          <w:bCs/>
          <w:color w:val="auto"/>
          <w:spacing w:val="-1"/>
          <w:sz w:val="28"/>
          <w:szCs w:val="28"/>
        </w:rPr>
      </w:pPr>
      <w:r>
        <w:rPr>
          <w:rFonts w:hint="eastAsia" w:ascii="仿宋" w:hAnsi="仿宋" w:eastAsia="仿宋" w:cs="仿宋"/>
          <w:b/>
          <w:bCs/>
          <w:color w:val="auto"/>
          <w:spacing w:val="-1"/>
          <w:sz w:val="28"/>
          <w:szCs w:val="28"/>
        </w:rPr>
        <w:br w:type="page"/>
      </w:r>
    </w:p>
    <w:p w14:paraId="583D039E">
      <w:pPr>
        <w:pStyle w:val="11"/>
        <w:spacing w:before="56" w:line="360" w:lineRule="auto"/>
        <w:jc w:val="center"/>
        <w:outlineLvl w:val="0"/>
        <w:rPr>
          <w:rFonts w:hint="eastAsia" w:ascii="仿宋" w:hAnsi="仿宋" w:eastAsia="仿宋" w:cs="仿宋"/>
          <w:b/>
          <w:bCs/>
          <w:color w:val="auto"/>
          <w:spacing w:val="-1"/>
          <w:sz w:val="28"/>
          <w:szCs w:val="28"/>
        </w:rPr>
      </w:pPr>
      <w:bookmarkStart w:id="4" w:name="_Toc29359"/>
      <w:r>
        <w:rPr>
          <w:rFonts w:hint="eastAsia" w:ascii="仿宋" w:hAnsi="仿宋" w:eastAsia="仿宋" w:cs="仿宋"/>
          <w:b/>
          <w:bCs/>
          <w:color w:val="auto"/>
          <w:spacing w:val="-1"/>
          <w:sz w:val="28"/>
          <w:szCs w:val="28"/>
        </w:rPr>
        <w:t>第二章 供应商须知</w:t>
      </w:r>
      <w:bookmarkEnd w:id="3"/>
      <w:bookmarkEnd w:id="4"/>
    </w:p>
    <w:p w14:paraId="359E4C1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jc w:val="center"/>
        <w:textAlignment w:val="baseline"/>
        <w:outlineLvl w:val="1"/>
        <w:rPr>
          <w:rFonts w:hint="eastAsia" w:ascii="仿宋" w:hAnsi="仿宋" w:eastAsia="仿宋" w:cs="仿宋"/>
          <w:b/>
          <w:bCs/>
          <w:color w:val="auto"/>
          <w:sz w:val="24"/>
        </w:rPr>
      </w:pPr>
      <w:bookmarkStart w:id="5" w:name="_Toc13405"/>
      <w:r>
        <w:rPr>
          <w:rFonts w:hint="eastAsia" w:ascii="仿宋" w:hAnsi="仿宋" w:eastAsia="仿宋" w:cs="仿宋"/>
          <w:b/>
          <w:bCs/>
          <w:color w:val="auto"/>
          <w:spacing w:val="-4"/>
          <w:lang w:val="en-US" w:eastAsia="zh-CN"/>
        </w:rPr>
        <w:t>一、供应商须知前附表</w:t>
      </w:r>
      <w:bookmarkEnd w:id="5"/>
    </w:p>
    <w:tbl>
      <w:tblPr>
        <w:tblStyle w:val="25"/>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3"/>
        <w:gridCol w:w="1742"/>
        <w:gridCol w:w="6871"/>
      </w:tblGrid>
      <w:tr w14:paraId="455E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03" w:type="dxa"/>
            <w:noWrap w:val="0"/>
            <w:vAlign w:val="center"/>
          </w:tcPr>
          <w:p w14:paraId="291DFD65">
            <w:pPr>
              <w:keepNext w:val="0"/>
              <w:keepLines w:val="0"/>
              <w:widowControl/>
              <w:suppressLineNumbers w:val="0"/>
              <w:spacing w:before="0" w:beforeAutospacing="0" w:after="0" w:afterAutospacing="0" w:line="320" w:lineRule="exact"/>
              <w:ind w:left="0" w:right="0"/>
              <w:jc w:val="center"/>
              <w:rPr>
                <w:rFonts w:hint="eastAsia" w:ascii="仿宋" w:hAnsi="仿宋" w:eastAsia="仿宋" w:cs="仿宋"/>
                <w:b/>
                <w:color w:val="auto"/>
                <w:szCs w:val="21"/>
                <w:lang w:eastAsia="zh-CN"/>
              </w:rPr>
            </w:pPr>
            <w:r>
              <w:rPr>
                <w:rFonts w:hint="eastAsia" w:ascii="仿宋" w:hAnsi="仿宋" w:eastAsia="仿宋" w:cs="仿宋"/>
                <w:b/>
                <w:color w:val="auto"/>
                <w:szCs w:val="21"/>
                <w:lang w:eastAsia="zh-CN"/>
              </w:rPr>
              <w:t>序号</w:t>
            </w:r>
          </w:p>
        </w:tc>
        <w:tc>
          <w:tcPr>
            <w:tcW w:w="1742" w:type="dxa"/>
            <w:noWrap w:val="0"/>
            <w:vAlign w:val="center"/>
          </w:tcPr>
          <w:p w14:paraId="25173050">
            <w:pPr>
              <w:keepNext w:val="0"/>
              <w:keepLines w:val="0"/>
              <w:widowControl/>
              <w:suppressLineNumbers w:val="0"/>
              <w:spacing w:before="0" w:beforeAutospacing="0" w:after="0" w:afterAutospacing="0" w:line="320" w:lineRule="exact"/>
              <w:ind w:left="0" w:right="0"/>
              <w:jc w:val="center"/>
              <w:rPr>
                <w:rFonts w:hint="eastAsia" w:ascii="仿宋" w:hAnsi="仿宋" w:eastAsia="仿宋" w:cs="仿宋"/>
                <w:b/>
                <w:color w:val="auto"/>
                <w:szCs w:val="21"/>
              </w:rPr>
            </w:pPr>
            <w:r>
              <w:rPr>
                <w:rFonts w:hint="eastAsia" w:ascii="仿宋" w:hAnsi="仿宋" w:eastAsia="仿宋" w:cs="仿宋"/>
                <w:b/>
                <w:color w:val="auto"/>
                <w:szCs w:val="21"/>
              </w:rPr>
              <w:t>名 称</w:t>
            </w:r>
          </w:p>
        </w:tc>
        <w:tc>
          <w:tcPr>
            <w:tcW w:w="6871" w:type="dxa"/>
            <w:noWrap w:val="0"/>
            <w:vAlign w:val="center"/>
          </w:tcPr>
          <w:p w14:paraId="4A5A77B3">
            <w:pPr>
              <w:keepNext w:val="0"/>
              <w:keepLines w:val="0"/>
              <w:widowControl/>
              <w:suppressLineNumbers w:val="0"/>
              <w:spacing w:before="0" w:beforeAutospacing="0" w:after="0" w:afterAutospacing="0" w:line="320" w:lineRule="exact"/>
              <w:ind w:left="0" w:right="0"/>
              <w:jc w:val="center"/>
              <w:rPr>
                <w:rFonts w:hint="eastAsia" w:ascii="仿宋" w:hAnsi="仿宋" w:eastAsia="仿宋" w:cs="仿宋"/>
                <w:b/>
                <w:color w:val="auto"/>
                <w:szCs w:val="21"/>
                <w:lang w:eastAsia="zh-CN"/>
              </w:rPr>
            </w:pPr>
            <w:r>
              <w:rPr>
                <w:rFonts w:hint="eastAsia" w:ascii="仿宋" w:hAnsi="仿宋" w:eastAsia="仿宋" w:cs="仿宋"/>
                <w:b/>
                <w:color w:val="auto"/>
                <w:szCs w:val="21"/>
                <w:lang w:eastAsia="zh-CN"/>
              </w:rPr>
              <w:t>说明与要求</w:t>
            </w:r>
          </w:p>
        </w:tc>
      </w:tr>
      <w:tr w14:paraId="5755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790DFE3F">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w:t>
            </w:r>
          </w:p>
        </w:tc>
        <w:tc>
          <w:tcPr>
            <w:tcW w:w="1742" w:type="dxa"/>
            <w:noWrap w:val="0"/>
            <w:vAlign w:val="center"/>
          </w:tcPr>
          <w:p w14:paraId="3BB1E41D">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项目名称</w:t>
            </w:r>
          </w:p>
        </w:tc>
        <w:tc>
          <w:tcPr>
            <w:tcW w:w="6871" w:type="dxa"/>
            <w:noWrap w:val="0"/>
            <w:vAlign w:val="center"/>
          </w:tcPr>
          <w:p w14:paraId="07C2D037">
            <w:pPr>
              <w:keepNext w:val="0"/>
              <w:keepLines w:val="0"/>
              <w:widowControl/>
              <w:suppressLineNumbers w:val="0"/>
              <w:spacing w:before="0" w:beforeAutospacing="0" w:after="0" w:afterAutospacing="0" w:line="360" w:lineRule="auto"/>
              <w:ind w:left="0" w:leftChars="0" w:right="0" w:rightChars="0"/>
              <w:rPr>
                <w:rFonts w:hint="eastAsia" w:ascii="仿宋" w:hAnsi="仿宋" w:eastAsia="仿宋" w:cs="仿宋"/>
                <w:color w:val="auto"/>
                <w:kern w:val="0"/>
                <w:sz w:val="24"/>
                <w:szCs w:val="21"/>
                <w:lang w:val="en-US" w:eastAsia="zh-CN" w:bidi="ar-SA"/>
              </w:rPr>
            </w:pPr>
            <w:r>
              <w:rPr>
                <w:rFonts w:hint="eastAsia" w:ascii="仿宋" w:hAnsi="仿宋" w:eastAsia="仿宋" w:cs="仿宋"/>
                <w:i w:val="0"/>
                <w:iCs w:val="0"/>
                <w:caps w:val="0"/>
                <w:color w:val="auto"/>
                <w:spacing w:val="0"/>
                <w:sz w:val="24"/>
                <w:szCs w:val="24"/>
                <w:shd w:val="clear" w:fill="FFFFFF"/>
                <w:vertAlign w:val="baseline"/>
                <w:lang w:val="en-US" w:eastAsia="zh-CN"/>
              </w:rPr>
              <w:t>2026年青化镇焦六村农产品加工厂房建设项目</w:t>
            </w:r>
          </w:p>
        </w:tc>
      </w:tr>
      <w:tr w14:paraId="0BB5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79CC88F0">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w:t>
            </w:r>
          </w:p>
        </w:tc>
        <w:tc>
          <w:tcPr>
            <w:tcW w:w="1742" w:type="dxa"/>
            <w:noWrap w:val="0"/>
            <w:vAlign w:val="center"/>
          </w:tcPr>
          <w:p w14:paraId="4B161AC4">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项目编号</w:t>
            </w:r>
          </w:p>
        </w:tc>
        <w:tc>
          <w:tcPr>
            <w:tcW w:w="6871" w:type="dxa"/>
            <w:noWrap w:val="0"/>
            <w:vAlign w:val="center"/>
          </w:tcPr>
          <w:p w14:paraId="1C06BDB4">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i w:val="0"/>
                <w:iCs w:val="0"/>
                <w:caps w:val="0"/>
                <w:color w:val="auto"/>
                <w:spacing w:val="0"/>
                <w:sz w:val="24"/>
                <w:szCs w:val="24"/>
                <w:shd w:val="clear" w:fill="FFFFFF"/>
                <w:vertAlign w:val="baseline"/>
                <w:lang w:val="en-US" w:eastAsia="zh-CN"/>
              </w:rPr>
              <w:t>BRZ-2026-04308</w:t>
            </w:r>
          </w:p>
        </w:tc>
      </w:tr>
      <w:tr w14:paraId="0C84A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5E592D76">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3</w:t>
            </w:r>
          </w:p>
        </w:tc>
        <w:tc>
          <w:tcPr>
            <w:tcW w:w="1742" w:type="dxa"/>
            <w:noWrap w:val="0"/>
            <w:vAlign w:val="center"/>
          </w:tcPr>
          <w:p w14:paraId="5F4779FD">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采购人</w:t>
            </w:r>
          </w:p>
        </w:tc>
        <w:tc>
          <w:tcPr>
            <w:tcW w:w="6871" w:type="dxa"/>
            <w:noWrap w:val="0"/>
            <w:vAlign w:val="center"/>
          </w:tcPr>
          <w:p w14:paraId="6FD6A3EB">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zh-CN" w:eastAsia="zh-CN" w:bidi="ar-SA"/>
              </w:rPr>
            </w:pPr>
            <w:r>
              <w:rPr>
                <w:rFonts w:hint="eastAsia" w:ascii="仿宋" w:hAnsi="仿宋" w:eastAsia="仿宋" w:cs="仿宋"/>
                <w:color w:val="auto"/>
                <w:kern w:val="0"/>
                <w:sz w:val="24"/>
                <w:szCs w:val="21"/>
                <w:lang w:val="zh-CN" w:eastAsia="zh-CN" w:bidi="ar-SA"/>
              </w:rPr>
              <w:t>采购人名称：岐山县青化镇人民政府</w:t>
            </w:r>
          </w:p>
          <w:p w14:paraId="5BCC24A3">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zh-CN" w:eastAsia="zh-CN" w:bidi="ar-SA"/>
              </w:rPr>
              <w:t>地址：</w:t>
            </w:r>
            <w:r>
              <w:rPr>
                <w:rFonts w:hint="eastAsia" w:ascii="仿宋" w:hAnsi="仿宋" w:eastAsia="仿宋" w:cs="仿宋"/>
                <w:color w:val="auto"/>
                <w:kern w:val="0"/>
                <w:sz w:val="24"/>
                <w:szCs w:val="21"/>
                <w:lang w:val="en-US" w:eastAsia="zh-CN" w:bidi="ar-SA"/>
              </w:rPr>
              <w:t>岐山县青化镇新建路2号副1号</w:t>
            </w:r>
          </w:p>
          <w:p w14:paraId="7C0DC308">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联系人：杨工</w:t>
            </w:r>
          </w:p>
          <w:p w14:paraId="68B6D1F3">
            <w:pPr>
              <w:keepNext w:val="0"/>
              <w:keepLines w:val="0"/>
              <w:widowControl/>
              <w:suppressLineNumbers w:val="0"/>
              <w:spacing w:before="0" w:beforeAutospacing="0" w:after="0" w:afterAutospacing="0" w:line="360" w:lineRule="auto"/>
              <w:ind w:left="0" w:right="0"/>
              <w:rPr>
                <w:rFonts w:hint="default"/>
                <w:lang w:val="en-US" w:eastAsia="zh-CN"/>
              </w:rPr>
            </w:pPr>
            <w:r>
              <w:rPr>
                <w:rFonts w:hint="eastAsia" w:ascii="仿宋" w:hAnsi="仿宋" w:eastAsia="仿宋" w:cs="仿宋"/>
                <w:color w:val="auto"/>
                <w:kern w:val="0"/>
                <w:sz w:val="24"/>
                <w:szCs w:val="21"/>
                <w:lang w:val="en-US" w:eastAsia="zh-CN" w:bidi="ar-SA"/>
              </w:rPr>
              <w:t>联系电话：18392401593</w:t>
            </w:r>
          </w:p>
        </w:tc>
      </w:tr>
      <w:tr w14:paraId="2B17E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75584606">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4</w:t>
            </w:r>
          </w:p>
        </w:tc>
        <w:tc>
          <w:tcPr>
            <w:tcW w:w="1742" w:type="dxa"/>
            <w:noWrap w:val="0"/>
            <w:vAlign w:val="center"/>
          </w:tcPr>
          <w:p w14:paraId="3BF62F58">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采购代理机构</w:t>
            </w:r>
          </w:p>
        </w:tc>
        <w:tc>
          <w:tcPr>
            <w:tcW w:w="6871" w:type="dxa"/>
            <w:noWrap w:val="0"/>
            <w:vAlign w:val="center"/>
          </w:tcPr>
          <w:p w14:paraId="09C8E5F3">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名称：陕西邦睿泽项目管理有限公司</w:t>
            </w:r>
          </w:p>
          <w:p w14:paraId="17DC4D9E">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地址：宝鸡市金台区东风路泽周商务1601室</w:t>
            </w:r>
          </w:p>
          <w:p w14:paraId="00271F8B">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联系人：赵女士</w:t>
            </w:r>
          </w:p>
          <w:p w14:paraId="196E1EBE">
            <w:pPr>
              <w:keepNext w:val="0"/>
              <w:keepLines w:val="0"/>
              <w:widowControl/>
              <w:suppressLineNumbers w:val="0"/>
              <w:spacing w:before="0" w:beforeAutospacing="0" w:after="0" w:afterAutospacing="0" w:line="360" w:lineRule="auto"/>
              <w:ind w:left="0" w:right="0"/>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联系方式：</w:t>
            </w:r>
            <w:r>
              <w:rPr>
                <w:rFonts w:hint="eastAsia" w:ascii="仿宋" w:hAnsi="仿宋" w:eastAsia="仿宋" w:cs="仿宋"/>
                <w:i w:val="0"/>
                <w:iCs w:val="0"/>
                <w:caps w:val="0"/>
                <w:color w:val="auto"/>
                <w:spacing w:val="0"/>
                <w:sz w:val="24"/>
                <w:szCs w:val="24"/>
                <w:shd w:val="clear" w:color="auto" w:fill="FFFFFF"/>
                <w:vertAlign w:val="baseline"/>
                <w:lang w:val="en-US" w:eastAsia="zh-CN"/>
              </w:rPr>
              <w:t>18395401068</w:t>
            </w:r>
          </w:p>
        </w:tc>
      </w:tr>
      <w:tr w14:paraId="5B150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35DF737F">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5</w:t>
            </w:r>
          </w:p>
        </w:tc>
        <w:tc>
          <w:tcPr>
            <w:tcW w:w="1742" w:type="dxa"/>
            <w:noWrap w:val="0"/>
            <w:vAlign w:val="center"/>
          </w:tcPr>
          <w:p w14:paraId="59367588">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项目地点</w:t>
            </w:r>
          </w:p>
        </w:tc>
        <w:tc>
          <w:tcPr>
            <w:tcW w:w="6871" w:type="dxa"/>
            <w:noWrap w:val="0"/>
            <w:vAlign w:val="center"/>
          </w:tcPr>
          <w:p w14:paraId="4EEBE3FA">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highlight w:val="none"/>
                <w:lang w:val="en-US" w:eastAsia="zh-CN" w:bidi="ar-SA"/>
              </w:rPr>
              <w:t>岐山县青化镇</w:t>
            </w:r>
          </w:p>
        </w:tc>
      </w:tr>
      <w:tr w14:paraId="59DF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7C4D6222">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6</w:t>
            </w:r>
          </w:p>
        </w:tc>
        <w:tc>
          <w:tcPr>
            <w:tcW w:w="1742" w:type="dxa"/>
            <w:noWrap w:val="0"/>
            <w:vAlign w:val="center"/>
          </w:tcPr>
          <w:p w14:paraId="0BD9D1BD">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资金来源</w:t>
            </w:r>
          </w:p>
        </w:tc>
        <w:tc>
          <w:tcPr>
            <w:tcW w:w="6871" w:type="dxa"/>
            <w:noWrap w:val="0"/>
            <w:vAlign w:val="center"/>
          </w:tcPr>
          <w:p w14:paraId="6A32EC12">
            <w:pPr>
              <w:keepNext w:val="0"/>
              <w:keepLines w:val="0"/>
              <w:widowControl/>
              <w:suppressLineNumbers w:val="0"/>
              <w:spacing w:before="0" w:beforeAutospacing="0" w:after="0" w:afterAutospacing="0" w:line="360" w:lineRule="auto"/>
              <w:ind w:left="0" w:right="0"/>
              <w:rPr>
                <w:rFonts w:hint="default"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财政资金</w:t>
            </w:r>
          </w:p>
        </w:tc>
      </w:tr>
      <w:tr w14:paraId="337F1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38EB984B">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7</w:t>
            </w:r>
          </w:p>
        </w:tc>
        <w:tc>
          <w:tcPr>
            <w:tcW w:w="1742" w:type="dxa"/>
            <w:noWrap w:val="0"/>
            <w:vAlign w:val="center"/>
          </w:tcPr>
          <w:p w14:paraId="4C0FB29F">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资金落实情况</w:t>
            </w:r>
          </w:p>
        </w:tc>
        <w:tc>
          <w:tcPr>
            <w:tcW w:w="6871" w:type="dxa"/>
            <w:noWrap w:val="0"/>
            <w:vAlign w:val="center"/>
          </w:tcPr>
          <w:p w14:paraId="2740C642">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资金已落实</w:t>
            </w:r>
          </w:p>
        </w:tc>
      </w:tr>
      <w:tr w14:paraId="3E66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1FFA6C83">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8</w:t>
            </w:r>
          </w:p>
        </w:tc>
        <w:tc>
          <w:tcPr>
            <w:tcW w:w="1742" w:type="dxa"/>
            <w:noWrap w:val="0"/>
            <w:vAlign w:val="center"/>
          </w:tcPr>
          <w:p w14:paraId="6DD7CD7B">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采购预算</w:t>
            </w:r>
          </w:p>
        </w:tc>
        <w:tc>
          <w:tcPr>
            <w:tcW w:w="6871" w:type="dxa"/>
            <w:noWrap w:val="0"/>
            <w:vAlign w:val="center"/>
          </w:tcPr>
          <w:p w14:paraId="00C17E24">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2300000.00元</w:t>
            </w:r>
          </w:p>
        </w:tc>
      </w:tr>
      <w:tr w14:paraId="6741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2BA8EE9C">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9</w:t>
            </w:r>
          </w:p>
        </w:tc>
        <w:tc>
          <w:tcPr>
            <w:tcW w:w="1742" w:type="dxa"/>
            <w:noWrap w:val="0"/>
            <w:vAlign w:val="center"/>
          </w:tcPr>
          <w:p w14:paraId="77A9B77D">
            <w:pPr>
              <w:keepNext w:val="0"/>
              <w:keepLines w:val="0"/>
              <w:widowControl/>
              <w:suppressLineNumbers w:val="0"/>
              <w:spacing w:before="0" w:beforeAutospacing="0" w:after="0" w:afterAutospacing="0" w:line="360" w:lineRule="auto"/>
              <w:ind w:left="0" w:right="0" w:firstLine="240" w:firstLineChars="100"/>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最高限价</w:t>
            </w:r>
          </w:p>
        </w:tc>
        <w:tc>
          <w:tcPr>
            <w:tcW w:w="6871" w:type="dxa"/>
            <w:noWrap w:val="0"/>
            <w:vAlign w:val="center"/>
          </w:tcPr>
          <w:p w14:paraId="7838ECE3">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2298670.88元</w:t>
            </w:r>
          </w:p>
        </w:tc>
      </w:tr>
      <w:tr w14:paraId="59C46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203" w:type="dxa"/>
            <w:noWrap w:val="0"/>
            <w:vAlign w:val="center"/>
          </w:tcPr>
          <w:p w14:paraId="37A57BCE">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10</w:t>
            </w:r>
          </w:p>
        </w:tc>
        <w:tc>
          <w:tcPr>
            <w:tcW w:w="1742" w:type="dxa"/>
            <w:noWrap w:val="0"/>
            <w:vAlign w:val="center"/>
          </w:tcPr>
          <w:p w14:paraId="25F6233E">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采购范围</w:t>
            </w:r>
          </w:p>
        </w:tc>
        <w:tc>
          <w:tcPr>
            <w:tcW w:w="6871" w:type="dxa"/>
            <w:noWrap w:val="0"/>
            <w:vAlign w:val="center"/>
          </w:tcPr>
          <w:p w14:paraId="2829FE7A">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具体内容和要求详见竞争性磋商文件工程量清单</w:t>
            </w:r>
          </w:p>
        </w:tc>
      </w:tr>
      <w:tr w14:paraId="74C4E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21A6EA55">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11</w:t>
            </w:r>
          </w:p>
        </w:tc>
        <w:tc>
          <w:tcPr>
            <w:tcW w:w="1742" w:type="dxa"/>
            <w:noWrap w:val="0"/>
            <w:vAlign w:val="center"/>
          </w:tcPr>
          <w:p w14:paraId="4C940B3A">
            <w:pPr>
              <w:keepNext w:val="0"/>
              <w:keepLines w:val="0"/>
              <w:widowControl/>
              <w:suppressLineNumbers w:val="0"/>
              <w:spacing w:before="0" w:beforeAutospacing="0" w:after="0" w:afterAutospacing="0" w:line="360" w:lineRule="auto"/>
              <w:ind w:left="0" w:right="0" w:hanging="1"/>
              <w:jc w:val="center"/>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工期</w:t>
            </w:r>
          </w:p>
        </w:tc>
        <w:tc>
          <w:tcPr>
            <w:tcW w:w="6871" w:type="dxa"/>
            <w:noWrap w:val="0"/>
            <w:vAlign w:val="top"/>
          </w:tcPr>
          <w:p w14:paraId="182F4DDC">
            <w:pPr>
              <w:keepNext w:val="0"/>
              <w:keepLines w:val="0"/>
              <w:widowControl/>
              <w:suppressLineNumbers w:val="0"/>
              <w:spacing w:before="0" w:beforeAutospacing="0" w:after="0" w:afterAutospacing="0" w:line="360" w:lineRule="auto"/>
              <w:ind w:left="0" w:right="0"/>
              <w:rPr>
                <w:rFonts w:hint="default"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60日历天</w:t>
            </w:r>
          </w:p>
        </w:tc>
      </w:tr>
      <w:tr w14:paraId="6D9A3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578381C7">
            <w:pPr>
              <w:keepNext w:val="0"/>
              <w:keepLines w:val="0"/>
              <w:widowControl/>
              <w:suppressLineNumbers w:val="0"/>
              <w:spacing w:before="0" w:beforeAutospacing="0" w:after="0" w:afterAutospacing="0" w:line="360" w:lineRule="auto"/>
              <w:ind w:left="0" w:right="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12</w:t>
            </w:r>
          </w:p>
        </w:tc>
        <w:tc>
          <w:tcPr>
            <w:tcW w:w="1742" w:type="dxa"/>
            <w:noWrap w:val="0"/>
            <w:vAlign w:val="center"/>
          </w:tcPr>
          <w:p w14:paraId="06789BF7">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质量标准</w:t>
            </w:r>
          </w:p>
        </w:tc>
        <w:tc>
          <w:tcPr>
            <w:tcW w:w="6871" w:type="dxa"/>
            <w:noWrap w:val="0"/>
            <w:vAlign w:val="center"/>
          </w:tcPr>
          <w:p w14:paraId="3ACDC7AE">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合格</w:t>
            </w:r>
          </w:p>
        </w:tc>
      </w:tr>
      <w:tr w14:paraId="19832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52F5E41A">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13</w:t>
            </w:r>
          </w:p>
        </w:tc>
        <w:tc>
          <w:tcPr>
            <w:tcW w:w="1742" w:type="dxa"/>
            <w:noWrap w:val="0"/>
            <w:vAlign w:val="center"/>
          </w:tcPr>
          <w:p w14:paraId="37646365">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供应商资格</w:t>
            </w:r>
          </w:p>
          <w:p w14:paraId="3CE5DA93">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要求</w:t>
            </w:r>
          </w:p>
        </w:tc>
        <w:tc>
          <w:tcPr>
            <w:tcW w:w="6871" w:type="dxa"/>
            <w:noWrap w:val="0"/>
            <w:vAlign w:val="center"/>
          </w:tcPr>
          <w:p w14:paraId="2676ADB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0" w:beforeAutospacing="0" w:after="0" w:afterAutospacing="0" w:line="400" w:lineRule="exact"/>
              <w:ind w:left="105" w:leftChars="50" w:right="0" w:firstLine="0" w:firstLineChars="0"/>
              <w:jc w:val="both"/>
              <w:textAlignment w:val="auto"/>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供应商应为具有独立承担民事责任能力的企业法人、事业法人、其他组织或自然人，企业法人须提供有效存续的统一社会信用代码的营业执照，事业单位须提供事业单位法人证、组织机构代码证等证明文件，其他组织应提供合法证明文件，自然人参与的提供其身份证；（2）供应商应授权合法的人员参加磋商，法定代表人（或单位负责人）直接参加的，须出具法定代表人（或单位负责人）身份证明书和身份证，并与营业执照上信息一致；授权代表参加的，须出具法定代表人（或单位负责人）授权委托书及被授权人身份证；（3）供应商须具备建筑工程施工总承包三级及以上或钢结构工程专业承包三级及以上企业资质；具有有效的安全生产许可证；（4）供应商拟派项目经理须具备建筑工程专业二级及以上注册建造师资格，具备有效的安全生产考核合格证，在本单位注册且无在建项目（提供无在建承诺及社保缴纳证明）；（5）财务状况报告：须提供2025年度经会计师事务所或审计机构审计的财务审计报告（成立时间至提交响应文件截止时间不足一年的可提供成立后任意时段的资产负债表）或其基本存款账户开户银行出具的资信证明（附基本存款账户信息）；（6）社会保障资金缴纳证明：提供2025年7月至今已缴存的至少三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7）税收缴纳证明：提供2025年7月至今已缴纳的至少三个月的纳税证明或完税证明，依法免税的单位应提供相关证明材料（注册时间不满3个月的，应当提供注册时至参加政府采购活动时相应期限内本单位税收缴纳的相关证明文件）；（8）供应商提供参加本次政府采购活动前3年内，在经营活动中没有重大违法记录的书面声明；（9）供应商提供具有履行合同所必需的设备和专业技术能力的承诺函；（10）供应商不得为“信用中国”网站中列入重大税收违法失信主体的供应商；不得为“中国执行信息公开网”网站中列入失信被执行人的供应商；不得为“中国政府采购网”政府采购严重违法失信行为记录名单中被财政部门禁止参加政府采购活动的供应商；供应商、法定代表人、项目经理近三年内有行贿犯罪行为的不得参加本项目磋商（以中国裁判文书网查询结果截图为准）；（11）单位负责人为同一人或者存在直接控股、管理关系的不同供应商，不得同时参加同一合同项下的政府采购活动；（12）本项目专门面向中小企业采购，供应商须提供中小企业声明函。</w:t>
            </w:r>
          </w:p>
        </w:tc>
      </w:tr>
      <w:tr w14:paraId="0D2F8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176A2ABB">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14</w:t>
            </w:r>
          </w:p>
        </w:tc>
        <w:tc>
          <w:tcPr>
            <w:tcW w:w="1742" w:type="dxa"/>
            <w:noWrap w:val="0"/>
            <w:vAlign w:val="center"/>
          </w:tcPr>
          <w:p w14:paraId="51627FA3">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踏勘现场</w:t>
            </w:r>
          </w:p>
        </w:tc>
        <w:tc>
          <w:tcPr>
            <w:tcW w:w="6871" w:type="dxa"/>
            <w:noWrap w:val="0"/>
            <w:vAlign w:val="center"/>
          </w:tcPr>
          <w:p w14:paraId="791D520A">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采购代理机构不组织统一踏勘、各供应商自行踏勘，相关费用及安全由供应商自行承担，踏勘时不得扰民，如有疑问请以书面的方式提交给代理公司。</w:t>
            </w:r>
          </w:p>
        </w:tc>
      </w:tr>
      <w:tr w14:paraId="759F4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21680BE4">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15</w:t>
            </w:r>
          </w:p>
        </w:tc>
        <w:tc>
          <w:tcPr>
            <w:tcW w:w="1742" w:type="dxa"/>
            <w:noWrap w:val="0"/>
            <w:vAlign w:val="center"/>
          </w:tcPr>
          <w:p w14:paraId="1C7AFF62">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分包</w:t>
            </w:r>
          </w:p>
        </w:tc>
        <w:tc>
          <w:tcPr>
            <w:tcW w:w="6871" w:type="dxa"/>
            <w:noWrap w:val="0"/>
            <w:vAlign w:val="center"/>
          </w:tcPr>
          <w:p w14:paraId="5B6CB81C">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不允许。</w:t>
            </w:r>
          </w:p>
        </w:tc>
      </w:tr>
      <w:tr w14:paraId="527AC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0549A40A">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16</w:t>
            </w:r>
          </w:p>
        </w:tc>
        <w:tc>
          <w:tcPr>
            <w:tcW w:w="1742" w:type="dxa"/>
            <w:noWrap w:val="0"/>
            <w:vAlign w:val="center"/>
          </w:tcPr>
          <w:p w14:paraId="683631A8">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构成竞争性磋商文件的其他材料</w:t>
            </w:r>
          </w:p>
        </w:tc>
        <w:tc>
          <w:tcPr>
            <w:tcW w:w="6871" w:type="dxa"/>
            <w:noWrap w:val="0"/>
            <w:vAlign w:val="center"/>
          </w:tcPr>
          <w:p w14:paraId="30900EDC">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竞争性磋商答疑文件等相关材料</w:t>
            </w:r>
          </w:p>
        </w:tc>
      </w:tr>
      <w:tr w14:paraId="5769E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5E58688F">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17</w:t>
            </w:r>
          </w:p>
        </w:tc>
        <w:tc>
          <w:tcPr>
            <w:tcW w:w="1742" w:type="dxa"/>
            <w:noWrap w:val="0"/>
            <w:vAlign w:val="center"/>
          </w:tcPr>
          <w:p w14:paraId="620CEFD8">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竞争性磋商文件澄清或修改时间</w:t>
            </w:r>
          </w:p>
        </w:tc>
        <w:tc>
          <w:tcPr>
            <w:tcW w:w="6871" w:type="dxa"/>
            <w:noWrap w:val="0"/>
            <w:vAlign w:val="center"/>
          </w:tcPr>
          <w:p w14:paraId="4BB4A630">
            <w:pPr>
              <w:keepNext w:val="0"/>
              <w:keepLines w:val="0"/>
              <w:widowControl/>
              <w:suppressLineNumbers w:val="0"/>
              <w:spacing w:before="0" w:beforeAutospacing="0" w:after="0" w:afterAutospacing="0" w:line="360" w:lineRule="auto"/>
              <w:ind w:left="0" w:right="0"/>
              <w:jc w:val="left"/>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采购代理机构对已发出的竞争性磋商文件进行必要的澄清或者修改的，应在竞争性磋商文件要求提交响应文件截止时间5日前，不足5日应延长至5日。在</w:t>
            </w:r>
            <w:r>
              <w:rPr>
                <w:rFonts w:hint="eastAsia" w:ascii="仿宋" w:hAnsi="仿宋" w:eastAsia="仿宋" w:cs="仿宋"/>
                <w:color w:val="auto"/>
                <w:sz w:val="24"/>
                <w:szCs w:val="24"/>
                <w:lang w:val="en-US" w:eastAsia="zh-CN"/>
              </w:rPr>
              <w:t>【陕西省政府采购网】、【全国公共资源交易平台（陕西省·宝鸡市）宝鸡市公共资源交易中心</w:t>
            </w:r>
            <w:r>
              <w:rPr>
                <w:rFonts w:hint="eastAsia" w:ascii="仿宋" w:hAnsi="仿宋" w:eastAsia="仿宋" w:cs="仿宋"/>
                <w:color w:val="auto"/>
                <w:kern w:val="0"/>
                <w:sz w:val="24"/>
                <w:szCs w:val="21"/>
                <w:lang w:val="en-US" w:eastAsia="zh-CN" w:bidi="ar-SA"/>
              </w:rPr>
              <w:t>统一发布。</w:t>
            </w:r>
          </w:p>
        </w:tc>
      </w:tr>
      <w:tr w14:paraId="2FB38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203" w:type="dxa"/>
            <w:noWrap w:val="0"/>
            <w:vAlign w:val="center"/>
          </w:tcPr>
          <w:p w14:paraId="64A31B8F">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18</w:t>
            </w:r>
          </w:p>
        </w:tc>
        <w:tc>
          <w:tcPr>
            <w:tcW w:w="1742" w:type="dxa"/>
            <w:noWrap w:val="0"/>
            <w:vAlign w:val="center"/>
          </w:tcPr>
          <w:p w14:paraId="7FE73878">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构成竞争性磋商文件的其他文件</w:t>
            </w:r>
          </w:p>
        </w:tc>
        <w:tc>
          <w:tcPr>
            <w:tcW w:w="6871" w:type="dxa"/>
            <w:noWrap w:val="0"/>
            <w:vAlign w:val="center"/>
          </w:tcPr>
          <w:p w14:paraId="50936930">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竞争性磋商文件的澄清、修改书及有关补充通知为竞争性磋商文件的有效组成部分。</w:t>
            </w:r>
          </w:p>
        </w:tc>
      </w:tr>
      <w:tr w14:paraId="3FF4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203" w:type="dxa"/>
            <w:noWrap w:val="0"/>
            <w:vAlign w:val="center"/>
          </w:tcPr>
          <w:p w14:paraId="14DEA30F">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19</w:t>
            </w:r>
          </w:p>
        </w:tc>
        <w:tc>
          <w:tcPr>
            <w:tcW w:w="1742" w:type="dxa"/>
            <w:noWrap w:val="0"/>
            <w:vAlign w:val="center"/>
          </w:tcPr>
          <w:p w14:paraId="20FA5868">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递交竞争性磋商响应文件截止时间</w:t>
            </w:r>
          </w:p>
        </w:tc>
        <w:tc>
          <w:tcPr>
            <w:tcW w:w="6871" w:type="dxa"/>
            <w:noWrap w:val="0"/>
            <w:vAlign w:val="center"/>
          </w:tcPr>
          <w:p w14:paraId="614439E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2026年8月25日09时00分（北京时间）</w:t>
            </w:r>
          </w:p>
        </w:tc>
      </w:tr>
      <w:tr w14:paraId="59FE2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203" w:type="dxa"/>
            <w:noWrap w:val="0"/>
            <w:vAlign w:val="center"/>
          </w:tcPr>
          <w:p w14:paraId="58F1D745">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20</w:t>
            </w:r>
          </w:p>
        </w:tc>
        <w:tc>
          <w:tcPr>
            <w:tcW w:w="1742" w:type="dxa"/>
            <w:noWrap w:val="0"/>
            <w:vAlign w:val="center"/>
          </w:tcPr>
          <w:p w14:paraId="484F5C3C">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递交竞争性磋商响应文件地点</w:t>
            </w:r>
          </w:p>
        </w:tc>
        <w:tc>
          <w:tcPr>
            <w:tcW w:w="6871" w:type="dxa"/>
            <w:noWrap w:val="0"/>
            <w:vAlign w:val="center"/>
          </w:tcPr>
          <w:p w14:paraId="51C7254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本项目采用“不见面开标”方式，供应商无须到达开标现场，即可在网上直接参与开标活动，不见面开标大厅登录方式为：全国公共资源交易平台（陕西省·宝鸡市）→不见面开标系统</w:t>
            </w:r>
          </w:p>
        </w:tc>
      </w:tr>
      <w:tr w14:paraId="0A06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7B2E0DA2">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21</w:t>
            </w:r>
          </w:p>
        </w:tc>
        <w:tc>
          <w:tcPr>
            <w:tcW w:w="1742" w:type="dxa"/>
            <w:noWrap w:val="0"/>
            <w:vAlign w:val="center"/>
          </w:tcPr>
          <w:p w14:paraId="01B41832">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提交响应文件截止时间和地点</w:t>
            </w:r>
          </w:p>
        </w:tc>
        <w:tc>
          <w:tcPr>
            <w:tcW w:w="6871" w:type="dxa"/>
            <w:noWrap w:val="0"/>
            <w:vAlign w:val="center"/>
          </w:tcPr>
          <w:p w14:paraId="500A0CB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时间：2026年8月25日09时00分（北京时间）</w:t>
            </w:r>
          </w:p>
          <w:p w14:paraId="45BA46A5">
            <w:pPr>
              <w:keepNext w:val="0"/>
              <w:keepLines w:val="0"/>
              <w:widowControl/>
              <w:suppressLineNumbers w:val="0"/>
              <w:spacing w:before="0" w:beforeAutospacing="0" w:after="0" w:afterAutospacing="0" w:line="360" w:lineRule="auto"/>
              <w:ind w:left="0" w:right="0"/>
              <w:jc w:val="left"/>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地点：宝鸡市公共资源交易中心不见面开标大厅</w:t>
            </w:r>
          </w:p>
        </w:tc>
      </w:tr>
      <w:tr w14:paraId="25865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1ACDF2A0">
            <w:pPr>
              <w:keepNext w:val="0"/>
              <w:keepLines w:val="0"/>
              <w:widowControl/>
              <w:suppressLineNumbers w:val="0"/>
              <w:spacing w:before="0" w:beforeAutospacing="0" w:after="0" w:afterAutospacing="0" w:line="360" w:lineRule="auto"/>
              <w:ind w:left="0" w:leftChars="0" w:right="0" w:rightChars="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22</w:t>
            </w:r>
          </w:p>
        </w:tc>
        <w:tc>
          <w:tcPr>
            <w:tcW w:w="1742" w:type="dxa"/>
            <w:noWrap w:val="0"/>
            <w:vAlign w:val="center"/>
          </w:tcPr>
          <w:p w14:paraId="2540AEEA">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磋商有效期</w:t>
            </w:r>
          </w:p>
        </w:tc>
        <w:tc>
          <w:tcPr>
            <w:tcW w:w="6871" w:type="dxa"/>
            <w:noWrap w:val="0"/>
            <w:vAlign w:val="center"/>
          </w:tcPr>
          <w:p w14:paraId="374FDFEC">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90日历天（从磋商截止之日算起）</w:t>
            </w:r>
          </w:p>
        </w:tc>
      </w:tr>
      <w:tr w14:paraId="3FAC9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6D9A9076">
            <w:pPr>
              <w:keepNext w:val="0"/>
              <w:keepLines w:val="0"/>
              <w:widowControl/>
              <w:suppressLineNumbers w:val="0"/>
              <w:spacing w:before="0" w:beforeAutospacing="0" w:after="0" w:afterAutospacing="0" w:line="360" w:lineRule="auto"/>
              <w:ind w:left="0" w:leftChars="0" w:right="0" w:rightChars="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23</w:t>
            </w:r>
          </w:p>
        </w:tc>
        <w:tc>
          <w:tcPr>
            <w:tcW w:w="1742" w:type="dxa"/>
            <w:noWrap w:val="0"/>
            <w:vAlign w:val="center"/>
          </w:tcPr>
          <w:p w14:paraId="5C8161BF">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磋商保证金</w:t>
            </w:r>
          </w:p>
          <w:p w14:paraId="7EDA030E">
            <w:pPr>
              <w:keepNext w:val="0"/>
              <w:keepLines w:val="0"/>
              <w:widowControl/>
              <w:suppressLineNumbers w:val="0"/>
              <w:bidi w:val="0"/>
              <w:spacing w:before="0" w:beforeAutospacing="0" w:after="0" w:afterAutospacing="0"/>
              <w:ind w:left="0" w:right="0"/>
              <w:rPr>
                <w:rFonts w:hint="eastAsia" w:ascii="Arial" w:hAnsi="Arial" w:eastAsia="Arial" w:cs="Arial"/>
                <w:snapToGrid w:val="0"/>
                <w:color w:val="FF0000"/>
                <w:kern w:val="0"/>
                <w:sz w:val="21"/>
                <w:szCs w:val="21"/>
                <w:lang w:val="en-US" w:eastAsia="zh-CN" w:bidi="ar-SA"/>
              </w:rPr>
            </w:pPr>
          </w:p>
          <w:p w14:paraId="7A451DD1">
            <w:pPr>
              <w:keepNext w:val="0"/>
              <w:keepLines w:val="0"/>
              <w:widowControl/>
              <w:suppressLineNumbers w:val="0"/>
              <w:bidi w:val="0"/>
              <w:spacing w:before="0" w:beforeAutospacing="0" w:after="0" w:afterAutospacing="0"/>
              <w:ind w:left="0" w:right="0"/>
              <w:jc w:val="left"/>
              <w:rPr>
                <w:rFonts w:hint="eastAsia"/>
                <w:lang w:val="en-US" w:eastAsia="zh-CN"/>
              </w:rPr>
            </w:pPr>
          </w:p>
        </w:tc>
        <w:tc>
          <w:tcPr>
            <w:tcW w:w="6871" w:type="dxa"/>
            <w:noWrap w:val="0"/>
            <w:vAlign w:val="center"/>
          </w:tcPr>
          <w:p w14:paraId="4D387546">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1.磋商保证金金额：贰万元整（20000.00元）</w:t>
            </w:r>
          </w:p>
          <w:p w14:paraId="2F7FA70D">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 xml:space="preserve">2.缴纳形式：银行转账、支票、汇票、本票、保函的任何一种形式。 </w:t>
            </w:r>
          </w:p>
          <w:p w14:paraId="6D08B46F">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开户名称：宝鸡市公共资源交易中心保证金专户</w:t>
            </w:r>
          </w:p>
          <w:p w14:paraId="0BF70040">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 xml:space="preserve">开户银行：长安银行股份有限公司宝鸡分行营业部 </w:t>
            </w:r>
          </w:p>
          <w:p w14:paraId="109A15AA">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账 号：80602000142101980619020</w:t>
            </w:r>
          </w:p>
          <w:p w14:paraId="196E4246">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备 注：供应商必须将磋商保证金的电汇回单（或银行汇票、转帐支票）或银行保函或投标担保函（信用担保形式）的复印件或扫描件装订在竞争性响应文件中。</w:t>
            </w:r>
          </w:p>
          <w:p w14:paraId="6B66BF53">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highlight w:val="none"/>
                <w:lang w:val="en-US" w:eastAsia="zh-CN" w:bidi="ar-SA"/>
              </w:rPr>
            </w:pPr>
            <w:r>
              <w:rPr>
                <w:rFonts w:hint="eastAsia" w:ascii="仿宋" w:hAnsi="仿宋" w:eastAsia="仿宋" w:cs="仿宋"/>
                <w:color w:val="auto"/>
                <w:kern w:val="0"/>
                <w:sz w:val="24"/>
                <w:szCs w:val="21"/>
                <w:highlight w:val="none"/>
                <w:lang w:val="en-US" w:eastAsia="zh-CN" w:bidi="ar-SA"/>
              </w:rPr>
              <w:t>以银行转账提交保证金的，可以采取支票、电汇、网银、汇票本票等方式，应从其基本账户转出，备注“该项目账号后五位数字”。</w:t>
            </w:r>
          </w:p>
        </w:tc>
      </w:tr>
      <w:tr w14:paraId="61AB8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474C3071">
            <w:pPr>
              <w:keepNext w:val="0"/>
              <w:keepLines w:val="0"/>
              <w:widowControl/>
              <w:suppressLineNumbers w:val="0"/>
              <w:spacing w:before="0" w:beforeAutospacing="0" w:after="0" w:afterAutospacing="0" w:line="360" w:lineRule="auto"/>
              <w:ind w:left="0" w:leftChars="0" w:right="0" w:rightChars="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24</w:t>
            </w:r>
          </w:p>
        </w:tc>
        <w:tc>
          <w:tcPr>
            <w:tcW w:w="1742" w:type="dxa"/>
            <w:noWrap w:val="0"/>
            <w:vAlign w:val="center"/>
          </w:tcPr>
          <w:p w14:paraId="26598043">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是否允许递交备选磋商方案</w:t>
            </w:r>
          </w:p>
        </w:tc>
        <w:tc>
          <w:tcPr>
            <w:tcW w:w="6871" w:type="dxa"/>
            <w:noWrap w:val="0"/>
            <w:vAlign w:val="center"/>
          </w:tcPr>
          <w:p w14:paraId="01829296">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不允许</w:t>
            </w:r>
          </w:p>
        </w:tc>
      </w:tr>
      <w:tr w14:paraId="40D55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7B9ED5D4">
            <w:pPr>
              <w:keepNext w:val="0"/>
              <w:keepLines w:val="0"/>
              <w:widowControl/>
              <w:suppressLineNumbers w:val="0"/>
              <w:spacing w:before="0" w:beforeAutospacing="0" w:after="0" w:afterAutospacing="0" w:line="360" w:lineRule="auto"/>
              <w:ind w:left="0" w:leftChars="0" w:right="0" w:rightChars="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25</w:t>
            </w:r>
          </w:p>
        </w:tc>
        <w:tc>
          <w:tcPr>
            <w:tcW w:w="1742" w:type="dxa"/>
            <w:noWrap w:val="0"/>
            <w:vAlign w:val="center"/>
          </w:tcPr>
          <w:p w14:paraId="1F074425">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电子响应文件签章要求</w:t>
            </w:r>
          </w:p>
        </w:tc>
        <w:tc>
          <w:tcPr>
            <w:tcW w:w="6871" w:type="dxa"/>
            <w:noWrap w:val="0"/>
            <w:vAlign w:val="center"/>
          </w:tcPr>
          <w:p w14:paraId="043C368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电子响应文件中需要法定代表人签字或盖章的地方，请使用“法人CA”进行签章；需要加盖供应商公章的地方，请使用“企业CA”进行盖章。加密和解密应当使用同一CA，否则将会导致解密失败。</w:t>
            </w:r>
          </w:p>
        </w:tc>
      </w:tr>
      <w:tr w14:paraId="70EC4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5D04AE8B">
            <w:pPr>
              <w:keepNext w:val="0"/>
              <w:keepLines w:val="0"/>
              <w:widowControl/>
              <w:suppressLineNumbers w:val="0"/>
              <w:snapToGrid w:val="0"/>
              <w:spacing w:before="0" w:beforeAutospacing="0" w:after="0" w:afterAutospacing="0" w:line="360" w:lineRule="auto"/>
              <w:ind w:left="0" w:leftChars="0" w:right="0" w:rightChars="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26</w:t>
            </w:r>
          </w:p>
        </w:tc>
        <w:tc>
          <w:tcPr>
            <w:tcW w:w="1742" w:type="dxa"/>
            <w:noWrap w:val="0"/>
            <w:vAlign w:val="center"/>
          </w:tcPr>
          <w:p w14:paraId="78611518">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竞争性磋商响应文件</w:t>
            </w:r>
          </w:p>
        </w:tc>
        <w:tc>
          <w:tcPr>
            <w:tcW w:w="6871" w:type="dxa"/>
            <w:noWrap w:val="0"/>
            <w:vAlign w:val="center"/>
          </w:tcPr>
          <w:p w14:paraId="6EBA8D92">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1、本项目为“全流程电子化”采购模式。供应商须使用数字认证证书对电子化竞争性磋商响应文件进行签章、加密、上传及开标时解密（加密和解密须用同一个数字证书）等相关磋商事宜。</w:t>
            </w:r>
          </w:p>
          <w:p w14:paraId="2409C151">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制作电子化竞争性磋商响应文件。供应商须在“全国公共资源交易平台（陕西省•宝鸡市）（http://ggzy.baoji.gov.cn/）”的“服务指南”栏目“下载专区”中，免费下载“政府采购电子标书制作工具”，使用该客户端制作扩展名为“.SXSTF”的电子化竞争性磋商响应文件，并进行加密上传。上传成功后，电子化平台将予以记录。</w:t>
            </w:r>
          </w:p>
        </w:tc>
      </w:tr>
      <w:tr w14:paraId="008B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5713688D">
            <w:pPr>
              <w:keepNext w:val="0"/>
              <w:keepLines w:val="0"/>
              <w:widowControl/>
              <w:suppressLineNumbers w:val="0"/>
              <w:snapToGrid w:val="0"/>
              <w:spacing w:before="0" w:beforeAutospacing="0" w:after="0" w:afterAutospacing="0" w:line="360" w:lineRule="auto"/>
              <w:ind w:left="0" w:leftChars="0" w:right="0" w:rightChars="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27</w:t>
            </w:r>
          </w:p>
        </w:tc>
        <w:tc>
          <w:tcPr>
            <w:tcW w:w="1742" w:type="dxa"/>
            <w:noWrap w:val="0"/>
            <w:vAlign w:val="center"/>
          </w:tcPr>
          <w:p w14:paraId="04BDCB62">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是否退还竞争性磋商响应文件</w:t>
            </w:r>
          </w:p>
        </w:tc>
        <w:tc>
          <w:tcPr>
            <w:tcW w:w="6871" w:type="dxa"/>
            <w:noWrap w:val="0"/>
            <w:vAlign w:val="center"/>
          </w:tcPr>
          <w:p w14:paraId="71D7A129">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否</w:t>
            </w:r>
          </w:p>
        </w:tc>
      </w:tr>
      <w:tr w14:paraId="1C06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3D419B57">
            <w:pPr>
              <w:keepNext w:val="0"/>
              <w:keepLines w:val="0"/>
              <w:widowControl/>
              <w:suppressLineNumbers w:val="0"/>
              <w:snapToGrid w:val="0"/>
              <w:spacing w:before="0" w:beforeAutospacing="0" w:after="0" w:afterAutospacing="0" w:line="360" w:lineRule="auto"/>
              <w:ind w:left="0" w:leftChars="0" w:right="0" w:rightChars="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28</w:t>
            </w:r>
          </w:p>
        </w:tc>
        <w:tc>
          <w:tcPr>
            <w:tcW w:w="1742" w:type="dxa"/>
            <w:noWrap w:val="0"/>
            <w:vAlign w:val="center"/>
          </w:tcPr>
          <w:p w14:paraId="365D9EB0">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招标代理服务费</w:t>
            </w:r>
          </w:p>
        </w:tc>
        <w:tc>
          <w:tcPr>
            <w:tcW w:w="6871" w:type="dxa"/>
            <w:noWrap w:val="0"/>
            <w:vAlign w:val="center"/>
          </w:tcPr>
          <w:p w14:paraId="2010143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招标代理服务费按照中标价的0.80%计取，由采购人向代理机构一次性付清</w:t>
            </w:r>
          </w:p>
        </w:tc>
      </w:tr>
      <w:tr w14:paraId="6C42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1DDB7AFD">
            <w:pPr>
              <w:keepNext w:val="0"/>
              <w:keepLines w:val="0"/>
              <w:widowControl/>
              <w:suppressLineNumbers w:val="0"/>
              <w:spacing w:before="0" w:beforeAutospacing="0" w:after="0" w:afterAutospacing="0" w:line="360" w:lineRule="auto"/>
              <w:ind w:left="0" w:leftChars="0" w:right="0" w:rightChars="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29</w:t>
            </w:r>
          </w:p>
        </w:tc>
        <w:tc>
          <w:tcPr>
            <w:tcW w:w="1742" w:type="dxa"/>
            <w:noWrap w:val="0"/>
            <w:vAlign w:val="center"/>
          </w:tcPr>
          <w:p w14:paraId="647177C5">
            <w:pPr>
              <w:keepNext w:val="0"/>
              <w:keepLines w:val="0"/>
              <w:widowControl/>
              <w:suppressLineNumbers w:val="0"/>
              <w:spacing w:before="0" w:beforeAutospacing="0" w:after="0" w:afterAutospacing="0" w:line="360" w:lineRule="auto"/>
              <w:ind w:left="0" w:leftChars="0" w:right="0" w:rightChars="0" w:firstLine="0" w:firstLineChars="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sz w:val="24"/>
                <w:highlight w:val="none"/>
                <w:lang w:val="en-US" w:eastAsia="zh-CN"/>
              </w:rPr>
              <w:t>开标形式</w:t>
            </w:r>
          </w:p>
        </w:tc>
        <w:tc>
          <w:tcPr>
            <w:tcW w:w="6871" w:type="dxa"/>
            <w:noWrap w:val="0"/>
            <w:vAlign w:val="center"/>
          </w:tcPr>
          <w:p w14:paraId="6C72227C">
            <w:pPr>
              <w:pStyle w:val="41"/>
              <w:keepNext w:val="0"/>
              <w:keepLines w:val="0"/>
              <w:suppressLineNumbers w:val="0"/>
              <w:spacing w:before="0" w:beforeAutospacing="0" w:after="0" w:afterAutospacing="0" w:line="360" w:lineRule="auto"/>
              <w:ind w:left="0" w:right="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不见面开标。</w:t>
            </w:r>
          </w:p>
          <w:p w14:paraId="04E62590">
            <w:pPr>
              <w:pStyle w:val="41"/>
              <w:keepNext w:val="0"/>
              <w:keepLines w:val="0"/>
              <w:suppressLineNumbers w:val="0"/>
              <w:spacing w:before="0" w:beforeAutospacing="0" w:after="0" w:afterAutospacing="0" w:line="360" w:lineRule="auto"/>
              <w:ind w:left="0" w:right="0"/>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sz w:val="24"/>
                <w:szCs w:val="24"/>
                <w:highlight w:val="none"/>
                <w:lang w:val="en-US" w:eastAsia="zh-CN" w:bidi="ar-SA"/>
              </w:rPr>
              <w:t>本项目以不见面开标的形式组织开评标活动：1.供应商应于响应文件提交截止时间前任意时段登录交易平台在线提交电子响应文件（逾期提交系统将拒绝接收）；2.磋商开启时间后，供应商登录交易平台在线持“CA锁”解密电子响应文件（时间不得超过30分钟，否则按废标处理）；3.供应商登录全国公共资源交易平台（陕西省·宝鸡市）宝鸡市公共资源交易中心网站→不见面开标·新→供应商→CA登录在线进行磋商；4.进入最终报价的供应商登录交易平台持“CA锁”在线提交最终报价（时间不得超过30分钟，否则按废标处理）。</w:t>
            </w:r>
          </w:p>
        </w:tc>
      </w:tr>
      <w:tr w14:paraId="1271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203" w:type="dxa"/>
            <w:noWrap w:val="0"/>
            <w:vAlign w:val="center"/>
          </w:tcPr>
          <w:p w14:paraId="08A42D0D">
            <w:pPr>
              <w:keepNext w:val="0"/>
              <w:keepLines w:val="0"/>
              <w:widowControl/>
              <w:suppressLineNumbers w:val="0"/>
              <w:spacing w:before="0" w:beforeAutospacing="0" w:after="0" w:afterAutospacing="0" w:line="360" w:lineRule="auto"/>
              <w:ind w:left="0" w:leftChars="0" w:right="0" w:rightChars="0"/>
              <w:jc w:val="center"/>
              <w:rPr>
                <w:rFonts w:hint="default" w:ascii="仿宋" w:hAnsi="仿宋" w:eastAsia="仿宋" w:cs="仿宋"/>
                <w:color w:val="auto"/>
                <w:kern w:val="0"/>
                <w:sz w:val="24"/>
                <w:szCs w:val="21"/>
                <w:lang w:val="en-US" w:eastAsia="zh-CN" w:bidi="ar-SA"/>
              </w:rPr>
            </w:pPr>
            <w:r>
              <w:rPr>
                <w:rFonts w:hint="eastAsia" w:ascii="仿宋" w:hAnsi="仿宋" w:eastAsia="仿宋" w:cs="仿宋"/>
                <w:color w:val="auto"/>
                <w:kern w:val="0"/>
                <w:sz w:val="24"/>
                <w:szCs w:val="21"/>
                <w:lang w:val="en-US" w:eastAsia="zh-CN" w:bidi="ar-SA"/>
              </w:rPr>
              <w:t>30</w:t>
            </w:r>
          </w:p>
        </w:tc>
        <w:tc>
          <w:tcPr>
            <w:tcW w:w="1742" w:type="dxa"/>
            <w:noWrap w:val="0"/>
            <w:vAlign w:val="center"/>
          </w:tcPr>
          <w:p w14:paraId="545FD531">
            <w:pPr>
              <w:pStyle w:val="42"/>
              <w:keepNext w:val="0"/>
              <w:keepLines w:val="0"/>
              <w:widowControl w:val="0"/>
              <w:suppressLineNumbers w:val="0"/>
              <w:shd w:val="clear" w:color="auto" w:fill="auto"/>
              <w:bidi w:val="0"/>
              <w:spacing w:before="0" w:beforeAutospacing="0" w:after="0" w:afterAutospacing="0" w:line="360" w:lineRule="auto"/>
              <w:ind w:left="0" w:leftChars="0" w:right="0" w:rightChars="0" w:firstLine="0" w:firstLineChars="0"/>
              <w:jc w:val="center"/>
              <w:rPr>
                <w:rFonts w:hint="eastAsia" w:ascii="仿宋" w:hAnsi="仿宋" w:eastAsia="仿宋" w:cs="仿宋"/>
                <w:color w:val="auto"/>
                <w:spacing w:val="0"/>
                <w:w w:val="100"/>
                <w:position w:val="0"/>
                <w:sz w:val="24"/>
                <w:szCs w:val="24"/>
              </w:rPr>
            </w:pPr>
            <w:r>
              <w:rPr>
                <w:rFonts w:hint="eastAsia" w:ascii="仿宋" w:hAnsi="仿宋" w:eastAsia="仿宋" w:cs="仿宋"/>
                <w:color w:val="auto"/>
                <w:spacing w:val="0"/>
                <w:w w:val="100"/>
                <w:position w:val="0"/>
                <w:sz w:val="24"/>
                <w:szCs w:val="24"/>
              </w:rPr>
              <w:t>特别</w:t>
            </w:r>
          </w:p>
          <w:p w14:paraId="0C20C132">
            <w:pPr>
              <w:pStyle w:val="42"/>
              <w:keepNext w:val="0"/>
              <w:keepLines w:val="0"/>
              <w:widowControl w:val="0"/>
              <w:suppressLineNumbers w:val="0"/>
              <w:shd w:val="clear" w:color="auto" w:fill="auto"/>
              <w:bidi w:val="0"/>
              <w:spacing w:before="0" w:beforeAutospacing="0" w:after="0" w:afterAutospacing="0" w:line="360" w:lineRule="auto"/>
              <w:ind w:left="0" w:leftChars="0" w:right="0" w:rightChars="0" w:firstLine="0" w:firstLineChars="0"/>
              <w:jc w:val="center"/>
              <w:rPr>
                <w:rFonts w:hint="eastAsia" w:ascii="仿宋" w:hAnsi="仿宋" w:eastAsia="仿宋" w:cs="仿宋"/>
                <w:color w:val="auto"/>
                <w:kern w:val="0"/>
                <w:sz w:val="24"/>
                <w:szCs w:val="21"/>
                <w:lang w:val="en-US" w:eastAsia="zh-CN" w:bidi="ar-SA"/>
              </w:rPr>
            </w:pPr>
            <w:r>
              <w:rPr>
                <w:rFonts w:hint="eastAsia" w:ascii="仿宋" w:hAnsi="仿宋" w:eastAsia="仿宋" w:cs="仿宋"/>
                <w:color w:val="auto"/>
                <w:spacing w:val="0"/>
                <w:w w:val="100"/>
                <w:position w:val="0"/>
                <w:sz w:val="24"/>
                <w:szCs w:val="24"/>
              </w:rPr>
              <w:t>提醒</w:t>
            </w:r>
          </w:p>
        </w:tc>
        <w:tc>
          <w:tcPr>
            <w:tcW w:w="6871" w:type="dxa"/>
            <w:noWrap w:val="0"/>
            <w:vAlign w:val="top"/>
          </w:tcPr>
          <w:p w14:paraId="614C0C88">
            <w:pPr>
              <w:pStyle w:val="42"/>
              <w:keepNext w:val="0"/>
              <w:keepLines w:val="0"/>
              <w:widowControl w:val="0"/>
              <w:suppressLineNumbers w:val="0"/>
              <w:shd w:val="clear" w:color="auto" w:fill="auto"/>
              <w:bidi w:val="0"/>
              <w:spacing w:before="0" w:beforeAutospacing="0" w:after="0" w:afterAutospacing="0" w:line="360" w:lineRule="auto"/>
              <w:ind w:left="0" w:right="0" w:firstLine="0"/>
              <w:jc w:val="left"/>
              <w:rPr>
                <w:rFonts w:hint="eastAsia" w:ascii="仿宋" w:hAnsi="仿宋" w:eastAsia="仿宋" w:cs="仿宋"/>
                <w:color w:val="auto"/>
                <w:sz w:val="24"/>
                <w:szCs w:val="24"/>
              </w:rPr>
            </w:pPr>
            <w:r>
              <w:rPr>
                <w:rFonts w:hint="eastAsia" w:ascii="仿宋" w:hAnsi="仿宋" w:eastAsia="仿宋" w:cs="仿宋"/>
                <w:b w:val="0"/>
                <w:bCs w:val="0"/>
                <w:color w:val="auto"/>
                <w:spacing w:val="0"/>
                <w:w w:val="100"/>
                <w:position w:val="0"/>
                <w:sz w:val="24"/>
                <w:szCs w:val="24"/>
              </w:rPr>
              <w:t>1、</w:t>
            </w:r>
            <w:r>
              <w:rPr>
                <w:rFonts w:hint="eastAsia" w:ascii="仿宋" w:hAnsi="仿宋" w:eastAsia="仿宋" w:cs="仿宋"/>
                <w:color w:val="auto"/>
                <w:spacing w:val="0"/>
                <w:w w:val="100"/>
                <w:position w:val="0"/>
                <w:sz w:val="24"/>
                <w:szCs w:val="24"/>
                <w:lang w:val="en-US" w:eastAsia="zh-CN"/>
              </w:rPr>
              <w:t>供应商</w:t>
            </w:r>
            <w:r>
              <w:rPr>
                <w:rFonts w:hint="eastAsia" w:ascii="仿宋" w:hAnsi="仿宋" w:eastAsia="仿宋" w:cs="仿宋"/>
                <w:color w:val="auto"/>
                <w:spacing w:val="0"/>
                <w:w w:val="100"/>
                <w:position w:val="0"/>
                <w:sz w:val="24"/>
                <w:szCs w:val="24"/>
              </w:rPr>
              <w:t>须使用数字认证证书对电子化竞争性</w:t>
            </w:r>
            <w:r>
              <w:rPr>
                <w:rFonts w:hint="eastAsia" w:ascii="仿宋" w:hAnsi="仿宋" w:eastAsia="仿宋" w:cs="仿宋"/>
                <w:color w:val="auto"/>
                <w:spacing w:val="0"/>
                <w:w w:val="100"/>
                <w:position w:val="0"/>
                <w:sz w:val="24"/>
                <w:szCs w:val="24"/>
                <w:lang w:val="en-US" w:eastAsia="zh-CN"/>
              </w:rPr>
              <w:t>磋商</w:t>
            </w:r>
            <w:r>
              <w:rPr>
                <w:rFonts w:hint="eastAsia" w:ascii="仿宋" w:hAnsi="仿宋" w:eastAsia="仿宋" w:cs="仿宋"/>
                <w:color w:val="auto"/>
                <w:spacing w:val="0"/>
                <w:w w:val="100"/>
                <w:position w:val="0"/>
                <w:sz w:val="24"/>
                <w:szCs w:val="24"/>
              </w:rPr>
              <w:t>响应文件进行签章、加密、上传及开标时解密（加密和解密须用同一个数字证书）等相关招</w:t>
            </w:r>
            <w:r>
              <w:rPr>
                <w:rFonts w:hint="eastAsia" w:ascii="仿宋" w:hAnsi="仿宋" w:eastAsia="仿宋" w:cs="仿宋"/>
                <w:color w:val="auto"/>
                <w:spacing w:val="0"/>
                <w:w w:val="100"/>
                <w:position w:val="0"/>
                <w:sz w:val="24"/>
                <w:szCs w:val="24"/>
                <w:lang w:val="en-US" w:eastAsia="zh-CN"/>
              </w:rPr>
              <w:t>磋商</w:t>
            </w:r>
            <w:r>
              <w:rPr>
                <w:rFonts w:hint="eastAsia" w:ascii="仿宋" w:hAnsi="仿宋" w:eastAsia="仿宋" w:cs="仿宋"/>
                <w:color w:val="auto"/>
                <w:spacing w:val="0"/>
                <w:w w:val="100"/>
                <w:position w:val="0"/>
                <w:sz w:val="24"/>
                <w:szCs w:val="24"/>
              </w:rPr>
              <w:t>事宜。如因供应商自身原因造成未能解密、解密失败或解密超时，按无效</w:t>
            </w:r>
            <w:r>
              <w:rPr>
                <w:rFonts w:hint="eastAsia" w:ascii="仿宋" w:hAnsi="仿宋" w:eastAsia="仿宋" w:cs="仿宋"/>
                <w:color w:val="auto"/>
                <w:spacing w:val="0"/>
                <w:w w:val="100"/>
                <w:position w:val="0"/>
                <w:sz w:val="24"/>
                <w:szCs w:val="24"/>
                <w:lang w:val="en-US" w:eastAsia="zh-CN"/>
              </w:rPr>
              <w:t>磋商</w:t>
            </w:r>
            <w:r>
              <w:rPr>
                <w:rFonts w:hint="eastAsia" w:ascii="仿宋" w:hAnsi="仿宋" w:eastAsia="仿宋" w:cs="仿宋"/>
                <w:color w:val="auto"/>
                <w:spacing w:val="0"/>
                <w:w w:val="100"/>
                <w:position w:val="0"/>
                <w:sz w:val="24"/>
                <w:szCs w:val="24"/>
              </w:rPr>
              <w:t>对待（具体操作详见操作手册）。</w:t>
            </w:r>
          </w:p>
          <w:p w14:paraId="36B879F1">
            <w:pPr>
              <w:pStyle w:val="42"/>
              <w:keepNext w:val="0"/>
              <w:keepLines w:val="0"/>
              <w:widowControl w:val="0"/>
              <w:suppressLineNumbers w:val="0"/>
              <w:shd w:val="clear" w:color="auto" w:fill="auto"/>
              <w:tabs>
                <w:tab w:val="left" w:pos="326"/>
              </w:tabs>
              <w:bidi w:val="0"/>
              <w:spacing w:before="0" w:beforeAutospacing="0" w:after="0" w:afterAutospacing="0" w:line="360" w:lineRule="auto"/>
              <w:ind w:left="0" w:right="0" w:firstLine="0"/>
              <w:jc w:val="both"/>
              <w:rPr>
                <w:rFonts w:hint="eastAsia" w:ascii="仿宋" w:hAnsi="仿宋" w:eastAsia="仿宋" w:cs="仿宋"/>
                <w:color w:val="auto"/>
                <w:sz w:val="24"/>
                <w:szCs w:val="24"/>
              </w:rPr>
            </w:pPr>
            <w:r>
              <w:rPr>
                <w:rFonts w:hint="eastAsia" w:ascii="仿宋" w:hAnsi="仿宋" w:eastAsia="仿宋" w:cs="仿宋"/>
                <w:color w:val="auto"/>
                <w:spacing w:val="0"/>
                <w:w w:val="100"/>
                <w:position w:val="0"/>
                <w:sz w:val="24"/>
                <w:szCs w:val="24"/>
              </w:rPr>
              <w:t>2、制作电子响应文件。供应商须在</w:t>
            </w:r>
            <w:r>
              <w:rPr>
                <w:rFonts w:hint="eastAsia" w:ascii="仿宋" w:hAnsi="仿宋" w:eastAsia="仿宋" w:cs="仿宋"/>
                <w:color w:val="auto"/>
                <w:spacing w:val="0"/>
                <w:w w:val="100"/>
                <w:position w:val="0"/>
                <w:sz w:val="24"/>
                <w:szCs w:val="24"/>
                <w:lang w:val="zh-CN" w:eastAsia="zh-CN" w:bidi="zh-CN"/>
              </w:rPr>
              <w:t>“全</w:t>
            </w:r>
            <w:r>
              <w:rPr>
                <w:rFonts w:hint="eastAsia" w:ascii="仿宋" w:hAnsi="仿宋" w:eastAsia="仿宋" w:cs="仿宋"/>
                <w:color w:val="auto"/>
                <w:spacing w:val="0"/>
                <w:w w:val="100"/>
                <w:position w:val="0"/>
                <w:sz w:val="24"/>
                <w:szCs w:val="24"/>
              </w:rPr>
              <w:t>国公共资源交易中心平台（陕西省 •宝鸡市）</w:t>
            </w:r>
            <w:r>
              <w:rPr>
                <w:rFonts w:hint="eastAsia" w:ascii="仿宋" w:hAnsi="仿宋" w:eastAsia="仿宋" w:cs="仿宋"/>
                <w:color w:val="auto"/>
                <w:spacing w:val="0"/>
                <w:w w:val="100"/>
                <w:position w:val="0"/>
                <w:sz w:val="24"/>
                <w:szCs w:val="24"/>
                <w:lang w:val="en-US" w:eastAsia="en-US" w:bidi="en-US"/>
              </w:rPr>
              <w:t>（http://ggzy.baoji.gov.cn/）</w:t>
            </w:r>
            <w:r>
              <w:rPr>
                <w:rFonts w:hint="eastAsia" w:ascii="仿宋" w:hAnsi="仿宋" w:eastAsia="仿宋" w:cs="仿宋"/>
                <w:color w:val="auto"/>
                <w:spacing w:val="0"/>
                <w:w w:val="100"/>
                <w:position w:val="0"/>
                <w:sz w:val="24"/>
                <w:szCs w:val="24"/>
              </w:rPr>
              <w:t>”的“服务指南”栏目“下载专区”中，免费下载</w:t>
            </w:r>
            <w:r>
              <w:rPr>
                <w:rFonts w:hint="eastAsia" w:ascii="仿宋" w:hAnsi="仿宋" w:eastAsia="仿宋" w:cs="仿宋"/>
                <w:color w:val="auto"/>
                <w:spacing w:val="0"/>
                <w:w w:val="100"/>
                <w:position w:val="0"/>
                <w:sz w:val="24"/>
                <w:szCs w:val="24"/>
                <w:lang w:val="zh-CN" w:eastAsia="zh-CN" w:bidi="zh-CN"/>
              </w:rPr>
              <w:t>“陕</w:t>
            </w:r>
            <w:r>
              <w:rPr>
                <w:rFonts w:hint="eastAsia" w:ascii="仿宋" w:hAnsi="仿宋" w:eastAsia="仿宋" w:cs="仿宋"/>
                <w:color w:val="auto"/>
                <w:spacing w:val="0"/>
                <w:w w:val="100"/>
                <w:position w:val="0"/>
                <w:sz w:val="24"/>
                <w:szCs w:val="24"/>
              </w:rPr>
              <w:t>西省公共资源交易平台政府采购电子标书制作工具”，并使用该客户端制作电子响应文件，制作扩展名为</w:t>
            </w:r>
            <w:r>
              <w:rPr>
                <w:rFonts w:hint="eastAsia" w:ascii="仿宋" w:hAnsi="仿宋" w:eastAsia="仿宋" w:cs="仿宋"/>
                <w:color w:val="auto"/>
                <w:spacing w:val="0"/>
                <w:w w:val="100"/>
                <w:position w:val="0"/>
                <w:sz w:val="24"/>
                <w:szCs w:val="24"/>
                <w:lang w:val="en-US" w:eastAsia="en-US" w:bidi="en-US"/>
              </w:rPr>
              <w:t>".SXSTF”</w:t>
            </w:r>
            <w:r>
              <w:rPr>
                <w:rFonts w:hint="eastAsia" w:ascii="仿宋" w:hAnsi="仿宋" w:eastAsia="仿宋" w:cs="仿宋"/>
                <w:color w:val="auto"/>
                <w:spacing w:val="0"/>
                <w:w w:val="100"/>
                <w:position w:val="0"/>
                <w:sz w:val="24"/>
                <w:szCs w:val="24"/>
              </w:rPr>
              <w:t>的电子响应文件。</w:t>
            </w:r>
          </w:p>
          <w:p w14:paraId="035FA0B5">
            <w:pPr>
              <w:pStyle w:val="42"/>
              <w:keepNext w:val="0"/>
              <w:keepLines w:val="0"/>
              <w:widowControl w:val="0"/>
              <w:suppressLineNumbers w:val="0"/>
              <w:shd w:val="clear" w:color="auto" w:fill="auto"/>
              <w:tabs>
                <w:tab w:val="left" w:pos="312"/>
              </w:tabs>
              <w:bidi w:val="0"/>
              <w:spacing w:before="0" w:beforeAutospacing="0" w:after="0" w:afterAutospacing="0" w:line="360" w:lineRule="auto"/>
              <w:ind w:left="0" w:right="0" w:firstLine="0"/>
              <w:jc w:val="both"/>
              <w:rPr>
                <w:rFonts w:hint="eastAsia" w:ascii="仿宋" w:hAnsi="仿宋" w:eastAsia="仿宋" w:cs="仿宋"/>
                <w:color w:val="auto"/>
                <w:spacing w:val="0"/>
                <w:w w:val="100"/>
                <w:position w:val="0"/>
                <w:sz w:val="24"/>
                <w:szCs w:val="24"/>
              </w:rPr>
            </w:pPr>
            <w:r>
              <w:rPr>
                <w:rFonts w:hint="eastAsia" w:ascii="仿宋" w:hAnsi="仿宋" w:eastAsia="仿宋" w:cs="仿宋"/>
                <w:color w:val="auto"/>
                <w:spacing w:val="0"/>
                <w:w w:val="100"/>
                <w:position w:val="0"/>
                <w:sz w:val="24"/>
                <w:szCs w:val="24"/>
              </w:rPr>
              <w:t>3、递交电子响应文件。登录全国公共资源交易中心平台（陕西省•宝鸡市）</w:t>
            </w:r>
            <w:r>
              <w:rPr>
                <w:rFonts w:hint="eastAsia" w:ascii="仿宋" w:hAnsi="仿宋" w:eastAsia="仿宋" w:cs="仿宋"/>
                <w:color w:val="auto"/>
                <w:spacing w:val="0"/>
                <w:w w:val="100"/>
                <w:position w:val="0"/>
                <w:sz w:val="24"/>
                <w:szCs w:val="24"/>
                <w:lang w:val="en-US" w:eastAsia="en-US" w:bidi="en-US"/>
              </w:rPr>
              <w:t>（http://ggzy.baoji.gov.cn/）</w:t>
            </w:r>
            <w:r>
              <w:rPr>
                <w:rFonts w:hint="eastAsia" w:ascii="仿宋" w:hAnsi="仿宋" w:eastAsia="仿宋" w:cs="仿宋"/>
                <w:color w:val="auto"/>
                <w:spacing w:val="0"/>
                <w:w w:val="100"/>
                <w:position w:val="0"/>
                <w:sz w:val="24"/>
                <w:szCs w:val="24"/>
              </w:rPr>
              <w:t>，选择“电子交易平台-陕西政府采购交易系统-宝鸡市公共资源交易平台-供应商”进行登录，登录后选择</w:t>
            </w:r>
            <w:r>
              <w:rPr>
                <w:rFonts w:hint="eastAsia" w:ascii="仿宋" w:hAnsi="仿宋" w:eastAsia="仿宋" w:cs="仿宋"/>
                <w:color w:val="auto"/>
                <w:spacing w:val="0"/>
                <w:w w:val="100"/>
                <w:position w:val="0"/>
                <w:sz w:val="24"/>
                <w:szCs w:val="24"/>
                <w:lang w:val="zh-CN" w:eastAsia="zh-CN" w:bidi="zh-CN"/>
              </w:rPr>
              <w:t>“交易</w:t>
            </w:r>
            <w:r>
              <w:rPr>
                <w:rFonts w:hint="eastAsia" w:ascii="仿宋" w:hAnsi="仿宋" w:eastAsia="仿宋" w:cs="仿宋"/>
                <w:color w:val="auto"/>
                <w:spacing w:val="0"/>
                <w:w w:val="100"/>
                <w:position w:val="0"/>
                <w:sz w:val="24"/>
                <w:szCs w:val="24"/>
              </w:rPr>
              <w:t>乙方”身份进入，选择</w:t>
            </w:r>
            <w:r>
              <w:rPr>
                <w:rFonts w:hint="eastAsia" w:ascii="仿宋" w:hAnsi="仿宋" w:eastAsia="仿宋" w:cs="仿宋"/>
                <w:color w:val="auto"/>
                <w:spacing w:val="0"/>
                <w:w w:val="100"/>
                <w:position w:val="0"/>
                <w:sz w:val="24"/>
                <w:szCs w:val="24"/>
                <w:lang w:val="zh-CN" w:eastAsia="zh-CN" w:bidi="zh-CN"/>
              </w:rPr>
              <w:t>“上</w:t>
            </w:r>
            <w:r>
              <w:rPr>
                <w:rFonts w:hint="eastAsia" w:ascii="仿宋" w:hAnsi="仿宋" w:eastAsia="仿宋" w:cs="仿宋"/>
                <w:color w:val="auto"/>
                <w:spacing w:val="0"/>
                <w:w w:val="100"/>
                <w:position w:val="0"/>
                <w:sz w:val="24"/>
                <w:szCs w:val="24"/>
              </w:rPr>
              <w:t>传响应文件”菜单页面，上传加密的电子化响应文件。上传成功后，电子化平台将予以记录。</w:t>
            </w:r>
          </w:p>
          <w:p w14:paraId="4CE29679">
            <w:pPr>
              <w:pStyle w:val="42"/>
              <w:keepNext w:val="0"/>
              <w:keepLines w:val="0"/>
              <w:widowControl w:val="0"/>
              <w:suppressLineNumbers w:val="0"/>
              <w:shd w:val="clear" w:color="auto" w:fill="auto"/>
              <w:tabs>
                <w:tab w:val="left" w:pos="312"/>
              </w:tabs>
              <w:bidi w:val="0"/>
              <w:spacing w:before="0" w:beforeAutospacing="0" w:after="0" w:afterAutospacing="0" w:line="360" w:lineRule="auto"/>
              <w:ind w:left="0" w:right="0" w:firstLine="0"/>
              <w:jc w:val="both"/>
              <w:rPr>
                <w:rFonts w:hint="eastAsia" w:ascii="仿宋" w:hAnsi="仿宋" w:eastAsia="仿宋" w:cs="仿宋"/>
                <w:color w:val="auto"/>
                <w:spacing w:val="0"/>
                <w:w w:val="100"/>
                <w:position w:val="0"/>
                <w:sz w:val="24"/>
                <w:szCs w:val="24"/>
              </w:rPr>
            </w:pPr>
            <w:r>
              <w:rPr>
                <w:rFonts w:hint="eastAsia" w:ascii="仿宋" w:hAnsi="仿宋" w:eastAsia="仿宋" w:cs="仿宋"/>
                <w:color w:val="auto"/>
                <w:spacing w:val="0"/>
                <w:w w:val="100"/>
                <w:position w:val="0"/>
                <w:sz w:val="24"/>
                <w:szCs w:val="24"/>
              </w:rPr>
              <w:t>4、二次报价。</w:t>
            </w:r>
          </w:p>
          <w:p w14:paraId="03EFAD50">
            <w:pPr>
              <w:pStyle w:val="42"/>
              <w:keepNext w:val="0"/>
              <w:keepLines w:val="0"/>
              <w:widowControl w:val="0"/>
              <w:suppressLineNumbers w:val="0"/>
              <w:shd w:val="clear" w:color="auto" w:fill="auto"/>
              <w:tabs>
                <w:tab w:val="left" w:pos="312"/>
              </w:tabs>
              <w:bidi w:val="0"/>
              <w:spacing w:before="0" w:beforeAutospacing="0" w:after="0" w:afterAutospacing="0" w:line="360" w:lineRule="auto"/>
              <w:ind w:left="0" w:right="0" w:firstLine="0"/>
              <w:jc w:val="both"/>
              <w:rPr>
                <w:rFonts w:hint="eastAsia" w:ascii="仿宋" w:hAnsi="仿宋" w:eastAsia="仿宋" w:cs="仿宋"/>
                <w:color w:val="auto"/>
                <w:spacing w:val="0"/>
                <w:w w:val="100"/>
                <w:position w:val="0"/>
                <w:sz w:val="24"/>
                <w:szCs w:val="24"/>
              </w:rPr>
            </w:pPr>
            <w:r>
              <w:rPr>
                <w:rFonts w:hint="eastAsia" w:ascii="仿宋" w:hAnsi="仿宋" w:eastAsia="仿宋" w:cs="仿宋"/>
                <w:color w:val="auto"/>
                <w:spacing w:val="0"/>
                <w:w w:val="100"/>
                <w:position w:val="0"/>
                <w:sz w:val="24"/>
                <w:szCs w:val="24"/>
                <w:lang w:val="en-US" w:eastAsia="en-US"/>
              </w:rPr>
              <w:t>4.1</w:t>
            </w:r>
            <w:r>
              <w:rPr>
                <w:rFonts w:hint="eastAsia" w:ascii="仿宋" w:hAnsi="仿宋" w:eastAsia="仿宋" w:cs="仿宋"/>
                <w:color w:val="auto"/>
                <w:spacing w:val="0"/>
                <w:w w:val="100"/>
                <w:position w:val="0"/>
                <w:sz w:val="24"/>
                <w:szCs w:val="24"/>
              </w:rPr>
              <w:t xml:space="preserve">供应商须在“全国公共资源交易中心平台（陕西省） </w:t>
            </w:r>
            <w:r>
              <w:rPr>
                <w:rFonts w:hint="eastAsia" w:ascii="仿宋" w:hAnsi="仿宋" w:eastAsia="仿宋" w:cs="仿宋"/>
                <w:color w:val="auto"/>
                <w:spacing w:val="0"/>
                <w:w w:val="100"/>
                <w:position w:val="0"/>
                <w:sz w:val="24"/>
                <w:szCs w:val="24"/>
                <w:lang w:val="en-US" w:eastAsia="en-US"/>
              </w:rPr>
              <w:t xml:space="preserve">（http://www.sxggzyjy.cn/） </w:t>
            </w:r>
            <w:r>
              <w:rPr>
                <w:rFonts w:hint="eastAsia" w:ascii="仿宋" w:hAnsi="仿宋" w:eastAsia="仿宋" w:cs="仿宋"/>
                <w:color w:val="auto"/>
                <w:spacing w:val="0"/>
                <w:w w:val="100"/>
                <w:position w:val="0"/>
                <w:sz w:val="24"/>
                <w:szCs w:val="24"/>
              </w:rPr>
              <w:t>”的“服务指南”栏目“下载专区”中，免费下载</w:t>
            </w:r>
            <w:r>
              <w:rPr>
                <w:rFonts w:hint="eastAsia" w:ascii="仿宋" w:hAnsi="仿宋" w:eastAsia="仿宋" w:cs="仿宋"/>
                <w:color w:val="auto"/>
                <w:spacing w:val="0"/>
                <w:w w:val="100"/>
                <w:position w:val="0"/>
                <w:sz w:val="24"/>
                <w:szCs w:val="24"/>
                <w:lang w:val="zh-CN" w:eastAsia="zh-CN"/>
              </w:rPr>
              <w:t>“政府</w:t>
            </w:r>
            <w:r>
              <w:rPr>
                <w:rFonts w:hint="eastAsia" w:ascii="仿宋" w:hAnsi="仿宋" w:eastAsia="仿宋" w:cs="仿宋"/>
                <w:color w:val="auto"/>
                <w:spacing w:val="0"/>
                <w:w w:val="100"/>
                <w:position w:val="0"/>
                <w:sz w:val="24"/>
                <w:szCs w:val="24"/>
              </w:rPr>
              <w:t>采购</w:t>
            </w:r>
            <w:r>
              <w:rPr>
                <w:rFonts w:hint="eastAsia" w:ascii="仿宋" w:hAnsi="仿宋" w:eastAsia="仿宋" w:cs="仿宋"/>
                <w:color w:val="auto"/>
                <w:spacing w:val="0"/>
                <w:w w:val="100"/>
                <w:position w:val="0"/>
                <w:sz w:val="24"/>
                <w:szCs w:val="24"/>
                <w:lang w:val="en-US" w:eastAsia="zh-CN"/>
              </w:rPr>
              <w:t>供应商</w:t>
            </w:r>
            <w:r>
              <w:rPr>
                <w:rFonts w:hint="eastAsia" w:ascii="仿宋" w:hAnsi="仿宋" w:eastAsia="仿宋" w:cs="仿宋"/>
                <w:color w:val="auto"/>
                <w:spacing w:val="0"/>
                <w:w w:val="100"/>
                <w:position w:val="0"/>
                <w:sz w:val="24"/>
                <w:szCs w:val="24"/>
              </w:rPr>
              <w:t>二次报价操作手册”并按照操作手册在开标当日进行网上二次报价。</w:t>
            </w:r>
          </w:p>
          <w:p w14:paraId="5FE8E437">
            <w:pPr>
              <w:pStyle w:val="42"/>
              <w:keepNext w:val="0"/>
              <w:keepLines w:val="0"/>
              <w:widowControl w:val="0"/>
              <w:numPr>
                <w:ilvl w:val="0"/>
                <w:numId w:val="0"/>
              </w:numPr>
              <w:suppressLineNumbers w:val="0"/>
              <w:shd w:val="clear" w:color="auto" w:fill="auto"/>
              <w:tabs>
                <w:tab w:val="left" w:pos="312"/>
              </w:tabs>
              <w:bidi w:val="0"/>
              <w:spacing w:before="0" w:beforeAutospacing="0" w:after="0" w:afterAutospacing="0" w:line="360" w:lineRule="auto"/>
              <w:ind w:left="0" w:leftChars="0" w:right="0" w:rightChars="0" w:firstLine="0" w:firstLineChars="0"/>
              <w:jc w:val="both"/>
              <w:rPr>
                <w:rFonts w:hint="eastAsia" w:ascii="仿宋" w:hAnsi="仿宋" w:eastAsia="仿宋" w:cs="仿宋"/>
                <w:color w:val="auto"/>
                <w:spacing w:val="0"/>
                <w:w w:val="100"/>
                <w:position w:val="0"/>
                <w:sz w:val="24"/>
                <w:szCs w:val="24"/>
                <w:lang w:eastAsia="zh-CN"/>
              </w:rPr>
            </w:pPr>
            <w:r>
              <w:rPr>
                <w:rFonts w:hint="eastAsia" w:ascii="仿宋" w:hAnsi="仿宋" w:eastAsia="仿宋" w:cs="仿宋"/>
                <w:snapToGrid w:val="0"/>
                <w:color w:val="auto"/>
                <w:spacing w:val="0"/>
                <w:w w:val="100"/>
                <w:kern w:val="0"/>
                <w:position w:val="0"/>
                <w:sz w:val="24"/>
                <w:szCs w:val="24"/>
                <w:shd w:val="clear" w:fill="auto"/>
                <w:lang w:val="zh-TW" w:eastAsia="zh-CN" w:bidi="zh-TW"/>
              </w:rPr>
              <w:t>5、</w:t>
            </w:r>
            <w:r>
              <w:rPr>
                <w:rFonts w:hint="eastAsia" w:ascii="仿宋" w:hAnsi="仿宋" w:eastAsia="仿宋" w:cs="仿宋"/>
                <w:color w:val="auto"/>
                <w:spacing w:val="0"/>
                <w:w w:val="100"/>
                <w:position w:val="0"/>
                <w:sz w:val="24"/>
                <w:szCs w:val="24"/>
                <w:lang w:val="en-US" w:eastAsia="zh-CN"/>
              </w:rPr>
              <w:t>成交供应商需在采购结果公示后，领取成交通知书前递交纸质版竞争性磋商响应文件叁份(正本壹份，副本贰份),提供的纸质版竞争性磋商响应文件需与上传的电子版文件保持一致</w:t>
            </w:r>
            <w:r>
              <w:rPr>
                <w:rFonts w:hint="eastAsia" w:ascii="仿宋" w:hAnsi="仿宋" w:eastAsia="仿宋" w:cs="仿宋"/>
                <w:color w:val="auto"/>
                <w:spacing w:val="0"/>
                <w:w w:val="100"/>
                <w:position w:val="0"/>
                <w:sz w:val="24"/>
                <w:szCs w:val="24"/>
                <w:lang w:eastAsia="zh-CN"/>
              </w:rPr>
              <w:t>（</w:t>
            </w:r>
            <w:r>
              <w:rPr>
                <w:rFonts w:hint="eastAsia" w:ascii="仿宋" w:hAnsi="仿宋" w:eastAsia="仿宋" w:cs="仿宋"/>
                <w:color w:val="auto"/>
                <w:spacing w:val="0"/>
                <w:w w:val="100"/>
                <w:position w:val="0"/>
                <w:sz w:val="24"/>
                <w:szCs w:val="24"/>
              </w:rPr>
              <w:t>备案用）</w:t>
            </w:r>
            <w:r>
              <w:rPr>
                <w:rFonts w:hint="eastAsia" w:ascii="仿宋" w:hAnsi="仿宋" w:eastAsia="仿宋" w:cs="仿宋"/>
                <w:color w:val="auto"/>
                <w:spacing w:val="0"/>
                <w:w w:val="100"/>
                <w:position w:val="0"/>
                <w:sz w:val="24"/>
                <w:szCs w:val="24"/>
                <w:lang w:eastAsia="zh-CN"/>
              </w:rPr>
              <w:t>。</w:t>
            </w:r>
          </w:p>
          <w:p w14:paraId="5767EB03">
            <w:pPr>
              <w:pStyle w:val="42"/>
              <w:keepNext w:val="0"/>
              <w:keepLines w:val="0"/>
              <w:widowControl w:val="0"/>
              <w:numPr>
                <w:ilvl w:val="0"/>
                <w:numId w:val="0"/>
              </w:numPr>
              <w:suppressLineNumbers w:val="0"/>
              <w:shd w:val="clear" w:color="auto" w:fill="auto"/>
              <w:tabs>
                <w:tab w:val="left" w:pos="312"/>
              </w:tabs>
              <w:bidi w:val="0"/>
              <w:spacing w:before="0" w:beforeAutospacing="0" w:after="0" w:afterAutospacing="0" w:line="360" w:lineRule="auto"/>
              <w:ind w:left="0" w:leftChars="0" w:right="0" w:rightChars="0" w:firstLine="0" w:firstLineChars="0"/>
              <w:jc w:val="both"/>
              <w:rPr>
                <w:rFonts w:hint="eastAsia" w:ascii="仿宋" w:hAnsi="仿宋" w:eastAsia="仿宋" w:cs="仿宋"/>
                <w:snapToGrid w:val="0"/>
                <w:color w:val="auto"/>
                <w:spacing w:val="0"/>
                <w:w w:val="100"/>
                <w:kern w:val="0"/>
                <w:position w:val="0"/>
                <w:sz w:val="24"/>
                <w:szCs w:val="24"/>
                <w:shd w:val="clear" w:fill="auto"/>
                <w:lang w:val="en-US" w:eastAsia="zh-CN" w:bidi="zh-TW"/>
              </w:rPr>
            </w:pPr>
            <w:r>
              <w:rPr>
                <w:rFonts w:hint="eastAsia" w:ascii="仿宋" w:hAnsi="仿宋" w:eastAsia="仿宋" w:cs="仿宋"/>
                <w:snapToGrid w:val="0"/>
                <w:color w:val="auto"/>
                <w:spacing w:val="0"/>
                <w:w w:val="100"/>
                <w:kern w:val="0"/>
                <w:position w:val="0"/>
                <w:sz w:val="24"/>
                <w:szCs w:val="24"/>
                <w:shd w:val="clear" w:fill="auto"/>
                <w:lang w:val="en-US" w:eastAsia="zh-CN" w:bidi="zh-TW"/>
              </w:rPr>
              <w:t>6、</w:t>
            </w:r>
            <w:r>
              <w:rPr>
                <w:rFonts w:hint="eastAsia" w:ascii="仿宋" w:hAnsi="仿宋" w:eastAsia="仿宋" w:cs="仿宋"/>
                <w:b/>
                <w:bCs/>
                <w:snapToGrid w:val="0"/>
                <w:color w:val="auto"/>
                <w:spacing w:val="0"/>
                <w:w w:val="100"/>
                <w:kern w:val="0"/>
                <w:position w:val="0"/>
                <w:sz w:val="24"/>
                <w:szCs w:val="24"/>
                <w:shd w:val="clear" w:fill="auto"/>
                <w:lang w:val="en-US" w:eastAsia="zh-CN" w:bidi="zh-TW"/>
              </w:rPr>
              <w:t>签到要求：</w:t>
            </w:r>
            <w:r>
              <w:rPr>
                <w:rFonts w:hint="eastAsia" w:ascii="仿宋" w:hAnsi="仿宋" w:eastAsia="仿宋" w:cs="仿宋"/>
                <w:snapToGrid w:val="0"/>
                <w:color w:val="auto"/>
                <w:spacing w:val="0"/>
                <w:w w:val="100"/>
                <w:kern w:val="0"/>
                <w:position w:val="0"/>
                <w:sz w:val="24"/>
                <w:szCs w:val="24"/>
                <w:shd w:val="clear" w:fill="auto"/>
                <w:lang w:val="en-US" w:eastAsia="zh-CN" w:bidi="zh-TW"/>
              </w:rPr>
              <w:t>供应商需在开标时间截止前在宝鸡市公共资源交易中心(http://ggzy.baoji.gov.cn/)按要求上传对应格式的响应文件，进行线上签到。为确保在开标过程中代理机构工作人员能及时联系各供应商进行进一步响应和磋商，确保各供应商能及时进行响应和在规定时间内进行最终报价，签到内容应含供应商联系人及联系方式。</w:t>
            </w:r>
          </w:p>
          <w:p w14:paraId="1B5CD493">
            <w:pPr>
              <w:pStyle w:val="42"/>
              <w:keepNext w:val="0"/>
              <w:keepLines w:val="0"/>
              <w:widowControl w:val="0"/>
              <w:numPr>
                <w:ilvl w:val="0"/>
                <w:numId w:val="0"/>
              </w:numPr>
              <w:suppressLineNumbers w:val="0"/>
              <w:shd w:val="clear" w:color="auto" w:fill="auto"/>
              <w:tabs>
                <w:tab w:val="left" w:pos="312"/>
              </w:tabs>
              <w:bidi w:val="0"/>
              <w:spacing w:before="0" w:beforeAutospacing="0" w:after="0" w:afterAutospacing="0" w:line="360" w:lineRule="auto"/>
              <w:ind w:left="0" w:leftChars="0" w:right="0" w:rightChars="0" w:firstLine="0" w:firstLineChars="0"/>
              <w:jc w:val="both"/>
              <w:rPr>
                <w:rFonts w:hint="default" w:ascii="仿宋" w:hAnsi="仿宋" w:eastAsia="仿宋" w:cs="仿宋"/>
                <w:snapToGrid w:val="0"/>
                <w:color w:val="auto"/>
                <w:spacing w:val="0"/>
                <w:w w:val="100"/>
                <w:kern w:val="0"/>
                <w:position w:val="0"/>
                <w:sz w:val="24"/>
                <w:szCs w:val="24"/>
                <w:shd w:val="clear" w:fill="auto"/>
                <w:lang w:val="en-US" w:eastAsia="zh-CN" w:bidi="zh-TW"/>
              </w:rPr>
            </w:pPr>
            <w:r>
              <w:rPr>
                <w:rFonts w:hint="eastAsia" w:ascii="仿宋" w:hAnsi="仿宋" w:eastAsia="仿宋" w:cs="仿宋"/>
                <w:snapToGrid w:val="0"/>
                <w:color w:val="auto"/>
                <w:spacing w:val="0"/>
                <w:w w:val="100"/>
                <w:kern w:val="0"/>
                <w:position w:val="0"/>
                <w:sz w:val="24"/>
                <w:szCs w:val="24"/>
                <w:shd w:val="clear" w:fill="auto"/>
                <w:lang w:val="en-US" w:eastAsia="zh-CN" w:bidi="zh-TW"/>
              </w:rPr>
              <w:t>因供应商未及时签到或签到内容导致代理机构工作人员不能及时有效的联系沟通，造成各供应商未能及时进行响应和未在规定时间内进行最终报价情形的，后果自负。</w:t>
            </w:r>
          </w:p>
          <w:p w14:paraId="39B2BFF0">
            <w:pPr>
              <w:pStyle w:val="42"/>
              <w:keepNext w:val="0"/>
              <w:keepLines w:val="0"/>
              <w:widowControl w:val="0"/>
              <w:numPr>
                <w:ilvl w:val="0"/>
                <w:numId w:val="0"/>
              </w:numPr>
              <w:suppressLineNumbers w:val="0"/>
              <w:shd w:val="clear" w:color="auto" w:fill="auto"/>
              <w:tabs>
                <w:tab w:val="left" w:pos="312"/>
              </w:tabs>
              <w:bidi w:val="0"/>
              <w:spacing w:before="0" w:beforeAutospacing="0" w:after="0" w:afterAutospacing="0" w:line="360" w:lineRule="auto"/>
              <w:ind w:left="0" w:leftChars="0" w:right="0" w:rightChars="0" w:firstLine="0" w:firstLineChars="0"/>
              <w:jc w:val="both"/>
              <w:rPr>
                <w:rFonts w:hint="eastAsia" w:ascii="仿宋" w:hAnsi="仿宋" w:eastAsia="仿宋" w:cs="仿宋"/>
                <w:color w:val="auto"/>
                <w:spacing w:val="0"/>
                <w:w w:val="100"/>
                <w:position w:val="0"/>
                <w:sz w:val="24"/>
                <w:szCs w:val="24"/>
                <w:lang w:val="en-US" w:eastAsia="zh-CN"/>
              </w:rPr>
            </w:pPr>
            <w:r>
              <w:rPr>
                <w:rFonts w:hint="eastAsia" w:ascii="仿宋" w:hAnsi="仿宋" w:eastAsia="仿宋" w:cs="仿宋"/>
                <w:b w:val="0"/>
                <w:bCs w:val="0"/>
                <w:color w:val="auto"/>
                <w:kern w:val="0"/>
                <w:sz w:val="24"/>
                <w:szCs w:val="24"/>
                <w:lang w:val="en-US" w:eastAsia="zh-CN" w:bidi="ar"/>
              </w:rPr>
              <w:t>7、本项目属于</w:t>
            </w:r>
            <w:r>
              <w:rPr>
                <w:rFonts w:hint="eastAsia" w:ascii="仿宋" w:hAnsi="仿宋" w:eastAsia="仿宋" w:cs="仿宋"/>
                <w:b w:val="0"/>
                <w:bCs w:val="0"/>
                <w:color w:val="auto"/>
                <w:kern w:val="0"/>
                <w:sz w:val="24"/>
                <w:szCs w:val="24"/>
                <w:u w:val="none"/>
                <w:lang w:val="en-US" w:eastAsia="zh-CN" w:bidi="ar"/>
              </w:rPr>
              <w:t>采购文件中明确的</w:t>
            </w:r>
            <w:r>
              <w:rPr>
                <w:rFonts w:hint="eastAsia" w:ascii="仿宋" w:hAnsi="仿宋" w:eastAsia="仿宋" w:cs="仿宋"/>
                <w:snapToGrid w:val="0"/>
                <w:color w:val="auto"/>
                <w:spacing w:val="0"/>
                <w:w w:val="100"/>
                <w:kern w:val="0"/>
                <w:position w:val="0"/>
                <w:sz w:val="24"/>
                <w:szCs w:val="24"/>
                <w:shd w:val="clear" w:fill="auto"/>
                <w:lang w:val="en-US" w:eastAsia="zh-CN" w:bidi="zh-TW"/>
              </w:rPr>
              <w:t>所属行业：建筑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79427FA7">
      <w:pPr>
        <w:rPr>
          <w:rFonts w:hint="eastAsia" w:ascii="仿宋" w:hAnsi="仿宋" w:eastAsia="仿宋" w:cs="仿宋"/>
          <w:color w:val="auto"/>
          <w:sz w:val="21"/>
          <w:szCs w:val="21"/>
        </w:rPr>
        <w:sectPr>
          <w:footerReference r:id="rId8" w:type="default"/>
          <w:pgSz w:w="11905" w:h="16838"/>
          <w:pgMar w:top="1247" w:right="1247" w:bottom="1247" w:left="1247" w:header="850" w:footer="850" w:gutter="0"/>
          <w:pgNumType w:fmt="decimal"/>
          <w:cols w:space="0" w:num="1"/>
          <w:rtlGutter w:val="0"/>
          <w:docGrid w:linePitch="0" w:charSpace="0"/>
        </w:sectPr>
      </w:pPr>
    </w:p>
    <w:p w14:paraId="6A9B516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jc w:val="center"/>
        <w:textAlignment w:val="baseline"/>
        <w:outlineLvl w:val="1"/>
        <w:rPr>
          <w:rFonts w:hint="eastAsia" w:ascii="仿宋" w:hAnsi="仿宋" w:eastAsia="仿宋" w:cs="仿宋"/>
          <w:b/>
          <w:bCs/>
          <w:color w:val="auto"/>
          <w:spacing w:val="-4"/>
        </w:rPr>
      </w:pPr>
      <w:bookmarkStart w:id="6" w:name="bookmark9"/>
      <w:bookmarkEnd w:id="6"/>
      <w:bookmarkStart w:id="7" w:name="_Toc4392"/>
      <w:r>
        <w:rPr>
          <w:rFonts w:hint="eastAsia" w:ascii="仿宋" w:hAnsi="仿宋" w:eastAsia="仿宋" w:cs="仿宋"/>
          <w:b/>
          <w:bCs/>
          <w:color w:val="auto"/>
          <w:spacing w:val="-4"/>
          <w:lang w:val="en-US" w:eastAsia="zh-CN"/>
        </w:rPr>
        <w:t>二、</w:t>
      </w:r>
      <w:r>
        <w:rPr>
          <w:rFonts w:hint="eastAsia" w:ascii="仿宋" w:hAnsi="仿宋" w:eastAsia="仿宋" w:cs="仿宋"/>
          <w:b/>
          <w:bCs/>
          <w:color w:val="auto"/>
          <w:spacing w:val="-4"/>
        </w:rPr>
        <w:t xml:space="preserve"> 供应商须知</w:t>
      </w:r>
      <w:bookmarkEnd w:id="7"/>
    </w:p>
    <w:p w14:paraId="3B4B5335">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jc w:val="left"/>
        <w:textAlignment w:val="baseline"/>
        <w:rPr>
          <w:rFonts w:hint="eastAsia" w:ascii="仿宋" w:hAnsi="仿宋" w:eastAsia="仿宋" w:cs="仿宋"/>
          <w:color w:val="auto"/>
        </w:rPr>
      </w:pPr>
      <w:r>
        <w:rPr>
          <w:rFonts w:hint="eastAsia" w:ascii="仿宋" w:hAnsi="仿宋" w:eastAsia="仿宋" w:cs="仿宋"/>
          <w:b/>
          <w:bCs/>
          <w:color w:val="auto"/>
          <w:spacing w:val="-4"/>
        </w:rPr>
        <w:t>一、名词解释</w:t>
      </w:r>
    </w:p>
    <w:p w14:paraId="66D8E6CF">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jc w:val="left"/>
        <w:textAlignment w:val="baseline"/>
        <w:rPr>
          <w:rFonts w:hint="eastAsia" w:ascii="仿宋" w:hAnsi="仿宋" w:eastAsia="仿宋" w:cs="仿宋"/>
          <w:color w:val="auto"/>
        </w:rPr>
      </w:pPr>
      <w:r>
        <w:rPr>
          <w:rFonts w:hint="eastAsia" w:ascii="仿宋" w:hAnsi="仿宋" w:eastAsia="仿宋" w:cs="仿宋"/>
          <w:color w:val="auto"/>
          <w:spacing w:val="-2"/>
        </w:rPr>
        <w:t>1.采购人：</w:t>
      </w:r>
      <w:r>
        <w:rPr>
          <w:rFonts w:hint="eastAsia" w:ascii="仿宋" w:hAnsi="仿宋" w:eastAsia="仿宋" w:cs="仿宋"/>
          <w:color w:val="auto"/>
          <w:spacing w:val="-2"/>
          <w:lang w:val="zh-CN" w:eastAsia="zh-CN"/>
        </w:rPr>
        <w:t>岐山县青化镇人民政府</w:t>
      </w:r>
      <w:r>
        <w:rPr>
          <w:rFonts w:hint="eastAsia" w:ascii="仿宋" w:hAnsi="仿宋" w:eastAsia="仿宋" w:cs="仿宋"/>
          <w:color w:val="auto"/>
          <w:spacing w:val="-2"/>
        </w:rPr>
        <w:t>。</w:t>
      </w:r>
    </w:p>
    <w:p w14:paraId="6D7D898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jc w:val="left"/>
        <w:textAlignment w:val="baseline"/>
        <w:rPr>
          <w:rFonts w:hint="eastAsia" w:ascii="仿宋" w:hAnsi="仿宋" w:eastAsia="仿宋" w:cs="仿宋"/>
          <w:color w:val="auto"/>
        </w:rPr>
      </w:pPr>
      <w:r>
        <w:rPr>
          <w:rFonts w:hint="eastAsia" w:ascii="仿宋" w:hAnsi="仿宋" w:eastAsia="仿宋" w:cs="仿宋"/>
          <w:color w:val="auto"/>
          <w:spacing w:val="-1"/>
        </w:rPr>
        <w:t>2.</w:t>
      </w:r>
      <w:r>
        <w:rPr>
          <w:rFonts w:hint="eastAsia" w:ascii="仿宋" w:hAnsi="仿宋" w:eastAsia="仿宋" w:cs="仿宋"/>
          <w:color w:val="auto"/>
          <w:spacing w:val="-1"/>
          <w:lang w:eastAsia="zh-CN"/>
        </w:rPr>
        <w:t>采购代理机构</w:t>
      </w:r>
      <w:r>
        <w:rPr>
          <w:rFonts w:hint="eastAsia" w:ascii="仿宋" w:hAnsi="仿宋" w:eastAsia="仿宋" w:cs="仿宋"/>
          <w:color w:val="auto"/>
          <w:spacing w:val="-1"/>
        </w:rPr>
        <w:t>：</w:t>
      </w:r>
      <w:r>
        <w:rPr>
          <w:rFonts w:hint="eastAsia" w:ascii="仿宋" w:hAnsi="仿宋" w:eastAsia="仿宋" w:cs="仿宋"/>
          <w:color w:val="auto"/>
          <w:spacing w:val="-1"/>
          <w:lang w:eastAsia="zh-CN"/>
        </w:rPr>
        <w:t>陕西邦睿泽项目管理有限公司</w:t>
      </w:r>
      <w:r>
        <w:rPr>
          <w:rFonts w:hint="eastAsia" w:ascii="仿宋" w:hAnsi="仿宋" w:eastAsia="仿宋" w:cs="仿宋"/>
          <w:color w:val="auto"/>
          <w:spacing w:val="-1"/>
        </w:rPr>
        <w:t>。</w:t>
      </w:r>
    </w:p>
    <w:p w14:paraId="5E51FB6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jc w:val="left"/>
        <w:textAlignment w:val="baseline"/>
        <w:rPr>
          <w:rFonts w:hint="eastAsia" w:ascii="仿宋" w:hAnsi="仿宋" w:eastAsia="仿宋" w:cs="仿宋"/>
          <w:color w:val="auto"/>
        </w:rPr>
      </w:pPr>
      <w:r>
        <w:rPr>
          <w:rFonts w:hint="eastAsia" w:ascii="仿宋" w:hAnsi="仿宋" w:eastAsia="仿宋" w:cs="仿宋"/>
          <w:color w:val="auto"/>
          <w:spacing w:val="-1"/>
          <w:lang w:val="en-US" w:eastAsia="zh-CN"/>
        </w:rPr>
        <w:t>3</w:t>
      </w:r>
      <w:r>
        <w:rPr>
          <w:rFonts w:hint="eastAsia" w:ascii="仿宋" w:hAnsi="仿宋" w:eastAsia="仿宋" w:cs="仿宋"/>
          <w:color w:val="auto"/>
          <w:spacing w:val="-1"/>
        </w:rPr>
        <w:t>.标  书：竞争性磋商文件与响应文件的统称。</w:t>
      </w:r>
    </w:p>
    <w:p w14:paraId="1F560B6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jc w:val="left"/>
        <w:textAlignment w:val="baseline"/>
        <w:rPr>
          <w:rFonts w:hint="eastAsia" w:ascii="仿宋" w:hAnsi="仿宋" w:eastAsia="仿宋" w:cs="仿宋"/>
          <w:color w:val="auto"/>
          <w:spacing w:val="-4"/>
          <w:lang w:val="en-US" w:eastAsia="zh-CN"/>
        </w:rPr>
      </w:pPr>
      <w:r>
        <w:rPr>
          <w:rFonts w:hint="eastAsia" w:ascii="仿宋" w:hAnsi="仿宋" w:eastAsia="仿宋" w:cs="仿宋"/>
          <w:color w:val="auto"/>
          <w:spacing w:val="-4"/>
          <w:lang w:val="en-US" w:eastAsia="zh-CN"/>
        </w:rPr>
        <w:t>4</w:t>
      </w:r>
      <w:r>
        <w:rPr>
          <w:rFonts w:hint="eastAsia" w:ascii="仿宋" w:hAnsi="仿宋" w:eastAsia="仿宋" w:cs="仿宋"/>
          <w:color w:val="auto"/>
          <w:spacing w:val="-4"/>
        </w:rPr>
        <w:t>.参与磋商的供应商：</w:t>
      </w:r>
      <w:r>
        <w:rPr>
          <w:rFonts w:hint="eastAsia" w:ascii="仿宋" w:hAnsi="仿宋" w:eastAsia="仿宋" w:cs="仿宋"/>
          <w:color w:val="auto"/>
          <w:spacing w:val="-4"/>
          <w:lang w:val="en-US" w:eastAsia="zh-CN"/>
        </w:rPr>
        <w:t>指符合本次竞争性磋商文件规定的各项资格条件，获取竞争性磋商文件，按磋商文件要求递交响应文件，并自愿参加本次磋商活动的供应商。</w:t>
      </w:r>
    </w:p>
    <w:p w14:paraId="4D412B7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6" w:firstLineChars="200"/>
        <w:jc w:val="left"/>
        <w:textAlignment w:val="baseline"/>
        <w:rPr>
          <w:rFonts w:hint="eastAsia" w:ascii="仿宋" w:hAnsi="仿宋" w:eastAsia="仿宋" w:cs="仿宋"/>
          <w:color w:val="auto"/>
        </w:rPr>
      </w:pPr>
      <w:r>
        <w:rPr>
          <w:rFonts w:hint="eastAsia" w:ascii="仿宋" w:hAnsi="仿宋" w:eastAsia="仿宋" w:cs="仿宋"/>
          <w:color w:val="auto"/>
          <w:spacing w:val="-6"/>
          <w:lang w:val="en-US" w:eastAsia="zh-CN"/>
        </w:rPr>
        <w:t>5</w:t>
      </w:r>
      <w:r>
        <w:rPr>
          <w:rFonts w:hint="eastAsia" w:ascii="仿宋" w:hAnsi="仿宋" w:eastAsia="仿宋" w:cs="仿宋"/>
          <w:color w:val="auto"/>
          <w:spacing w:val="-6"/>
        </w:rPr>
        <w:t>.本项目执行(财库〔2014〕214</w:t>
      </w:r>
      <w:r>
        <w:rPr>
          <w:rFonts w:hint="eastAsia" w:ascii="仿宋" w:hAnsi="仿宋" w:eastAsia="仿宋" w:cs="仿宋"/>
          <w:color w:val="auto"/>
          <w:spacing w:val="-34"/>
        </w:rPr>
        <w:t xml:space="preserve"> </w:t>
      </w:r>
      <w:r>
        <w:rPr>
          <w:rFonts w:hint="eastAsia" w:ascii="仿宋" w:hAnsi="仿宋" w:eastAsia="仿宋" w:cs="仿宋"/>
          <w:color w:val="auto"/>
          <w:spacing w:val="-6"/>
        </w:rPr>
        <w:t>号)《政府采购竞争性磋商采购方式管理暂行办法》</w:t>
      </w:r>
      <w:r>
        <w:rPr>
          <w:rFonts w:hint="eastAsia" w:ascii="仿宋" w:hAnsi="仿宋" w:eastAsia="仿宋" w:cs="仿宋"/>
          <w:color w:val="auto"/>
          <w:spacing w:val="-6"/>
          <w:lang w:eastAsia="zh-CN"/>
        </w:rPr>
        <w:t>。</w:t>
      </w:r>
    </w:p>
    <w:p w14:paraId="6FC33E9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jc w:val="left"/>
        <w:textAlignment w:val="baseline"/>
        <w:rPr>
          <w:rFonts w:hint="eastAsia" w:ascii="仿宋" w:hAnsi="仿宋" w:eastAsia="仿宋" w:cs="仿宋"/>
          <w:color w:val="auto"/>
        </w:rPr>
      </w:pPr>
      <w:r>
        <w:rPr>
          <w:rFonts w:hint="eastAsia" w:ascii="仿宋" w:hAnsi="仿宋" w:eastAsia="仿宋" w:cs="仿宋"/>
          <w:color w:val="auto"/>
          <w:spacing w:val="-1"/>
          <w:lang w:val="en-US" w:eastAsia="zh-CN"/>
        </w:rPr>
        <w:t>6</w:t>
      </w:r>
      <w:r>
        <w:rPr>
          <w:rFonts w:hint="eastAsia" w:ascii="仿宋" w:hAnsi="仿宋" w:eastAsia="仿宋" w:cs="仿宋"/>
          <w:color w:val="auto"/>
          <w:spacing w:val="-1"/>
        </w:rPr>
        <w:t>.竞争性磋商文件以宝鸡市公共资源交易中心网站（</w:t>
      </w:r>
      <w:r>
        <w:rPr>
          <w:rFonts w:hint="eastAsia" w:ascii="仿宋" w:hAnsi="仿宋" w:eastAsia="仿宋" w:cs="仿宋"/>
          <w:color w:val="auto"/>
          <w:spacing w:val="-6"/>
        </w:rPr>
        <w:fldChar w:fldCharType="begin"/>
      </w:r>
      <w:r>
        <w:rPr>
          <w:rFonts w:hint="eastAsia" w:ascii="仿宋" w:hAnsi="仿宋" w:eastAsia="仿宋" w:cs="仿宋"/>
          <w:color w:val="auto"/>
          <w:spacing w:val="-6"/>
        </w:rPr>
        <w:instrText xml:space="preserve"> HYPERLINK "http://ggzy.baoji.gov.cn/" </w:instrText>
      </w:r>
      <w:r>
        <w:rPr>
          <w:rFonts w:hint="eastAsia" w:ascii="仿宋" w:hAnsi="仿宋" w:eastAsia="仿宋" w:cs="仿宋"/>
          <w:color w:val="auto"/>
          <w:spacing w:val="-6"/>
        </w:rPr>
        <w:fldChar w:fldCharType="separate"/>
      </w:r>
      <w:r>
        <w:rPr>
          <w:rFonts w:hint="eastAsia" w:ascii="仿宋" w:hAnsi="仿宋" w:eastAsia="仿宋" w:cs="仿宋"/>
          <w:color w:val="auto"/>
          <w:spacing w:val="-6"/>
        </w:rPr>
        <w:t>http://ggzy.baoji.gov.cn/</w:t>
      </w:r>
      <w:r>
        <w:rPr>
          <w:rFonts w:hint="eastAsia" w:ascii="仿宋" w:hAnsi="仿宋" w:eastAsia="仿宋" w:cs="仿宋"/>
          <w:color w:val="auto"/>
          <w:spacing w:val="-6"/>
        </w:rPr>
        <w:fldChar w:fldCharType="end"/>
      </w:r>
      <w:r>
        <w:rPr>
          <w:rFonts w:hint="eastAsia" w:ascii="仿宋" w:hAnsi="仿宋" w:eastAsia="仿宋" w:cs="仿宋"/>
          <w:color w:val="auto"/>
          <w:spacing w:val="-1"/>
        </w:rPr>
        <w:t>）</w:t>
      </w:r>
      <w:r>
        <w:rPr>
          <w:rFonts w:hint="eastAsia" w:ascii="仿宋" w:hAnsi="仿宋" w:eastAsia="仿宋" w:cs="仿宋"/>
          <w:color w:val="auto"/>
          <w:spacing w:val="13"/>
        </w:rPr>
        <w:t xml:space="preserve"> </w:t>
      </w:r>
      <w:r>
        <w:rPr>
          <w:rFonts w:hint="eastAsia" w:ascii="仿宋" w:hAnsi="仿宋" w:eastAsia="仿宋" w:cs="仿宋"/>
          <w:color w:val="auto"/>
          <w:spacing w:val="-3"/>
        </w:rPr>
        <w:t>下载文件为准。</w:t>
      </w:r>
    </w:p>
    <w:p w14:paraId="2DCAB49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仿宋" w:hAnsi="仿宋" w:eastAsia="仿宋" w:cs="仿宋"/>
          <w:color w:val="auto"/>
          <w:spacing w:val="-3"/>
        </w:rPr>
      </w:pPr>
      <w:r>
        <w:rPr>
          <w:rFonts w:hint="eastAsia" w:ascii="仿宋" w:hAnsi="仿宋" w:eastAsia="仿宋" w:cs="仿宋"/>
          <w:color w:val="auto"/>
          <w:spacing w:val="-3"/>
          <w:lang w:val="en-US" w:eastAsia="zh-CN"/>
        </w:rPr>
        <w:t>7</w:t>
      </w:r>
      <w:r>
        <w:rPr>
          <w:rFonts w:hint="eastAsia" w:ascii="仿宋" w:hAnsi="仿宋" w:eastAsia="仿宋" w:cs="仿宋"/>
          <w:color w:val="auto"/>
          <w:spacing w:val="-3"/>
        </w:rPr>
        <w:t>.开标地点：全国公共资源交易平台(陕西省·宝鸡市) 不见面开标大厅。</w:t>
      </w:r>
    </w:p>
    <w:p w14:paraId="71AD56C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jc w:val="left"/>
        <w:textAlignment w:val="baseline"/>
        <w:rPr>
          <w:rFonts w:hint="eastAsia" w:ascii="仿宋" w:hAnsi="仿宋" w:eastAsia="仿宋" w:cs="仿宋"/>
          <w:color w:val="auto"/>
        </w:rPr>
      </w:pPr>
      <w:r>
        <w:rPr>
          <w:rFonts w:hint="eastAsia" w:ascii="仿宋" w:hAnsi="仿宋" w:eastAsia="仿宋" w:cs="仿宋"/>
          <w:b/>
          <w:bCs/>
          <w:color w:val="auto"/>
          <w:spacing w:val="-4"/>
        </w:rPr>
        <w:t>二、竞争性磋商文件</w:t>
      </w:r>
    </w:p>
    <w:p w14:paraId="55243D5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仿宋" w:hAnsi="仿宋" w:eastAsia="仿宋" w:cs="仿宋"/>
          <w:color w:val="auto"/>
        </w:rPr>
      </w:pPr>
      <w:r>
        <w:rPr>
          <w:rFonts w:hint="eastAsia" w:ascii="仿宋" w:hAnsi="仿宋" w:eastAsia="仿宋" w:cs="仿宋"/>
          <w:color w:val="auto"/>
          <w:spacing w:val="-3"/>
        </w:rPr>
        <w:t>1.竞争性磋商文件构成</w:t>
      </w:r>
    </w:p>
    <w:p w14:paraId="30363E5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jc w:val="left"/>
        <w:textAlignment w:val="baseline"/>
        <w:rPr>
          <w:rFonts w:hint="eastAsia" w:ascii="仿宋" w:hAnsi="仿宋" w:eastAsia="仿宋" w:cs="仿宋"/>
          <w:color w:val="auto"/>
        </w:rPr>
      </w:pPr>
      <w:r>
        <w:rPr>
          <w:rFonts w:hint="eastAsia" w:ascii="仿宋" w:hAnsi="仿宋" w:eastAsia="仿宋" w:cs="仿宋"/>
          <w:color w:val="auto"/>
          <w:spacing w:val="-1"/>
        </w:rPr>
        <w:t>第一章 竞争性磋商公告</w:t>
      </w:r>
    </w:p>
    <w:p w14:paraId="16568C4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jc w:val="left"/>
        <w:textAlignment w:val="baseline"/>
        <w:rPr>
          <w:rFonts w:hint="eastAsia" w:ascii="仿宋" w:hAnsi="仿宋" w:eastAsia="仿宋" w:cs="仿宋"/>
          <w:color w:val="auto"/>
        </w:rPr>
      </w:pPr>
      <w:r>
        <w:rPr>
          <w:rFonts w:hint="eastAsia" w:ascii="仿宋" w:hAnsi="仿宋" w:eastAsia="仿宋" w:cs="仿宋"/>
          <w:color w:val="auto"/>
          <w:spacing w:val="-1"/>
        </w:rPr>
        <w:t>第二章</w:t>
      </w:r>
      <w:r>
        <w:rPr>
          <w:rFonts w:hint="eastAsia" w:ascii="仿宋" w:hAnsi="仿宋" w:eastAsia="仿宋" w:cs="仿宋"/>
          <w:color w:val="auto"/>
          <w:spacing w:val="-1"/>
          <w:lang w:val="en-US" w:eastAsia="zh-CN"/>
        </w:rPr>
        <w:t xml:space="preserve"> </w:t>
      </w:r>
      <w:r>
        <w:rPr>
          <w:rFonts w:hint="eastAsia" w:ascii="仿宋" w:hAnsi="仿宋" w:eastAsia="仿宋" w:cs="仿宋"/>
          <w:color w:val="auto"/>
          <w:spacing w:val="-2"/>
        </w:rPr>
        <w:t>供应商须知</w:t>
      </w:r>
    </w:p>
    <w:p w14:paraId="6A5BB82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jc w:val="left"/>
        <w:textAlignment w:val="baseline"/>
        <w:rPr>
          <w:rFonts w:hint="eastAsia" w:ascii="仿宋" w:hAnsi="仿宋" w:eastAsia="仿宋" w:cs="仿宋"/>
          <w:color w:val="auto"/>
        </w:rPr>
      </w:pPr>
      <w:r>
        <w:rPr>
          <w:rFonts w:hint="eastAsia" w:ascii="仿宋" w:hAnsi="仿宋" w:eastAsia="仿宋" w:cs="仿宋"/>
          <w:color w:val="auto"/>
          <w:spacing w:val="-2"/>
        </w:rPr>
        <w:t>第三章 合同条款</w:t>
      </w:r>
    </w:p>
    <w:p w14:paraId="51B2379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jc w:val="left"/>
        <w:textAlignment w:val="baseline"/>
        <w:rPr>
          <w:rFonts w:hint="eastAsia" w:ascii="仿宋" w:hAnsi="仿宋" w:eastAsia="仿宋" w:cs="仿宋"/>
          <w:color w:val="auto"/>
        </w:rPr>
      </w:pPr>
      <w:r>
        <w:rPr>
          <w:rFonts w:hint="eastAsia" w:ascii="仿宋" w:hAnsi="仿宋" w:eastAsia="仿宋" w:cs="仿宋"/>
          <w:color w:val="auto"/>
          <w:spacing w:val="-2"/>
        </w:rPr>
        <w:t xml:space="preserve">第四章 </w:t>
      </w:r>
      <w:r>
        <w:rPr>
          <w:rFonts w:hint="eastAsia" w:ascii="仿宋" w:hAnsi="仿宋" w:eastAsia="仿宋" w:cs="仿宋"/>
          <w:color w:val="auto"/>
          <w:spacing w:val="-4"/>
        </w:rPr>
        <w:t>响应文件格式</w:t>
      </w:r>
    </w:p>
    <w:p w14:paraId="22BAA2C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jc w:val="left"/>
        <w:textAlignment w:val="baseline"/>
        <w:rPr>
          <w:rFonts w:hint="eastAsia" w:ascii="仿宋" w:hAnsi="仿宋" w:eastAsia="仿宋" w:cs="仿宋"/>
          <w:color w:val="auto"/>
        </w:rPr>
      </w:pPr>
      <w:r>
        <w:rPr>
          <w:rFonts w:hint="eastAsia" w:ascii="仿宋" w:hAnsi="仿宋" w:eastAsia="仿宋" w:cs="仿宋"/>
          <w:color w:val="auto"/>
          <w:spacing w:val="-4"/>
        </w:rPr>
        <w:t>第五章</w:t>
      </w:r>
      <w:r>
        <w:rPr>
          <w:rFonts w:hint="eastAsia" w:ascii="仿宋" w:hAnsi="仿宋" w:eastAsia="仿宋" w:cs="仿宋"/>
          <w:color w:val="auto"/>
          <w:spacing w:val="25"/>
        </w:rPr>
        <w:t xml:space="preserve"> </w:t>
      </w:r>
      <w:r>
        <w:rPr>
          <w:rFonts w:hint="eastAsia" w:ascii="仿宋" w:hAnsi="仿宋" w:eastAsia="仿宋" w:cs="仿宋"/>
          <w:color w:val="auto"/>
          <w:spacing w:val="-8"/>
        </w:rPr>
        <w:t>附件</w:t>
      </w:r>
    </w:p>
    <w:p w14:paraId="782FD30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仿宋" w:hAnsi="仿宋" w:eastAsia="仿宋" w:cs="仿宋"/>
          <w:color w:val="auto"/>
        </w:rPr>
      </w:pPr>
      <w:r>
        <w:rPr>
          <w:rFonts w:hint="eastAsia" w:ascii="仿宋" w:hAnsi="仿宋" w:eastAsia="仿宋" w:cs="仿宋"/>
          <w:color w:val="auto"/>
          <w:spacing w:val="-8"/>
        </w:rPr>
        <w:t>第六章</w:t>
      </w:r>
      <w:r>
        <w:rPr>
          <w:rFonts w:hint="eastAsia" w:ascii="仿宋" w:hAnsi="仿宋" w:eastAsia="仿宋" w:cs="仿宋"/>
          <w:color w:val="auto"/>
          <w:spacing w:val="29"/>
        </w:rPr>
        <w:t xml:space="preserve"> </w:t>
      </w:r>
      <w:r>
        <w:rPr>
          <w:rFonts w:hint="eastAsia" w:ascii="仿宋" w:hAnsi="仿宋" w:eastAsia="仿宋" w:cs="仿宋"/>
          <w:color w:val="auto"/>
          <w:spacing w:val="-2"/>
        </w:rPr>
        <w:t>工程量清单</w:t>
      </w:r>
    </w:p>
    <w:p w14:paraId="6C9AC2F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仿宋" w:hAnsi="仿宋" w:eastAsia="仿宋" w:cs="仿宋"/>
          <w:color w:val="auto"/>
          <w:spacing w:val="-1"/>
        </w:rPr>
      </w:pPr>
      <w:r>
        <w:rPr>
          <w:rFonts w:hint="eastAsia" w:ascii="仿宋" w:hAnsi="仿宋" w:eastAsia="仿宋" w:cs="仿宋"/>
          <w:color w:val="auto"/>
        </w:rPr>
        <w:t>请仔细检查竞争性磋商文件是否齐全，如有缺漏请立即与采购</w:t>
      </w:r>
      <w:r>
        <w:rPr>
          <w:rFonts w:hint="eastAsia" w:ascii="仿宋" w:hAnsi="仿宋" w:eastAsia="仿宋" w:cs="仿宋"/>
          <w:color w:val="auto"/>
          <w:spacing w:val="-1"/>
        </w:rPr>
        <w:t>代理机构联系解决。</w:t>
      </w:r>
    </w:p>
    <w:p w14:paraId="3AA31CA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仿宋" w:hAnsi="仿宋" w:eastAsia="仿宋" w:cs="仿宋"/>
          <w:color w:val="auto"/>
          <w:lang w:eastAsia="zh-CN"/>
        </w:rPr>
      </w:pPr>
      <w:r>
        <w:rPr>
          <w:rFonts w:hint="eastAsia" w:ascii="仿宋" w:hAnsi="仿宋" w:eastAsia="仿宋" w:cs="仿宋"/>
          <w:color w:val="auto"/>
        </w:rPr>
        <w:t>2.竞争性磋商文件的获取：自行在</w:t>
      </w:r>
      <w:r>
        <w:rPr>
          <w:rFonts w:hint="eastAsia" w:ascii="仿宋" w:hAnsi="仿宋" w:eastAsia="仿宋" w:cs="仿宋"/>
          <w:color w:val="auto"/>
          <w:lang w:val="en-US" w:eastAsia="zh-CN"/>
        </w:rPr>
        <w:t>【全国公共资源交易平台（陕西省·宝鸡市）宝鸡市公共资源交易中心】平台</w:t>
      </w:r>
      <w:r>
        <w:rPr>
          <w:rFonts w:hint="eastAsia" w:ascii="仿宋" w:hAnsi="仿宋" w:eastAsia="仿宋" w:cs="仿宋"/>
          <w:color w:val="auto"/>
        </w:rPr>
        <w:t>下载磋商文件</w:t>
      </w:r>
      <w:r>
        <w:rPr>
          <w:rFonts w:hint="eastAsia" w:ascii="仿宋" w:hAnsi="仿宋" w:eastAsia="仿宋" w:cs="仿宋"/>
          <w:color w:val="auto"/>
          <w:lang w:eastAsia="zh-CN"/>
        </w:rPr>
        <w:t>。</w:t>
      </w:r>
    </w:p>
    <w:p w14:paraId="1F86324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textAlignment w:val="baseline"/>
        <w:rPr>
          <w:rFonts w:hint="eastAsia" w:ascii="仿宋" w:hAnsi="仿宋" w:eastAsia="仿宋" w:cs="仿宋"/>
          <w:color w:val="auto"/>
          <w:spacing w:val="-1"/>
        </w:rPr>
      </w:pPr>
      <w:r>
        <w:rPr>
          <w:rFonts w:hint="eastAsia" w:ascii="仿宋" w:hAnsi="仿宋" w:eastAsia="仿宋" w:cs="仿宋"/>
          <w:color w:val="auto"/>
          <w:spacing w:val="-4"/>
        </w:rPr>
        <w:t>3.竞争性磋商文件对竞争性磋商事宜提出明确要求和具体说明，参与磋商的供应商应</w:t>
      </w:r>
      <w:r>
        <w:rPr>
          <w:rFonts w:hint="eastAsia" w:ascii="仿宋" w:hAnsi="仿宋" w:eastAsia="仿宋" w:cs="仿宋"/>
          <w:color w:val="auto"/>
          <w:spacing w:val="16"/>
        </w:rPr>
        <w:t xml:space="preserve"> </w:t>
      </w:r>
      <w:r>
        <w:rPr>
          <w:rFonts w:hint="eastAsia" w:ascii="仿宋" w:hAnsi="仿宋" w:eastAsia="仿宋" w:cs="仿宋"/>
          <w:color w:val="auto"/>
          <w:spacing w:val="3"/>
        </w:rPr>
        <w:t>仔细阅读和正确理解竞争性磋商文件的全部内容，凡因供应商对竞争性磋商</w:t>
      </w:r>
      <w:r>
        <w:rPr>
          <w:rFonts w:hint="eastAsia" w:ascii="仿宋" w:hAnsi="仿宋" w:eastAsia="仿宋" w:cs="仿宋"/>
          <w:color w:val="auto"/>
          <w:spacing w:val="2"/>
        </w:rPr>
        <w:t>文件阅读不</w:t>
      </w:r>
      <w:r>
        <w:rPr>
          <w:rFonts w:hint="eastAsia" w:ascii="仿宋" w:hAnsi="仿宋" w:eastAsia="仿宋" w:cs="仿宋"/>
          <w:color w:val="auto"/>
        </w:rPr>
        <w:t xml:space="preserve"> </w:t>
      </w:r>
      <w:r>
        <w:rPr>
          <w:rFonts w:hint="eastAsia" w:ascii="仿宋" w:hAnsi="仿宋" w:eastAsia="仿宋" w:cs="仿宋"/>
          <w:color w:val="auto"/>
          <w:spacing w:val="-3"/>
        </w:rPr>
        <w:t>深、理解不透、误解、疏漏、或因市场行情了解不清造成</w:t>
      </w:r>
      <w:r>
        <w:rPr>
          <w:rFonts w:hint="eastAsia" w:ascii="仿宋" w:hAnsi="仿宋" w:eastAsia="仿宋" w:cs="仿宋"/>
          <w:color w:val="auto"/>
          <w:spacing w:val="-3"/>
          <w:lang w:val="en-US" w:eastAsia="zh-CN"/>
        </w:rPr>
        <w:t>对磋商</w:t>
      </w:r>
      <w:r>
        <w:rPr>
          <w:rFonts w:hint="eastAsia" w:ascii="仿宋" w:hAnsi="仿宋" w:eastAsia="仿宋" w:cs="仿宋"/>
          <w:color w:val="auto"/>
          <w:spacing w:val="-4"/>
        </w:rPr>
        <w:t>产生不利后果或者被废标</w:t>
      </w:r>
      <w:r>
        <w:rPr>
          <w:rFonts w:hint="eastAsia" w:ascii="仿宋" w:hAnsi="仿宋" w:eastAsia="仿宋" w:cs="仿宋"/>
          <w:color w:val="auto"/>
        </w:rPr>
        <w:t xml:space="preserve"> </w:t>
      </w:r>
      <w:r>
        <w:rPr>
          <w:rFonts w:hint="eastAsia" w:ascii="仿宋" w:hAnsi="仿宋" w:eastAsia="仿宋" w:cs="仿宋"/>
          <w:color w:val="auto"/>
          <w:spacing w:val="-1"/>
        </w:rPr>
        <w:t>的，其责任和风险均由供应商自行承担。</w:t>
      </w:r>
    </w:p>
    <w:p w14:paraId="0FF6AB1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color w:val="auto"/>
        </w:rPr>
      </w:pPr>
      <w:r>
        <w:rPr>
          <w:rFonts w:hint="eastAsia" w:ascii="仿宋" w:hAnsi="仿宋" w:eastAsia="仿宋" w:cs="仿宋"/>
          <w:color w:val="auto"/>
          <w:spacing w:val="-1"/>
        </w:rPr>
        <w:t>4.竞争性磋商文件的澄清及修改</w:t>
      </w:r>
    </w:p>
    <w:p w14:paraId="04C9FFE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lang w:val="en-US" w:eastAsia="en-US"/>
        </w:rPr>
      </w:pPr>
      <w:r>
        <w:rPr>
          <w:rFonts w:hint="eastAsia" w:ascii="仿宋" w:hAnsi="仿宋" w:eastAsia="仿宋" w:cs="仿宋"/>
          <w:color w:val="auto"/>
          <w:lang w:val="en-US" w:eastAsia="zh-CN"/>
        </w:rPr>
        <w:t>4-1</w:t>
      </w:r>
      <w:r>
        <w:rPr>
          <w:rFonts w:hint="eastAsia" w:ascii="仿宋" w:hAnsi="仿宋" w:eastAsia="仿宋" w:cs="仿宋"/>
          <w:color w:val="auto"/>
          <w:lang w:val="en-US" w:eastAsia="en-US"/>
        </w:rPr>
        <w:t xml:space="preserve"> 在</w:t>
      </w:r>
      <w:r>
        <w:rPr>
          <w:rFonts w:hint="eastAsia" w:ascii="仿宋" w:hAnsi="仿宋" w:eastAsia="仿宋" w:cs="仿宋"/>
          <w:color w:val="auto"/>
          <w:lang w:val="en-US" w:eastAsia="zh-CN"/>
        </w:rPr>
        <w:t>磋商截止前（首次响应文件截止前）</w:t>
      </w:r>
      <w:r>
        <w:rPr>
          <w:rFonts w:hint="eastAsia" w:ascii="仿宋" w:hAnsi="仿宋" w:eastAsia="仿宋" w:cs="仿宋"/>
          <w:color w:val="auto"/>
          <w:lang w:val="en-US" w:eastAsia="en-US"/>
        </w:rPr>
        <w:t>，采购代理机构无论出于何种原因，可以对已发出磋商文件进行必要的澄清或者修改。</w:t>
      </w:r>
    </w:p>
    <w:p w14:paraId="71B05C7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lang w:val="en-US" w:eastAsia="zh-CN"/>
        </w:rPr>
        <w:t>4-2</w:t>
      </w:r>
      <w:r>
        <w:rPr>
          <w:rFonts w:hint="eastAsia" w:ascii="仿宋" w:hAnsi="仿宋" w:eastAsia="仿宋" w:cs="仿宋"/>
          <w:color w:val="auto"/>
        </w:rPr>
        <w:t>采购人或采购代理机构对已发出的磋商文件进行必要的澄清或者修改，澄清或修改的内容可能影响磋商响应文件编制的，应当在磋商响应文件截止时间5日前，在</w:t>
      </w:r>
      <w:r>
        <w:rPr>
          <w:rFonts w:hint="eastAsia" w:ascii="仿宋" w:hAnsi="仿宋" w:eastAsia="仿宋" w:cs="仿宋"/>
          <w:color w:val="auto"/>
          <w:lang w:val="en-US" w:eastAsia="zh-CN"/>
        </w:rPr>
        <w:t>【陕西省政府采购网】、【全国公共资源交易平台（陕西省·宝鸡市）宝鸡市公共资源交易中心】</w:t>
      </w:r>
      <w:r>
        <w:rPr>
          <w:rFonts w:hint="eastAsia" w:ascii="仿宋" w:hAnsi="仿宋" w:eastAsia="仿宋" w:cs="仿宋"/>
          <w:color w:val="auto"/>
        </w:rPr>
        <w:t>平台发布澄清</w:t>
      </w:r>
      <w:r>
        <w:rPr>
          <w:rFonts w:hint="eastAsia" w:ascii="仿宋" w:hAnsi="仿宋" w:eastAsia="仿宋" w:cs="仿宋"/>
          <w:color w:val="auto"/>
          <w:lang w:eastAsia="zh-CN"/>
        </w:rPr>
        <w:t>，</w:t>
      </w:r>
      <w:r>
        <w:rPr>
          <w:rFonts w:hint="eastAsia" w:ascii="仿宋" w:hAnsi="仿宋" w:eastAsia="仿宋" w:cs="仿宋"/>
          <w:color w:val="auto"/>
        </w:rPr>
        <w:t>同时在</w:t>
      </w:r>
      <w:r>
        <w:rPr>
          <w:rFonts w:hint="eastAsia" w:ascii="仿宋" w:hAnsi="仿宋" w:eastAsia="仿宋" w:cs="仿宋"/>
          <w:color w:val="auto"/>
          <w:lang w:val="en-US" w:eastAsia="zh-CN"/>
        </w:rPr>
        <w:t>【陕西省政府采购网】、【全国公共资源交易平台（陕西省·宝鸡市）宝鸡市公共资源交易中心】</w:t>
      </w:r>
      <w:r>
        <w:rPr>
          <w:rFonts w:hint="eastAsia" w:ascii="仿宋" w:hAnsi="仿宋" w:eastAsia="仿宋" w:cs="仿宋"/>
          <w:color w:val="auto"/>
        </w:rPr>
        <w:t>发布澄清公告。如果澄清或者修改发出的时间距规定的磋商截止时间不足5日，将相应顺延磋商截止时间。</w:t>
      </w:r>
    </w:p>
    <w:p w14:paraId="120DB12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spacing w:val="-4"/>
        </w:rPr>
      </w:pPr>
      <w:r>
        <w:rPr>
          <w:rFonts w:hint="eastAsia" w:ascii="仿宋" w:hAnsi="仿宋" w:eastAsia="仿宋" w:cs="仿宋"/>
          <w:color w:val="auto"/>
          <w:lang w:val="en-US" w:eastAsia="zh-CN"/>
        </w:rPr>
        <w:t>4-3</w:t>
      </w:r>
      <w:r>
        <w:rPr>
          <w:rFonts w:hint="eastAsia" w:ascii="仿宋" w:hAnsi="仿宋" w:eastAsia="仿宋" w:cs="仿宋"/>
          <w:color w:val="auto"/>
        </w:rPr>
        <w:t>供应商应仔细阅读和检查磋商文件的全部内容。如发</w:t>
      </w:r>
      <w:r>
        <w:rPr>
          <w:rFonts w:hint="eastAsia" w:ascii="仿宋" w:hAnsi="仿宋" w:eastAsia="仿宋" w:cs="仿宋"/>
          <w:color w:val="auto"/>
          <w:spacing w:val="-4"/>
        </w:rPr>
        <w:t>现缺页或附件不全，应及时向采购代理机构提出，以便补齐。</w:t>
      </w:r>
    </w:p>
    <w:p w14:paraId="79034E9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textAlignment w:val="baseline"/>
        <w:rPr>
          <w:rFonts w:hint="eastAsia" w:ascii="仿宋" w:hAnsi="仿宋" w:eastAsia="仿宋" w:cs="仿宋"/>
          <w:color w:val="auto"/>
          <w:spacing w:val="-4"/>
        </w:rPr>
      </w:pPr>
      <w:r>
        <w:rPr>
          <w:rFonts w:hint="eastAsia" w:ascii="仿宋" w:hAnsi="仿宋" w:eastAsia="仿宋" w:cs="仿宋"/>
          <w:color w:val="auto"/>
          <w:spacing w:val="-4"/>
          <w:lang w:val="en-US" w:eastAsia="zh-CN"/>
        </w:rPr>
        <w:t>4-4</w:t>
      </w:r>
      <w:r>
        <w:rPr>
          <w:rFonts w:hint="eastAsia" w:ascii="仿宋" w:hAnsi="仿宋" w:eastAsia="仿宋" w:cs="仿宋"/>
          <w:color w:val="auto"/>
          <w:spacing w:val="-4"/>
        </w:rPr>
        <w:t>供应商对磋商文件进行询问或者要求澄清的（除质疑外），应当在响应文件提交截止时间5日前，以书面形式送达采购代理机构。超过该时间收到的需要询问或澄清的内容，采购代理机构有权不予答复。</w:t>
      </w:r>
    </w:p>
    <w:p w14:paraId="48F2E6F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textAlignment w:val="baseline"/>
        <w:rPr>
          <w:rFonts w:hint="eastAsia" w:ascii="仿宋" w:hAnsi="仿宋" w:eastAsia="仿宋" w:cs="仿宋"/>
          <w:color w:val="auto"/>
          <w:spacing w:val="-4"/>
        </w:rPr>
      </w:pPr>
      <w:r>
        <w:rPr>
          <w:rFonts w:hint="eastAsia" w:ascii="仿宋" w:hAnsi="仿宋" w:eastAsia="仿宋" w:cs="仿宋"/>
          <w:color w:val="auto"/>
          <w:spacing w:val="-4"/>
          <w:lang w:val="en-US" w:eastAsia="zh-CN"/>
        </w:rPr>
        <w:t>4-5</w:t>
      </w:r>
      <w:r>
        <w:rPr>
          <w:rFonts w:hint="eastAsia" w:ascii="仿宋" w:hAnsi="仿宋" w:eastAsia="仿宋" w:cs="仿宋"/>
          <w:color w:val="auto"/>
          <w:spacing w:val="-4"/>
        </w:rPr>
        <w:t>在磋商截止时间前，采购代理机构可以视采购具体情况，延长</w:t>
      </w:r>
      <w:r>
        <w:rPr>
          <w:rFonts w:hint="eastAsia" w:ascii="仿宋" w:hAnsi="仿宋" w:eastAsia="仿宋" w:cs="仿宋"/>
          <w:color w:val="auto"/>
          <w:spacing w:val="-4"/>
          <w:lang w:val="en-US" w:eastAsia="zh-CN"/>
        </w:rPr>
        <w:t>提交响应文件截止时间</w:t>
      </w:r>
      <w:r>
        <w:rPr>
          <w:rFonts w:hint="eastAsia" w:ascii="仿宋" w:hAnsi="仿宋" w:eastAsia="仿宋" w:cs="仿宋"/>
          <w:color w:val="auto"/>
          <w:spacing w:val="-4"/>
        </w:rPr>
        <w:t>，并在磋商文件要求提交磋商响应文件的截止时间前，将变更时间以书面形式通知所有获取磋商文件的潜在供应商，同时在原信息发布媒体上发布变更公告。</w:t>
      </w:r>
    </w:p>
    <w:p w14:paraId="1D6F50A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textAlignment w:val="baseline"/>
        <w:rPr>
          <w:rFonts w:hint="eastAsia" w:ascii="仿宋" w:hAnsi="仿宋" w:eastAsia="仿宋" w:cs="仿宋"/>
          <w:color w:val="auto"/>
          <w:spacing w:val="-4"/>
        </w:rPr>
      </w:pPr>
      <w:r>
        <w:rPr>
          <w:rFonts w:hint="eastAsia" w:ascii="仿宋" w:hAnsi="仿宋" w:eastAsia="仿宋" w:cs="仿宋"/>
          <w:color w:val="auto"/>
          <w:spacing w:val="-4"/>
          <w:lang w:val="en-US" w:eastAsia="zh-CN"/>
        </w:rPr>
        <w:t>4-6</w:t>
      </w:r>
      <w:r>
        <w:rPr>
          <w:rFonts w:hint="eastAsia" w:ascii="仿宋" w:hAnsi="仿宋" w:eastAsia="仿宋" w:cs="仿宋"/>
          <w:color w:val="auto"/>
          <w:spacing w:val="-4"/>
        </w:rPr>
        <w:t>磋商文件澄清、答复、修改或补充的内容为磋商文件的组成部分。当磋商文件澄清</w:t>
      </w:r>
      <w:r>
        <w:rPr>
          <w:rFonts w:hint="eastAsia" w:ascii="仿宋" w:hAnsi="仿宋" w:eastAsia="仿宋" w:cs="仿宋"/>
          <w:color w:val="auto"/>
          <w:spacing w:val="-4"/>
          <w:lang w:eastAsia="zh-CN"/>
        </w:rPr>
        <w:t>、</w:t>
      </w:r>
      <w:r>
        <w:rPr>
          <w:rFonts w:hint="eastAsia" w:ascii="仿宋" w:hAnsi="仿宋" w:eastAsia="仿宋" w:cs="仿宋"/>
          <w:color w:val="auto"/>
          <w:spacing w:val="-4"/>
        </w:rPr>
        <w:t>答复、修改或补充通知就同一内容表述不一致时，以最后发出的书面文件内容为准。</w:t>
      </w:r>
    </w:p>
    <w:p w14:paraId="1BA01D5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 w:hAnsi="仿宋" w:eastAsia="仿宋" w:cs="仿宋"/>
          <w:color w:val="auto"/>
        </w:rPr>
      </w:pPr>
      <w:r>
        <w:rPr>
          <w:rFonts w:hint="eastAsia" w:ascii="仿宋" w:hAnsi="仿宋" w:eastAsia="仿宋" w:cs="仿宋"/>
          <w:b/>
          <w:bCs/>
          <w:color w:val="auto"/>
          <w:spacing w:val="-3"/>
        </w:rPr>
        <w:t>三、响应文件的递交及编制</w:t>
      </w:r>
    </w:p>
    <w:p w14:paraId="75D81CBD">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val="en-US" w:eastAsia="zh-CN"/>
        </w:rPr>
        <w:t>磋商小组按照磋商文件载明的资格条件，对各供应商响应文件中的资格证明材料进行资格审查。资格审查只依据磋商文件，不得增设磋商文件以外的资格条件。未通过资格审查的供应商，其响应文件无效，不再参与后续磋商、评审。</w:t>
      </w:r>
    </w:p>
    <w:p w14:paraId="6D7C6E9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2.供应商资格条件：详见磋商文件前附表。</w:t>
      </w:r>
    </w:p>
    <w:p w14:paraId="413990DB">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3.递交电子响应文件。</w:t>
      </w:r>
    </w:p>
    <w:p w14:paraId="7A456DE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4.响应文件的编制：</w:t>
      </w:r>
    </w:p>
    <w:p w14:paraId="7B39D38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479" w:leftChars="228" w:right="0" w:firstLine="0" w:firstLineChars="0"/>
        <w:textAlignment w:val="baseline"/>
        <w:rPr>
          <w:rFonts w:hint="eastAsia" w:ascii="仿宋" w:hAnsi="仿宋" w:eastAsia="仿宋" w:cs="仿宋"/>
          <w:color w:val="auto"/>
        </w:rPr>
      </w:pPr>
      <w:r>
        <w:rPr>
          <w:rFonts w:hint="eastAsia" w:ascii="仿宋" w:hAnsi="仿宋" w:eastAsia="仿宋" w:cs="仿宋"/>
          <w:color w:val="auto"/>
        </w:rPr>
        <w:t>4-1磋商的所有文件、资料、函电文字均应使用中文(通用缩写、代号、名称除外)。 4-2 磋商文件使用的计量单位须使用公制单位(另有规定的除外)。</w:t>
      </w:r>
    </w:p>
    <w:p w14:paraId="3DF742B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4-3 供应商须依据磋商文件内容和格式的要求编制竞争性磋商响应文件，明确表达磋 商意愿，详细说明磋商方案、磋商承诺及磋商价格，供应商不得擅自转让、变卖或复制磋 商文件进行磋商。</w:t>
      </w:r>
    </w:p>
    <w:p w14:paraId="7DF4AC7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val="en-US" w:eastAsia="zh-CN"/>
        </w:rPr>
        <w:t>4</w:t>
      </w:r>
      <w:r>
        <w:rPr>
          <w:rFonts w:hint="eastAsia" w:ascii="仿宋" w:hAnsi="仿宋" w:eastAsia="仿宋" w:cs="仿宋"/>
          <w:color w:val="auto"/>
        </w:rPr>
        <w:t xml:space="preserve"> 竞争性磋商文件中未要求提供备选方案，供应商只能提交唯一的磋商方案，否则 其磋商无效。</w:t>
      </w:r>
    </w:p>
    <w:p w14:paraId="48782C5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val="en-US" w:eastAsia="zh-CN"/>
        </w:rPr>
        <w:t xml:space="preserve">5 </w:t>
      </w:r>
      <w:r>
        <w:rPr>
          <w:rFonts w:hint="eastAsia" w:ascii="仿宋" w:hAnsi="仿宋" w:eastAsia="仿宋" w:cs="仿宋"/>
          <w:color w:val="auto"/>
        </w:rPr>
        <w:t>磋商报价应是本竞争性磋商响应文件所确定以及供应商承诺各项</w:t>
      </w:r>
      <w:r>
        <w:rPr>
          <w:rFonts w:hint="eastAsia" w:ascii="仿宋" w:hAnsi="仿宋" w:eastAsia="仿宋" w:cs="仿宋"/>
          <w:color w:val="auto"/>
          <w:lang w:val="en-US" w:eastAsia="zh-CN"/>
        </w:rPr>
        <w:t>工程</w:t>
      </w:r>
      <w:r>
        <w:rPr>
          <w:rFonts w:hint="eastAsia" w:ascii="仿宋" w:hAnsi="仿宋" w:eastAsia="仿宋" w:cs="仿宋"/>
          <w:color w:val="auto"/>
        </w:rPr>
        <w:t>的全部工 作内容的价格体现，供应商只能提交唯一、不可选择的报价，磋商货币：人民币。</w:t>
      </w:r>
    </w:p>
    <w:p w14:paraId="2D1A192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val="en-US" w:eastAsia="zh-CN"/>
        </w:rPr>
        <w:t xml:space="preserve">6 </w:t>
      </w:r>
      <w:r>
        <w:rPr>
          <w:rFonts w:hint="eastAsia" w:ascii="仿宋" w:hAnsi="仿宋" w:eastAsia="仿宋" w:cs="仿宋"/>
          <w:color w:val="auto"/>
        </w:rPr>
        <w:t>未从交易平台处下载磋商文件的供应商，谢绝参加磋商；</w:t>
      </w:r>
    </w:p>
    <w:p w14:paraId="2FBD583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val="en-US" w:eastAsia="zh-CN"/>
        </w:rPr>
        <w:t>7</w:t>
      </w:r>
      <w:r>
        <w:rPr>
          <w:rFonts w:hint="eastAsia" w:ascii="仿宋" w:hAnsi="仿宋" w:eastAsia="仿宋" w:cs="仿宋"/>
          <w:color w:val="auto"/>
        </w:rPr>
        <w:t xml:space="preserve"> 供应商</w:t>
      </w:r>
      <w:r>
        <w:rPr>
          <w:rFonts w:hint="eastAsia" w:ascii="仿宋" w:hAnsi="仿宋" w:eastAsia="仿宋" w:cs="仿宋"/>
          <w:color w:val="auto"/>
          <w:lang w:val="en-US" w:eastAsia="zh-CN"/>
        </w:rPr>
        <w:t>上传</w:t>
      </w:r>
      <w:r>
        <w:rPr>
          <w:rFonts w:hint="eastAsia" w:ascii="仿宋" w:hAnsi="仿宋" w:eastAsia="仿宋" w:cs="仿宋"/>
          <w:color w:val="auto"/>
        </w:rPr>
        <w:t>竞争性磋商响应文件后，视同对本磋商文件全部内容的认可；</w:t>
      </w:r>
    </w:p>
    <w:p w14:paraId="0D94C59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 xml:space="preserve">4-9 </w:t>
      </w:r>
      <w:r>
        <w:rPr>
          <w:rFonts w:hint="eastAsia" w:ascii="仿宋" w:hAnsi="仿宋" w:eastAsia="仿宋" w:cs="仿宋"/>
          <w:color w:val="auto"/>
          <w:lang w:val="en-US" w:eastAsia="zh-CN"/>
        </w:rPr>
        <w:t>供应商须按照竞争性磋商文件规定的格式、指定位置，对响应文件相应页面进行签署、盖章。响应文件规定须签署盖章的页面，均须加盖供应商单位公章，并由法定代表人或其正式授权的委托代理人签字或盖章。未按磋商文件要求签字、盖章、签署不全、签字盖章位置错误、漏盖公章、代签、缺签的，视为响应文件签署不规范，由磋商小组按无效响应处理。</w:t>
      </w:r>
    </w:p>
    <w:p w14:paraId="2C3E563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lang w:val="en-US" w:eastAsia="zh-CN"/>
        </w:rPr>
      </w:pPr>
      <w:r>
        <w:rPr>
          <w:rFonts w:hint="eastAsia" w:ascii="仿宋" w:hAnsi="仿宋" w:eastAsia="仿宋" w:cs="仿宋"/>
          <w:color w:val="auto"/>
        </w:rPr>
        <w:t xml:space="preserve">4-10 </w:t>
      </w:r>
      <w:r>
        <w:rPr>
          <w:rFonts w:hint="eastAsia" w:ascii="仿宋" w:hAnsi="仿宋" w:eastAsia="仿宋" w:cs="仿宋"/>
          <w:color w:val="auto"/>
          <w:lang w:val="en-US" w:eastAsia="zh-CN"/>
        </w:rPr>
        <w:t xml:space="preserve"> 本项目采用电子评审方式，供应商须在响应文件递交截止时间前按要求上传完整电子版响应文件，作为本次评审的唯一有效依据。成交供应商须在领取成交通知书前，向采购代理机构补交纸质版响应文件正本壹份、副本贰份，统一胶装成册、完整签字盖章，用于项目归档备案。纸质版响应文件内容必须与磋商截止时间前上传的电子版响应文件内容完全一致、无修改、无偏差，否则采购人有权取消其中标资格，并按相关规定追究责任。未成交供应商无需提交纸质响应文件。</w:t>
      </w:r>
    </w:p>
    <w:p w14:paraId="65817D1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5.磋商报价</w:t>
      </w:r>
    </w:p>
    <w:p w14:paraId="63D0B09D">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5-1 磋商人应在响应文件中的报价一览表（报价表）上按要求标明磋商总价、工期、 质量等项，任何有选择的报价采购代理机构不予接受。</w:t>
      </w:r>
    </w:p>
    <w:p w14:paraId="552ECDBF">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5-2 磋商报价是完成磋商内容所需的全部费用，采购单位不再单独支付其他任何费 用。</w:t>
      </w:r>
    </w:p>
    <w:p w14:paraId="08A1E73D">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val="en-US" w:eastAsia="zh-CN"/>
        </w:rPr>
        <w:t>3</w:t>
      </w:r>
      <w:r>
        <w:rPr>
          <w:rFonts w:hint="eastAsia" w:ascii="仿宋" w:hAnsi="仿宋" w:eastAsia="仿宋" w:cs="仿宋"/>
          <w:color w:val="auto"/>
        </w:rPr>
        <w:t xml:space="preserve"> 首次报价随响应文件提交。最终报价在磋商后使用捆绑省交易平台的 CA主锁登录 电子交易平台，现场线上报价，限时内必须完成最终报价，法定代表人签章。</w:t>
      </w:r>
    </w:p>
    <w:p w14:paraId="3CFABD4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lang w:val="en-US" w:eastAsia="en-US"/>
        </w:rPr>
      </w:pPr>
      <w:r>
        <w:rPr>
          <w:rFonts w:hint="eastAsia" w:ascii="仿宋" w:hAnsi="仿宋" w:eastAsia="仿宋" w:cs="仿宋"/>
          <w:color w:val="auto"/>
          <w:lang w:val="en-US" w:eastAsia="en-US"/>
        </w:rPr>
        <w:t>5-</w:t>
      </w:r>
      <w:r>
        <w:rPr>
          <w:rFonts w:hint="eastAsia" w:ascii="仿宋" w:hAnsi="仿宋" w:eastAsia="仿宋" w:cs="仿宋"/>
          <w:color w:val="auto"/>
          <w:lang w:val="en-US" w:eastAsia="zh-CN"/>
        </w:rPr>
        <w:t>4</w:t>
      </w:r>
      <w:r>
        <w:rPr>
          <w:rFonts w:hint="eastAsia" w:ascii="仿宋" w:hAnsi="仿宋" w:eastAsia="仿宋" w:cs="仿宋"/>
          <w:color w:val="auto"/>
          <w:lang w:val="en-US" w:eastAsia="en-US"/>
        </w:rPr>
        <w:t xml:space="preserve"> 最后响应报价，在采购内容无实质性变更下，不得高于</w:t>
      </w:r>
      <w:r>
        <w:rPr>
          <w:rFonts w:hint="eastAsia" w:ascii="仿宋" w:hAnsi="仿宋" w:eastAsia="仿宋" w:cs="仿宋"/>
          <w:color w:val="auto"/>
          <w:lang w:val="en-US" w:eastAsia="zh-CN"/>
        </w:rPr>
        <w:t>或</w:t>
      </w:r>
      <w:r>
        <w:rPr>
          <w:rFonts w:hint="eastAsia" w:ascii="仿宋" w:hAnsi="仿宋" w:eastAsia="仿宋" w:cs="仿宋"/>
          <w:color w:val="auto"/>
          <w:lang w:val="en-US" w:eastAsia="en-US"/>
        </w:rPr>
        <w:t>等于首次响应报价。对于差异较大的报价，须作出明确的说明。</w:t>
      </w:r>
    </w:p>
    <w:p w14:paraId="1C63920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lang w:val="en-US" w:eastAsia="zh-CN"/>
        </w:rPr>
      </w:pPr>
      <w:r>
        <w:rPr>
          <w:rFonts w:hint="eastAsia" w:ascii="仿宋" w:hAnsi="仿宋" w:eastAsia="仿宋" w:cs="仿宋"/>
          <w:color w:val="auto"/>
          <w:lang w:val="en-US" w:eastAsia="zh-CN"/>
        </w:rPr>
        <w:t>5-4-1依据《关于推动解决政府采购异常低价问题的通知》财库〔2026〕2号文件的有关规定，评审中出现下列情形之一的，评审委员会应当启动异常低价投标（响应）审查程序：</w:t>
      </w:r>
    </w:p>
    <w:p w14:paraId="77E17235">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0" w:firstLineChars="200"/>
        <w:textAlignment w:val="baseline"/>
        <w:rPr>
          <w:rFonts w:hint="eastAsia" w:ascii="仿宋" w:hAnsi="仿宋" w:eastAsia="仿宋" w:cs="仿宋"/>
          <w:color w:val="auto"/>
          <w:lang w:val="en-US" w:eastAsia="zh-CN"/>
        </w:rPr>
      </w:pPr>
      <w:r>
        <w:rPr>
          <w:rFonts w:hint="eastAsia" w:ascii="仿宋" w:hAnsi="仿宋" w:eastAsia="仿宋" w:cs="仿宋"/>
          <w:color w:val="auto"/>
          <w:lang w:val="en-US" w:eastAsia="zh-CN"/>
        </w:rPr>
        <w:t>（1）投标（响应）报价低于全部通过符合性审查供应商投标（响应）报价平均值50%的，即投标（响应）报价&lt;全部通过符合性审查供应商投标（响应）报价平均值×50%；</w:t>
      </w:r>
    </w:p>
    <w:p w14:paraId="5594E14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lang w:val="en-US" w:eastAsia="zh-CN"/>
        </w:rPr>
      </w:pPr>
      <w:r>
        <w:rPr>
          <w:rFonts w:hint="eastAsia" w:ascii="仿宋" w:hAnsi="仿宋" w:eastAsia="仿宋" w:cs="仿宋"/>
          <w:color w:val="auto"/>
          <w:lang w:val="en-US" w:eastAsia="zh-CN"/>
        </w:rPr>
        <w:t>（2）投标（响应）报价低于通过符合性审查的次低报价供应商投标（响应）报价50%的，即投标（响应）报价&lt;通过符合性审查的次低报价供应商投标（响应）报价×50%； </w:t>
      </w:r>
    </w:p>
    <w:p w14:paraId="77B27F9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lang w:val="en-US" w:eastAsia="zh-CN"/>
        </w:rPr>
      </w:pPr>
      <w:r>
        <w:rPr>
          <w:rFonts w:hint="eastAsia" w:ascii="仿宋" w:hAnsi="仿宋" w:eastAsia="仿宋" w:cs="仿宋"/>
          <w:color w:val="auto"/>
          <w:lang w:val="en-US" w:eastAsia="zh-CN"/>
        </w:rPr>
        <w:t>（3）投标（响应）报价低于采购项目最高限价45%的，即投标（响应）报价&lt;采购项目最高限价×45%；</w:t>
      </w:r>
    </w:p>
    <w:p w14:paraId="3B86F65F">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lang w:val="en-US" w:eastAsia="zh-CN"/>
        </w:rPr>
      </w:pPr>
      <w:r>
        <w:rPr>
          <w:rFonts w:hint="eastAsia" w:ascii="仿宋" w:hAnsi="仿宋" w:eastAsia="仿宋" w:cs="仿宋"/>
          <w:color w:val="auto"/>
          <w:lang w:val="en-US" w:eastAsia="zh-CN"/>
        </w:rPr>
        <w:t> （4）评审委员会基于专业判断，认为供应商报价过低，有可能影响产品质量或者不能诚信履约的其他情形。 </w:t>
      </w:r>
    </w:p>
    <w:p w14:paraId="1A0F2D0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异常低价投标（响应）审查的启动原因、审查意见和审查结果应当在评审报告中记录，并随供应商提供的相关书面说明及证明材料一并归档。 </w:t>
      </w:r>
    </w:p>
    <w:p w14:paraId="4B1D8D8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val="en-US" w:eastAsia="zh-CN"/>
        </w:rPr>
        <w:t>5</w:t>
      </w:r>
      <w:r>
        <w:rPr>
          <w:rFonts w:hint="eastAsia" w:ascii="仿宋" w:hAnsi="仿宋" w:eastAsia="仿宋" w:cs="仿宋"/>
          <w:color w:val="auto"/>
        </w:rPr>
        <w:t xml:space="preserve"> 凡因供应商对磋商文件阅读不深、理解不透、误解、疏漏、或因市场行情了解不 清造成的后果和风险均由供应商自行负责。</w:t>
      </w:r>
    </w:p>
    <w:p w14:paraId="71F1222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val="en-US" w:eastAsia="zh-CN"/>
        </w:rPr>
        <w:t xml:space="preserve">6 </w:t>
      </w:r>
      <w:r>
        <w:rPr>
          <w:rFonts w:hint="eastAsia" w:ascii="仿宋" w:hAnsi="仿宋" w:eastAsia="仿宋" w:cs="仿宋"/>
          <w:color w:val="auto"/>
        </w:rPr>
        <w:t>磋商过程中所产生的一切费用由供应商自行承担。</w:t>
      </w:r>
    </w:p>
    <w:p w14:paraId="22B27CD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6.磋商保证金：</w:t>
      </w:r>
    </w:p>
    <w:p w14:paraId="61CC2B2B">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6-1交纳磋商保证金是保障磋商活动的必要条件，供应商</w:t>
      </w:r>
      <w:r>
        <w:rPr>
          <w:rFonts w:hint="eastAsia" w:ascii="仿宋" w:hAnsi="仿宋" w:eastAsia="仿宋" w:cs="仿宋"/>
          <w:color w:val="auto"/>
          <w:lang w:val="en-US" w:eastAsia="zh-CN"/>
        </w:rPr>
        <w:t>按时</w:t>
      </w:r>
      <w:r>
        <w:rPr>
          <w:rFonts w:hint="eastAsia" w:ascii="仿宋" w:hAnsi="仿宋" w:eastAsia="仿宋" w:cs="仿宋"/>
          <w:color w:val="auto"/>
        </w:rPr>
        <w:t>递交磋商保证金，且确保</w:t>
      </w:r>
      <w:r>
        <w:rPr>
          <w:rFonts w:hint="eastAsia" w:ascii="仿宋" w:hAnsi="仿宋" w:eastAsia="仿宋" w:cs="仿宋"/>
          <w:color w:val="auto"/>
          <w:lang w:val="en-US" w:eastAsia="zh-CN"/>
        </w:rPr>
        <w:t>磋商</w:t>
      </w:r>
      <w:r>
        <w:rPr>
          <w:rFonts w:hint="eastAsia" w:ascii="仿宋" w:hAnsi="仿宋" w:eastAsia="仿宋" w:cs="仿宋"/>
          <w:color w:val="auto"/>
        </w:rPr>
        <w:t>截止时间前必须以基本户转账（不得使用结算卡或一般户转账）到达指定账户，为保证磋商保证金于递交响应文件截止时间前及时到账，供应商自行考虑节假日等因素。并将银行回执单附在响应文件中。（不接受以个人名义交纳的磋商保证金，交纳保证金的单位名称须与供应商名称一致。）</w:t>
      </w:r>
    </w:p>
    <w:p w14:paraId="7F61F4B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6-2 供应商未交纳、或者未足额交纳、或者未按规定时限交纳保证金的，将被视为自 动放弃</w:t>
      </w:r>
      <w:r>
        <w:rPr>
          <w:rFonts w:hint="eastAsia" w:ascii="仿宋" w:hAnsi="仿宋" w:eastAsia="仿宋" w:cs="仿宋"/>
          <w:color w:val="auto"/>
          <w:lang w:val="en-US" w:eastAsia="zh-CN"/>
        </w:rPr>
        <w:t>响应</w:t>
      </w:r>
      <w:r>
        <w:rPr>
          <w:rFonts w:hint="eastAsia" w:ascii="仿宋" w:hAnsi="仿宋" w:eastAsia="仿宋" w:cs="仿宋"/>
          <w:color w:val="auto"/>
        </w:rPr>
        <w:t>的权利。</w:t>
      </w:r>
    </w:p>
    <w:p w14:paraId="4CD7578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val="en-US" w:eastAsia="zh-CN"/>
        </w:rPr>
        <w:t>3</w:t>
      </w:r>
      <w:r>
        <w:rPr>
          <w:rFonts w:hint="eastAsia" w:ascii="仿宋" w:hAnsi="仿宋" w:eastAsia="仿宋" w:cs="仿宋"/>
          <w:color w:val="auto"/>
        </w:rPr>
        <w:t>保证金应用人民币，采用汇票、支票、银行转帐或担保的任何一种非现金形式支 付。</w:t>
      </w:r>
    </w:p>
    <w:p w14:paraId="2B267D6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6-5 以信用担保函形式交纳保证金，</w:t>
      </w:r>
      <w:r>
        <w:rPr>
          <w:rFonts w:hint="eastAsia" w:ascii="仿宋" w:hAnsi="仿宋" w:eastAsia="仿宋" w:cs="仿宋"/>
          <w:color w:val="auto"/>
          <w:lang w:val="en-US" w:eastAsia="zh-CN"/>
        </w:rPr>
        <w:t>以金融机构（银行）、担保机构出具保函为准</w:t>
      </w:r>
      <w:r>
        <w:rPr>
          <w:rFonts w:hint="eastAsia" w:ascii="仿宋" w:hAnsi="仿宋" w:eastAsia="仿宋" w:cs="仿宋"/>
          <w:color w:val="auto"/>
        </w:rPr>
        <w:t>。</w:t>
      </w:r>
    </w:p>
    <w:p w14:paraId="5472DBF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6-6 保证金的退还</w:t>
      </w:r>
    </w:p>
    <w:p w14:paraId="3DEBFEE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6-6-1 未成交供应商的磋商保证金，在成交通知书发出后 5 个工作日内无息退还。</w:t>
      </w:r>
    </w:p>
    <w:p w14:paraId="243A754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6-6-2 成交供应商的磋商保证金，在合同签订后5个工作日内无息退还。</w:t>
      </w:r>
    </w:p>
    <w:p w14:paraId="08F4424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6-7 成交供应商有下列情形之一的，采购代理机构不予退还其交纳的磋商保证金；情 节严重的，由财政部门将其列入不良行为记录名单，在一至三年内禁止参加政府采购活动</w:t>
      </w:r>
      <w:r>
        <w:rPr>
          <w:rFonts w:hint="eastAsia" w:ascii="仿宋" w:hAnsi="仿宋" w:eastAsia="仿宋" w:cs="仿宋"/>
          <w:color w:val="auto"/>
          <w:lang w:eastAsia="zh-CN"/>
        </w:rPr>
        <w:t>，</w:t>
      </w:r>
      <w:r>
        <w:rPr>
          <w:rFonts w:hint="eastAsia" w:ascii="仿宋" w:hAnsi="仿宋" w:eastAsia="仿宋" w:cs="仿宋"/>
          <w:color w:val="auto"/>
        </w:rPr>
        <w:t>并予以通报：</w:t>
      </w:r>
    </w:p>
    <w:p w14:paraId="33B5D96B">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6-7-1 成交后无正当理由不与采购人签订合同的；</w:t>
      </w:r>
    </w:p>
    <w:p w14:paraId="4DBF06F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6-7-2 成交人将中标项目转让给他人，或者在响应文件中未说明，且未经采购人同意</w:t>
      </w:r>
      <w:r>
        <w:rPr>
          <w:rFonts w:hint="eastAsia" w:ascii="仿宋" w:hAnsi="仿宋" w:eastAsia="仿宋" w:cs="仿宋"/>
          <w:color w:val="auto"/>
          <w:lang w:eastAsia="zh-CN"/>
        </w:rPr>
        <w:t>，</w:t>
      </w:r>
      <w:r>
        <w:rPr>
          <w:rFonts w:hint="eastAsia" w:ascii="仿宋" w:hAnsi="仿宋" w:eastAsia="仿宋" w:cs="仿宋"/>
          <w:color w:val="auto"/>
        </w:rPr>
        <w:t xml:space="preserve"> 将中标项目分包给他人的；</w:t>
      </w:r>
    </w:p>
    <w:p w14:paraId="5BEECEA1">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6-7-</w:t>
      </w:r>
      <w:r>
        <w:rPr>
          <w:rFonts w:hint="eastAsia" w:ascii="仿宋" w:hAnsi="仿宋" w:eastAsia="仿宋" w:cs="仿宋"/>
          <w:color w:val="auto"/>
          <w:lang w:val="en-US" w:eastAsia="zh-CN"/>
        </w:rPr>
        <w:t>3</w:t>
      </w:r>
      <w:r>
        <w:rPr>
          <w:rFonts w:hint="eastAsia" w:ascii="仿宋" w:hAnsi="仿宋" w:eastAsia="仿宋" w:cs="仿宋"/>
          <w:color w:val="auto"/>
        </w:rPr>
        <w:t xml:space="preserve"> 供应商提供伪造、套改、虚假资料参加磋商的；</w:t>
      </w:r>
    </w:p>
    <w:p w14:paraId="7EF0905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6-7-</w:t>
      </w:r>
      <w:r>
        <w:rPr>
          <w:rFonts w:hint="eastAsia" w:ascii="仿宋" w:hAnsi="仿宋" w:eastAsia="仿宋" w:cs="仿宋"/>
          <w:color w:val="auto"/>
          <w:lang w:val="en-US" w:eastAsia="zh-CN"/>
        </w:rPr>
        <w:t>4</w:t>
      </w:r>
      <w:r>
        <w:rPr>
          <w:rFonts w:hint="eastAsia" w:ascii="仿宋" w:hAnsi="仿宋" w:eastAsia="仿宋" w:cs="仿宋"/>
          <w:color w:val="auto"/>
        </w:rPr>
        <w:t xml:space="preserve"> 供应商与采购人、其他供应商或者</w:t>
      </w:r>
      <w:r>
        <w:rPr>
          <w:rFonts w:hint="eastAsia" w:ascii="仿宋" w:hAnsi="仿宋" w:eastAsia="仿宋" w:cs="仿宋"/>
          <w:color w:val="auto"/>
          <w:lang w:eastAsia="zh-CN"/>
        </w:rPr>
        <w:t>采购代理机构</w:t>
      </w:r>
      <w:r>
        <w:rPr>
          <w:rFonts w:hint="eastAsia" w:ascii="仿宋" w:hAnsi="仿宋" w:eastAsia="仿宋" w:cs="仿宋"/>
          <w:color w:val="auto"/>
        </w:rPr>
        <w:t>恶意串通的；</w:t>
      </w:r>
    </w:p>
    <w:p w14:paraId="561FEC5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6-7-</w:t>
      </w:r>
      <w:r>
        <w:rPr>
          <w:rFonts w:hint="eastAsia" w:ascii="仿宋" w:hAnsi="仿宋" w:eastAsia="仿宋" w:cs="仿宋"/>
          <w:color w:val="auto"/>
          <w:lang w:val="en-US" w:eastAsia="zh-CN"/>
        </w:rPr>
        <w:t xml:space="preserve">5 </w:t>
      </w:r>
      <w:r>
        <w:rPr>
          <w:rFonts w:hint="eastAsia" w:ascii="仿宋" w:hAnsi="仿宋" w:eastAsia="仿宋" w:cs="仿宋"/>
          <w:color w:val="auto"/>
        </w:rPr>
        <w:t>采购文件规定的其他情形。</w:t>
      </w:r>
    </w:p>
    <w:p w14:paraId="00F11DF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6-8  磋商报价</w:t>
      </w:r>
    </w:p>
    <w:p w14:paraId="2AAFAD2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6-8-1 报价说明</w:t>
      </w:r>
    </w:p>
    <w:p w14:paraId="228C8E5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lang w:val="en-US" w:eastAsia="zh-CN"/>
        </w:rPr>
        <w:t>供应商</w:t>
      </w:r>
      <w:r>
        <w:rPr>
          <w:rFonts w:hint="eastAsia" w:ascii="仿宋" w:hAnsi="仿宋" w:eastAsia="仿宋" w:cs="仿宋"/>
          <w:color w:val="auto"/>
        </w:rPr>
        <w:t>就以上拟建及拟实施项目进行报价。</w:t>
      </w:r>
    </w:p>
    <w:p w14:paraId="089F577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6-8-2 磋商人应根据自身生产、经营状况对全部项目进行唯一报价，采购人不接受有 任何选择性的报价。</w:t>
      </w:r>
    </w:p>
    <w:p w14:paraId="253EBF0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6-8-3 磋商人应严格按照“磋商报价表 ”的内容和要求填写，如单价累计与总价不符</w:t>
      </w:r>
      <w:r>
        <w:rPr>
          <w:rFonts w:hint="eastAsia" w:ascii="仿宋" w:hAnsi="仿宋" w:eastAsia="仿宋" w:cs="仿宋"/>
          <w:color w:val="auto"/>
          <w:lang w:eastAsia="zh-CN"/>
        </w:rPr>
        <w:t>，</w:t>
      </w:r>
      <w:r>
        <w:rPr>
          <w:rFonts w:hint="eastAsia" w:ascii="仿宋" w:hAnsi="仿宋" w:eastAsia="仿宋" w:cs="仿宋"/>
          <w:color w:val="auto"/>
        </w:rPr>
        <w:t>以单价累计为准，小写与大写不符，以大写为准。</w:t>
      </w:r>
    </w:p>
    <w:p w14:paraId="0997306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6-8-4 磋商均以人民币报价。</w:t>
      </w:r>
    </w:p>
    <w:p w14:paraId="6D0FCD5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7.响应文件有效期</w:t>
      </w:r>
    </w:p>
    <w:p w14:paraId="496FB8B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7-1 响应文件有效期自提交磋商响应文件截止之日起 90 个日历天。</w:t>
      </w:r>
    </w:p>
    <w:p w14:paraId="4C56D58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7-2 在特殊情况下，在响应文件有效期满之前，</w:t>
      </w:r>
      <w:r>
        <w:rPr>
          <w:rFonts w:hint="eastAsia" w:ascii="仿宋" w:hAnsi="仿宋" w:eastAsia="仿宋" w:cs="仿宋"/>
          <w:color w:val="auto"/>
          <w:lang w:eastAsia="zh-CN"/>
        </w:rPr>
        <w:t>采购代理机构</w:t>
      </w:r>
      <w:r>
        <w:rPr>
          <w:rFonts w:hint="eastAsia" w:ascii="仿宋" w:hAnsi="仿宋" w:eastAsia="仿宋" w:cs="仿宋"/>
          <w:color w:val="auto"/>
        </w:rPr>
        <w:t>可向供应商提出延长响 应文件有效期的书面要求。供应商书面同意延长响应文件有效期的，其供应商资格、保证 金有效期相应延长。供应商也可书面拒绝延长有效期（在规定时限内无应答的视为拒绝）</w:t>
      </w:r>
      <w:r>
        <w:rPr>
          <w:rFonts w:hint="eastAsia" w:ascii="仿宋" w:hAnsi="仿宋" w:eastAsia="仿宋" w:cs="仿宋"/>
          <w:color w:val="auto"/>
          <w:lang w:eastAsia="zh-CN"/>
        </w:rPr>
        <w:t>，</w:t>
      </w:r>
      <w:r>
        <w:rPr>
          <w:rFonts w:hint="eastAsia" w:ascii="仿宋" w:hAnsi="仿宋" w:eastAsia="仿宋" w:cs="仿宋"/>
          <w:color w:val="auto"/>
        </w:rPr>
        <w:t xml:space="preserve"> 其供应商资格则自动丧失，但保证金退还。</w:t>
      </w:r>
    </w:p>
    <w:p w14:paraId="1B005376">
      <w:pPr>
        <w:pStyle w:val="11"/>
        <w:spacing w:line="360" w:lineRule="auto"/>
        <w:ind w:left="384"/>
        <w:rPr>
          <w:rFonts w:hint="eastAsia" w:ascii="仿宋" w:hAnsi="仿宋" w:eastAsia="仿宋" w:cs="仿宋"/>
          <w:color w:val="auto"/>
        </w:rPr>
      </w:pPr>
      <w:r>
        <w:rPr>
          <w:rFonts w:hint="eastAsia" w:ascii="仿宋" w:hAnsi="仿宋" w:eastAsia="仿宋" w:cs="仿宋"/>
          <w:b/>
          <w:bCs/>
          <w:color w:val="auto"/>
          <w:spacing w:val="-9"/>
        </w:rPr>
        <w:t>四</w:t>
      </w:r>
      <w:r>
        <w:rPr>
          <w:rFonts w:hint="eastAsia" w:ascii="仿宋" w:hAnsi="仿宋" w:eastAsia="仿宋" w:cs="仿宋"/>
          <w:color w:val="auto"/>
          <w:spacing w:val="32"/>
        </w:rPr>
        <w:t xml:space="preserve"> </w:t>
      </w:r>
      <w:r>
        <w:rPr>
          <w:rFonts w:hint="eastAsia" w:ascii="仿宋" w:hAnsi="仿宋" w:eastAsia="仿宋" w:cs="仿宋"/>
          <w:b/>
          <w:bCs/>
          <w:color w:val="auto"/>
          <w:spacing w:val="-9"/>
        </w:rPr>
        <w:t>、响应文件的递交</w:t>
      </w:r>
    </w:p>
    <w:p w14:paraId="6AD091B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1.响应文件递交</w:t>
      </w:r>
    </w:p>
    <w:p w14:paraId="7E4056D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1-1 供应商应当在竞争性磋商文件规定的</w:t>
      </w:r>
      <w:r>
        <w:rPr>
          <w:rFonts w:hint="eastAsia" w:ascii="仿宋" w:hAnsi="仿宋" w:eastAsia="仿宋" w:cs="仿宋"/>
          <w:color w:val="auto"/>
          <w:lang w:val="en-US" w:eastAsia="zh-CN"/>
        </w:rPr>
        <w:t>磋商</w:t>
      </w:r>
      <w:r>
        <w:rPr>
          <w:rFonts w:hint="eastAsia" w:ascii="仿宋" w:hAnsi="仿宋" w:eastAsia="仿宋" w:cs="仿宋"/>
          <w:color w:val="auto"/>
        </w:rPr>
        <w:t>截止时间前，将响应文件使用捆绑省交 易平台的 CA 主锁登录电子交易平台，线上递交。</w:t>
      </w:r>
    </w:p>
    <w:p w14:paraId="04DCA8E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1-2 在竞争性磋商文件要求提交响应文件的截止时间之后递交的响应文件，为无效响 应文件。</w:t>
      </w:r>
    </w:p>
    <w:p w14:paraId="5F9A9BB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1-3 供应商在</w:t>
      </w:r>
      <w:r>
        <w:rPr>
          <w:rFonts w:hint="eastAsia" w:ascii="仿宋" w:hAnsi="仿宋" w:eastAsia="仿宋" w:cs="仿宋"/>
          <w:color w:val="auto"/>
          <w:lang w:val="en-US" w:eastAsia="zh-CN"/>
        </w:rPr>
        <w:t>提交响应文件截止时间</w:t>
      </w:r>
      <w:r>
        <w:rPr>
          <w:rFonts w:hint="eastAsia" w:ascii="仿宋" w:hAnsi="仿宋" w:eastAsia="仿宋" w:cs="仿宋"/>
          <w:color w:val="auto"/>
        </w:rPr>
        <w:t>前，可以对所提交的响应文件进行补充、修改或者撤回，并书面通知代理机构。补充、修改的内容应当按竞争性磋商文件要求签署、盖章</w:t>
      </w:r>
      <w:r>
        <w:rPr>
          <w:rFonts w:hint="eastAsia" w:ascii="仿宋" w:hAnsi="仿宋" w:eastAsia="仿宋" w:cs="仿宋"/>
          <w:color w:val="auto"/>
          <w:lang w:eastAsia="zh-CN"/>
        </w:rPr>
        <w:t>，</w:t>
      </w:r>
      <w:r>
        <w:rPr>
          <w:rFonts w:hint="eastAsia" w:ascii="仿宋" w:hAnsi="仿宋" w:eastAsia="仿宋" w:cs="仿宋"/>
          <w:color w:val="auto"/>
        </w:rPr>
        <w:t>并作为响应文件的组成部分。补充、修改的内容与磋商响应文件不一致的，以补充、修改的内容为准。</w:t>
      </w:r>
    </w:p>
    <w:p w14:paraId="3D1B108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1-4 响应文件提交截止时间后，供应商不得对其响应文件做出任何修改。</w:t>
      </w:r>
    </w:p>
    <w:p w14:paraId="233A523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val="en-US" w:eastAsia="zh-CN"/>
        </w:rPr>
        <w:t xml:space="preserve">5 </w:t>
      </w:r>
      <w:r>
        <w:rPr>
          <w:rFonts w:hint="eastAsia" w:ascii="仿宋" w:hAnsi="仿宋" w:eastAsia="仿宋" w:cs="仿宋"/>
          <w:color w:val="auto"/>
        </w:rPr>
        <w:t>供应商应当按照竞争性磋商文件要求，依法真实编制磋商响应文件，并对其提交 的磋商响应文件的真实性、合法性承担法律责任。</w:t>
      </w:r>
    </w:p>
    <w:p w14:paraId="7E4B2921">
      <w:pPr>
        <w:pStyle w:val="11"/>
        <w:spacing w:before="1" w:line="220" w:lineRule="auto"/>
        <w:ind w:left="5"/>
        <w:rPr>
          <w:rFonts w:hint="eastAsia" w:ascii="仿宋" w:hAnsi="仿宋" w:eastAsia="仿宋" w:cs="仿宋"/>
          <w:color w:val="auto"/>
        </w:rPr>
      </w:pPr>
      <w:r>
        <w:rPr>
          <w:rFonts w:hint="eastAsia" w:ascii="仿宋" w:hAnsi="仿宋" w:eastAsia="仿宋" w:cs="仿宋"/>
          <w:b/>
          <w:bCs/>
          <w:color w:val="auto"/>
          <w:spacing w:val="-4"/>
        </w:rPr>
        <w:t>五、开标（磋商）</w:t>
      </w:r>
    </w:p>
    <w:p w14:paraId="6E9A66A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1、在磋商文件规定的开标时间和地点，由采购代理机构组织开标工作，供应商使用 CA 锁签到以证明其出席。</w:t>
      </w:r>
    </w:p>
    <w:p w14:paraId="3870A87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2、各供应商代表使用CA 锁,解密上传磋商响应文件。</w:t>
      </w:r>
    </w:p>
    <w:p w14:paraId="23C4055F">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3、对磋商响应文件的上传解密确认无误后，由采购代理机构工作人员通过交易平台 电子系统开标。</w:t>
      </w:r>
    </w:p>
    <w:p w14:paraId="6656B5D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4、采购人</w:t>
      </w:r>
      <w:r>
        <w:rPr>
          <w:rFonts w:hint="eastAsia" w:ascii="仿宋" w:hAnsi="仿宋" w:eastAsia="仿宋" w:cs="仿宋"/>
          <w:color w:val="auto"/>
          <w:lang w:val="en-US" w:eastAsia="zh-CN"/>
        </w:rPr>
        <w:t>或磋商小组</w:t>
      </w:r>
      <w:r>
        <w:rPr>
          <w:rFonts w:hint="eastAsia" w:ascii="仿宋" w:hAnsi="仿宋" w:eastAsia="仿宋" w:cs="仿宋"/>
          <w:color w:val="auto"/>
        </w:rPr>
        <w:t>对供应商提供的有关资格证明文件进行资格审查。</w:t>
      </w:r>
    </w:p>
    <w:p w14:paraId="50E5DD95">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注 ： 1. 请 供 应 商 于 开 标 前 一 小 时 登 录 【 “ 陕 西 省 公 共 资 源 交 易 平 台 ” （</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"https://www.sxggzyjy.cn" </w:instrText>
      </w:r>
      <w:r>
        <w:rPr>
          <w:rFonts w:hint="eastAsia" w:ascii="仿宋" w:hAnsi="仿宋" w:eastAsia="仿宋" w:cs="仿宋"/>
          <w:color w:val="auto"/>
        </w:rPr>
        <w:fldChar w:fldCharType="separate"/>
      </w:r>
      <w:r>
        <w:rPr>
          <w:rFonts w:hint="eastAsia" w:ascii="仿宋" w:hAnsi="仿宋" w:eastAsia="仿宋" w:cs="仿宋"/>
          <w:color w:val="auto"/>
        </w:rPr>
        <w:t>www.sxggzyjy.cn</w:t>
      </w:r>
      <w:r>
        <w:rPr>
          <w:rFonts w:hint="eastAsia" w:ascii="仿宋" w:hAnsi="仿宋" w:eastAsia="仿宋" w:cs="仿宋"/>
          <w:color w:val="auto"/>
        </w:rPr>
        <w:fldChar w:fldCharType="end"/>
      </w:r>
      <w:r>
        <w:rPr>
          <w:rFonts w:hint="eastAsia" w:ascii="仿宋" w:hAnsi="仿宋" w:eastAsia="仿宋" w:cs="仿宋"/>
          <w:color w:val="auto"/>
        </w:rPr>
        <w:t>），点击首页--服务指南--下载专区-宝鸡市公共资源交易中心-宝鸡市不见面大厅投标人操作手册】不见面开标系统进行签到，如未按时签到，由此引起的责任后果自负。</w:t>
      </w:r>
    </w:p>
    <w:p w14:paraId="0B38DB1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仿宋" w:hAnsi="仿宋" w:eastAsia="仿宋" w:cs="仿宋"/>
          <w:color w:val="auto"/>
        </w:rPr>
      </w:pPr>
      <w:r>
        <w:rPr>
          <w:rFonts w:hint="eastAsia" w:ascii="仿宋" w:hAnsi="仿宋" w:eastAsia="仿宋" w:cs="仿宋"/>
          <w:color w:val="auto"/>
        </w:rPr>
        <w:t>2.开标时，供应商采用网上远程异地解密时，请用 CA 证书或用户名登录宝鸡市公 共资源交易中心不见面开标系统，进入本项目开标大厅点击解密来完成磋商响应文件的 解密工作。各供应商的解密在规定时间内完成，超过规定时间解密的磋商响应文件不予 接受。</w:t>
      </w:r>
    </w:p>
    <w:p w14:paraId="306D4E2D">
      <w:pPr>
        <w:pStyle w:val="11"/>
        <w:spacing w:before="41" w:line="221" w:lineRule="auto"/>
        <w:ind w:left="2"/>
        <w:rPr>
          <w:rFonts w:hint="eastAsia" w:ascii="仿宋" w:hAnsi="仿宋" w:eastAsia="仿宋" w:cs="仿宋"/>
          <w:color w:val="auto"/>
        </w:rPr>
      </w:pPr>
      <w:r>
        <w:rPr>
          <w:rFonts w:hint="eastAsia" w:ascii="仿宋" w:hAnsi="仿宋" w:eastAsia="仿宋" w:cs="仿宋"/>
          <w:b/>
          <w:bCs/>
          <w:color w:val="auto"/>
          <w:spacing w:val="-5"/>
        </w:rPr>
        <w:t>六、评标</w:t>
      </w:r>
    </w:p>
    <w:p w14:paraId="3874BE40">
      <w:pPr>
        <w:pStyle w:val="11"/>
        <w:spacing w:before="174" w:line="219" w:lineRule="auto"/>
        <w:ind w:left="498"/>
        <w:rPr>
          <w:rFonts w:hint="eastAsia" w:ascii="仿宋" w:hAnsi="仿宋" w:eastAsia="仿宋" w:cs="仿宋"/>
          <w:color w:val="auto"/>
        </w:rPr>
      </w:pPr>
      <w:r>
        <w:rPr>
          <w:rFonts w:hint="eastAsia" w:ascii="仿宋" w:hAnsi="仿宋" w:eastAsia="仿宋" w:cs="仿宋"/>
          <w:color w:val="auto"/>
          <w:spacing w:val="-1"/>
        </w:rPr>
        <w:t>1.采购代理机构负责组织评标工作，具体评标事务由磋商小组负责。</w:t>
      </w:r>
    </w:p>
    <w:p w14:paraId="0DFEBC00">
      <w:pPr>
        <w:pStyle w:val="11"/>
        <w:spacing w:before="173" w:line="221" w:lineRule="auto"/>
        <w:ind w:left="483"/>
        <w:rPr>
          <w:rFonts w:hint="eastAsia" w:ascii="仿宋" w:hAnsi="仿宋" w:eastAsia="仿宋" w:cs="仿宋"/>
          <w:color w:val="auto"/>
        </w:rPr>
      </w:pPr>
      <w:r>
        <w:rPr>
          <w:rFonts w:hint="eastAsia" w:ascii="仿宋" w:hAnsi="仿宋" w:eastAsia="仿宋" w:cs="仿宋"/>
          <w:color w:val="auto"/>
          <w:spacing w:val="-3"/>
        </w:rPr>
        <w:t>2.磋商小组</w:t>
      </w:r>
    </w:p>
    <w:p w14:paraId="1F7BC736">
      <w:pPr>
        <w:pStyle w:val="11"/>
        <w:spacing w:before="173" w:line="354" w:lineRule="auto"/>
        <w:ind w:right="115" w:firstLine="483"/>
        <w:jc w:val="both"/>
        <w:rPr>
          <w:rFonts w:hint="eastAsia" w:ascii="仿宋" w:hAnsi="仿宋" w:eastAsia="仿宋" w:cs="仿宋"/>
          <w:color w:val="auto"/>
        </w:rPr>
      </w:pPr>
      <w:r>
        <w:rPr>
          <w:rFonts w:hint="eastAsia" w:ascii="仿宋" w:hAnsi="仿宋" w:eastAsia="仿宋" w:cs="仿宋"/>
          <w:color w:val="auto"/>
          <w:spacing w:val="-1"/>
        </w:rPr>
        <w:t>2-1磋商小组由评审专家共</w:t>
      </w:r>
      <w:r>
        <w:rPr>
          <w:rFonts w:hint="eastAsia" w:ascii="仿宋" w:hAnsi="仿宋" w:eastAsia="仿宋" w:cs="仿宋"/>
          <w:color w:val="auto"/>
          <w:spacing w:val="-46"/>
        </w:rPr>
        <w:t xml:space="preserve"> </w:t>
      </w:r>
      <w:r>
        <w:rPr>
          <w:rFonts w:hint="eastAsia" w:ascii="仿宋" w:hAnsi="仿宋" w:eastAsia="仿宋" w:cs="仿宋"/>
          <w:color w:val="auto"/>
          <w:spacing w:val="-1"/>
        </w:rPr>
        <w:t>3</w:t>
      </w:r>
      <w:r>
        <w:rPr>
          <w:rFonts w:hint="eastAsia" w:ascii="仿宋" w:hAnsi="仿宋" w:eastAsia="仿宋" w:cs="仿宋"/>
          <w:color w:val="auto"/>
          <w:spacing w:val="-49"/>
        </w:rPr>
        <w:t xml:space="preserve"> </w:t>
      </w:r>
      <w:r>
        <w:rPr>
          <w:rFonts w:hint="eastAsia" w:ascii="仿宋" w:hAnsi="仿宋" w:eastAsia="仿宋" w:cs="仿宋"/>
          <w:color w:val="auto"/>
          <w:spacing w:val="-1"/>
        </w:rPr>
        <w:t>人组成</w:t>
      </w:r>
      <w:r>
        <w:rPr>
          <w:rFonts w:hint="eastAsia" w:ascii="仿宋" w:hAnsi="仿宋" w:eastAsia="仿宋" w:cs="仿宋"/>
          <w:color w:val="auto"/>
          <w:spacing w:val="-3"/>
        </w:rPr>
        <w:t>。</w:t>
      </w:r>
      <w:r>
        <w:rPr>
          <w:rFonts w:hint="eastAsia" w:ascii="仿宋" w:hAnsi="仿宋" w:eastAsia="仿宋" w:cs="仿宋"/>
          <w:color w:val="auto"/>
        </w:rPr>
        <w:t>采购代理机构人员不得参加本机构代</w:t>
      </w:r>
      <w:r>
        <w:rPr>
          <w:rFonts w:hint="eastAsia" w:ascii="仿宋" w:hAnsi="仿宋" w:eastAsia="仿宋" w:cs="仿宋"/>
          <w:color w:val="auto"/>
          <w:spacing w:val="-1"/>
        </w:rPr>
        <w:t>理的采购项目的评审。</w:t>
      </w:r>
    </w:p>
    <w:p w14:paraId="7175BC81">
      <w:pPr>
        <w:pStyle w:val="11"/>
        <w:spacing w:before="1" w:line="219" w:lineRule="auto"/>
        <w:ind w:left="483"/>
        <w:rPr>
          <w:rFonts w:hint="eastAsia" w:ascii="仿宋" w:hAnsi="仿宋" w:eastAsia="仿宋" w:cs="仿宋"/>
          <w:color w:val="auto"/>
        </w:rPr>
      </w:pPr>
      <w:r>
        <w:rPr>
          <w:rFonts w:hint="eastAsia" w:ascii="仿宋" w:hAnsi="仿宋" w:eastAsia="仿宋" w:cs="仿宋"/>
          <w:color w:val="auto"/>
          <w:spacing w:val="-1"/>
        </w:rPr>
        <w:t>2-2 磋商小组会独立履行下列职责：</w:t>
      </w:r>
    </w:p>
    <w:p w14:paraId="155B34CC">
      <w:pPr>
        <w:pStyle w:val="11"/>
        <w:spacing w:before="175" w:line="354" w:lineRule="auto"/>
        <w:ind w:right="115" w:firstLine="483"/>
        <w:jc w:val="both"/>
        <w:rPr>
          <w:rFonts w:hint="eastAsia" w:ascii="仿宋" w:hAnsi="仿宋" w:eastAsia="仿宋" w:cs="仿宋"/>
          <w:color w:val="auto"/>
        </w:rPr>
      </w:pPr>
      <w:r>
        <w:rPr>
          <w:rFonts w:hint="eastAsia" w:ascii="仿宋" w:hAnsi="仿宋" w:eastAsia="仿宋" w:cs="仿宋"/>
          <w:color w:val="auto"/>
          <w:spacing w:val="-3"/>
        </w:rPr>
        <w:t>2-2-1 磋商小组成员应当按照客观、公正、审慎的原</w:t>
      </w:r>
      <w:r>
        <w:rPr>
          <w:rFonts w:hint="eastAsia" w:ascii="仿宋" w:hAnsi="仿宋" w:eastAsia="仿宋" w:cs="仿宋"/>
          <w:color w:val="auto"/>
          <w:spacing w:val="-4"/>
        </w:rPr>
        <w:t>则，根据磋商文件规定的评审程</w:t>
      </w:r>
      <w:r>
        <w:rPr>
          <w:rFonts w:hint="eastAsia" w:ascii="仿宋" w:hAnsi="仿宋" w:eastAsia="仿宋" w:cs="仿宋"/>
          <w:color w:val="auto"/>
        </w:rPr>
        <w:t xml:space="preserve"> </w:t>
      </w:r>
      <w:r>
        <w:rPr>
          <w:rFonts w:hint="eastAsia" w:ascii="仿宋" w:hAnsi="仿宋" w:eastAsia="仿宋" w:cs="仿宋"/>
          <w:color w:val="auto"/>
          <w:spacing w:val="-3"/>
        </w:rPr>
        <w:t>序、评审方法和评审标准进行独立评审。未实质性响应磋商</w:t>
      </w:r>
      <w:r>
        <w:rPr>
          <w:rFonts w:hint="eastAsia" w:ascii="仿宋" w:hAnsi="仿宋" w:eastAsia="仿宋" w:cs="仿宋"/>
          <w:color w:val="auto"/>
          <w:spacing w:val="-4"/>
        </w:rPr>
        <w:t>文件的响应文件按无效响应处</w:t>
      </w:r>
      <w:r>
        <w:rPr>
          <w:rFonts w:hint="eastAsia" w:ascii="仿宋" w:hAnsi="仿宋" w:eastAsia="仿宋" w:cs="仿宋"/>
          <w:color w:val="auto"/>
        </w:rPr>
        <w:t xml:space="preserve"> </w:t>
      </w:r>
      <w:r>
        <w:rPr>
          <w:rFonts w:hint="eastAsia" w:ascii="仿宋" w:hAnsi="仿宋" w:eastAsia="仿宋" w:cs="仿宋"/>
          <w:color w:val="auto"/>
          <w:spacing w:val="-1"/>
        </w:rPr>
        <w:t>理，磋商小组应当告知提交响应文件的供应商。</w:t>
      </w:r>
    </w:p>
    <w:p w14:paraId="05D43EBB">
      <w:pPr>
        <w:pStyle w:val="11"/>
        <w:spacing w:before="2" w:line="353" w:lineRule="auto"/>
        <w:ind w:right="115" w:firstLine="482"/>
        <w:jc w:val="both"/>
        <w:rPr>
          <w:rFonts w:hint="eastAsia" w:ascii="仿宋" w:hAnsi="仿宋" w:eastAsia="仿宋" w:cs="仿宋"/>
          <w:color w:val="auto"/>
        </w:rPr>
      </w:pPr>
      <w:r>
        <w:rPr>
          <w:rFonts w:hint="eastAsia" w:ascii="仿宋" w:hAnsi="仿宋" w:eastAsia="仿宋" w:cs="仿宋"/>
          <w:color w:val="auto"/>
          <w:spacing w:val="-3"/>
        </w:rPr>
        <w:t>2-2-2 磋商小组在对响应文件的有效性、完整性和响</w:t>
      </w:r>
      <w:r>
        <w:rPr>
          <w:rFonts w:hint="eastAsia" w:ascii="仿宋" w:hAnsi="仿宋" w:eastAsia="仿宋" w:cs="仿宋"/>
          <w:color w:val="auto"/>
          <w:spacing w:val="-4"/>
        </w:rPr>
        <w:t>应程度进行审查时，可以要求供</w:t>
      </w:r>
      <w:r>
        <w:rPr>
          <w:rFonts w:hint="eastAsia" w:ascii="仿宋" w:hAnsi="仿宋" w:eastAsia="仿宋" w:cs="仿宋"/>
          <w:color w:val="auto"/>
        </w:rPr>
        <w:t xml:space="preserve"> </w:t>
      </w:r>
      <w:r>
        <w:rPr>
          <w:rFonts w:hint="eastAsia" w:ascii="仿宋" w:hAnsi="仿宋" w:eastAsia="仿宋" w:cs="仿宋"/>
          <w:color w:val="auto"/>
          <w:spacing w:val="-3"/>
        </w:rPr>
        <w:t>应商对响应文件中含义不明确、同类问题表述不一致或者</w:t>
      </w:r>
      <w:r>
        <w:rPr>
          <w:rFonts w:hint="eastAsia" w:ascii="仿宋" w:hAnsi="仿宋" w:eastAsia="仿宋" w:cs="仿宋"/>
          <w:color w:val="auto"/>
          <w:spacing w:val="-4"/>
        </w:rPr>
        <w:t>有明显文字和计算错误的内容等</w:t>
      </w:r>
      <w:r>
        <w:rPr>
          <w:rFonts w:hint="eastAsia" w:ascii="仿宋" w:hAnsi="仿宋" w:eastAsia="仿宋" w:cs="仿宋"/>
          <w:color w:val="auto"/>
        </w:rPr>
        <w:t xml:space="preserve"> </w:t>
      </w:r>
      <w:r>
        <w:rPr>
          <w:rFonts w:hint="eastAsia" w:ascii="仿宋" w:hAnsi="仿宋" w:eastAsia="仿宋" w:cs="仿宋"/>
          <w:color w:val="auto"/>
          <w:spacing w:val="-3"/>
        </w:rPr>
        <w:t>作出必要的澄清、说明或者更正。供应商的澄清、说明或</w:t>
      </w:r>
      <w:r>
        <w:rPr>
          <w:rFonts w:hint="eastAsia" w:ascii="仿宋" w:hAnsi="仿宋" w:eastAsia="仿宋" w:cs="仿宋"/>
          <w:color w:val="auto"/>
          <w:spacing w:val="-4"/>
        </w:rPr>
        <w:t>者更正不得超出响应文件的范围</w:t>
      </w:r>
      <w:r>
        <w:rPr>
          <w:rFonts w:hint="eastAsia" w:ascii="仿宋" w:hAnsi="仿宋" w:eastAsia="仿宋" w:cs="仿宋"/>
          <w:color w:val="auto"/>
        </w:rPr>
        <w:t xml:space="preserve"> </w:t>
      </w:r>
      <w:r>
        <w:rPr>
          <w:rFonts w:hint="eastAsia" w:ascii="仿宋" w:hAnsi="仿宋" w:eastAsia="仿宋" w:cs="仿宋"/>
          <w:color w:val="auto"/>
          <w:spacing w:val="-1"/>
        </w:rPr>
        <w:t>或者改变响应文件的实质性内容。</w:t>
      </w:r>
    </w:p>
    <w:p w14:paraId="3E479EDA">
      <w:pPr>
        <w:pStyle w:val="11"/>
        <w:spacing w:before="4" w:line="353" w:lineRule="auto"/>
        <w:ind w:right="115" w:firstLine="483"/>
        <w:jc w:val="both"/>
        <w:rPr>
          <w:rFonts w:hint="eastAsia" w:ascii="仿宋" w:hAnsi="仿宋" w:eastAsia="仿宋" w:cs="仿宋"/>
          <w:color w:val="auto"/>
        </w:rPr>
      </w:pPr>
      <w:r>
        <w:rPr>
          <w:rFonts w:hint="eastAsia" w:ascii="仿宋" w:hAnsi="仿宋" w:eastAsia="仿宋" w:cs="仿宋"/>
          <w:color w:val="auto"/>
          <w:spacing w:val="-4"/>
        </w:rPr>
        <w:t>2-2-3 磋商小组应当根据综合评分情况，按照评审得分由高到低顺序推荐</w:t>
      </w:r>
      <w:r>
        <w:rPr>
          <w:rFonts w:hint="eastAsia" w:ascii="仿宋" w:hAnsi="仿宋" w:eastAsia="仿宋" w:cs="仿宋"/>
          <w:color w:val="auto"/>
          <w:spacing w:val="-46"/>
        </w:rPr>
        <w:t xml:space="preserve"> </w:t>
      </w:r>
      <w:r>
        <w:rPr>
          <w:rFonts w:hint="eastAsia" w:ascii="仿宋" w:hAnsi="仿宋" w:eastAsia="仿宋" w:cs="仿宋"/>
          <w:color w:val="auto"/>
          <w:spacing w:val="-4"/>
        </w:rPr>
        <w:t>3</w:t>
      </w:r>
      <w:r>
        <w:rPr>
          <w:rFonts w:hint="eastAsia" w:ascii="仿宋" w:hAnsi="仿宋" w:eastAsia="仿宋" w:cs="仿宋"/>
          <w:color w:val="auto"/>
          <w:spacing w:val="-48"/>
        </w:rPr>
        <w:t xml:space="preserve"> </w:t>
      </w:r>
      <w:r>
        <w:rPr>
          <w:rFonts w:hint="eastAsia" w:ascii="仿宋" w:hAnsi="仿宋" w:eastAsia="仿宋" w:cs="仿宋"/>
          <w:color w:val="auto"/>
          <w:spacing w:val="-4"/>
        </w:rPr>
        <w:t>名成交候</w:t>
      </w:r>
      <w:r>
        <w:rPr>
          <w:rFonts w:hint="eastAsia" w:ascii="仿宋" w:hAnsi="仿宋" w:eastAsia="仿宋" w:cs="仿宋"/>
          <w:color w:val="auto"/>
        </w:rPr>
        <w:t xml:space="preserve"> </w:t>
      </w:r>
      <w:r>
        <w:rPr>
          <w:rFonts w:hint="eastAsia" w:ascii="仿宋" w:hAnsi="仿宋" w:eastAsia="仿宋" w:cs="仿宋"/>
          <w:color w:val="auto"/>
          <w:spacing w:val="-3"/>
        </w:rPr>
        <w:t>选供应商，并编写评审报告。评审得分相同的，按照最终报</w:t>
      </w:r>
      <w:r>
        <w:rPr>
          <w:rFonts w:hint="eastAsia" w:ascii="仿宋" w:hAnsi="仿宋" w:eastAsia="仿宋" w:cs="仿宋"/>
          <w:color w:val="auto"/>
          <w:spacing w:val="-4"/>
        </w:rPr>
        <w:t>价由低到高的顺序推荐。评审</w:t>
      </w:r>
      <w:r>
        <w:rPr>
          <w:rFonts w:hint="eastAsia" w:ascii="仿宋" w:hAnsi="仿宋" w:eastAsia="仿宋" w:cs="仿宋"/>
          <w:color w:val="auto"/>
        </w:rPr>
        <w:t xml:space="preserve"> </w:t>
      </w:r>
      <w:r>
        <w:rPr>
          <w:rFonts w:hint="eastAsia" w:ascii="仿宋" w:hAnsi="仿宋" w:eastAsia="仿宋" w:cs="仿宋"/>
          <w:color w:val="auto"/>
          <w:spacing w:val="-1"/>
        </w:rPr>
        <w:t>得分且最终报价相同的，按照技术得分由高到低的顺序推荐。</w:t>
      </w:r>
    </w:p>
    <w:p w14:paraId="569A7322">
      <w:pPr>
        <w:pStyle w:val="11"/>
        <w:spacing w:line="356" w:lineRule="auto"/>
        <w:ind w:left="16" w:right="115" w:firstLine="467"/>
        <w:rPr>
          <w:rFonts w:hint="eastAsia" w:ascii="仿宋" w:hAnsi="仿宋" w:eastAsia="仿宋" w:cs="仿宋"/>
          <w:color w:val="auto"/>
        </w:rPr>
      </w:pPr>
      <w:r>
        <w:rPr>
          <w:rFonts w:hint="eastAsia" w:ascii="仿宋" w:hAnsi="仿宋" w:eastAsia="仿宋" w:cs="仿宋"/>
          <w:color w:val="auto"/>
          <w:spacing w:val="-2"/>
        </w:rPr>
        <w:t>2-2-4</w:t>
      </w:r>
      <w:r>
        <w:rPr>
          <w:rFonts w:hint="eastAsia" w:ascii="仿宋" w:hAnsi="仿宋" w:eastAsia="仿宋" w:cs="仿宋"/>
          <w:color w:val="auto"/>
          <w:spacing w:val="-48"/>
        </w:rPr>
        <w:t xml:space="preserve"> </w:t>
      </w:r>
      <w:r>
        <w:rPr>
          <w:rFonts w:hint="eastAsia" w:ascii="仿宋" w:hAnsi="仿宋" w:eastAsia="仿宋" w:cs="仿宋"/>
          <w:color w:val="auto"/>
          <w:spacing w:val="-2"/>
        </w:rPr>
        <w:t>竞争性磋商文件和响应文件内容违反国家有关强制性规定的</w:t>
      </w:r>
      <w:r>
        <w:rPr>
          <w:rFonts w:hint="eastAsia" w:ascii="仿宋" w:hAnsi="仿宋" w:eastAsia="仿宋" w:cs="仿宋"/>
          <w:color w:val="auto"/>
          <w:spacing w:val="-3"/>
        </w:rPr>
        <w:t>，磋商小组应</w:t>
      </w:r>
      <w:r>
        <w:rPr>
          <w:rFonts w:hint="eastAsia" w:ascii="仿宋" w:hAnsi="仿宋" w:eastAsia="仿宋" w:cs="仿宋"/>
          <w:color w:val="auto"/>
          <w:spacing w:val="-1"/>
        </w:rPr>
        <w:t>当停止评审并向采购人或者</w:t>
      </w:r>
      <w:r>
        <w:rPr>
          <w:rFonts w:hint="eastAsia" w:ascii="仿宋" w:hAnsi="仿宋" w:eastAsia="仿宋" w:cs="仿宋"/>
          <w:color w:val="auto"/>
          <w:spacing w:val="-1"/>
          <w:lang w:eastAsia="zh-CN"/>
        </w:rPr>
        <w:t>采购代理机构</w:t>
      </w:r>
      <w:r>
        <w:rPr>
          <w:rFonts w:hint="eastAsia" w:ascii="仿宋" w:hAnsi="仿宋" w:eastAsia="仿宋" w:cs="仿宋"/>
          <w:color w:val="auto"/>
          <w:spacing w:val="-1"/>
        </w:rPr>
        <w:t>说明</w:t>
      </w:r>
      <w:r>
        <w:rPr>
          <w:rFonts w:hint="eastAsia" w:ascii="仿宋" w:hAnsi="仿宋" w:eastAsia="仿宋" w:cs="仿宋"/>
          <w:color w:val="auto"/>
          <w:spacing w:val="-2"/>
        </w:rPr>
        <w:t>情况。</w:t>
      </w:r>
    </w:p>
    <w:p w14:paraId="3C2E1A5C">
      <w:pPr>
        <w:pStyle w:val="11"/>
        <w:spacing w:before="47" w:line="221" w:lineRule="auto"/>
        <w:ind w:left="485"/>
        <w:rPr>
          <w:rFonts w:hint="eastAsia" w:ascii="仿宋" w:hAnsi="仿宋" w:eastAsia="仿宋" w:cs="仿宋"/>
          <w:color w:val="auto"/>
        </w:rPr>
      </w:pPr>
      <w:r>
        <w:rPr>
          <w:rFonts w:hint="eastAsia" w:ascii="仿宋" w:hAnsi="仿宋" w:eastAsia="仿宋" w:cs="仿宋"/>
          <w:color w:val="auto"/>
          <w:spacing w:val="-2"/>
        </w:rPr>
        <w:t>3.评标保密工作</w:t>
      </w:r>
    </w:p>
    <w:p w14:paraId="454D2C17">
      <w:pPr>
        <w:pStyle w:val="11"/>
        <w:spacing w:before="173" w:line="220" w:lineRule="auto"/>
        <w:ind w:right="20"/>
        <w:jc w:val="center"/>
        <w:rPr>
          <w:rFonts w:hint="eastAsia" w:ascii="仿宋" w:hAnsi="仿宋" w:eastAsia="仿宋" w:cs="仿宋"/>
          <w:color w:val="auto"/>
        </w:rPr>
      </w:pPr>
      <w:r>
        <w:rPr>
          <w:rFonts w:hint="eastAsia" w:ascii="仿宋" w:hAnsi="仿宋" w:eastAsia="仿宋" w:cs="仿宋"/>
          <w:color w:val="auto"/>
          <w:spacing w:val="1"/>
          <w:lang w:val="en-US" w:eastAsia="zh-CN"/>
        </w:rPr>
        <w:t xml:space="preserve">   </w:t>
      </w:r>
      <w:r>
        <w:rPr>
          <w:rFonts w:hint="eastAsia" w:ascii="仿宋" w:hAnsi="仿宋" w:eastAsia="仿宋" w:cs="仿宋"/>
          <w:color w:val="auto"/>
          <w:spacing w:val="1"/>
        </w:rPr>
        <w:t>3-1评审专家应当遵守评审工作纪律，不得泄露评审情况和评审中获悉的商业秘密。</w:t>
      </w:r>
    </w:p>
    <w:p w14:paraId="72E50E15">
      <w:pPr>
        <w:pStyle w:val="11"/>
        <w:spacing w:before="171" w:line="354" w:lineRule="auto"/>
        <w:ind w:left="1" w:firstLine="483"/>
        <w:rPr>
          <w:rFonts w:hint="eastAsia" w:ascii="仿宋" w:hAnsi="仿宋" w:eastAsia="仿宋" w:cs="仿宋"/>
          <w:color w:val="auto"/>
        </w:rPr>
      </w:pPr>
      <w:r>
        <w:rPr>
          <w:rFonts w:hint="eastAsia" w:ascii="仿宋" w:hAnsi="仿宋" w:eastAsia="仿宋" w:cs="仿宋"/>
          <w:color w:val="auto"/>
          <w:spacing w:val="3"/>
        </w:rPr>
        <w:t>3-2 磋商小组在评审过程中发现供应商有行贿、提供虚假材</w:t>
      </w:r>
      <w:r>
        <w:rPr>
          <w:rFonts w:hint="eastAsia" w:ascii="仿宋" w:hAnsi="仿宋" w:eastAsia="仿宋" w:cs="仿宋"/>
          <w:color w:val="auto"/>
          <w:spacing w:val="2"/>
        </w:rPr>
        <w:t>料或者串通等违法行为</w:t>
      </w:r>
      <w:r>
        <w:rPr>
          <w:rFonts w:hint="eastAsia" w:ascii="仿宋" w:hAnsi="仿宋" w:eastAsia="仿宋" w:cs="仿宋"/>
          <w:color w:val="auto"/>
        </w:rPr>
        <w:t xml:space="preserve"> </w:t>
      </w:r>
      <w:r>
        <w:rPr>
          <w:rFonts w:hint="eastAsia" w:ascii="仿宋" w:hAnsi="仿宋" w:eastAsia="仿宋" w:cs="仿宋"/>
          <w:color w:val="auto"/>
          <w:spacing w:val="-7"/>
        </w:rPr>
        <w:t>的，应当及时向财政部门报告。评审专家在评审过程中受到非法</w:t>
      </w:r>
      <w:r>
        <w:rPr>
          <w:rFonts w:hint="eastAsia" w:ascii="仿宋" w:hAnsi="仿宋" w:eastAsia="仿宋" w:cs="仿宋"/>
          <w:color w:val="auto"/>
          <w:spacing w:val="-8"/>
        </w:rPr>
        <w:t>干涉的，应当及时向财政、</w:t>
      </w:r>
      <w:r>
        <w:rPr>
          <w:rFonts w:hint="eastAsia" w:ascii="仿宋" w:hAnsi="仿宋" w:eastAsia="仿宋" w:cs="仿宋"/>
          <w:color w:val="auto"/>
        </w:rPr>
        <w:t xml:space="preserve"> </w:t>
      </w:r>
      <w:r>
        <w:rPr>
          <w:rFonts w:hint="eastAsia" w:ascii="仿宋" w:hAnsi="仿宋" w:eastAsia="仿宋" w:cs="仿宋"/>
          <w:color w:val="auto"/>
          <w:spacing w:val="-2"/>
        </w:rPr>
        <w:t>监察等部门举报。</w:t>
      </w:r>
    </w:p>
    <w:p w14:paraId="5331A24D">
      <w:pPr>
        <w:pStyle w:val="11"/>
        <w:spacing w:line="220" w:lineRule="auto"/>
        <w:ind w:left="480"/>
        <w:rPr>
          <w:rFonts w:hint="eastAsia" w:ascii="仿宋" w:hAnsi="仿宋" w:eastAsia="仿宋" w:cs="仿宋"/>
          <w:color w:val="auto"/>
        </w:rPr>
      </w:pPr>
      <w:r>
        <w:rPr>
          <w:rFonts w:hint="eastAsia" w:ascii="仿宋" w:hAnsi="仿宋" w:eastAsia="仿宋" w:cs="仿宋"/>
          <w:color w:val="auto"/>
          <w:spacing w:val="-1"/>
        </w:rPr>
        <w:t>4.响应文件审查：</w:t>
      </w:r>
    </w:p>
    <w:p w14:paraId="7853A9C6">
      <w:pPr>
        <w:pStyle w:val="11"/>
        <w:spacing w:before="174" w:line="354" w:lineRule="auto"/>
        <w:ind w:right="80" w:firstLine="479"/>
        <w:rPr>
          <w:rFonts w:hint="eastAsia" w:ascii="仿宋" w:hAnsi="仿宋" w:eastAsia="仿宋" w:cs="仿宋"/>
          <w:color w:val="auto"/>
        </w:rPr>
      </w:pPr>
      <w:r>
        <w:rPr>
          <w:rFonts w:hint="eastAsia" w:ascii="仿宋" w:hAnsi="仿宋" w:eastAsia="仿宋" w:cs="仿宋"/>
          <w:color w:val="auto"/>
          <w:spacing w:val="-3"/>
        </w:rPr>
        <w:t>4-1 依据法律法规和竞争性磋商文件的规定，对响应文</w:t>
      </w:r>
      <w:r>
        <w:rPr>
          <w:rFonts w:hint="eastAsia" w:ascii="仿宋" w:hAnsi="仿宋" w:eastAsia="仿宋" w:cs="仿宋"/>
          <w:color w:val="auto"/>
          <w:spacing w:val="-4"/>
        </w:rPr>
        <w:t>件中的资格证明文件、磋商保</w:t>
      </w:r>
      <w:r>
        <w:rPr>
          <w:rFonts w:hint="eastAsia" w:ascii="仿宋" w:hAnsi="仿宋" w:eastAsia="仿宋" w:cs="仿宋"/>
          <w:color w:val="auto"/>
        </w:rPr>
        <w:t xml:space="preserve"> </w:t>
      </w:r>
      <w:r>
        <w:rPr>
          <w:rFonts w:hint="eastAsia" w:ascii="仿宋" w:hAnsi="仿宋" w:eastAsia="仿宋" w:cs="仿宋"/>
          <w:color w:val="auto"/>
          <w:spacing w:val="-1"/>
        </w:rPr>
        <w:t>证金等进行审查，以确保供应商资质证明文件的合法性及有效性。</w:t>
      </w:r>
    </w:p>
    <w:p w14:paraId="26D6CCB5">
      <w:pPr>
        <w:pStyle w:val="11"/>
        <w:spacing w:before="5" w:line="353" w:lineRule="auto"/>
        <w:ind w:left="2" w:right="80" w:firstLine="477"/>
        <w:jc w:val="both"/>
        <w:rPr>
          <w:rFonts w:hint="eastAsia" w:ascii="仿宋" w:hAnsi="仿宋" w:eastAsia="仿宋" w:cs="仿宋"/>
          <w:color w:val="auto"/>
          <w:spacing w:val="-4"/>
        </w:rPr>
      </w:pPr>
      <w:r>
        <w:rPr>
          <w:rFonts w:hint="eastAsia" w:ascii="仿宋" w:hAnsi="仿宋" w:eastAsia="仿宋" w:cs="仿宋"/>
          <w:color w:val="auto"/>
          <w:spacing w:val="-3"/>
        </w:rPr>
        <w:t xml:space="preserve">4-2 </w:t>
      </w:r>
      <w:r>
        <w:rPr>
          <w:rFonts w:hint="eastAsia" w:ascii="仿宋" w:hAnsi="仿宋" w:eastAsia="仿宋" w:cs="仿宋"/>
          <w:color w:val="auto"/>
          <w:spacing w:val="-4"/>
          <w:lang w:val="en-US" w:eastAsia="zh-CN"/>
        </w:rPr>
        <w:t>供应商应当按照竞争性磋商文件的要求，在首次响应文件递交截止时间前提交磋商响应文件。磋商小组按照磋商文件规定的评审程序、评审方法和评审标准对响应文件进行评审。只有实质性响应磋商文件要求的供应商，方可进入磋商环节。未实质性响应磋商文件的响应文件按无效响应处理，磋商小组应当在评审报告中详细载明无效的原因，由采购代理机构将评审结果告知对应供应商。磋商小组仅与通过评审、实质性响应磋商文件的供应商分别进行磋商。</w:t>
      </w:r>
    </w:p>
    <w:p w14:paraId="01249470">
      <w:pPr>
        <w:pStyle w:val="11"/>
        <w:spacing w:before="1" w:line="220" w:lineRule="auto"/>
        <w:ind w:left="485"/>
        <w:rPr>
          <w:rFonts w:hint="eastAsia" w:ascii="仿宋" w:hAnsi="仿宋" w:eastAsia="仿宋" w:cs="仿宋"/>
          <w:color w:val="auto"/>
        </w:rPr>
      </w:pPr>
      <w:r>
        <w:rPr>
          <w:rFonts w:hint="eastAsia" w:ascii="仿宋" w:hAnsi="仿宋" w:eastAsia="仿宋" w:cs="仿宋"/>
          <w:color w:val="auto"/>
          <w:spacing w:val="-3"/>
        </w:rPr>
        <w:t>5.评审方法：</w:t>
      </w:r>
    </w:p>
    <w:p w14:paraId="4F63035A">
      <w:pPr>
        <w:pStyle w:val="11"/>
        <w:spacing w:before="172" w:line="354" w:lineRule="auto"/>
        <w:ind w:left="1" w:right="80" w:firstLine="481"/>
        <w:rPr>
          <w:rFonts w:hint="eastAsia" w:ascii="仿宋" w:hAnsi="仿宋" w:eastAsia="仿宋" w:cs="仿宋"/>
          <w:color w:val="auto"/>
        </w:rPr>
      </w:pPr>
      <w:r>
        <w:rPr>
          <w:rFonts w:hint="eastAsia" w:ascii="仿宋" w:hAnsi="仿宋" w:eastAsia="仿宋" w:cs="仿宋"/>
          <w:color w:val="auto"/>
          <w:spacing w:val="-4"/>
        </w:rPr>
        <w:t>综合评分法评审标准中的分值设置应当与评审因素的量化指标相对应。各评审根据评</w:t>
      </w:r>
      <w:r>
        <w:rPr>
          <w:rFonts w:hint="eastAsia" w:ascii="仿宋" w:hAnsi="仿宋" w:eastAsia="仿宋" w:cs="仿宋"/>
          <w:color w:val="auto"/>
          <w:spacing w:val="14"/>
        </w:rPr>
        <w:t xml:space="preserve"> </w:t>
      </w:r>
      <w:r>
        <w:rPr>
          <w:rFonts w:hint="eastAsia" w:ascii="仿宋" w:hAnsi="仿宋" w:eastAsia="仿宋" w:cs="仿宋"/>
          <w:color w:val="auto"/>
          <w:spacing w:val="-2"/>
        </w:rPr>
        <w:t>标要素一览表打分</w:t>
      </w:r>
    </w:p>
    <w:p w14:paraId="20F18013">
      <w:pPr>
        <w:pStyle w:val="11"/>
        <w:spacing w:before="2" w:line="353" w:lineRule="auto"/>
        <w:ind w:right="80" w:firstLine="484"/>
        <w:rPr>
          <w:rFonts w:hint="eastAsia" w:ascii="仿宋" w:hAnsi="仿宋" w:eastAsia="仿宋" w:cs="仿宋"/>
          <w:color w:val="auto"/>
        </w:rPr>
      </w:pPr>
      <w:r>
        <w:rPr>
          <w:rFonts w:hint="eastAsia" w:ascii="仿宋" w:hAnsi="仿宋" w:eastAsia="仿宋" w:cs="仿宋"/>
          <w:color w:val="auto"/>
          <w:spacing w:val="-3"/>
        </w:rPr>
        <w:t>5-1 评审时，磋商小组各成员应当独立对</w:t>
      </w:r>
      <w:r>
        <w:rPr>
          <w:rFonts w:hint="eastAsia" w:ascii="仿宋" w:hAnsi="仿宋" w:eastAsia="仿宋" w:cs="仿宋"/>
          <w:color w:val="auto"/>
          <w:spacing w:val="-4"/>
        </w:rPr>
        <w:t>每个有效响应的文件进行评价、打分，然后</w:t>
      </w:r>
      <w:r>
        <w:rPr>
          <w:rFonts w:hint="eastAsia" w:ascii="仿宋" w:hAnsi="仿宋" w:eastAsia="仿宋" w:cs="仿宋"/>
          <w:color w:val="auto"/>
        </w:rPr>
        <w:t xml:space="preserve"> </w:t>
      </w:r>
      <w:r>
        <w:rPr>
          <w:rFonts w:hint="eastAsia" w:ascii="仿宋" w:hAnsi="仿宋" w:eastAsia="仿宋" w:cs="仿宋"/>
          <w:color w:val="auto"/>
          <w:spacing w:val="-1"/>
        </w:rPr>
        <w:t>汇总每个供应商每项评分因素的得分。</w:t>
      </w:r>
    </w:p>
    <w:p w14:paraId="205A6685">
      <w:pPr>
        <w:pStyle w:val="11"/>
        <w:spacing w:before="4" w:line="353" w:lineRule="auto"/>
        <w:ind w:right="16" w:firstLine="485"/>
        <w:jc w:val="both"/>
        <w:rPr>
          <w:rFonts w:hint="eastAsia" w:ascii="仿宋" w:hAnsi="仿宋" w:eastAsia="仿宋" w:cs="仿宋"/>
          <w:color w:val="auto"/>
        </w:rPr>
      </w:pPr>
      <w:r>
        <w:rPr>
          <w:rFonts w:hint="eastAsia" w:ascii="仿宋" w:hAnsi="仿宋" w:eastAsia="仿宋" w:cs="仿宋"/>
          <w:color w:val="auto"/>
          <w:spacing w:val="3"/>
        </w:rPr>
        <w:t>5-2 磋商响应文件中磋商报价一览表(报价表)内容与</w:t>
      </w:r>
      <w:r>
        <w:rPr>
          <w:rFonts w:hint="eastAsia" w:ascii="仿宋" w:hAnsi="仿宋" w:eastAsia="仿宋" w:cs="仿宋"/>
          <w:color w:val="auto"/>
          <w:spacing w:val="2"/>
        </w:rPr>
        <w:t>磋商响应文件中明细表内容不</w:t>
      </w:r>
      <w:r>
        <w:rPr>
          <w:rFonts w:hint="eastAsia" w:ascii="仿宋" w:hAnsi="仿宋" w:eastAsia="仿宋" w:cs="仿宋"/>
          <w:color w:val="auto"/>
        </w:rPr>
        <w:t xml:space="preserve"> </w:t>
      </w:r>
      <w:r>
        <w:rPr>
          <w:rFonts w:hint="eastAsia" w:ascii="仿宋" w:hAnsi="仿宋" w:eastAsia="仿宋" w:cs="仿宋"/>
          <w:color w:val="auto"/>
          <w:spacing w:val="-7"/>
        </w:rPr>
        <w:t>一致的，以磋商报价一览表(报价表)为准。磋</w:t>
      </w:r>
      <w:r>
        <w:rPr>
          <w:rFonts w:hint="eastAsia" w:ascii="仿宋" w:hAnsi="仿宋" w:eastAsia="仿宋" w:cs="仿宋"/>
          <w:color w:val="auto"/>
          <w:spacing w:val="-8"/>
        </w:rPr>
        <w:t>商响应文件的大写金额和小写金额不一致的，</w:t>
      </w:r>
      <w:r>
        <w:rPr>
          <w:rFonts w:hint="eastAsia" w:ascii="仿宋" w:hAnsi="仿宋" w:eastAsia="仿宋" w:cs="仿宋"/>
          <w:color w:val="auto"/>
        </w:rPr>
        <w:t xml:space="preserve"> </w:t>
      </w:r>
      <w:r>
        <w:rPr>
          <w:rFonts w:hint="eastAsia" w:ascii="仿宋" w:hAnsi="仿宋" w:eastAsia="仿宋" w:cs="仿宋"/>
          <w:color w:val="auto"/>
          <w:spacing w:val="-3"/>
        </w:rPr>
        <w:t>以大写金额为准；总价金额与按单价汇总金额不一致的，以</w:t>
      </w:r>
      <w:r>
        <w:rPr>
          <w:rFonts w:hint="eastAsia" w:ascii="仿宋" w:hAnsi="仿宋" w:eastAsia="仿宋" w:cs="仿宋"/>
          <w:color w:val="auto"/>
          <w:spacing w:val="-4"/>
        </w:rPr>
        <w:t>单价金额计算结果为准；单价</w:t>
      </w:r>
      <w:r>
        <w:rPr>
          <w:rFonts w:hint="eastAsia" w:ascii="仿宋" w:hAnsi="仿宋" w:eastAsia="仿宋" w:cs="仿宋"/>
          <w:color w:val="auto"/>
        </w:rPr>
        <w:t xml:space="preserve"> </w:t>
      </w:r>
      <w:r>
        <w:rPr>
          <w:rFonts w:hint="eastAsia" w:ascii="仿宋" w:hAnsi="仿宋" w:eastAsia="仿宋" w:cs="仿宋"/>
          <w:color w:val="auto"/>
          <w:spacing w:val="-3"/>
        </w:rPr>
        <w:t>金额小数点有明显错位的，应以总价为准，并修改单价；对</w:t>
      </w:r>
      <w:r>
        <w:rPr>
          <w:rFonts w:hint="eastAsia" w:ascii="仿宋" w:hAnsi="仿宋" w:eastAsia="仿宋" w:cs="仿宋"/>
          <w:color w:val="auto"/>
          <w:spacing w:val="-4"/>
        </w:rPr>
        <w:t>不同文字文本磋商响应文件的</w:t>
      </w:r>
      <w:r>
        <w:rPr>
          <w:rFonts w:hint="eastAsia" w:ascii="仿宋" w:hAnsi="仿宋" w:eastAsia="仿宋" w:cs="仿宋"/>
          <w:color w:val="auto"/>
        </w:rPr>
        <w:t xml:space="preserve"> </w:t>
      </w:r>
      <w:r>
        <w:rPr>
          <w:rFonts w:hint="eastAsia" w:ascii="仿宋" w:hAnsi="仿宋" w:eastAsia="仿宋" w:cs="仿宋"/>
          <w:color w:val="auto"/>
          <w:spacing w:val="-1"/>
        </w:rPr>
        <w:t>解释发生异议的，以中文文本为准。</w:t>
      </w:r>
    </w:p>
    <w:p w14:paraId="499FCB3E">
      <w:pPr>
        <w:pStyle w:val="11"/>
        <w:spacing w:before="5" w:line="354" w:lineRule="auto"/>
        <w:ind w:right="80" w:firstLine="485"/>
        <w:jc w:val="both"/>
        <w:rPr>
          <w:rFonts w:hint="eastAsia" w:ascii="仿宋" w:hAnsi="仿宋" w:eastAsia="仿宋" w:cs="仿宋"/>
          <w:color w:val="auto"/>
        </w:rPr>
      </w:pPr>
      <w:r>
        <w:rPr>
          <w:rFonts w:hint="eastAsia" w:ascii="仿宋" w:hAnsi="仿宋" w:eastAsia="仿宋" w:cs="仿宋"/>
          <w:color w:val="auto"/>
          <w:spacing w:val="-3"/>
        </w:rPr>
        <w:t>5-3 在磋商过程中，竞争性磋商小组</w:t>
      </w:r>
      <w:r>
        <w:rPr>
          <w:rFonts w:hint="eastAsia" w:ascii="仿宋" w:hAnsi="仿宋" w:eastAsia="仿宋" w:cs="仿宋"/>
          <w:color w:val="auto"/>
          <w:spacing w:val="-4"/>
        </w:rPr>
        <w:t>可以根据竞争性磋商文件和磋商情况实质性</w:t>
      </w:r>
      <w:r>
        <w:rPr>
          <w:rFonts w:hint="eastAsia" w:ascii="仿宋" w:hAnsi="仿宋" w:eastAsia="仿宋" w:cs="仿宋"/>
          <w:color w:val="auto"/>
          <w:spacing w:val="-3"/>
        </w:rPr>
        <w:t>变动采购需求中的技术、服务要求以及合同草案条款，但不</w:t>
      </w:r>
      <w:r>
        <w:rPr>
          <w:rFonts w:hint="eastAsia" w:ascii="仿宋" w:hAnsi="仿宋" w:eastAsia="仿宋" w:cs="仿宋"/>
          <w:color w:val="auto"/>
          <w:spacing w:val="-4"/>
        </w:rPr>
        <w:t>得变动竞争性磋商文件中的其</w:t>
      </w:r>
      <w:r>
        <w:rPr>
          <w:rFonts w:hint="eastAsia" w:ascii="仿宋" w:hAnsi="仿宋" w:eastAsia="仿宋" w:cs="仿宋"/>
          <w:color w:val="auto"/>
        </w:rPr>
        <w:t xml:space="preserve"> </w:t>
      </w:r>
      <w:r>
        <w:rPr>
          <w:rFonts w:hint="eastAsia" w:ascii="仿宋" w:hAnsi="仿宋" w:eastAsia="仿宋" w:cs="仿宋"/>
          <w:color w:val="auto"/>
          <w:spacing w:val="-3"/>
        </w:rPr>
        <w:t>他内容。实质性变动的内容，须经采购人代表确认。对竞争</w:t>
      </w:r>
      <w:r>
        <w:rPr>
          <w:rFonts w:hint="eastAsia" w:ascii="仿宋" w:hAnsi="仿宋" w:eastAsia="仿宋" w:cs="仿宋"/>
          <w:color w:val="auto"/>
          <w:spacing w:val="-4"/>
        </w:rPr>
        <w:t>性磋商文件作出的实质性变动</w:t>
      </w:r>
      <w:r>
        <w:rPr>
          <w:rFonts w:hint="eastAsia" w:ascii="仿宋" w:hAnsi="仿宋" w:eastAsia="仿宋" w:cs="仿宋"/>
          <w:color w:val="auto"/>
        </w:rPr>
        <w:t xml:space="preserve"> </w:t>
      </w:r>
      <w:r>
        <w:rPr>
          <w:rFonts w:hint="eastAsia" w:ascii="仿宋" w:hAnsi="仿宋" w:eastAsia="仿宋" w:cs="仿宋"/>
          <w:color w:val="auto"/>
          <w:spacing w:val="-3"/>
        </w:rPr>
        <w:t>是竞争性磋商文件的有效组成部分，磋商小组应当及时</w:t>
      </w:r>
      <w:r>
        <w:rPr>
          <w:rFonts w:hint="eastAsia" w:ascii="仿宋" w:hAnsi="仿宋" w:eastAsia="仿宋" w:cs="仿宋"/>
          <w:color w:val="auto"/>
          <w:spacing w:val="-4"/>
        </w:rPr>
        <w:t>以书面形式同时通知所有参加</w:t>
      </w:r>
      <w:r>
        <w:rPr>
          <w:rFonts w:hint="eastAsia" w:ascii="仿宋" w:hAnsi="仿宋" w:eastAsia="仿宋" w:cs="仿宋"/>
          <w:color w:val="auto"/>
        </w:rPr>
        <w:t xml:space="preserve"> </w:t>
      </w:r>
      <w:r>
        <w:rPr>
          <w:rFonts w:hint="eastAsia" w:ascii="仿宋" w:hAnsi="仿宋" w:eastAsia="仿宋" w:cs="仿宋"/>
          <w:color w:val="auto"/>
          <w:spacing w:val="-2"/>
        </w:rPr>
        <w:t>磋商的供应商。</w:t>
      </w:r>
    </w:p>
    <w:p w14:paraId="7472BF6D">
      <w:pPr>
        <w:pStyle w:val="11"/>
        <w:spacing w:before="5" w:line="354" w:lineRule="auto"/>
        <w:ind w:right="80" w:firstLine="485"/>
        <w:jc w:val="both"/>
        <w:rPr>
          <w:rFonts w:hint="eastAsia" w:ascii="仿宋" w:hAnsi="仿宋" w:eastAsia="仿宋" w:cs="仿宋"/>
          <w:color w:val="auto"/>
          <w:spacing w:val="-3"/>
          <w:lang w:val="en-US" w:eastAsia="zh-CN"/>
        </w:rPr>
      </w:pPr>
      <w:r>
        <w:rPr>
          <w:rFonts w:hint="eastAsia" w:ascii="仿宋" w:hAnsi="仿宋" w:eastAsia="仿宋" w:cs="仿宋"/>
          <w:color w:val="auto"/>
          <w:spacing w:val="-3"/>
        </w:rPr>
        <w:t xml:space="preserve">5-4 </w:t>
      </w:r>
      <w:r>
        <w:rPr>
          <w:rFonts w:hint="eastAsia" w:ascii="仿宋" w:hAnsi="仿宋" w:eastAsia="仿宋" w:cs="仿宋"/>
          <w:color w:val="auto"/>
          <w:spacing w:val="-3"/>
          <w:lang w:val="en-US" w:eastAsia="zh-CN"/>
        </w:rPr>
        <w:t>磋商过程中，磋商小组可根据磋商文件及磋商实际情况，对采购需求的技术、服务要求、合同草案条款等内容作出实质性变动（资格条件、评审标准不得变动），并将变动内容书面通知所有参与磋商的合格供应商。</w:t>
      </w:r>
    </w:p>
    <w:p w14:paraId="472F4395">
      <w:pPr>
        <w:pStyle w:val="11"/>
        <w:spacing w:before="5" w:line="354" w:lineRule="auto"/>
        <w:ind w:right="80" w:firstLine="485"/>
        <w:jc w:val="both"/>
        <w:rPr>
          <w:rFonts w:hint="eastAsia" w:ascii="仿宋" w:hAnsi="仿宋" w:eastAsia="仿宋" w:cs="仿宋"/>
          <w:color w:val="auto"/>
          <w:spacing w:val="-3"/>
          <w:lang w:val="en-US" w:eastAsia="zh-CN"/>
        </w:rPr>
      </w:pPr>
      <w:r>
        <w:rPr>
          <w:rFonts w:hint="eastAsia" w:ascii="仿宋" w:hAnsi="仿宋" w:eastAsia="仿宋" w:cs="仿宋"/>
          <w:color w:val="auto"/>
          <w:spacing w:val="-3"/>
          <w:lang w:val="en-US" w:eastAsia="zh-CN"/>
        </w:rPr>
        <w:t xml:space="preserve"> 供应商须根据磋商文件实质性变动内容及磋商小组要求，重新修订并提交响应文件。重新提交的响应文件须由供应商法定代表人或授权代表签字或加盖单位公章；由授权代表签字的，须同步附合法有效的法定代表人授权委托书。供应商为自然人的，须由本人亲笔签字，并附本人有效身份证明文件。</w:t>
      </w:r>
    </w:p>
    <w:p w14:paraId="6C5A9192">
      <w:pPr>
        <w:pStyle w:val="11"/>
        <w:spacing w:before="5" w:line="354" w:lineRule="auto"/>
        <w:ind w:right="80" w:firstLine="485"/>
        <w:jc w:val="both"/>
        <w:rPr>
          <w:rFonts w:hint="eastAsia" w:ascii="仿宋" w:hAnsi="仿宋" w:eastAsia="仿宋" w:cs="仿宋"/>
          <w:color w:val="auto"/>
          <w:spacing w:val="-3"/>
        </w:rPr>
      </w:pPr>
      <w:r>
        <w:rPr>
          <w:rFonts w:hint="eastAsia" w:ascii="仿宋" w:hAnsi="仿宋" w:eastAsia="仿宋" w:cs="仿宋"/>
          <w:color w:val="auto"/>
          <w:spacing w:val="-3"/>
          <w:lang w:val="en-US" w:eastAsia="zh-CN"/>
        </w:rPr>
        <w:t xml:space="preserve"> 供应商未按要求按时重新提交响应文件的，视为自动放弃本次磋商资格。</w:t>
      </w:r>
    </w:p>
    <w:p w14:paraId="37B50F04">
      <w:pPr>
        <w:pStyle w:val="11"/>
        <w:spacing w:before="1" w:line="369" w:lineRule="auto"/>
        <w:ind w:right="117" w:firstLine="485"/>
        <w:jc w:val="both"/>
        <w:rPr>
          <w:rFonts w:hint="eastAsia" w:ascii="仿宋" w:hAnsi="仿宋" w:eastAsia="仿宋" w:cs="仿宋"/>
          <w:color w:val="auto"/>
        </w:rPr>
      </w:pPr>
      <w:r>
        <w:rPr>
          <w:rFonts w:hint="eastAsia" w:ascii="仿宋" w:hAnsi="仿宋" w:eastAsia="仿宋" w:cs="仿宋"/>
          <w:color w:val="auto"/>
          <w:spacing w:val="4"/>
        </w:rPr>
        <w:t>5-5</w:t>
      </w:r>
      <w:r>
        <w:rPr>
          <w:rFonts w:hint="eastAsia" w:ascii="仿宋" w:hAnsi="仿宋" w:eastAsia="仿宋" w:cs="仿宋"/>
          <w:color w:val="auto"/>
          <w:spacing w:val="-44"/>
        </w:rPr>
        <w:t xml:space="preserve"> </w:t>
      </w:r>
      <w:r>
        <w:rPr>
          <w:rFonts w:hint="eastAsia" w:ascii="仿宋" w:hAnsi="仿宋" w:eastAsia="仿宋" w:cs="仿宋"/>
          <w:color w:val="auto"/>
          <w:spacing w:val="4"/>
        </w:rPr>
        <w:t>磋商小组要求供应商澄清、说明或者更正磋商响应文件应当以书面形式作</w:t>
      </w:r>
      <w:r>
        <w:rPr>
          <w:rFonts w:hint="eastAsia" w:ascii="仿宋" w:hAnsi="仿宋" w:eastAsia="仿宋" w:cs="仿宋"/>
          <w:color w:val="auto"/>
          <w:spacing w:val="-3"/>
        </w:rPr>
        <w:t>出。供应商的澄清、说明或者更正应当由法定代表人或其授</w:t>
      </w:r>
      <w:r>
        <w:rPr>
          <w:rFonts w:hint="eastAsia" w:ascii="仿宋" w:hAnsi="仿宋" w:eastAsia="仿宋" w:cs="仿宋"/>
          <w:color w:val="auto"/>
          <w:spacing w:val="-4"/>
        </w:rPr>
        <w:t>权代表签字或者加盖公章，由</w:t>
      </w:r>
      <w:r>
        <w:rPr>
          <w:rFonts w:hint="eastAsia" w:ascii="仿宋" w:hAnsi="仿宋" w:eastAsia="仿宋" w:cs="仿宋"/>
          <w:color w:val="auto"/>
        </w:rPr>
        <w:t xml:space="preserve"> </w:t>
      </w:r>
      <w:r>
        <w:rPr>
          <w:rFonts w:hint="eastAsia" w:ascii="仿宋" w:hAnsi="仿宋" w:eastAsia="仿宋" w:cs="仿宋"/>
          <w:color w:val="auto"/>
          <w:spacing w:val="-3"/>
        </w:rPr>
        <w:t>授权代表签字的，应当附法定代表人授权书。供应商为自然</w:t>
      </w:r>
      <w:r>
        <w:rPr>
          <w:rFonts w:hint="eastAsia" w:ascii="仿宋" w:hAnsi="仿宋" w:eastAsia="仿宋" w:cs="仿宋"/>
          <w:color w:val="auto"/>
          <w:spacing w:val="-4"/>
        </w:rPr>
        <w:t>人的，应当由本人签字并附身</w:t>
      </w:r>
      <w:r>
        <w:rPr>
          <w:rFonts w:hint="eastAsia" w:ascii="仿宋" w:hAnsi="仿宋" w:eastAsia="仿宋" w:cs="仿宋"/>
          <w:color w:val="auto"/>
        </w:rPr>
        <w:t xml:space="preserve"> </w:t>
      </w:r>
      <w:r>
        <w:rPr>
          <w:rFonts w:hint="eastAsia" w:ascii="仿宋" w:hAnsi="仿宋" w:eastAsia="仿宋" w:cs="仿宋"/>
          <w:color w:val="auto"/>
          <w:spacing w:val="-3"/>
        </w:rPr>
        <w:t>份证明。</w:t>
      </w:r>
    </w:p>
    <w:p w14:paraId="72C03ED9">
      <w:pPr>
        <w:pStyle w:val="11"/>
        <w:spacing w:before="1" w:line="369" w:lineRule="auto"/>
        <w:ind w:right="117" w:firstLine="485"/>
        <w:jc w:val="both"/>
        <w:rPr>
          <w:rFonts w:hint="eastAsia" w:ascii="仿宋" w:hAnsi="仿宋" w:eastAsia="仿宋" w:cs="仿宋"/>
          <w:color w:val="auto"/>
          <w:spacing w:val="4"/>
        </w:rPr>
      </w:pPr>
      <w:r>
        <w:rPr>
          <w:rFonts w:hint="eastAsia" w:ascii="仿宋" w:hAnsi="仿宋" w:eastAsia="仿宋" w:cs="仿宋"/>
          <w:color w:val="auto"/>
          <w:spacing w:val="-2"/>
        </w:rPr>
        <w:t>5-6</w:t>
      </w:r>
      <w:r>
        <w:rPr>
          <w:rFonts w:hint="eastAsia" w:ascii="仿宋" w:hAnsi="仿宋" w:eastAsia="仿宋" w:cs="仿宋"/>
          <w:color w:val="auto"/>
          <w:spacing w:val="-51"/>
        </w:rPr>
        <w:t xml:space="preserve"> </w:t>
      </w:r>
      <w:r>
        <w:rPr>
          <w:rFonts w:hint="eastAsia" w:ascii="仿宋" w:hAnsi="仿宋" w:eastAsia="仿宋" w:cs="仿宋"/>
          <w:color w:val="auto"/>
          <w:spacing w:val="-2"/>
        </w:rPr>
        <w:t>评审时，磋商小组各成员应当独立对每个有效响应的文件进行评</w:t>
      </w:r>
      <w:r>
        <w:rPr>
          <w:rFonts w:hint="eastAsia" w:ascii="仿宋" w:hAnsi="仿宋" w:eastAsia="仿宋" w:cs="仿宋"/>
          <w:color w:val="auto"/>
          <w:spacing w:val="-3"/>
        </w:rPr>
        <w:t>价、打分，</w:t>
      </w:r>
      <w:r>
        <w:rPr>
          <w:rFonts w:hint="eastAsia" w:ascii="仿宋" w:hAnsi="仿宋" w:eastAsia="仿宋" w:cs="仿宋"/>
          <w:color w:val="auto"/>
        </w:rPr>
        <w:t xml:space="preserve"> </w:t>
      </w:r>
      <w:r>
        <w:rPr>
          <w:rFonts w:hint="eastAsia" w:ascii="仿宋" w:hAnsi="仿宋" w:eastAsia="仿宋" w:cs="仿宋"/>
          <w:color w:val="auto"/>
          <w:spacing w:val="-1"/>
        </w:rPr>
        <w:t>然</w:t>
      </w:r>
      <w:r>
        <w:rPr>
          <w:rFonts w:hint="eastAsia" w:ascii="仿宋" w:hAnsi="仿宋" w:eastAsia="仿宋" w:cs="仿宋"/>
          <w:color w:val="auto"/>
          <w:spacing w:val="4"/>
        </w:rPr>
        <w:t>后汇总每个供应商每项评分因素的得分。</w:t>
      </w:r>
    </w:p>
    <w:p w14:paraId="6F79AFAA">
      <w:pPr>
        <w:pStyle w:val="11"/>
        <w:spacing w:before="1" w:line="369" w:lineRule="auto"/>
        <w:ind w:right="117" w:firstLine="485"/>
        <w:jc w:val="both"/>
        <w:rPr>
          <w:rFonts w:hint="eastAsia" w:ascii="仿宋" w:hAnsi="仿宋" w:eastAsia="仿宋" w:cs="仿宋"/>
          <w:color w:val="auto"/>
          <w:spacing w:val="4"/>
        </w:rPr>
      </w:pPr>
      <w:r>
        <w:rPr>
          <w:rFonts w:hint="eastAsia" w:ascii="仿宋" w:hAnsi="仿宋" w:eastAsia="仿宋" w:cs="仿宋"/>
          <w:color w:val="auto"/>
          <w:spacing w:val="4"/>
        </w:rPr>
        <w:t>5-7 在竞争性磋商活动中出现下列情形之一的，采购活动终止：</w:t>
      </w:r>
    </w:p>
    <w:p w14:paraId="12C149E2">
      <w:pPr>
        <w:pStyle w:val="11"/>
        <w:spacing w:before="1" w:line="369" w:lineRule="auto"/>
        <w:ind w:right="117" w:firstLine="485"/>
        <w:jc w:val="both"/>
        <w:rPr>
          <w:rFonts w:hint="eastAsia" w:ascii="仿宋" w:hAnsi="仿宋" w:eastAsia="仿宋" w:cs="仿宋"/>
          <w:color w:val="auto"/>
          <w:spacing w:val="4"/>
        </w:rPr>
      </w:pPr>
      <w:r>
        <w:rPr>
          <w:rFonts w:hint="eastAsia" w:ascii="仿宋" w:hAnsi="仿宋" w:eastAsia="仿宋" w:cs="仿宋"/>
          <w:color w:val="auto"/>
          <w:spacing w:val="4"/>
        </w:rPr>
        <w:t>A.因情况变化，不再符合规定的竞争性磋商采购方式适用情形的；</w:t>
      </w:r>
    </w:p>
    <w:p w14:paraId="1AFF1B90">
      <w:pPr>
        <w:pStyle w:val="11"/>
        <w:spacing w:before="1" w:line="369" w:lineRule="auto"/>
        <w:ind w:right="117" w:firstLine="485"/>
        <w:jc w:val="both"/>
        <w:rPr>
          <w:rFonts w:hint="eastAsia" w:ascii="仿宋" w:hAnsi="仿宋" w:eastAsia="仿宋" w:cs="仿宋"/>
          <w:color w:val="auto"/>
          <w:spacing w:val="4"/>
        </w:rPr>
      </w:pPr>
      <w:r>
        <w:rPr>
          <w:rFonts w:hint="eastAsia" w:ascii="仿宋" w:hAnsi="仿宋" w:eastAsia="仿宋" w:cs="仿宋"/>
          <w:color w:val="auto"/>
          <w:spacing w:val="4"/>
        </w:rPr>
        <w:t>B.出现影响采购公正的违法、违规行为的；</w:t>
      </w:r>
    </w:p>
    <w:p w14:paraId="29D642D7">
      <w:pPr>
        <w:pStyle w:val="11"/>
        <w:spacing w:before="1" w:line="369" w:lineRule="auto"/>
        <w:ind w:right="117" w:firstLine="485"/>
        <w:jc w:val="both"/>
        <w:rPr>
          <w:rFonts w:hint="eastAsia" w:ascii="仿宋" w:hAnsi="仿宋" w:eastAsia="仿宋" w:cs="仿宋"/>
          <w:color w:val="auto"/>
          <w:spacing w:val="4"/>
          <w:lang w:val="en-US" w:eastAsia="en-US"/>
        </w:rPr>
      </w:pPr>
      <w:r>
        <w:rPr>
          <w:rFonts w:hint="eastAsia" w:ascii="仿宋" w:hAnsi="仿宋" w:eastAsia="仿宋" w:cs="仿宋"/>
          <w:color w:val="auto"/>
          <w:spacing w:val="4"/>
          <w:lang w:val="en-US" w:eastAsia="en-US"/>
        </w:rPr>
        <w:t>C.</w:t>
      </w:r>
      <w:r>
        <w:rPr>
          <w:rFonts w:hint="eastAsia" w:ascii="仿宋" w:hAnsi="仿宋" w:eastAsia="仿宋" w:cs="仿宋"/>
          <w:color w:val="auto"/>
          <w:spacing w:val="4"/>
          <w:lang w:val="en-US" w:eastAsia="zh-CN"/>
        </w:rPr>
        <w:t>除法定特例情形外，在采购过程中符合磋商要求、实质性响应文件且报价未超过最高限价的供应商不足3家的，采购活动依法终止。</w:t>
      </w:r>
    </w:p>
    <w:p w14:paraId="2E6CE291">
      <w:pPr>
        <w:pStyle w:val="11"/>
        <w:spacing w:before="1" w:line="369" w:lineRule="auto"/>
        <w:ind w:right="117" w:firstLine="485"/>
        <w:jc w:val="both"/>
        <w:rPr>
          <w:rFonts w:hint="eastAsia" w:ascii="仿宋" w:hAnsi="仿宋" w:eastAsia="仿宋" w:cs="仿宋"/>
          <w:color w:val="auto"/>
          <w:spacing w:val="4"/>
        </w:rPr>
      </w:pPr>
      <w:r>
        <w:rPr>
          <w:rFonts w:hint="eastAsia" w:ascii="仿宋" w:hAnsi="仿宋" w:eastAsia="仿宋" w:cs="仿宋"/>
          <w:color w:val="auto"/>
          <w:spacing w:val="4"/>
        </w:rPr>
        <w:t>5-8 综合评分法中的价格分统一采用低价优先法计算，即满足磋商文件要求且最后报价最低的供应商的价格为磋商基准价，其价格分为满分。其他供应商的价格分统一按照下列公式计算：</w:t>
      </w:r>
    </w:p>
    <w:p w14:paraId="11E2748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firstLine="468" w:firstLineChars="200"/>
        <w:jc w:val="left"/>
        <w:textAlignment w:val="auto"/>
        <w:rPr>
          <w:rFonts w:hint="eastAsia" w:ascii="仿宋" w:hAnsi="仿宋" w:eastAsia="仿宋" w:cs="仿宋"/>
          <w:snapToGrid w:val="0"/>
          <w:color w:val="auto"/>
          <w:spacing w:val="-3"/>
          <w:kern w:val="0"/>
          <w:sz w:val="24"/>
          <w:szCs w:val="24"/>
          <w:lang w:val="en-US" w:eastAsia="zh-CN" w:bidi="ar-SA"/>
        </w:rPr>
      </w:pPr>
      <w:r>
        <w:rPr>
          <w:rFonts w:hint="eastAsia" w:ascii="仿宋" w:hAnsi="仿宋" w:eastAsia="仿宋" w:cs="仿宋"/>
          <w:snapToGrid w:val="0"/>
          <w:color w:val="auto"/>
          <w:spacing w:val="-3"/>
          <w:kern w:val="0"/>
          <w:sz w:val="24"/>
          <w:szCs w:val="24"/>
          <w:lang w:val="en-US" w:eastAsia="en-US" w:bidi="ar-SA"/>
        </w:rPr>
        <w:t>磋商报价得分=(磋商基准价／</w:t>
      </w:r>
      <w:r>
        <w:rPr>
          <w:rFonts w:hint="eastAsia" w:ascii="仿宋" w:hAnsi="仿宋" w:eastAsia="仿宋" w:cs="仿宋"/>
          <w:snapToGrid w:val="0"/>
          <w:color w:val="auto"/>
          <w:spacing w:val="-3"/>
          <w:kern w:val="0"/>
          <w:sz w:val="24"/>
          <w:szCs w:val="24"/>
          <w:lang w:val="en-US" w:eastAsia="zh-CN" w:bidi="ar-SA"/>
        </w:rPr>
        <w:t>最终</w:t>
      </w:r>
      <w:r>
        <w:rPr>
          <w:rFonts w:hint="eastAsia" w:ascii="仿宋" w:hAnsi="仿宋" w:eastAsia="仿宋" w:cs="仿宋"/>
          <w:snapToGrid w:val="0"/>
          <w:color w:val="auto"/>
          <w:spacing w:val="-3"/>
          <w:kern w:val="0"/>
          <w:sz w:val="24"/>
          <w:szCs w:val="24"/>
          <w:lang w:val="en-US" w:eastAsia="en-US" w:bidi="ar-SA"/>
        </w:rPr>
        <w:t>磋商评审价)×价格权值×</w:t>
      </w:r>
      <w:r>
        <w:rPr>
          <w:rFonts w:hint="eastAsia" w:ascii="仿宋" w:hAnsi="仿宋" w:eastAsia="仿宋" w:cs="仿宋"/>
          <w:snapToGrid w:val="0"/>
          <w:color w:val="auto"/>
          <w:spacing w:val="-3"/>
          <w:kern w:val="0"/>
          <w:sz w:val="24"/>
          <w:szCs w:val="24"/>
          <w:lang w:val="en-US" w:eastAsia="zh-CN" w:bidi="ar-SA"/>
        </w:rPr>
        <w:t>100</w:t>
      </w:r>
    </w:p>
    <w:p w14:paraId="5AF89747">
      <w:pPr>
        <w:pStyle w:val="11"/>
        <w:spacing w:before="5" w:line="354" w:lineRule="auto"/>
        <w:ind w:right="80" w:firstLine="485"/>
        <w:jc w:val="both"/>
        <w:rPr>
          <w:rFonts w:hint="eastAsia" w:ascii="仿宋" w:hAnsi="仿宋" w:eastAsia="仿宋" w:cs="仿宋"/>
          <w:color w:val="auto"/>
          <w:spacing w:val="-3"/>
        </w:rPr>
      </w:pPr>
      <w:r>
        <w:rPr>
          <w:rFonts w:hint="eastAsia" w:ascii="仿宋" w:hAnsi="仿宋" w:eastAsia="仿宋" w:cs="仿宋"/>
          <w:color w:val="auto"/>
          <w:spacing w:val="-3"/>
        </w:rPr>
        <w:t>6.评标程序</w:t>
      </w:r>
    </w:p>
    <w:p w14:paraId="63902F85">
      <w:pPr>
        <w:pStyle w:val="11"/>
        <w:spacing w:before="5" w:line="354" w:lineRule="auto"/>
        <w:ind w:right="80" w:firstLine="485"/>
        <w:jc w:val="both"/>
        <w:rPr>
          <w:rFonts w:hint="eastAsia" w:ascii="仿宋" w:hAnsi="仿宋" w:eastAsia="仿宋" w:cs="仿宋"/>
          <w:color w:val="auto"/>
          <w:spacing w:val="-3"/>
        </w:rPr>
      </w:pPr>
      <w:r>
        <w:rPr>
          <w:rFonts w:hint="eastAsia" w:ascii="仿宋" w:hAnsi="仿宋" w:eastAsia="仿宋" w:cs="仿宋"/>
          <w:color w:val="auto"/>
          <w:spacing w:val="-3"/>
        </w:rPr>
        <w:t>6-1 磋商小组应当根据综合评分情况，按照评审得分由高到低顺序推荐 3 名以上成交候选供应商，并编写评审报告。评审得分相同的，按照最后报价由低到高的顺序推荐。评审得分且最后报价相同的，按照技术得分顺序推荐。</w:t>
      </w:r>
    </w:p>
    <w:p w14:paraId="0DBBAA80">
      <w:pPr>
        <w:pStyle w:val="11"/>
        <w:spacing w:before="5" w:line="354" w:lineRule="auto"/>
        <w:ind w:right="80" w:firstLine="485"/>
        <w:jc w:val="both"/>
        <w:rPr>
          <w:rFonts w:hint="eastAsia" w:ascii="仿宋" w:hAnsi="仿宋" w:eastAsia="仿宋" w:cs="仿宋"/>
          <w:color w:val="auto"/>
          <w:spacing w:val="-3"/>
        </w:rPr>
      </w:pPr>
      <w:r>
        <w:rPr>
          <w:rFonts w:hint="eastAsia" w:ascii="仿宋" w:hAnsi="仿宋" w:eastAsia="仿宋" w:cs="仿宋"/>
          <w:color w:val="auto"/>
          <w:spacing w:val="-3"/>
        </w:rPr>
        <w:t>6-2 评审报告由磋商小组成员签字认可。磋商小组成员对评审报告有异议的，磋商小组按照少数服从多数的原则推荐成交候选人。对评审报告有异议的磋商小组成员，应当在评审报告上签署不同意见并说明理由，由磋商小组书面记录相关情况。磋商小组成员拒绝在评审报告上签字又不书面说明其不同意见和理由的，视为同意评审报告。</w:t>
      </w:r>
    </w:p>
    <w:p w14:paraId="2031B6E2">
      <w:pPr>
        <w:pStyle w:val="11"/>
        <w:spacing w:before="5" w:line="354" w:lineRule="auto"/>
        <w:ind w:right="80" w:firstLine="485"/>
        <w:jc w:val="both"/>
        <w:rPr>
          <w:rFonts w:hint="eastAsia" w:ascii="仿宋" w:hAnsi="仿宋" w:eastAsia="仿宋" w:cs="仿宋"/>
          <w:color w:val="auto"/>
          <w:spacing w:val="-3"/>
        </w:rPr>
      </w:pPr>
      <w:r>
        <w:rPr>
          <w:rFonts w:hint="eastAsia" w:ascii="仿宋" w:hAnsi="仿宋" w:eastAsia="仿宋" w:cs="仿宋"/>
          <w:color w:val="auto"/>
          <w:spacing w:val="-3"/>
        </w:rPr>
        <w:t>7.响应文件资格性审查：</w:t>
      </w:r>
    </w:p>
    <w:p w14:paraId="7C491F57">
      <w:pPr>
        <w:pStyle w:val="11"/>
        <w:spacing w:before="5" w:line="354" w:lineRule="auto"/>
        <w:ind w:right="80" w:firstLine="485"/>
        <w:jc w:val="both"/>
        <w:rPr>
          <w:rFonts w:hint="eastAsia" w:ascii="仿宋" w:hAnsi="仿宋" w:eastAsia="仿宋" w:cs="仿宋"/>
          <w:color w:val="auto"/>
          <w:spacing w:val="-3"/>
        </w:rPr>
      </w:pPr>
      <w:r>
        <w:rPr>
          <w:rFonts w:hint="eastAsia" w:ascii="仿宋" w:hAnsi="仿宋" w:eastAsia="仿宋" w:cs="仿宋"/>
          <w:color w:val="auto"/>
          <w:spacing w:val="-3"/>
        </w:rPr>
        <w:t>7-1 依据法律法规和磋商文件的规定，由采购人</w:t>
      </w:r>
      <w:r>
        <w:rPr>
          <w:rFonts w:hint="eastAsia" w:ascii="仿宋" w:hAnsi="仿宋" w:eastAsia="仿宋" w:cs="仿宋"/>
          <w:color w:val="auto"/>
          <w:spacing w:val="-3"/>
          <w:lang w:val="en-US" w:eastAsia="zh-CN"/>
        </w:rPr>
        <w:t>或磋商小组</w:t>
      </w:r>
      <w:r>
        <w:rPr>
          <w:rFonts w:hint="eastAsia" w:ascii="仿宋" w:hAnsi="仿宋" w:eastAsia="仿宋" w:cs="仿宋"/>
          <w:color w:val="auto"/>
          <w:spacing w:val="-3"/>
        </w:rPr>
        <w:t>对响应文件进行审查，以确保供应商资质证明文件的合法性及有效性。</w:t>
      </w:r>
    </w:p>
    <w:p w14:paraId="57DE5BC3">
      <w:pPr>
        <w:pStyle w:val="11"/>
        <w:spacing w:before="5" w:line="354" w:lineRule="auto"/>
        <w:ind w:right="80" w:firstLine="485"/>
        <w:jc w:val="both"/>
        <w:rPr>
          <w:rFonts w:hint="eastAsia" w:ascii="仿宋" w:hAnsi="仿宋" w:eastAsia="仿宋" w:cs="仿宋"/>
          <w:color w:val="auto"/>
          <w:spacing w:val="-3"/>
        </w:rPr>
      </w:pPr>
      <w:r>
        <w:rPr>
          <w:rFonts w:hint="eastAsia" w:ascii="仿宋" w:hAnsi="仿宋" w:eastAsia="仿宋" w:cs="仿宋"/>
          <w:color w:val="auto"/>
          <w:spacing w:val="-3"/>
        </w:rPr>
        <w:t>8.响应文件</w:t>
      </w:r>
      <w:r>
        <w:rPr>
          <w:rFonts w:hint="eastAsia" w:ascii="仿宋" w:hAnsi="仿宋" w:eastAsia="仿宋" w:cs="仿宋"/>
          <w:color w:val="auto"/>
          <w:spacing w:val="-3"/>
          <w:lang w:val="en-US" w:eastAsia="zh-CN"/>
        </w:rPr>
        <w:t>符合性</w:t>
      </w:r>
      <w:r>
        <w:rPr>
          <w:rFonts w:hint="eastAsia" w:ascii="仿宋" w:hAnsi="仿宋" w:eastAsia="仿宋" w:cs="仿宋"/>
          <w:color w:val="auto"/>
          <w:spacing w:val="-3"/>
        </w:rPr>
        <w:t>审查：</w:t>
      </w:r>
    </w:p>
    <w:p w14:paraId="67B6450C">
      <w:pPr>
        <w:rPr>
          <w:rFonts w:hint="eastAsia" w:ascii="仿宋" w:hAnsi="仿宋" w:eastAsia="仿宋" w:cs="仿宋"/>
          <w:color w:val="auto"/>
          <w:spacing w:val="-3"/>
        </w:rPr>
      </w:pPr>
    </w:p>
    <w:tbl>
      <w:tblPr>
        <w:tblStyle w:val="25"/>
        <w:tblW w:w="9778" w:type="dxa"/>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1"/>
        <w:gridCol w:w="1605"/>
        <w:gridCol w:w="2476"/>
        <w:gridCol w:w="4926"/>
      </w:tblGrid>
      <w:tr w14:paraId="4625E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771" w:type="dxa"/>
            <w:tcBorders>
              <w:bottom w:val="single" w:color="auto" w:sz="4" w:space="0"/>
            </w:tcBorders>
            <w:noWrap w:val="0"/>
            <w:vAlign w:val="top"/>
          </w:tcPr>
          <w:p w14:paraId="54319C30">
            <w:pPr>
              <w:pStyle w:val="43"/>
              <w:keepNext w:val="0"/>
              <w:keepLines w:val="0"/>
              <w:widowControl/>
              <w:suppressLineNumbers w:val="0"/>
              <w:spacing w:before="115" w:beforeAutospacing="0" w:after="0" w:afterAutospacing="0"/>
              <w:ind w:left="173" w:right="0"/>
              <w:rPr>
                <w:rFonts w:hint="eastAsia" w:ascii="仿宋" w:hAnsi="仿宋" w:eastAsia="仿宋" w:cs="仿宋"/>
                <w:b/>
                <w:color w:val="auto"/>
                <w:sz w:val="22"/>
              </w:rPr>
            </w:pPr>
            <w:r>
              <w:rPr>
                <w:rFonts w:hint="eastAsia" w:ascii="仿宋" w:hAnsi="仿宋" w:eastAsia="仿宋" w:cs="仿宋"/>
                <w:b/>
                <w:color w:val="auto"/>
                <w:sz w:val="22"/>
              </w:rPr>
              <w:t>序号</w:t>
            </w:r>
          </w:p>
        </w:tc>
        <w:tc>
          <w:tcPr>
            <w:tcW w:w="4081" w:type="dxa"/>
            <w:gridSpan w:val="2"/>
            <w:tcBorders>
              <w:bottom w:val="single" w:color="auto" w:sz="4" w:space="0"/>
            </w:tcBorders>
            <w:noWrap w:val="0"/>
            <w:vAlign w:val="top"/>
          </w:tcPr>
          <w:p w14:paraId="2A5C0733">
            <w:pPr>
              <w:pStyle w:val="43"/>
              <w:keepNext w:val="0"/>
              <w:keepLines w:val="0"/>
              <w:widowControl/>
              <w:suppressLineNumbers w:val="0"/>
              <w:spacing w:before="115" w:beforeAutospacing="0" w:after="0" w:afterAutospacing="0"/>
              <w:ind w:left="1196" w:right="1186"/>
              <w:jc w:val="center"/>
              <w:rPr>
                <w:rFonts w:hint="eastAsia" w:ascii="仿宋" w:hAnsi="仿宋" w:eastAsia="仿宋" w:cs="仿宋"/>
                <w:b/>
                <w:color w:val="auto"/>
                <w:sz w:val="22"/>
              </w:rPr>
            </w:pPr>
            <w:r>
              <w:rPr>
                <w:rFonts w:hint="eastAsia" w:ascii="仿宋" w:hAnsi="仿宋" w:eastAsia="仿宋" w:cs="仿宋"/>
                <w:b/>
                <w:color w:val="auto"/>
                <w:sz w:val="22"/>
              </w:rPr>
              <w:t>审查因素</w:t>
            </w:r>
          </w:p>
        </w:tc>
        <w:tc>
          <w:tcPr>
            <w:tcW w:w="4926" w:type="dxa"/>
            <w:tcBorders>
              <w:bottom w:val="single" w:color="auto" w:sz="4" w:space="0"/>
            </w:tcBorders>
            <w:noWrap w:val="0"/>
            <w:vAlign w:val="top"/>
          </w:tcPr>
          <w:p w14:paraId="623BB8F5">
            <w:pPr>
              <w:pStyle w:val="43"/>
              <w:keepNext w:val="0"/>
              <w:keepLines w:val="0"/>
              <w:widowControl/>
              <w:suppressLineNumbers w:val="0"/>
              <w:spacing w:before="115" w:beforeAutospacing="0" w:after="0" w:afterAutospacing="0"/>
              <w:ind w:left="0" w:leftChars="0" w:right="0" w:rightChars="0" w:firstLine="0" w:firstLineChars="0"/>
              <w:jc w:val="center"/>
              <w:rPr>
                <w:rFonts w:hint="eastAsia" w:ascii="仿宋" w:hAnsi="仿宋" w:eastAsia="仿宋" w:cs="仿宋"/>
                <w:b/>
                <w:color w:val="auto"/>
                <w:sz w:val="22"/>
              </w:rPr>
            </w:pPr>
            <w:r>
              <w:rPr>
                <w:rFonts w:hint="eastAsia" w:ascii="仿宋" w:hAnsi="仿宋" w:eastAsia="仿宋" w:cs="仿宋"/>
                <w:b/>
                <w:color w:val="auto"/>
                <w:sz w:val="22"/>
              </w:rPr>
              <w:t>审查标准</w:t>
            </w:r>
          </w:p>
        </w:tc>
      </w:tr>
      <w:tr w14:paraId="1B240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771" w:type="dxa"/>
            <w:vMerge w:val="restart"/>
            <w:tcBorders>
              <w:top w:val="single" w:color="auto" w:sz="4" w:space="0"/>
              <w:left w:val="single" w:color="auto" w:sz="4" w:space="0"/>
              <w:bottom w:val="single" w:color="auto" w:sz="4" w:space="0"/>
              <w:right w:val="single" w:color="auto" w:sz="4" w:space="0"/>
            </w:tcBorders>
            <w:noWrap w:val="0"/>
            <w:vAlign w:val="top"/>
          </w:tcPr>
          <w:p w14:paraId="2842B863">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28F22BBB">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4777B27B">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742C01CF">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08F348DD">
            <w:pPr>
              <w:pStyle w:val="43"/>
              <w:keepNext w:val="0"/>
              <w:keepLines w:val="0"/>
              <w:widowControl/>
              <w:suppressLineNumbers w:val="0"/>
              <w:spacing w:before="2" w:beforeAutospacing="0" w:after="0" w:afterAutospacing="0"/>
              <w:ind w:left="0" w:right="0"/>
              <w:rPr>
                <w:rFonts w:hint="eastAsia" w:ascii="仿宋" w:hAnsi="仿宋" w:eastAsia="仿宋" w:cs="仿宋"/>
                <w:color w:val="auto"/>
                <w:sz w:val="18"/>
              </w:rPr>
            </w:pPr>
          </w:p>
          <w:p w14:paraId="522F3554">
            <w:pPr>
              <w:pStyle w:val="43"/>
              <w:keepNext w:val="0"/>
              <w:keepLines w:val="0"/>
              <w:widowControl/>
              <w:suppressLineNumbers w:val="0"/>
              <w:spacing w:before="0" w:beforeAutospacing="0" w:after="0" w:afterAutospacing="0"/>
              <w:ind w:left="6" w:right="0"/>
              <w:jc w:val="center"/>
              <w:rPr>
                <w:rFonts w:hint="eastAsia" w:ascii="仿宋" w:hAnsi="仿宋" w:eastAsia="仿宋" w:cs="仿宋"/>
                <w:color w:val="auto"/>
                <w:sz w:val="22"/>
              </w:rPr>
            </w:pPr>
            <w:r>
              <w:rPr>
                <w:rFonts w:hint="eastAsia" w:ascii="仿宋" w:hAnsi="仿宋" w:eastAsia="仿宋" w:cs="仿宋"/>
                <w:color w:val="auto"/>
                <w:w w:val="100"/>
                <w:sz w:val="22"/>
              </w:rPr>
              <w:t>1</w:t>
            </w:r>
          </w:p>
        </w:tc>
        <w:tc>
          <w:tcPr>
            <w:tcW w:w="1605" w:type="dxa"/>
            <w:vMerge w:val="restart"/>
            <w:tcBorders>
              <w:top w:val="single" w:color="auto" w:sz="4" w:space="0"/>
              <w:left w:val="single" w:color="auto" w:sz="4" w:space="0"/>
              <w:bottom w:val="single" w:color="auto" w:sz="4" w:space="0"/>
              <w:right w:val="single" w:color="auto" w:sz="4" w:space="0"/>
            </w:tcBorders>
            <w:noWrap w:val="0"/>
            <w:vAlign w:val="top"/>
          </w:tcPr>
          <w:p w14:paraId="4F89A107">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4382C8A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5C39DCB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35748821">
            <w:pPr>
              <w:pStyle w:val="43"/>
              <w:keepNext w:val="0"/>
              <w:keepLines w:val="0"/>
              <w:widowControl/>
              <w:suppressLineNumbers w:val="0"/>
              <w:spacing w:before="6" w:beforeAutospacing="0" w:after="0" w:afterAutospacing="0"/>
              <w:ind w:left="0" w:right="0"/>
              <w:rPr>
                <w:rFonts w:hint="eastAsia" w:ascii="仿宋" w:hAnsi="仿宋" w:eastAsia="仿宋" w:cs="仿宋"/>
                <w:color w:val="auto"/>
                <w:sz w:val="23"/>
              </w:rPr>
            </w:pPr>
          </w:p>
          <w:p w14:paraId="6A4B6688">
            <w:pPr>
              <w:pStyle w:val="43"/>
              <w:keepNext w:val="0"/>
              <w:keepLines w:val="0"/>
              <w:widowControl/>
              <w:suppressLineNumbers w:val="0"/>
              <w:spacing w:before="0" w:beforeAutospacing="0" w:after="0" w:afterAutospacing="0" w:line="242" w:lineRule="auto"/>
              <w:ind w:left="584" w:leftChars="50" w:right="-15" w:hanging="479" w:hangingChars="226"/>
              <w:rPr>
                <w:rFonts w:hint="eastAsia" w:ascii="仿宋" w:hAnsi="仿宋" w:eastAsia="仿宋" w:cs="仿宋"/>
                <w:color w:val="auto"/>
                <w:sz w:val="22"/>
              </w:rPr>
            </w:pPr>
            <w:r>
              <w:rPr>
                <w:rFonts w:hint="eastAsia" w:ascii="仿宋" w:hAnsi="仿宋" w:eastAsia="仿宋" w:cs="仿宋"/>
                <w:color w:val="auto"/>
                <w:spacing w:val="-4"/>
                <w:sz w:val="22"/>
              </w:rPr>
              <w:t>有效性、</w:t>
            </w:r>
            <w:r>
              <w:rPr>
                <w:rFonts w:hint="eastAsia" w:ascii="仿宋" w:hAnsi="仿宋" w:eastAsia="仿宋" w:cs="仿宋"/>
                <w:color w:val="auto"/>
                <w:spacing w:val="-2"/>
                <w:sz w:val="22"/>
              </w:rPr>
              <w:t>完整性审查</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7E876030">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16"/>
              </w:rPr>
            </w:pPr>
          </w:p>
          <w:p w14:paraId="5EE0FE37">
            <w:pPr>
              <w:pStyle w:val="43"/>
              <w:keepNext w:val="0"/>
              <w:keepLines w:val="0"/>
              <w:widowControl/>
              <w:suppressLineNumbers w:val="0"/>
              <w:spacing w:before="1" w:beforeAutospacing="0" w:after="0" w:afterAutospacing="0"/>
              <w:ind w:left="44" w:right="32"/>
              <w:jc w:val="center"/>
              <w:rPr>
                <w:rFonts w:hint="eastAsia" w:ascii="仿宋" w:hAnsi="仿宋" w:eastAsia="仿宋" w:cs="仿宋"/>
                <w:color w:val="auto"/>
                <w:sz w:val="22"/>
              </w:rPr>
            </w:pPr>
            <w:r>
              <w:rPr>
                <w:rFonts w:hint="eastAsia" w:ascii="仿宋" w:hAnsi="仿宋" w:eastAsia="仿宋" w:cs="仿宋"/>
                <w:color w:val="auto"/>
                <w:sz w:val="22"/>
              </w:rPr>
              <w:t>响应文件的签署、盖章</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6E13593C">
            <w:pPr>
              <w:pStyle w:val="43"/>
              <w:keepNext w:val="0"/>
              <w:keepLines w:val="0"/>
              <w:widowControl/>
              <w:suppressLineNumbers w:val="0"/>
              <w:spacing w:before="62" w:beforeAutospacing="0" w:after="0" w:afterAutospacing="0" w:line="242" w:lineRule="auto"/>
              <w:ind w:left="107" w:right="93"/>
              <w:rPr>
                <w:rFonts w:hint="eastAsia" w:ascii="仿宋" w:hAnsi="仿宋" w:eastAsia="仿宋" w:cs="仿宋"/>
                <w:color w:val="auto"/>
                <w:sz w:val="22"/>
              </w:rPr>
            </w:pPr>
            <w:r>
              <w:rPr>
                <w:rFonts w:hint="eastAsia" w:ascii="仿宋" w:hAnsi="仿宋" w:eastAsia="仿宋" w:cs="仿宋"/>
                <w:color w:val="auto"/>
                <w:sz w:val="22"/>
              </w:rPr>
              <w:t>响应文件上法定代表人或其授权代理人的签字（或盖章）齐全，且单位盖章齐全，符合磋商文件要求</w:t>
            </w:r>
          </w:p>
        </w:tc>
      </w:tr>
      <w:tr w14:paraId="628A2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71" w:type="dxa"/>
            <w:vMerge w:val="continue"/>
            <w:tcBorders>
              <w:top w:val="single" w:color="auto" w:sz="4" w:space="0"/>
              <w:left w:val="single" w:color="auto" w:sz="4" w:space="0"/>
              <w:bottom w:val="single" w:color="auto" w:sz="4" w:space="0"/>
              <w:right w:val="single" w:color="auto" w:sz="4" w:space="0"/>
            </w:tcBorders>
            <w:noWrap w:val="0"/>
            <w:vAlign w:val="top"/>
          </w:tcPr>
          <w:p w14:paraId="3103D670">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605" w:type="dxa"/>
            <w:vMerge w:val="continue"/>
            <w:tcBorders>
              <w:top w:val="single" w:color="auto" w:sz="4" w:space="0"/>
              <w:left w:val="single" w:color="auto" w:sz="4" w:space="0"/>
              <w:bottom w:val="single" w:color="auto" w:sz="4" w:space="0"/>
              <w:right w:val="single" w:color="auto" w:sz="4" w:space="0"/>
            </w:tcBorders>
            <w:noWrap w:val="0"/>
            <w:vAlign w:val="top"/>
          </w:tcPr>
          <w:p w14:paraId="0D4C9E58">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781DD5F2">
            <w:pPr>
              <w:pStyle w:val="43"/>
              <w:keepNext w:val="0"/>
              <w:keepLines w:val="0"/>
              <w:widowControl/>
              <w:suppressLineNumbers w:val="0"/>
              <w:spacing w:before="140" w:beforeAutospacing="0" w:after="0" w:afterAutospacing="0"/>
              <w:ind w:left="42" w:right="32"/>
              <w:jc w:val="center"/>
              <w:rPr>
                <w:rFonts w:hint="eastAsia" w:ascii="仿宋" w:hAnsi="仿宋" w:eastAsia="仿宋" w:cs="仿宋"/>
                <w:color w:val="auto"/>
                <w:sz w:val="22"/>
              </w:rPr>
            </w:pPr>
            <w:r>
              <w:rPr>
                <w:rFonts w:hint="eastAsia" w:ascii="仿宋" w:hAnsi="仿宋" w:eastAsia="仿宋" w:cs="仿宋"/>
                <w:color w:val="auto"/>
                <w:sz w:val="22"/>
              </w:rPr>
              <w:t>响应文件格式</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22DAFE4A">
            <w:pPr>
              <w:pStyle w:val="43"/>
              <w:keepNext w:val="0"/>
              <w:keepLines w:val="0"/>
              <w:widowControl/>
              <w:suppressLineNumbers w:val="0"/>
              <w:spacing w:before="140" w:beforeAutospacing="0" w:after="0" w:afterAutospacing="0"/>
              <w:ind w:left="107" w:right="0"/>
              <w:rPr>
                <w:rFonts w:hint="eastAsia" w:ascii="仿宋" w:hAnsi="仿宋" w:eastAsia="仿宋" w:cs="仿宋"/>
                <w:color w:val="auto"/>
                <w:sz w:val="22"/>
              </w:rPr>
            </w:pPr>
            <w:r>
              <w:rPr>
                <w:rFonts w:hint="eastAsia" w:ascii="仿宋" w:hAnsi="仿宋" w:eastAsia="仿宋" w:cs="仿宋"/>
                <w:color w:val="auto"/>
                <w:sz w:val="22"/>
              </w:rPr>
              <w:t>符合磋商文件“响应文件格式”要求</w:t>
            </w:r>
          </w:p>
        </w:tc>
      </w:tr>
      <w:tr w14:paraId="51BDF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71" w:type="dxa"/>
            <w:vMerge w:val="continue"/>
            <w:tcBorders>
              <w:top w:val="single" w:color="auto" w:sz="4" w:space="0"/>
              <w:left w:val="single" w:color="auto" w:sz="4" w:space="0"/>
              <w:bottom w:val="single" w:color="auto" w:sz="4" w:space="0"/>
              <w:right w:val="single" w:color="auto" w:sz="4" w:space="0"/>
            </w:tcBorders>
            <w:noWrap w:val="0"/>
            <w:vAlign w:val="top"/>
          </w:tcPr>
          <w:p w14:paraId="4FED9611">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605" w:type="dxa"/>
            <w:vMerge w:val="continue"/>
            <w:tcBorders>
              <w:top w:val="single" w:color="auto" w:sz="4" w:space="0"/>
              <w:left w:val="single" w:color="auto" w:sz="4" w:space="0"/>
              <w:bottom w:val="single" w:color="auto" w:sz="4" w:space="0"/>
              <w:right w:val="single" w:color="auto" w:sz="4" w:space="0"/>
            </w:tcBorders>
            <w:noWrap w:val="0"/>
            <w:vAlign w:val="top"/>
          </w:tcPr>
          <w:p w14:paraId="6DF2B11C">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6F6DBF99">
            <w:pPr>
              <w:pStyle w:val="43"/>
              <w:keepNext w:val="0"/>
              <w:keepLines w:val="0"/>
              <w:widowControl/>
              <w:suppressLineNumbers w:val="0"/>
              <w:spacing w:before="139" w:beforeAutospacing="0" w:after="0" w:afterAutospacing="0"/>
              <w:ind w:left="42" w:right="32"/>
              <w:jc w:val="center"/>
              <w:rPr>
                <w:rFonts w:hint="eastAsia" w:ascii="仿宋" w:hAnsi="仿宋" w:eastAsia="仿宋" w:cs="仿宋"/>
                <w:color w:val="auto"/>
                <w:sz w:val="22"/>
              </w:rPr>
            </w:pPr>
            <w:r>
              <w:rPr>
                <w:rFonts w:hint="eastAsia" w:ascii="仿宋" w:hAnsi="仿宋" w:eastAsia="仿宋" w:cs="仿宋"/>
                <w:color w:val="auto"/>
                <w:sz w:val="22"/>
              </w:rPr>
              <w:t>响应文件递交</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0CB343BE">
            <w:pPr>
              <w:pStyle w:val="43"/>
              <w:keepNext w:val="0"/>
              <w:keepLines w:val="0"/>
              <w:widowControl/>
              <w:suppressLineNumbers w:val="0"/>
              <w:spacing w:before="139" w:beforeAutospacing="0" w:after="0" w:afterAutospacing="0"/>
              <w:ind w:left="107" w:right="0"/>
              <w:rPr>
                <w:rFonts w:hint="eastAsia" w:ascii="仿宋" w:hAnsi="仿宋" w:eastAsia="仿宋" w:cs="仿宋"/>
                <w:color w:val="auto"/>
                <w:sz w:val="22"/>
              </w:rPr>
            </w:pPr>
            <w:r>
              <w:rPr>
                <w:rFonts w:hint="eastAsia" w:ascii="仿宋" w:hAnsi="仿宋" w:eastAsia="仿宋" w:cs="仿宋"/>
                <w:color w:val="auto"/>
                <w:sz w:val="22"/>
              </w:rPr>
              <w:t>符合“供应商须知前附表”规定要求</w:t>
            </w:r>
          </w:p>
        </w:tc>
      </w:tr>
      <w:tr w14:paraId="2B96A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771" w:type="dxa"/>
            <w:vMerge w:val="continue"/>
            <w:tcBorders>
              <w:top w:val="single" w:color="auto" w:sz="4" w:space="0"/>
              <w:left w:val="single" w:color="auto" w:sz="4" w:space="0"/>
              <w:bottom w:val="single" w:color="auto" w:sz="4" w:space="0"/>
              <w:right w:val="single" w:color="auto" w:sz="4" w:space="0"/>
            </w:tcBorders>
            <w:noWrap w:val="0"/>
            <w:vAlign w:val="top"/>
          </w:tcPr>
          <w:p w14:paraId="01234094">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605" w:type="dxa"/>
            <w:vMerge w:val="continue"/>
            <w:tcBorders>
              <w:top w:val="single" w:color="auto" w:sz="4" w:space="0"/>
              <w:left w:val="single" w:color="auto" w:sz="4" w:space="0"/>
              <w:bottom w:val="single" w:color="auto" w:sz="4" w:space="0"/>
              <w:right w:val="single" w:color="auto" w:sz="4" w:space="0"/>
            </w:tcBorders>
            <w:noWrap w:val="0"/>
            <w:vAlign w:val="top"/>
          </w:tcPr>
          <w:p w14:paraId="7F08B9D4">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6E713593">
            <w:pPr>
              <w:pStyle w:val="43"/>
              <w:keepNext w:val="0"/>
              <w:keepLines w:val="0"/>
              <w:widowControl/>
              <w:suppressLineNumbers w:val="0"/>
              <w:spacing w:before="182" w:beforeAutospacing="0" w:after="0" w:afterAutospacing="0"/>
              <w:ind w:left="42" w:right="32"/>
              <w:jc w:val="center"/>
              <w:rPr>
                <w:rFonts w:hint="eastAsia" w:ascii="仿宋" w:hAnsi="仿宋" w:eastAsia="仿宋" w:cs="仿宋"/>
                <w:color w:val="auto"/>
                <w:sz w:val="22"/>
              </w:rPr>
            </w:pPr>
            <w:r>
              <w:rPr>
                <w:rFonts w:hint="eastAsia" w:ascii="仿宋" w:hAnsi="仿宋" w:eastAsia="仿宋" w:cs="仿宋"/>
                <w:color w:val="auto"/>
                <w:sz w:val="22"/>
              </w:rPr>
              <w:t>报 价</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53A9DD4B">
            <w:pPr>
              <w:pStyle w:val="43"/>
              <w:keepNext w:val="0"/>
              <w:keepLines w:val="0"/>
              <w:widowControl/>
              <w:suppressLineNumbers w:val="0"/>
              <w:spacing w:before="182" w:beforeAutospacing="0" w:after="0" w:afterAutospacing="0"/>
              <w:ind w:left="107" w:right="0"/>
              <w:rPr>
                <w:rFonts w:hint="eastAsia" w:ascii="仿宋" w:hAnsi="仿宋" w:eastAsia="仿宋" w:cs="仿宋"/>
                <w:color w:val="auto"/>
                <w:sz w:val="22"/>
              </w:rPr>
            </w:pPr>
            <w:r>
              <w:rPr>
                <w:rFonts w:hint="eastAsia" w:ascii="仿宋" w:hAnsi="仿宋" w:eastAsia="仿宋" w:cs="仿宋"/>
                <w:color w:val="auto"/>
                <w:sz w:val="22"/>
              </w:rPr>
              <w:t>报价未超过最高限价</w:t>
            </w:r>
          </w:p>
        </w:tc>
      </w:tr>
      <w:tr w14:paraId="4C542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771" w:type="dxa"/>
            <w:vMerge w:val="continue"/>
            <w:tcBorders>
              <w:top w:val="single" w:color="auto" w:sz="4" w:space="0"/>
              <w:left w:val="single" w:color="auto" w:sz="4" w:space="0"/>
              <w:bottom w:val="single" w:color="auto" w:sz="4" w:space="0"/>
              <w:right w:val="single" w:color="auto" w:sz="4" w:space="0"/>
            </w:tcBorders>
            <w:noWrap w:val="0"/>
            <w:vAlign w:val="top"/>
          </w:tcPr>
          <w:p w14:paraId="031D95B8">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605" w:type="dxa"/>
            <w:vMerge w:val="continue"/>
            <w:tcBorders>
              <w:top w:val="single" w:color="auto" w:sz="4" w:space="0"/>
              <w:left w:val="single" w:color="auto" w:sz="4" w:space="0"/>
              <w:bottom w:val="single" w:color="auto" w:sz="4" w:space="0"/>
              <w:right w:val="single" w:color="auto" w:sz="4" w:space="0"/>
            </w:tcBorders>
            <w:noWrap w:val="0"/>
            <w:vAlign w:val="top"/>
          </w:tcPr>
          <w:p w14:paraId="72B4EF0A">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525082CE">
            <w:pPr>
              <w:pStyle w:val="43"/>
              <w:keepNext w:val="0"/>
              <w:keepLines w:val="0"/>
              <w:widowControl/>
              <w:suppressLineNumbers w:val="0"/>
              <w:spacing w:before="169" w:beforeAutospacing="0" w:after="0" w:afterAutospacing="0"/>
              <w:ind w:left="42" w:right="32"/>
              <w:jc w:val="center"/>
              <w:rPr>
                <w:rFonts w:hint="eastAsia" w:ascii="仿宋" w:hAnsi="仿宋" w:eastAsia="仿宋" w:cs="仿宋"/>
                <w:color w:val="auto"/>
                <w:sz w:val="22"/>
              </w:rPr>
            </w:pPr>
            <w:r>
              <w:rPr>
                <w:rFonts w:hint="eastAsia" w:ascii="仿宋" w:hAnsi="仿宋" w:eastAsia="仿宋" w:cs="仿宋"/>
                <w:color w:val="auto"/>
                <w:sz w:val="22"/>
              </w:rPr>
              <w:t>响应文件内容</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4CE4BA58">
            <w:pPr>
              <w:pStyle w:val="43"/>
              <w:keepNext w:val="0"/>
              <w:keepLines w:val="0"/>
              <w:widowControl/>
              <w:suppressLineNumbers w:val="0"/>
              <w:spacing w:before="169" w:beforeAutospacing="0" w:after="0" w:afterAutospacing="0"/>
              <w:ind w:left="107" w:right="0"/>
              <w:rPr>
                <w:rFonts w:hint="eastAsia" w:ascii="仿宋" w:hAnsi="仿宋" w:eastAsia="仿宋" w:cs="仿宋"/>
                <w:color w:val="auto"/>
                <w:sz w:val="22"/>
              </w:rPr>
            </w:pPr>
            <w:r>
              <w:rPr>
                <w:rFonts w:hint="eastAsia" w:ascii="仿宋" w:hAnsi="仿宋" w:eastAsia="仿宋" w:cs="仿宋"/>
                <w:color w:val="auto"/>
                <w:sz w:val="22"/>
              </w:rPr>
              <w:t>响应文件内容齐全完整、无遗漏</w:t>
            </w:r>
          </w:p>
        </w:tc>
      </w:tr>
      <w:tr w14:paraId="3AB6D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71" w:type="dxa"/>
            <w:vMerge w:val="restart"/>
            <w:tcBorders>
              <w:top w:val="single" w:color="auto" w:sz="4" w:space="0"/>
              <w:left w:val="single" w:color="auto" w:sz="4" w:space="0"/>
              <w:bottom w:val="single" w:color="auto" w:sz="4" w:space="0"/>
              <w:right w:val="single" w:color="auto" w:sz="4" w:space="0"/>
            </w:tcBorders>
            <w:noWrap w:val="0"/>
            <w:vAlign w:val="top"/>
          </w:tcPr>
          <w:p w14:paraId="71933789">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0F6B4519">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6ECC914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101CCD60">
            <w:pPr>
              <w:pStyle w:val="43"/>
              <w:keepNext w:val="0"/>
              <w:keepLines w:val="0"/>
              <w:widowControl/>
              <w:suppressLineNumbers w:val="0"/>
              <w:spacing w:before="5" w:beforeAutospacing="0" w:after="0" w:afterAutospacing="0"/>
              <w:ind w:left="0" w:right="0"/>
              <w:rPr>
                <w:rFonts w:hint="eastAsia" w:ascii="仿宋" w:hAnsi="仿宋" w:eastAsia="仿宋" w:cs="仿宋"/>
                <w:color w:val="auto"/>
                <w:sz w:val="31"/>
              </w:rPr>
            </w:pPr>
          </w:p>
          <w:p w14:paraId="6860E7C7">
            <w:pPr>
              <w:pStyle w:val="43"/>
              <w:keepNext w:val="0"/>
              <w:keepLines w:val="0"/>
              <w:widowControl/>
              <w:suppressLineNumbers w:val="0"/>
              <w:spacing w:before="0" w:beforeAutospacing="0" w:after="0" w:afterAutospacing="0"/>
              <w:ind w:left="6" w:right="0"/>
              <w:jc w:val="center"/>
              <w:rPr>
                <w:rFonts w:hint="eastAsia" w:ascii="仿宋" w:hAnsi="仿宋" w:eastAsia="仿宋" w:cs="仿宋"/>
                <w:color w:val="auto"/>
                <w:sz w:val="22"/>
              </w:rPr>
            </w:pPr>
            <w:r>
              <w:rPr>
                <w:rFonts w:hint="eastAsia" w:ascii="仿宋" w:hAnsi="仿宋" w:eastAsia="仿宋" w:cs="仿宋"/>
                <w:color w:val="auto"/>
                <w:w w:val="100"/>
                <w:sz w:val="22"/>
              </w:rPr>
              <w:t>2</w:t>
            </w:r>
          </w:p>
        </w:tc>
        <w:tc>
          <w:tcPr>
            <w:tcW w:w="1605" w:type="dxa"/>
            <w:vMerge w:val="restart"/>
            <w:tcBorders>
              <w:top w:val="single" w:color="auto" w:sz="4" w:space="0"/>
              <w:left w:val="single" w:color="auto" w:sz="4" w:space="0"/>
              <w:bottom w:val="single" w:color="auto" w:sz="4" w:space="0"/>
              <w:right w:val="single" w:color="auto" w:sz="4" w:space="0"/>
            </w:tcBorders>
            <w:noWrap w:val="0"/>
            <w:vAlign w:val="top"/>
          </w:tcPr>
          <w:p w14:paraId="00F5AC05">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4F85268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2"/>
              </w:rPr>
            </w:pPr>
          </w:p>
          <w:p w14:paraId="566004B7">
            <w:pPr>
              <w:pStyle w:val="43"/>
              <w:keepNext w:val="0"/>
              <w:keepLines w:val="0"/>
              <w:widowControl/>
              <w:suppressLineNumbers w:val="0"/>
              <w:spacing w:before="6" w:beforeAutospacing="0" w:after="0" w:afterAutospacing="0"/>
              <w:ind w:left="0" w:right="0"/>
              <w:rPr>
                <w:rFonts w:hint="eastAsia" w:ascii="仿宋" w:hAnsi="仿宋" w:eastAsia="仿宋" w:cs="仿宋"/>
                <w:color w:val="auto"/>
                <w:sz w:val="25"/>
              </w:rPr>
            </w:pPr>
          </w:p>
          <w:p w14:paraId="299A3E67">
            <w:pPr>
              <w:pStyle w:val="43"/>
              <w:keepNext w:val="0"/>
              <w:keepLines w:val="0"/>
              <w:widowControl/>
              <w:suppressLineNumbers w:val="0"/>
              <w:spacing w:before="0" w:beforeAutospacing="0" w:after="0" w:afterAutospacing="0" w:line="242" w:lineRule="auto"/>
              <w:ind w:left="165" w:right="153"/>
              <w:jc w:val="center"/>
              <w:rPr>
                <w:rFonts w:hint="eastAsia" w:ascii="仿宋" w:hAnsi="仿宋" w:eastAsia="仿宋" w:cs="仿宋"/>
                <w:color w:val="auto"/>
                <w:sz w:val="22"/>
              </w:rPr>
            </w:pPr>
            <w:r>
              <w:rPr>
                <w:rFonts w:hint="eastAsia" w:ascii="仿宋" w:hAnsi="仿宋" w:eastAsia="仿宋" w:cs="仿宋"/>
                <w:color w:val="auto"/>
                <w:sz w:val="22"/>
              </w:rPr>
              <w:t>响应文件的响应程度</w:t>
            </w:r>
          </w:p>
          <w:p w14:paraId="522A84DA">
            <w:pPr>
              <w:pStyle w:val="43"/>
              <w:keepNext w:val="0"/>
              <w:keepLines w:val="0"/>
              <w:widowControl/>
              <w:suppressLineNumbers w:val="0"/>
              <w:spacing w:before="0" w:beforeAutospacing="0" w:after="0" w:afterAutospacing="0" w:line="242" w:lineRule="auto"/>
              <w:ind w:left="165" w:right="153"/>
              <w:jc w:val="center"/>
              <w:rPr>
                <w:rFonts w:hint="eastAsia" w:ascii="仿宋" w:hAnsi="仿宋" w:eastAsia="仿宋" w:cs="仿宋"/>
                <w:color w:val="auto"/>
                <w:sz w:val="22"/>
              </w:rPr>
            </w:pPr>
            <w:r>
              <w:rPr>
                <w:rFonts w:hint="eastAsia" w:ascii="仿宋" w:hAnsi="仿宋" w:eastAsia="仿宋" w:cs="仿宋"/>
                <w:color w:val="auto"/>
                <w:sz w:val="22"/>
              </w:rPr>
              <w:t>审查</w:t>
            </w:r>
          </w:p>
        </w:tc>
        <w:tc>
          <w:tcPr>
            <w:tcW w:w="2476" w:type="dxa"/>
            <w:tcBorders>
              <w:top w:val="single" w:color="auto" w:sz="4" w:space="0"/>
              <w:left w:val="single" w:color="auto" w:sz="4" w:space="0"/>
              <w:bottom w:val="single" w:color="auto" w:sz="4" w:space="0"/>
              <w:right w:val="single" w:color="auto" w:sz="4" w:space="0"/>
            </w:tcBorders>
            <w:noWrap w:val="0"/>
            <w:vAlign w:val="top"/>
          </w:tcPr>
          <w:p w14:paraId="74AE9A4B">
            <w:pPr>
              <w:pStyle w:val="43"/>
              <w:keepNext w:val="0"/>
              <w:keepLines w:val="0"/>
              <w:widowControl/>
              <w:suppressLineNumbers w:val="0"/>
              <w:spacing w:before="139" w:beforeAutospacing="0" w:after="0" w:afterAutospacing="0"/>
              <w:ind w:left="44" w:right="32"/>
              <w:jc w:val="center"/>
              <w:rPr>
                <w:rFonts w:hint="eastAsia" w:ascii="仿宋" w:hAnsi="仿宋" w:eastAsia="仿宋" w:cs="仿宋"/>
                <w:color w:val="auto"/>
                <w:sz w:val="22"/>
              </w:rPr>
            </w:pPr>
            <w:r>
              <w:rPr>
                <w:rFonts w:hint="eastAsia" w:ascii="仿宋" w:hAnsi="仿宋" w:eastAsia="仿宋" w:cs="仿宋"/>
                <w:color w:val="auto"/>
                <w:sz w:val="22"/>
              </w:rPr>
              <w:t>工期</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72FCE886">
            <w:pPr>
              <w:pStyle w:val="43"/>
              <w:keepNext w:val="0"/>
              <w:keepLines w:val="0"/>
              <w:widowControl/>
              <w:suppressLineNumbers w:val="0"/>
              <w:spacing w:before="139" w:beforeAutospacing="0" w:after="0" w:afterAutospacing="0"/>
              <w:ind w:left="107" w:right="0"/>
              <w:rPr>
                <w:rFonts w:hint="eastAsia" w:ascii="仿宋" w:hAnsi="仿宋" w:eastAsia="仿宋" w:cs="仿宋"/>
                <w:color w:val="auto"/>
                <w:sz w:val="22"/>
              </w:rPr>
            </w:pPr>
            <w:r>
              <w:rPr>
                <w:rFonts w:hint="eastAsia" w:ascii="仿宋" w:hAnsi="仿宋" w:eastAsia="仿宋" w:cs="仿宋"/>
                <w:color w:val="auto"/>
                <w:sz w:val="22"/>
              </w:rPr>
              <w:t>满足磋商文件要求的工期</w:t>
            </w:r>
          </w:p>
        </w:tc>
      </w:tr>
      <w:tr w14:paraId="3EFF0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71" w:type="dxa"/>
            <w:vMerge w:val="continue"/>
            <w:tcBorders>
              <w:top w:val="single" w:color="auto" w:sz="4" w:space="0"/>
              <w:left w:val="single" w:color="auto" w:sz="4" w:space="0"/>
              <w:bottom w:val="single" w:color="auto" w:sz="4" w:space="0"/>
              <w:right w:val="single" w:color="auto" w:sz="4" w:space="0"/>
            </w:tcBorders>
            <w:noWrap w:val="0"/>
            <w:vAlign w:val="top"/>
          </w:tcPr>
          <w:p w14:paraId="13061BF5">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605" w:type="dxa"/>
            <w:vMerge w:val="continue"/>
            <w:tcBorders>
              <w:top w:val="single" w:color="auto" w:sz="4" w:space="0"/>
              <w:left w:val="single" w:color="auto" w:sz="4" w:space="0"/>
              <w:bottom w:val="single" w:color="auto" w:sz="4" w:space="0"/>
              <w:right w:val="single" w:color="auto" w:sz="4" w:space="0"/>
            </w:tcBorders>
            <w:noWrap w:val="0"/>
            <w:vAlign w:val="top"/>
          </w:tcPr>
          <w:p w14:paraId="2382BD7E">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16E04C4A">
            <w:pPr>
              <w:pStyle w:val="43"/>
              <w:keepNext w:val="0"/>
              <w:keepLines w:val="0"/>
              <w:widowControl/>
              <w:suppressLineNumbers w:val="0"/>
              <w:spacing w:before="140" w:beforeAutospacing="0" w:after="0" w:afterAutospacing="0"/>
              <w:ind w:left="44" w:right="32"/>
              <w:jc w:val="center"/>
              <w:rPr>
                <w:rFonts w:hint="eastAsia" w:ascii="仿宋" w:hAnsi="仿宋" w:eastAsia="仿宋" w:cs="仿宋"/>
                <w:color w:val="auto"/>
                <w:sz w:val="22"/>
              </w:rPr>
            </w:pPr>
            <w:r>
              <w:rPr>
                <w:rFonts w:hint="eastAsia" w:ascii="仿宋" w:hAnsi="仿宋" w:eastAsia="仿宋" w:cs="仿宋"/>
                <w:color w:val="auto"/>
                <w:sz w:val="22"/>
              </w:rPr>
              <w:t>质量</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356624C0">
            <w:pPr>
              <w:pStyle w:val="43"/>
              <w:keepNext w:val="0"/>
              <w:keepLines w:val="0"/>
              <w:widowControl/>
              <w:suppressLineNumbers w:val="0"/>
              <w:spacing w:before="140" w:beforeAutospacing="0" w:after="0" w:afterAutospacing="0"/>
              <w:ind w:left="107" w:right="0"/>
              <w:rPr>
                <w:rFonts w:hint="eastAsia" w:ascii="仿宋" w:hAnsi="仿宋" w:eastAsia="仿宋" w:cs="仿宋"/>
                <w:color w:val="auto"/>
                <w:sz w:val="22"/>
              </w:rPr>
            </w:pPr>
            <w:r>
              <w:rPr>
                <w:rFonts w:hint="eastAsia" w:ascii="仿宋" w:hAnsi="仿宋" w:eastAsia="仿宋" w:cs="仿宋"/>
                <w:color w:val="auto"/>
                <w:sz w:val="22"/>
              </w:rPr>
              <w:t>满足磋商文件要求的质量标准</w:t>
            </w:r>
          </w:p>
        </w:tc>
      </w:tr>
      <w:tr w14:paraId="53576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71" w:type="dxa"/>
            <w:vMerge w:val="continue"/>
            <w:tcBorders>
              <w:top w:val="single" w:color="auto" w:sz="4" w:space="0"/>
              <w:left w:val="single" w:color="auto" w:sz="4" w:space="0"/>
              <w:bottom w:val="single" w:color="auto" w:sz="4" w:space="0"/>
              <w:right w:val="single" w:color="auto" w:sz="4" w:space="0"/>
            </w:tcBorders>
            <w:noWrap w:val="0"/>
            <w:vAlign w:val="top"/>
          </w:tcPr>
          <w:p w14:paraId="5D6630DE">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605" w:type="dxa"/>
            <w:vMerge w:val="continue"/>
            <w:tcBorders>
              <w:top w:val="single" w:color="auto" w:sz="4" w:space="0"/>
              <w:left w:val="single" w:color="auto" w:sz="4" w:space="0"/>
              <w:bottom w:val="single" w:color="auto" w:sz="4" w:space="0"/>
              <w:right w:val="single" w:color="auto" w:sz="4" w:space="0"/>
            </w:tcBorders>
            <w:noWrap w:val="0"/>
            <w:vAlign w:val="top"/>
          </w:tcPr>
          <w:p w14:paraId="35282EEE">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30D0EDA8">
            <w:pPr>
              <w:pStyle w:val="43"/>
              <w:keepNext w:val="0"/>
              <w:keepLines w:val="0"/>
              <w:widowControl/>
              <w:suppressLineNumbers w:val="0"/>
              <w:spacing w:before="139" w:beforeAutospacing="0" w:after="0" w:afterAutospacing="0"/>
              <w:ind w:left="42" w:right="32"/>
              <w:jc w:val="center"/>
              <w:rPr>
                <w:rFonts w:hint="eastAsia" w:ascii="仿宋" w:hAnsi="仿宋" w:eastAsia="仿宋" w:cs="仿宋"/>
                <w:color w:val="auto"/>
                <w:sz w:val="22"/>
              </w:rPr>
            </w:pPr>
            <w:r>
              <w:rPr>
                <w:rFonts w:hint="eastAsia" w:ascii="仿宋" w:hAnsi="仿宋" w:eastAsia="仿宋" w:cs="仿宋"/>
                <w:color w:val="auto"/>
                <w:sz w:val="22"/>
                <w:lang w:val="en-US" w:eastAsia="zh-CN"/>
              </w:rPr>
              <w:t>磋商</w:t>
            </w:r>
            <w:r>
              <w:rPr>
                <w:rFonts w:hint="eastAsia" w:ascii="仿宋" w:hAnsi="仿宋" w:eastAsia="仿宋" w:cs="仿宋"/>
                <w:color w:val="auto"/>
                <w:sz w:val="22"/>
              </w:rPr>
              <w:t>有效期</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15D2BFE9">
            <w:pPr>
              <w:pStyle w:val="43"/>
              <w:keepNext w:val="0"/>
              <w:keepLines w:val="0"/>
              <w:widowControl/>
              <w:suppressLineNumbers w:val="0"/>
              <w:spacing w:before="139" w:beforeAutospacing="0" w:after="0" w:afterAutospacing="0"/>
              <w:ind w:left="107" w:right="0"/>
              <w:rPr>
                <w:rFonts w:hint="eastAsia" w:ascii="仿宋" w:hAnsi="仿宋" w:eastAsia="仿宋" w:cs="仿宋"/>
                <w:color w:val="auto"/>
                <w:sz w:val="22"/>
              </w:rPr>
            </w:pPr>
            <w:r>
              <w:rPr>
                <w:rFonts w:hint="eastAsia" w:ascii="仿宋" w:hAnsi="仿宋" w:eastAsia="仿宋" w:cs="仿宋"/>
                <w:color w:val="auto"/>
                <w:sz w:val="22"/>
              </w:rPr>
              <w:t>满足磋商文件规定的</w:t>
            </w:r>
            <w:r>
              <w:rPr>
                <w:rFonts w:hint="eastAsia" w:ascii="仿宋" w:hAnsi="仿宋" w:eastAsia="仿宋" w:cs="仿宋"/>
                <w:color w:val="auto"/>
                <w:sz w:val="22"/>
                <w:lang w:val="en-US" w:eastAsia="zh-CN"/>
              </w:rPr>
              <w:t>磋商</w:t>
            </w:r>
            <w:r>
              <w:rPr>
                <w:rFonts w:hint="eastAsia" w:ascii="仿宋" w:hAnsi="仿宋" w:eastAsia="仿宋" w:cs="仿宋"/>
                <w:color w:val="auto"/>
                <w:sz w:val="22"/>
              </w:rPr>
              <w:t>有效期</w:t>
            </w:r>
          </w:p>
        </w:tc>
      </w:tr>
      <w:tr w14:paraId="784B5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71" w:type="dxa"/>
            <w:vMerge w:val="continue"/>
            <w:tcBorders>
              <w:top w:val="single" w:color="auto" w:sz="4" w:space="0"/>
              <w:left w:val="single" w:color="auto" w:sz="4" w:space="0"/>
              <w:bottom w:val="single" w:color="auto" w:sz="4" w:space="0"/>
              <w:right w:val="single" w:color="auto" w:sz="4" w:space="0"/>
            </w:tcBorders>
            <w:noWrap w:val="0"/>
            <w:vAlign w:val="top"/>
          </w:tcPr>
          <w:p w14:paraId="0B12FC2C">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605" w:type="dxa"/>
            <w:vMerge w:val="continue"/>
            <w:tcBorders>
              <w:top w:val="single" w:color="auto" w:sz="4" w:space="0"/>
              <w:left w:val="single" w:color="auto" w:sz="4" w:space="0"/>
              <w:bottom w:val="single" w:color="auto" w:sz="4" w:space="0"/>
              <w:right w:val="single" w:color="auto" w:sz="4" w:space="0"/>
            </w:tcBorders>
            <w:noWrap w:val="0"/>
            <w:vAlign w:val="top"/>
          </w:tcPr>
          <w:p w14:paraId="1758304D">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7566D218">
            <w:pPr>
              <w:pStyle w:val="43"/>
              <w:keepNext w:val="0"/>
              <w:keepLines w:val="0"/>
              <w:widowControl/>
              <w:suppressLineNumbers w:val="0"/>
              <w:spacing w:before="141" w:beforeAutospacing="0" w:after="0" w:afterAutospacing="0"/>
              <w:ind w:left="40" w:right="32"/>
              <w:jc w:val="center"/>
              <w:rPr>
                <w:rFonts w:hint="eastAsia" w:ascii="仿宋" w:hAnsi="仿宋" w:eastAsia="仿宋" w:cs="仿宋"/>
                <w:color w:val="auto"/>
                <w:sz w:val="22"/>
              </w:rPr>
            </w:pPr>
            <w:r>
              <w:rPr>
                <w:rFonts w:hint="eastAsia" w:ascii="仿宋" w:hAnsi="仿宋" w:eastAsia="仿宋" w:cs="仿宋"/>
                <w:color w:val="auto"/>
                <w:sz w:val="22"/>
              </w:rPr>
              <w:t>磋商保证金</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0B912C50">
            <w:pPr>
              <w:pStyle w:val="43"/>
              <w:keepNext w:val="0"/>
              <w:keepLines w:val="0"/>
              <w:widowControl/>
              <w:suppressLineNumbers w:val="0"/>
              <w:spacing w:before="141" w:beforeAutospacing="0" w:after="0" w:afterAutospacing="0"/>
              <w:ind w:left="107" w:right="0"/>
              <w:rPr>
                <w:rFonts w:hint="eastAsia" w:ascii="仿宋" w:hAnsi="仿宋" w:eastAsia="仿宋" w:cs="仿宋"/>
                <w:color w:val="auto"/>
                <w:sz w:val="22"/>
              </w:rPr>
            </w:pPr>
            <w:r>
              <w:rPr>
                <w:rFonts w:hint="eastAsia" w:ascii="仿宋" w:hAnsi="仿宋" w:eastAsia="仿宋" w:cs="仿宋"/>
                <w:color w:val="auto"/>
                <w:sz w:val="22"/>
              </w:rPr>
              <w:t>提交形式及金额符合磋商文件要求</w:t>
            </w:r>
          </w:p>
        </w:tc>
      </w:tr>
      <w:tr w14:paraId="0241D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trPr>
        <w:tc>
          <w:tcPr>
            <w:tcW w:w="771" w:type="dxa"/>
            <w:vMerge w:val="continue"/>
            <w:tcBorders>
              <w:top w:val="single" w:color="auto" w:sz="4" w:space="0"/>
              <w:left w:val="single" w:color="auto" w:sz="4" w:space="0"/>
              <w:bottom w:val="single" w:color="auto" w:sz="4" w:space="0"/>
              <w:right w:val="single" w:color="auto" w:sz="4" w:space="0"/>
            </w:tcBorders>
            <w:noWrap w:val="0"/>
            <w:vAlign w:val="top"/>
          </w:tcPr>
          <w:p w14:paraId="7B10B787">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605" w:type="dxa"/>
            <w:vMerge w:val="continue"/>
            <w:tcBorders>
              <w:top w:val="single" w:color="auto" w:sz="4" w:space="0"/>
              <w:left w:val="single" w:color="auto" w:sz="4" w:space="0"/>
              <w:bottom w:val="single" w:color="auto" w:sz="4" w:space="0"/>
              <w:right w:val="single" w:color="auto" w:sz="4" w:space="0"/>
            </w:tcBorders>
            <w:noWrap w:val="0"/>
            <w:vAlign w:val="top"/>
          </w:tcPr>
          <w:p w14:paraId="4500B93D">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6B3BBEA7">
            <w:pPr>
              <w:pStyle w:val="43"/>
              <w:keepNext w:val="0"/>
              <w:keepLines w:val="0"/>
              <w:widowControl/>
              <w:suppressLineNumbers w:val="0"/>
              <w:spacing w:before="141" w:beforeAutospacing="0" w:after="0" w:afterAutospacing="0"/>
              <w:ind w:left="40" w:leftChars="0" w:right="32" w:rightChars="0"/>
              <w:jc w:val="center"/>
              <w:outlineLvl w:val="9"/>
              <w:rPr>
                <w:rFonts w:hint="eastAsia" w:ascii="仿宋" w:hAnsi="仿宋" w:eastAsia="仿宋" w:cs="仿宋"/>
                <w:color w:val="auto"/>
                <w:sz w:val="22"/>
                <w:szCs w:val="22"/>
              </w:rPr>
            </w:pPr>
            <w:r>
              <w:rPr>
                <w:rFonts w:hint="eastAsia" w:ascii="仿宋" w:hAnsi="仿宋" w:eastAsia="仿宋" w:cs="仿宋"/>
                <w:color w:val="auto"/>
                <w:sz w:val="22"/>
                <w:szCs w:val="22"/>
              </w:rPr>
              <w:t>对磋商文件响应程度</w:t>
            </w:r>
          </w:p>
        </w:tc>
        <w:tc>
          <w:tcPr>
            <w:tcW w:w="4926" w:type="dxa"/>
            <w:tcBorders>
              <w:top w:val="single" w:color="auto" w:sz="4" w:space="0"/>
              <w:left w:val="single" w:color="auto" w:sz="4" w:space="0"/>
              <w:bottom w:val="single" w:color="auto" w:sz="4" w:space="0"/>
              <w:right w:val="single" w:color="auto" w:sz="4" w:space="0"/>
            </w:tcBorders>
            <w:noWrap w:val="0"/>
            <w:vAlign w:val="top"/>
          </w:tcPr>
          <w:p w14:paraId="446B67F5">
            <w:pPr>
              <w:pStyle w:val="43"/>
              <w:keepNext w:val="0"/>
              <w:keepLines w:val="0"/>
              <w:widowControl/>
              <w:suppressLineNumbers w:val="0"/>
              <w:spacing w:before="141" w:beforeAutospacing="0" w:after="0" w:afterAutospacing="0"/>
              <w:ind w:left="40" w:leftChars="0" w:right="32" w:rightChars="0"/>
              <w:jc w:val="left"/>
              <w:outlineLvl w:val="9"/>
              <w:rPr>
                <w:rFonts w:hint="eastAsia" w:ascii="仿宋" w:hAnsi="仿宋" w:eastAsia="仿宋" w:cs="仿宋"/>
                <w:color w:val="auto"/>
                <w:sz w:val="22"/>
                <w:szCs w:val="22"/>
              </w:rPr>
            </w:pPr>
            <w:r>
              <w:rPr>
                <w:rFonts w:hint="eastAsia" w:ascii="仿宋" w:hAnsi="仿宋" w:eastAsia="仿宋" w:cs="仿宋"/>
                <w:color w:val="auto"/>
                <w:sz w:val="22"/>
                <w:szCs w:val="22"/>
              </w:rPr>
              <w:t>要求全面响应，不能有任何采购人不能接受的附加条件</w:t>
            </w:r>
          </w:p>
        </w:tc>
      </w:tr>
    </w:tbl>
    <w:p w14:paraId="706BD54C">
      <w:pPr>
        <w:pStyle w:val="11"/>
        <w:keepNext w:val="0"/>
        <w:keepLines w:val="0"/>
        <w:pageBreakBefore w:val="0"/>
        <w:widowControl/>
        <w:kinsoku/>
        <w:wordWrap/>
        <w:overflowPunct w:val="0"/>
        <w:topLinePunct w:val="0"/>
        <w:bidi w:val="0"/>
        <w:spacing w:before="195" w:line="360" w:lineRule="auto"/>
        <w:ind w:left="481"/>
        <w:rPr>
          <w:rFonts w:hint="eastAsia" w:ascii="仿宋" w:hAnsi="仿宋" w:eastAsia="仿宋" w:cs="仿宋"/>
          <w:color w:val="auto"/>
        </w:rPr>
      </w:pPr>
      <w:r>
        <w:rPr>
          <w:rFonts w:hint="eastAsia" w:ascii="仿宋" w:hAnsi="仿宋" w:eastAsia="仿宋" w:cs="仿宋"/>
          <w:color w:val="auto"/>
          <w:spacing w:val="-2"/>
        </w:rPr>
        <w:t>9.政策性扣减</w:t>
      </w:r>
    </w:p>
    <w:p w14:paraId="6B61D726">
      <w:pPr>
        <w:keepNext w:val="0"/>
        <w:keepLines w:val="0"/>
        <w:pageBreakBefore w:val="0"/>
        <w:widowControl/>
        <w:kinsoku/>
        <w:wordWrap/>
        <w:overflowPunct w:val="0"/>
        <w:topLinePunct w:val="0"/>
        <w:bidi w:val="0"/>
        <w:spacing w:line="360" w:lineRule="auto"/>
        <w:ind w:firstLine="480" w:firstLineChars="200"/>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9-1</w:t>
      </w:r>
      <w:r>
        <w:rPr>
          <w:rFonts w:hint="eastAsia" w:ascii="仿宋" w:hAnsi="仿宋" w:eastAsia="仿宋" w:cs="仿宋"/>
          <w:b w:val="0"/>
          <w:bCs/>
          <w:color w:val="auto"/>
          <w:sz w:val="24"/>
          <w:szCs w:val="24"/>
          <w:highlight w:val="none"/>
        </w:rPr>
        <w:t>政策性扣减范围</w:t>
      </w:r>
    </w:p>
    <w:p w14:paraId="3559EC4B">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9-1-1</w:t>
      </w:r>
      <w:r>
        <w:rPr>
          <w:rFonts w:hint="eastAsia" w:ascii="仿宋" w:hAnsi="仿宋" w:eastAsia="仿宋" w:cs="仿宋"/>
          <w:b w:val="0"/>
          <w:bCs/>
          <w:color w:val="auto"/>
          <w:sz w:val="24"/>
          <w:szCs w:val="24"/>
          <w:highlight w:val="none"/>
        </w:rPr>
        <w:t>供应商符合小型、微型企业或监狱企业、残疾人福利性单位条件的，其</w:t>
      </w:r>
      <w:r>
        <w:rPr>
          <w:rFonts w:hint="eastAsia" w:ascii="仿宋" w:hAnsi="仿宋" w:eastAsia="仿宋" w:cs="仿宋"/>
          <w:b w:val="0"/>
          <w:bCs/>
          <w:color w:val="auto"/>
          <w:sz w:val="24"/>
          <w:szCs w:val="24"/>
          <w:highlight w:val="none"/>
          <w:lang w:eastAsia="zh-CN"/>
        </w:rPr>
        <w:t>磋商报价</w:t>
      </w:r>
      <w:r>
        <w:rPr>
          <w:rFonts w:hint="eastAsia" w:ascii="仿宋" w:hAnsi="仿宋" w:eastAsia="仿宋" w:cs="仿宋"/>
          <w:b w:val="0"/>
          <w:bCs/>
          <w:color w:val="auto"/>
          <w:sz w:val="24"/>
          <w:szCs w:val="24"/>
          <w:highlight w:val="none"/>
        </w:rPr>
        <w:t>价格评审时将按相应比例进行扣减。</w:t>
      </w:r>
    </w:p>
    <w:p w14:paraId="183F0774">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9-1-2</w:t>
      </w:r>
      <w:r>
        <w:rPr>
          <w:rFonts w:hint="eastAsia" w:ascii="仿宋" w:hAnsi="仿宋" w:eastAsia="仿宋" w:cs="仿宋"/>
          <w:b w:val="0"/>
          <w:bCs/>
          <w:color w:val="auto"/>
          <w:sz w:val="24"/>
          <w:szCs w:val="24"/>
          <w:highlight w:val="none"/>
        </w:rPr>
        <w:t>依据关于印发《政府采购促进中小企业发展管理办法》的通知（财库〔2020〕46号）的规定，在政府采购活动中，供应商提供的货物、工程或者服务符合下列情形的，享受中小企业扶持政策：</w:t>
      </w:r>
    </w:p>
    <w:p w14:paraId="1292D297">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3C62045F">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在货物采购项目中，供应商提供的货物既有中小企业制造货物，也有大型企业制造货物的，不享受本办法规定的中小企业扶持政策。</w:t>
      </w:r>
    </w:p>
    <w:p w14:paraId="1CD46ABC">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以联合体形式参加政府采购活动，联合体各方均为中小企业的，联合体视同中小企业。其中，联合体各方均为小微企业的，联合体视同小微企业。</w:t>
      </w:r>
    </w:p>
    <w:p w14:paraId="5E620A13">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中小企业参加政府采购活动，应当出具符合财库财库〔2020〕46号规定的《中小企业声明函》,否则不得享受相关中小企业扶持政策。</w:t>
      </w:r>
    </w:p>
    <w:p w14:paraId="2E6FC444">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9-1-3</w:t>
      </w:r>
      <w:r>
        <w:rPr>
          <w:rFonts w:hint="eastAsia" w:ascii="仿宋" w:hAnsi="仿宋" w:eastAsia="仿宋" w:cs="仿宋"/>
          <w:color w:val="auto"/>
          <w:sz w:val="24"/>
          <w:szCs w:val="24"/>
          <w:highlight w:val="none"/>
        </w:rPr>
        <w:t>采购人拟采购产品属于优先采购节能、环境标志产品范围的，应当优先采购节能、环境标志产品；拟采购产品符合政府采购强制采购政策的，实行强制采购。</w:t>
      </w:r>
    </w:p>
    <w:p w14:paraId="5BA69507">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采购人依据节能产品、环境标志产品品目清单和节能、环境标志产品认证证书实施政府优先采购和强制采购。</w:t>
      </w:r>
    </w:p>
    <w:p w14:paraId="13B4CF5C">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12CC78D2">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9-1-4</w:t>
      </w:r>
      <w:r>
        <w:rPr>
          <w:rFonts w:hint="eastAsia" w:ascii="仿宋" w:hAnsi="仿宋" w:eastAsia="仿宋" w:cs="仿宋"/>
          <w:color w:val="auto"/>
          <w:sz w:val="24"/>
          <w:szCs w:val="24"/>
          <w:highlight w:val="none"/>
        </w:rPr>
        <w:t>监狱企业参加政府采购活动时，应当提供由省级以上监狱管理局、戒毒管理局(含新疆生产建设兵团)出具的属于监狱企业的证明文件。监狱企业参加政府采购活动时，视同小型、微型企业。</w:t>
      </w:r>
    </w:p>
    <w:p w14:paraId="4E5B9279">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9-1-5</w:t>
      </w:r>
      <w:r>
        <w:rPr>
          <w:rFonts w:hint="eastAsia" w:ascii="仿宋" w:hAnsi="仿宋" w:eastAsia="仿宋" w:cs="仿宋"/>
          <w:color w:val="auto"/>
          <w:sz w:val="24"/>
          <w:szCs w:val="24"/>
          <w:highlight w:val="none"/>
        </w:rPr>
        <w:t>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6E2C4210">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9-2</w:t>
      </w:r>
      <w:r>
        <w:rPr>
          <w:rFonts w:hint="eastAsia" w:ascii="仿宋" w:hAnsi="仿宋" w:eastAsia="仿宋" w:cs="仿宋"/>
          <w:color w:val="auto"/>
          <w:sz w:val="24"/>
          <w:szCs w:val="24"/>
          <w:highlight w:val="none"/>
        </w:rPr>
        <w:t>政策性扣减方式</w:t>
      </w:r>
    </w:p>
    <w:p w14:paraId="32F75237">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9-2-1</w:t>
      </w:r>
      <w:r>
        <w:rPr>
          <w:rFonts w:hint="eastAsia" w:ascii="仿宋" w:hAnsi="仿宋" w:eastAsia="仿宋" w:cs="仿宋"/>
          <w:color w:val="auto"/>
          <w:sz w:val="24"/>
          <w:szCs w:val="24"/>
          <w:highlight w:val="none"/>
        </w:rPr>
        <w:t>对于未预留份额专门面向中小企业采购的采购项目，以及预留份额项目的非预留部分采购包中符合条件的小微企业报价给予</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%的扣除</w:t>
      </w:r>
      <w:r>
        <w:rPr>
          <w:rFonts w:hint="eastAsia" w:ascii="仿宋" w:hAnsi="仿宋" w:eastAsia="仿宋" w:cs="仿宋"/>
          <w:color w:val="auto"/>
          <w:sz w:val="24"/>
          <w:szCs w:val="24"/>
          <w:highlight w:val="none"/>
          <w:lang w:val="en-US" w:eastAsia="zh-CN"/>
        </w:rPr>
        <w:t>。</w:t>
      </w:r>
    </w:p>
    <w:p w14:paraId="7F485FC3">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9-2-2</w:t>
      </w:r>
      <w:r>
        <w:rPr>
          <w:rFonts w:hint="eastAsia" w:ascii="仿宋" w:hAnsi="仿宋" w:eastAsia="仿宋" w:cs="仿宋"/>
          <w:color w:val="auto"/>
          <w:sz w:val="24"/>
          <w:szCs w:val="24"/>
          <w:highlight w:val="none"/>
        </w:rPr>
        <w:t>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%（工程项目3%~</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%）的扣除，用扣除后的价格参加评审。同时，依据该办法第四条第二款规定在货物采购项目中，供应商提供的货物既有中小企业制造货物，也有大型企业制造货物的，不享受中小企业扶持政策。</w:t>
      </w:r>
    </w:p>
    <w:p w14:paraId="1A2D263F">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9-2-3</w:t>
      </w:r>
      <w:r>
        <w:rPr>
          <w:rFonts w:hint="eastAsia" w:ascii="仿宋" w:hAnsi="仿宋" w:eastAsia="仿宋" w:cs="仿宋"/>
          <w:color w:val="auto"/>
          <w:sz w:val="24"/>
          <w:szCs w:val="24"/>
          <w:highlight w:val="none"/>
        </w:rPr>
        <w:t>监狱企业、残疾人福利性单位视同小微企业，享受预留份额、评审中价格扣除等促进中小企业发展的政府采购政策。监狱企业、残疾人福利性单位属于小微企业的，不重复享受政策。</w:t>
      </w:r>
    </w:p>
    <w:p w14:paraId="16FED72A">
      <w:pPr>
        <w:keepNext w:val="0"/>
        <w:keepLines w:val="0"/>
        <w:pageBreakBefore w:val="0"/>
        <w:widowControl/>
        <w:kinsoku/>
        <w:wordWrap/>
        <w:overflowPunct w:val="0"/>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9-2-4</w:t>
      </w:r>
      <w:r>
        <w:rPr>
          <w:rFonts w:hint="eastAsia" w:ascii="仿宋" w:hAnsi="仿宋" w:eastAsia="仿宋" w:cs="仿宋"/>
          <w:color w:val="auto"/>
          <w:sz w:val="24"/>
          <w:szCs w:val="24"/>
          <w:highlight w:val="none"/>
        </w:rPr>
        <w:t>供应商享受支持中小型企业发展政策优惠的，可以同时享受节能、环境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标志产品优先采购政策。</w:t>
      </w:r>
    </w:p>
    <w:p w14:paraId="34B30B77">
      <w:pPr>
        <w:pStyle w:val="11"/>
        <w:spacing w:before="59" w:line="360" w:lineRule="auto"/>
        <w:ind w:firstLine="464" w:firstLineChars="200"/>
        <w:rPr>
          <w:rFonts w:hint="eastAsia" w:ascii="仿宋" w:hAnsi="仿宋" w:eastAsia="仿宋" w:cs="仿宋"/>
          <w:color w:val="auto"/>
          <w:spacing w:val="-4"/>
          <w:lang w:val="en-US" w:eastAsia="zh-CN"/>
        </w:rPr>
      </w:pPr>
      <w:r>
        <w:rPr>
          <w:rFonts w:hint="eastAsia" w:ascii="仿宋" w:hAnsi="仿宋" w:eastAsia="仿宋" w:cs="仿宋"/>
          <w:color w:val="auto"/>
          <w:spacing w:val="-4"/>
          <w:lang w:val="en-US" w:eastAsia="zh-CN"/>
        </w:rPr>
        <w:t>本项目专门面向中小企业预留采购份额，不适用评审价格扣除政策。与大型企业存在单位负责人同一、直接控股或管理关系的中小企业，不得参与本项目磋商。供应商须按规定提供《中小企业声明函》，监狱企业、残疾人福利性单位按规定视同中小企业参与。</w:t>
      </w:r>
    </w:p>
    <w:p w14:paraId="6C28B2B0">
      <w:pPr>
        <w:pStyle w:val="11"/>
        <w:spacing w:before="59" w:line="360" w:lineRule="auto"/>
        <w:ind w:firstLine="464" w:firstLineChars="200"/>
        <w:rPr>
          <w:rFonts w:hint="eastAsia" w:ascii="仿宋" w:hAnsi="仿宋" w:eastAsia="仿宋" w:cs="仿宋"/>
          <w:color w:val="auto"/>
        </w:rPr>
      </w:pPr>
      <w:r>
        <w:rPr>
          <w:rFonts w:hint="eastAsia" w:ascii="仿宋" w:hAnsi="仿宋" w:eastAsia="仿宋" w:cs="仿宋"/>
          <w:color w:val="auto"/>
          <w:spacing w:val="-4"/>
        </w:rPr>
        <w:t>10.磋商标准：综合评分法（总计</w:t>
      </w:r>
      <w:r>
        <w:rPr>
          <w:rFonts w:hint="eastAsia" w:ascii="仿宋" w:hAnsi="仿宋" w:eastAsia="仿宋" w:cs="仿宋"/>
          <w:color w:val="auto"/>
          <w:spacing w:val="-17"/>
        </w:rPr>
        <w:t xml:space="preserve"> </w:t>
      </w:r>
      <w:r>
        <w:rPr>
          <w:rFonts w:hint="eastAsia" w:ascii="仿宋" w:hAnsi="仿宋" w:eastAsia="仿宋" w:cs="仿宋"/>
          <w:color w:val="auto"/>
          <w:spacing w:val="-4"/>
        </w:rPr>
        <w:t>100</w:t>
      </w:r>
      <w:r>
        <w:rPr>
          <w:rFonts w:hint="eastAsia" w:ascii="仿宋" w:hAnsi="仿宋" w:eastAsia="仿宋" w:cs="仿宋"/>
          <w:color w:val="auto"/>
          <w:spacing w:val="-48"/>
        </w:rPr>
        <w:t xml:space="preserve"> </w:t>
      </w:r>
      <w:r>
        <w:rPr>
          <w:rFonts w:hint="eastAsia" w:ascii="仿宋" w:hAnsi="仿宋" w:eastAsia="仿宋" w:cs="仿宋"/>
          <w:color w:val="auto"/>
          <w:spacing w:val="-4"/>
        </w:rPr>
        <w:t>分）</w:t>
      </w:r>
    </w:p>
    <w:p w14:paraId="6409EB7F">
      <w:pPr>
        <w:pStyle w:val="11"/>
        <w:spacing w:before="184" w:line="360" w:lineRule="auto"/>
        <w:ind w:left="3677"/>
        <w:rPr>
          <w:rFonts w:hint="eastAsia" w:ascii="仿宋" w:hAnsi="仿宋" w:eastAsia="仿宋" w:cs="仿宋"/>
          <w:color w:val="auto"/>
          <w:sz w:val="21"/>
        </w:rPr>
      </w:pPr>
      <w:r>
        <w:rPr>
          <w:rFonts w:hint="eastAsia" w:ascii="仿宋" w:hAnsi="仿宋" w:eastAsia="仿宋" w:cs="仿宋"/>
          <w:b/>
          <w:bCs/>
          <w:color w:val="auto"/>
          <w:spacing w:val="-4"/>
          <w:sz w:val="28"/>
          <w:szCs w:val="28"/>
        </w:rPr>
        <w:t>评标要素一览表</w:t>
      </w:r>
    </w:p>
    <w:tbl>
      <w:tblPr>
        <w:tblStyle w:val="2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164"/>
        <w:gridCol w:w="1811"/>
        <w:gridCol w:w="5970"/>
        <w:gridCol w:w="695"/>
      </w:tblGrid>
      <w:tr w14:paraId="0C09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2" w:hRule="atLeast"/>
          <w:jc w:val="center"/>
        </w:trPr>
        <w:tc>
          <w:tcPr>
            <w:tcW w:w="1164" w:type="dxa"/>
            <w:noWrap w:val="0"/>
            <w:vAlign w:val="center"/>
          </w:tcPr>
          <w:p w14:paraId="512BF53C">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评审内容</w:t>
            </w:r>
          </w:p>
        </w:tc>
        <w:tc>
          <w:tcPr>
            <w:tcW w:w="1811" w:type="dxa"/>
            <w:noWrap w:val="0"/>
            <w:vAlign w:val="center"/>
          </w:tcPr>
          <w:p w14:paraId="0ADB458F">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评审因素</w:t>
            </w:r>
          </w:p>
        </w:tc>
        <w:tc>
          <w:tcPr>
            <w:tcW w:w="5970" w:type="dxa"/>
            <w:noWrap w:val="0"/>
            <w:vAlign w:val="center"/>
          </w:tcPr>
          <w:p w14:paraId="205640ED">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评审标准</w:t>
            </w:r>
          </w:p>
        </w:tc>
        <w:tc>
          <w:tcPr>
            <w:tcW w:w="695" w:type="dxa"/>
            <w:noWrap w:val="0"/>
            <w:vAlign w:val="center"/>
          </w:tcPr>
          <w:p w14:paraId="3AD51C65">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w:t>
            </w:r>
          </w:p>
        </w:tc>
      </w:tr>
      <w:tr w14:paraId="2A08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605" w:hRule="atLeast"/>
          <w:jc w:val="center"/>
        </w:trPr>
        <w:tc>
          <w:tcPr>
            <w:tcW w:w="1164" w:type="dxa"/>
            <w:noWrap w:val="0"/>
            <w:vAlign w:val="center"/>
          </w:tcPr>
          <w:p w14:paraId="2447F145">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w:t>
            </w:r>
          </w:p>
          <w:p w14:paraId="5C4B8CDB">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分）</w:t>
            </w:r>
          </w:p>
        </w:tc>
        <w:tc>
          <w:tcPr>
            <w:tcW w:w="1811" w:type="dxa"/>
            <w:noWrap w:val="0"/>
            <w:vAlign w:val="center"/>
          </w:tcPr>
          <w:p w14:paraId="1DA52290">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报价</w:t>
            </w:r>
          </w:p>
        </w:tc>
        <w:tc>
          <w:tcPr>
            <w:tcW w:w="5970" w:type="dxa"/>
            <w:noWrap w:val="0"/>
            <w:vAlign w:val="center"/>
          </w:tcPr>
          <w:p w14:paraId="1340C82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按照财政部《政府采购竞争性磋商采购方式管理暂行办法》的有关规定，将满足磋商文件要求且</w:t>
            </w:r>
            <w:r>
              <w:rPr>
                <w:rFonts w:hint="eastAsia" w:ascii="仿宋" w:hAnsi="仿宋" w:eastAsia="仿宋" w:cs="仿宋"/>
                <w:color w:val="auto"/>
                <w:sz w:val="24"/>
                <w:szCs w:val="24"/>
                <w:highlight w:val="none"/>
                <w:lang w:eastAsia="zh-CN"/>
              </w:rPr>
              <w:t>最终报价</w:t>
            </w:r>
            <w:r>
              <w:rPr>
                <w:rFonts w:hint="eastAsia" w:ascii="仿宋" w:hAnsi="仿宋" w:eastAsia="仿宋" w:cs="仿宋"/>
                <w:color w:val="auto"/>
                <w:sz w:val="24"/>
                <w:szCs w:val="24"/>
                <w:highlight w:val="none"/>
              </w:rPr>
              <w:t>最低的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的价格作为磋商基准价，其价格得分为满分。其他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的价格分统一按照下列公式计算：</w:t>
            </w:r>
          </w:p>
          <w:p w14:paraId="4D7BDE70">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磋商报价得分=(磋商基准价／</w:t>
            </w:r>
            <w:r>
              <w:rPr>
                <w:rFonts w:hint="eastAsia" w:ascii="仿宋" w:hAnsi="仿宋" w:eastAsia="仿宋" w:cs="仿宋"/>
                <w:color w:val="auto"/>
                <w:sz w:val="24"/>
                <w:szCs w:val="24"/>
                <w:highlight w:val="none"/>
                <w:lang w:eastAsia="zh-CN"/>
              </w:rPr>
              <w:t>最终</w:t>
            </w:r>
            <w:r>
              <w:rPr>
                <w:rFonts w:hint="eastAsia" w:ascii="仿宋" w:hAnsi="仿宋" w:eastAsia="仿宋" w:cs="仿宋"/>
                <w:color w:val="auto"/>
                <w:sz w:val="24"/>
                <w:szCs w:val="24"/>
                <w:highlight w:val="none"/>
              </w:rPr>
              <w:t>磋商评审价)×价格权值×</w:t>
            </w:r>
            <w:r>
              <w:rPr>
                <w:rFonts w:hint="eastAsia" w:ascii="仿宋" w:hAnsi="仿宋" w:eastAsia="仿宋" w:cs="仿宋"/>
                <w:color w:val="auto"/>
                <w:sz w:val="24"/>
                <w:szCs w:val="24"/>
                <w:highlight w:val="none"/>
                <w:lang w:val="en-US" w:eastAsia="zh-CN"/>
              </w:rPr>
              <w:t>100</w:t>
            </w:r>
          </w:p>
          <w:p w14:paraId="0C703014">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注：本项目为专门面向中小企业项目，专门面向中小企业采购的项目，不再执行价格评审优惠的扶持政策。</w:t>
            </w:r>
          </w:p>
        </w:tc>
        <w:tc>
          <w:tcPr>
            <w:tcW w:w="695" w:type="dxa"/>
            <w:noWrap w:val="0"/>
            <w:vAlign w:val="center"/>
          </w:tcPr>
          <w:p w14:paraId="178B7C41">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r>
      <w:tr w14:paraId="16E8B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0" w:hRule="atLeast"/>
          <w:jc w:val="center"/>
        </w:trPr>
        <w:tc>
          <w:tcPr>
            <w:tcW w:w="1164" w:type="dxa"/>
            <w:vMerge w:val="restart"/>
            <w:noWrap w:val="0"/>
            <w:vAlign w:val="center"/>
          </w:tcPr>
          <w:p w14:paraId="5C775DBA">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w:t>
            </w:r>
          </w:p>
          <w:p w14:paraId="35DA7420">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术</w:t>
            </w:r>
          </w:p>
          <w:p w14:paraId="108FF2AB">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部</w:t>
            </w:r>
          </w:p>
          <w:p w14:paraId="151E365E">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w:t>
            </w:r>
          </w:p>
          <w:p w14:paraId="5231CDAC">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60</w:t>
            </w:r>
            <w:r>
              <w:rPr>
                <w:rFonts w:hint="eastAsia" w:ascii="仿宋" w:hAnsi="仿宋" w:eastAsia="仿宋" w:cs="仿宋"/>
                <w:color w:val="auto"/>
                <w:sz w:val="24"/>
                <w:szCs w:val="24"/>
                <w:highlight w:val="none"/>
              </w:rPr>
              <w:t>分）</w:t>
            </w:r>
          </w:p>
        </w:tc>
        <w:tc>
          <w:tcPr>
            <w:tcW w:w="1811" w:type="dxa"/>
            <w:noWrap w:val="0"/>
            <w:vAlign w:val="center"/>
          </w:tcPr>
          <w:p w14:paraId="54B3D21B">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总体施工方案</w:t>
            </w:r>
          </w:p>
        </w:tc>
        <w:tc>
          <w:tcPr>
            <w:tcW w:w="5970" w:type="dxa"/>
            <w:noWrap w:val="0"/>
            <w:vAlign w:val="center"/>
          </w:tcPr>
          <w:p w14:paraId="22598E62">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（1）对本项目特性了解透彻，施工方案、方法和技术措施内容全面，赋 8.1-12 分；</w:t>
            </w:r>
          </w:p>
          <w:p w14:paraId="3887A56E">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（2）施工方案、方法和技术措施内容较全面，针对性一般，赋4.1-8 分；</w:t>
            </w:r>
          </w:p>
          <w:p w14:paraId="5F1EA5EF">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（3）施工方案、方法和技术措施内容不全面，针对性较差，赋0-4 分</w:t>
            </w:r>
            <w:r>
              <w:rPr>
                <w:rFonts w:hint="eastAsia" w:ascii="仿宋" w:hAnsi="仿宋" w:eastAsia="仿宋" w:cs="仿宋"/>
                <w:color w:val="auto"/>
                <w:sz w:val="24"/>
                <w:szCs w:val="24"/>
                <w:highlight w:val="none"/>
                <w:lang w:eastAsia="zh-CN"/>
              </w:rPr>
              <w:t>。</w:t>
            </w:r>
          </w:p>
        </w:tc>
        <w:tc>
          <w:tcPr>
            <w:tcW w:w="695" w:type="dxa"/>
            <w:noWrap w:val="0"/>
            <w:vAlign w:val="center"/>
          </w:tcPr>
          <w:p w14:paraId="3196AACF">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r>
      <w:tr w14:paraId="68E21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93" w:hRule="atLeast"/>
          <w:jc w:val="center"/>
        </w:trPr>
        <w:tc>
          <w:tcPr>
            <w:tcW w:w="1164" w:type="dxa"/>
            <w:vMerge w:val="continue"/>
            <w:noWrap w:val="0"/>
            <w:vAlign w:val="center"/>
          </w:tcPr>
          <w:p w14:paraId="325E179F">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p>
        </w:tc>
        <w:tc>
          <w:tcPr>
            <w:tcW w:w="1811" w:type="dxa"/>
            <w:noWrap w:val="0"/>
            <w:vAlign w:val="center"/>
          </w:tcPr>
          <w:p w14:paraId="26977A5F">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确保工期的技术组织措施</w:t>
            </w:r>
          </w:p>
        </w:tc>
        <w:tc>
          <w:tcPr>
            <w:tcW w:w="5970" w:type="dxa"/>
            <w:noWrap w:val="0"/>
            <w:vAlign w:val="center"/>
          </w:tcPr>
          <w:p w14:paraId="4E2364CB">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（1）确保工期的技术措施内容全面，针对性强，赋6.1-9分；</w:t>
            </w:r>
          </w:p>
          <w:p w14:paraId="7407383F">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（2）确保工期的技术措施内容较全面，针对性一般，赋3.1-6 分；</w:t>
            </w:r>
          </w:p>
          <w:p w14:paraId="6D60C5C6">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（3）确保工期的技术措施内容不全面，针对性较差，赋0-3分</w:t>
            </w:r>
            <w:r>
              <w:rPr>
                <w:rFonts w:hint="eastAsia" w:ascii="仿宋" w:hAnsi="仿宋" w:eastAsia="仿宋" w:cs="仿宋"/>
                <w:color w:val="auto"/>
                <w:sz w:val="24"/>
                <w:szCs w:val="24"/>
                <w:highlight w:val="none"/>
                <w:lang w:eastAsia="zh-CN"/>
              </w:rPr>
              <w:t>。</w:t>
            </w:r>
          </w:p>
        </w:tc>
        <w:tc>
          <w:tcPr>
            <w:tcW w:w="695" w:type="dxa"/>
            <w:noWrap w:val="0"/>
            <w:vAlign w:val="center"/>
          </w:tcPr>
          <w:p w14:paraId="6B700EF9">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r>
      <w:tr w14:paraId="18AA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4" w:hRule="atLeast"/>
          <w:jc w:val="center"/>
        </w:trPr>
        <w:tc>
          <w:tcPr>
            <w:tcW w:w="1164" w:type="dxa"/>
            <w:vMerge w:val="continue"/>
            <w:noWrap w:val="0"/>
            <w:vAlign w:val="center"/>
          </w:tcPr>
          <w:p w14:paraId="04721DA0">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p>
        </w:tc>
        <w:tc>
          <w:tcPr>
            <w:tcW w:w="1811" w:type="dxa"/>
            <w:noWrap w:val="0"/>
            <w:vAlign w:val="center"/>
          </w:tcPr>
          <w:p w14:paraId="482BB9C2">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确保工程质量的技术措施</w:t>
            </w:r>
          </w:p>
        </w:tc>
        <w:tc>
          <w:tcPr>
            <w:tcW w:w="5970" w:type="dxa"/>
            <w:noWrap w:val="0"/>
            <w:vAlign w:val="center"/>
          </w:tcPr>
          <w:p w14:paraId="0B77B65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（1）确保工程质量的技术措施内容全面，针对性强, 赋</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4D3F131B">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（2）确保工程质量的技术措施内容较全面，针对性一般，赋3.1-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w:t>
            </w:r>
          </w:p>
          <w:p w14:paraId="3B010EB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（3）确保工程质量的技术措施内容不全面，针对性较差，赋0-3 分</w:t>
            </w:r>
            <w:r>
              <w:rPr>
                <w:rFonts w:hint="eastAsia" w:ascii="仿宋" w:hAnsi="仿宋" w:eastAsia="仿宋" w:cs="仿宋"/>
                <w:color w:val="auto"/>
                <w:sz w:val="24"/>
                <w:szCs w:val="24"/>
                <w:highlight w:val="none"/>
                <w:lang w:eastAsia="zh-CN"/>
              </w:rPr>
              <w:t>。</w:t>
            </w:r>
          </w:p>
        </w:tc>
        <w:tc>
          <w:tcPr>
            <w:tcW w:w="695" w:type="dxa"/>
            <w:noWrap w:val="0"/>
            <w:vAlign w:val="center"/>
          </w:tcPr>
          <w:p w14:paraId="7D770189">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r>
      <w:tr w14:paraId="26EA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80" w:hRule="atLeast"/>
          <w:jc w:val="center"/>
        </w:trPr>
        <w:tc>
          <w:tcPr>
            <w:tcW w:w="1164" w:type="dxa"/>
            <w:vMerge w:val="continue"/>
            <w:noWrap w:val="0"/>
            <w:vAlign w:val="center"/>
          </w:tcPr>
          <w:p w14:paraId="6053B7AD">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p>
        </w:tc>
        <w:tc>
          <w:tcPr>
            <w:tcW w:w="1811" w:type="dxa"/>
            <w:noWrap w:val="0"/>
            <w:vAlign w:val="center"/>
          </w:tcPr>
          <w:p w14:paraId="38085B4F">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确保安全生产的技术组织措施</w:t>
            </w:r>
          </w:p>
        </w:tc>
        <w:tc>
          <w:tcPr>
            <w:tcW w:w="5970" w:type="dxa"/>
            <w:noWrap w:val="0"/>
            <w:vAlign w:val="center"/>
          </w:tcPr>
          <w:p w14:paraId="45683BCF">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（1）确保安全生产的技术组织措施全面，针对性强,赋</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分；</w:t>
            </w:r>
          </w:p>
          <w:p w14:paraId="558BDA2B">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（2）确保安全生产的技术组织措施较全面，针对性一般，赋3.1-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 xml:space="preserve"> 分；</w:t>
            </w:r>
          </w:p>
          <w:p w14:paraId="573C0ABB">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（3）确保安全生产的技术组织措施不全面，针对性较差，赋0-3 分。</w:t>
            </w:r>
          </w:p>
        </w:tc>
        <w:tc>
          <w:tcPr>
            <w:tcW w:w="695" w:type="dxa"/>
            <w:noWrap w:val="0"/>
            <w:vAlign w:val="center"/>
          </w:tcPr>
          <w:p w14:paraId="09CDBFAC">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r>
      <w:tr w14:paraId="2DC78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9" w:hRule="atLeast"/>
          <w:jc w:val="center"/>
        </w:trPr>
        <w:tc>
          <w:tcPr>
            <w:tcW w:w="1164" w:type="dxa"/>
            <w:vMerge w:val="continue"/>
            <w:noWrap w:val="0"/>
            <w:vAlign w:val="center"/>
          </w:tcPr>
          <w:p w14:paraId="737BC74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p>
        </w:tc>
        <w:tc>
          <w:tcPr>
            <w:tcW w:w="1811" w:type="dxa"/>
            <w:noWrap w:val="0"/>
            <w:vAlign w:val="center"/>
          </w:tcPr>
          <w:p w14:paraId="424501DF">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确保文明施工的技术组织措施及环境保护措施</w:t>
            </w:r>
          </w:p>
        </w:tc>
        <w:tc>
          <w:tcPr>
            <w:tcW w:w="5970" w:type="dxa"/>
            <w:noWrap w:val="0"/>
            <w:vAlign w:val="center"/>
          </w:tcPr>
          <w:p w14:paraId="302D3D33">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（1）文明施工、环境保护目标明确，控制措施及制度完整，针对性强，赋 4.1-5 分；</w:t>
            </w:r>
          </w:p>
          <w:p w14:paraId="1C210C74">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（2）文明施工、环境保护目标较明确，控制措施及制度较完整，针对性一般，赋 2.1-4 分；</w:t>
            </w:r>
          </w:p>
          <w:p w14:paraId="02FD5BA3">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（3）文明施工、环境保护目标不明确，控制措施及制度较差，针对性较差，赋 0-2 分。</w:t>
            </w:r>
          </w:p>
        </w:tc>
        <w:tc>
          <w:tcPr>
            <w:tcW w:w="695" w:type="dxa"/>
            <w:noWrap w:val="0"/>
            <w:vAlign w:val="center"/>
          </w:tcPr>
          <w:p w14:paraId="521708A7">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r>
      <w:tr w14:paraId="0030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5" w:hRule="atLeast"/>
          <w:jc w:val="center"/>
        </w:trPr>
        <w:tc>
          <w:tcPr>
            <w:tcW w:w="1164" w:type="dxa"/>
            <w:vMerge w:val="continue"/>
            <w:noWrap w:val="0"/>
            <w:vAlign w:val="center"/>
          </w:tcPr>
          <w:p w14:paraId="4EF09BBC">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p>
        </w:tc>
        <w:tc>
          <w:tcPr>
            <w:tcW w:w="1811" w:type="dxa"/>
            <w:noWrap w:val="0"/>
            <w:vAlign w:val="center"/>
          </w:tcPr>
          <w:p w14:paraId="28D1732D">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主要机具、设备和劳动力配备情况</w:t>
            </w:r>
          </w:p>
        </w:tc>
        <w:tc>
          <w:tcPr>
            <w:tcW w:w="5970" w:type="dxa"/>
            <w:noWrap w:val="0"/>
            <w:vAlign w:val="center"/>
          </w:tcPr>
          <w:p w14:paraId="00A851E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（1）主要机具、设备和劳动力配备合理、完善，有详尽的计划与措施，赋 4.1-6 分；</w:t>
            </w:r>
          </w:p>
          <w:p w14:paraId="6F90283D">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（2）主要机具、设备和劳动力配备较为合理、完善，赋2.1-4分；</w:t>
            </w:r>
          </w:p>
          <w:p w14:paraId="6284A026">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（3）主要机具、设备和劳动力配备不合理、不完善，赋0-2分</w:t>
            </w:r>
            <w:r>
              <w:rPr>
                <w:rFonts w:hint="eastAsia" w:ascii="仿宋" w:hAnsi="仿宋" w:eastAsia="仿宋" w:cs="仿宋"/>
                <w:color w:val="auto"/>
                <w:sz w:val="24"/>
                <w:szCs w:val="24"/>
                <w:highlight w:val="none"/>
                <w:lang w:eastAsia="zh-CN"/>
              </w:rPr>
              <w:t>。</w:t>
            </w:r>
          </w:p>
        </w:tc>
        <w:tc>
          <w:tcPr>
            <w:tcW w:w="695" w:type="dxa"/>
            <w:noWrap w:val="0"/>
            <w:vAlign w:val="center"/>
          </w:tcPr>
          <w:p w14:paraId="60EA33BC">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r>
      <w:tr w14:paraId="3AC82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62" w:hRule="atLeast"/>
          <w:jc w:val="center"/>
        </w:trPr>
        <w:tc>
          <w:tcPr>
            <w:tcW w:w="1164" w:type="dxa"/>
            <w:vMerge w:val="continue"/>
            <w:noWrap w:val="0"/>
            <w:vAlign w:val="center"/>
          </w:tcPr>
          <w:p w14:paraId="596FCDB0">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p>
        </w:tc>
        <w:tc>
          <w:tcPr>
            <w:tcW w:w="1811" w:type="dxa"/>
            <w:noWrap w:val="0"/>
            <w:vAlign w:val="center"/>
          </w:tcPr>
          <w:p w14:paraId="5E141DF6">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项目部人员配备</w:t>
            </w:r>
          </w:p>
          <w:p w14:paraId="11E4D1D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lang w:val="en-US" w:eastAsia="zh-CN"/>
              </w:rPr>
            </w:pPr>
          </w:p>
        </w:tc>
        <w:tc>
          <w:tcPr>
            <w:tcW w:w="5970" w:type="dxa"/>
            <w:noWrap w:val="0"/>
            <w:vAlign w:val="center"/>
          </w:tcPr>
          <w:p w14:paraId="00B9E53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依据提供的项目人员组成（如项目经理、技术负责人、施工员、质检员、专职安全员、材料员、资料员等）的数量、专业配置综合赋分。</w:t>
            </w:r>
          </w:p>
          <w:p w14:paraId="59D6BBA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（1）项目部岗位设置齐全，配置人员数量充足、岗位职责分工清晰，满足本项目全部技术服务需求，赋7.1～10 分；（2）项目部主要岗位均已配置人员，人员数量、岗位设置基本能够满足项目技术服务工作需求，赋3.1～7 分；（3）项目部关键岗位缺失、人员配置数量不足，无法保障项目正常实施，赋 0～3 分。</w:t>
            </w:r>
          </w:p>
        </w:tc>
        <w:tc>
          <w:tcPr>
            <w:tcW w:w="695" w:type="dxa"/>
            <w:noWrap w:val="0"/>
            <w:vAlign w:val="center"/>
          </w:tcPr>
          <w:p w14:paraId="073C2DE8">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r>
      <w:tr w14:paraId="31C1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20" w:hRule="atLeast"/>
          <w:jc w:val="center"/>
        </w:trPr>
        <w:tc>
          <w:tcPr>
            <w:tcW w:w="1164" w:type="dxa"/>
            <w:noWrap w:val="0"/>
            <w:vAlign w:val="center"/>
          </w:tcPr>
          <w:p w14:paraId="20C2190D">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业绩</w:t>
            </w:r>
          </w:p>
          <w:p w14:paraId="275E025A">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tc>
        <w:tc>
          <w:tcPr>
            <w:tcW w:w="1811" w:type="dxa"/>
            <w:noWrap w:val="0"/>
            <w:vAlign w:val="center"/>
          </w:tcPr>
          <w:p w14:paraId="2C485321">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企业近3年</w:t>
            </w:r>
            <w:r>
              <w:rPr>
                <w:rFonts w:hint="eastAsia" w:ascii="仿宋" w:hAnsi="仿宋" w:eastAsia="仿宋" w:cs="仿宋"/>
                <w:color w:val="auto"/>
                <w:sz w:val="24"/>
                <w:szCs w:val="24"/>
                <w:highlight w:val="none"/>
                <w:lang w:val="zh-CN" w:eastAsia="zh-CN"/>
              </w:rPr>
              <w:t>完成</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lang w:val="zh-CN" w:eastAsia="zh-CN"/>
              </w:rPr>
              <w:t>类似工程业绩</w:t>
            </w:r>
          </w:p>
        </w:tc>
        <w:tc>
          <w:tcPr>
            <w:tcW w:w="5970" w:type="dxa"/>
            <w:noWrap w:val="0"/>
            <w:vAlign w:val="center"/>
          </w:tcPr>
          <w:p w14:paraId="705D62BC">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具有近三年（2023年8月-至今）（以合同签订时间为准）类似项目业绩（提供中标（成交）通知书、合同复印件）提供一份得2分，每多加一份得1分，最高不超过5分。</w:t>
            </w:r>
          </w:p>
        </w:tc>
        <w:tc>
          <w:tcPr>
            <w:tcW w:w="695" w:type="dxa"/>
            <w:noWrap w:val="0"/>
            <w:vAlign w:val="center"/>
          </w:tcPr>
          <w:p w14:paraId="5B437892">
            <w:pPr>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360" w:lineRule="auto"/>
              <w:ind w:left="0" w:right="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r>
    </w:tbl>
    <w:p w14:paraId="4A6902DB">
      <w:pPr>
        <w:pStyle w:val="11"/>
        <w:spacing w:before="116" w:line="220" w:lineRule="auto"/>
        <w:rPr>
          <w:rFonts w:hint="eastAsia" w:ascii="仿宋" w:hAnsi="仿宋" w:eastAsia="仿宋" w:cs="仿宋"/>
          <w:color w:val="auto"/>
        </w:rPr>
      </w:pPr>
      <w:r>
        <w:rPr>
          <w:rFonts w:hint="eastAsia" w:ascii="仿宋" w:hAnsi="仿宋" w:eastAsia="仿宋" w:cs="仿宋"/>
          <w:color w:val="auto"/>
          <w:spacing w:val="3"/>
        </w:rPr>
        <w:t>注：1.各种计算数字“</w:t>
      </w:r>
      <w:r>
        <w:rPr>
          <w:rFonts w:hint="eastAsia" w:ascii="仿宋" w:hAnsi="仿宋" w:eastAsia="仿宋" w:cs="仿宋"/>
          <w:color w:val="auto"/>
          <w:spacing w:val="-78"/>
        </w:rPr>
        <w:t xml:space="preserve"> </w:t>
      </w:r>
      <w:r>
        <w:rPr>
          <w:rFonts w:hint="eastAsia" w:ascii="仿宋" w:hAnsi="仿宋" w:eastAsia="仿宋" w:cs="仿宋"/>
          <w:color w:val="auto"/>
          <w:spacing w:val="3"/>
        </w:rPr>
        <w:t>四舍五入</w:t>
      </w:r>
      <w:r>
        <w:rPr>
          <w:rFonts w:hint="eastAsia" w:ascii="仿宋" w:hAnsi="仿宋" w:eastAsia="仿宋" w:cs="仿宋"/>
          <w:color w:val="auto"/>
          <w:spacing w:val="-81"/>
        </w:rPr>
        <w:t xml:space="preserve"> </w:t>
      </w:r>
      <w:r>
        <w:rPr>
          <w:rFonts w:hint="eastAsia" w:ascii="仿宋" w:hAnsi="仿宋" w:eastAsia="仿宋" w:cs="仿宋"/>
          <w:color w:val="auto"/>
          <w:spacing w:val="3"/>
        </w:rPr>
        <w:t>”保留</w:t>
      </w:r>
      <w:r>
        <w:rPr>
          <w:rFonts w:hint="eastAsia" w:ascii="仿宋" w:hAnsi="仿宋" w:eastAsia="仿宋" w:cs="仿宋"/>
          <w:color w:val="auto"/>
          <w:spacing w:val="3"/>
          <w:lang w:val="en-US" w:eastAsia="zh-CN"/>
        </w:rPr>
        <w:t>两</w:t>
      </w:r>
      <w:r>
        <w:rPr>
          <w:rFonts w:hint="eastAsia" w:ascii="仿宋" w:hAnsi="仿宋" w:eastAsia="仿宋" w:cs="仿宋"/>
          <w:color w:val="auto"/>
          <w:spacing w:val="3"/>
        </w:rPr>
        <w:t>位小数。</w:t>
      </w:r>
    </w:p>
    <w:p w14:paraId="4DA22635">
      <w:pPr>
        <w:pStyle w:val="11"/>
        <w:spacing w:before="182" w:line="290" w:lineRule="auto"/>
        <w:ind w:left="40" w:right="156" w:firstLine="498"/>
        <w:rPr>
          <w:rFonts w:hint="eastAsia" w:ascii="仿宋" w:hAnsi="仿宋" w:eastAsia="仿宋" w:cs="仿宋"/>
          <w:color w:val="auto"/>
        </w:rPr>
      </w:pPr>
      <w:r>
        <w:rPr>
          <w:rFonts w:hint="eastAsia" w:ascii="仿宋" w:hAnsi="仿宋" w:eastAsia="仿宋" w:cs="仿宋"/>
          <w:color w:val="auto"/>
          <w:spacing w:val="9"/>
        </w:rPr>
        <w:t>2.磋商小组成员的赋分超过分值界限或未按本表规定赋分的，则该成员的打分作</w:t>
      </w:r>
      <w:r>
        <w:rPr>
          <w:rFonts w:hint="eastAsia" w:ascii="仿宋" w:hAnsi="仿宋" w:eastAsia="仿宋" w:cs="仿宋"/>
          <w:color w:val="auto"/>
          <w:spacing w:val="5"/>
        </w:rPr>
        <w:t>废，不计入汇总分。</w:t>
      </w:r>
    </w:p>
    <w:p w14:paraId="282173F7">
      <w:pPr>
        <w:pStyle w:val="11"/>
        <w:spacing w:before="180" w:line="219" w:lineRule="auto"/>
        <w:ind w:left="540"/>
        <w:rPr>
          <w:rFonts w:hint="eastAsia" w:ascii="仿宋" w:hAnsi="仿宋" w:eastAsia="仿宋" w:cs="仿宋"/>
          <w:color w:val="auto"/>
        </w:rPr>
      </w:pPr>
      <w:r>
        <w:rPr>
          <w:rFonts w:hint="eastAsia" w:ascii="仿宋" w:hAnsi="仿宋" w:eastAsia="仿宋" w:cs="仿宋"/>
          <w:color w:val="auto"/>
          <w:spacing w:val="6"/>
        </w:rPr>
        <w:t>3.</w:t>
      </w:r>
      <w:r>
        <w:rPr>
          <w:rFonts w:hint="eastAsia" w:ascii="仿宋" w:hAnsi="仿宋" w:eastAsia="仿宋" w:cs="仿宋"/>
          <w:color w:val="auto"/>
          <w:spacing w:val="6"/>
          <w:lang w:eastAsia="zh-CN"/>
        </w:rPr>
        <w:t>磋商报价</w:t>
      </w:r>
      <w:r>
        <w:rPr>
          <w:rFonts w:hint="eastAsia" w:ascii="仿宋" w:hAnsi="仿宋" w:eastAsia="仿宋" w:cs="仿宋"/>
          <w:color w:val="auto"/>
          <w:spacing w:val="6"/>
        </w:rPr>
        <w:t>超过最高限价的响应文件按废标处理。</w:t>
      </w:r>
    </w:p>
    <w:p w14:paraId="03F03E3C">
      <w:pPr>
        <w:pStyle w:val="11"/>
        <w:spacing w:before="183" w:line="221" w:lineRule="auto"/>
        <w:ind w:left="40"/>
        <w:rPr>
          <w:rFonts w:hint="eastAsia" w:ascii="仿宋" w:hAnsi="仿宋" w:eastAsia="仿宋" w:cs="仿宋"/>
          <w:color w:val="auto"/>
        </w:rPr>
      </w:pPr>
      <w:r>
        <w:rPr>
          <w:rFonts w:hint="eastAsia" w:ascii="仿宋" w:hAnsi="仿宋" w:eastAsia="仿宋" w:cs="仿宋"/>
          <w:b/>
          <w:bCs/>
          <w:color w:val="auto"/>
          <w:spacing w:val="-5"/>
        </w:rPr>
        <w:t>七、定标</w:t>
      </w:r>
    </w:p>
    <w:p w14:paraId="3E381668">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lang w:val="en-US" w:eastAsia="zh-CN"/>
        </w:rPr>
        <w:t>1、</w:t>
      </w:r>
      <w:r>
        <w:rPr>
          <w:rFonts w:hint="eastAsia" w:ascii="仿宋" w:hAnsi="仿宋" w:eastAsia="仿宋" w:cs="仿宋"/>
          <w:color w:val="auto"/>
          <w:spacing w:val="5"/>
        </w:rPr>
        <w:t>定标原则</w:t>
      </w:r>
    </w:p>
    <w:p w14:paraId="38D2E8E1">
      <w:pPr>
        <w:pStyle w:val="11"/>
        <w:spacing w:before="128" w:line="313" w:lineRule="auto"/>
        <w:ind w:left="45" w:right="156" w:firstLine="507"/>
        <w:rPr>
          <w:rFonts w:hint="eastAsia" w:ascii="仿宋" w:hAnsi="仿宋" w:eastAsia="仿宋" w:cs="仿宋"/>
          <w:color w:val="auto"/>
          <w:spacing w:val="5"/>
          <w:lang w:val="en-US" w:eastAsia="zh-CN"/>
        </w:rPr>
      </w:pPr>
      <w:r>
        <w:rPr>
          <w:rFonts w:hint="eastAsia" w:ascii="仿宋" w:hAnsi="仿宋" w:eastAsia="仿宋" w:cs="仿宋"/>
          <w:color w:val="auto"/>
          <w:spacing w:val="5"/>
        </w:rPr>
        <w:t>采购人或其授权的磋商小组按照评标报告中推荐的成交候选供应商名单，按顺序确定成交供应商。</w:t>
      </w:r>
    </w:p>
    <w:p w14:paraId="4954C5B0">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lang w:val="en-US" w:eastAsia="zh-CN"/>
        </w:rPr>
        <w:t>2、</w:t>
      </w:r>
      <w:r>
        <w:rPr>
          <w:rFonts w:hint="eastAsia" w:ascii="仿宋" w:hAnsi="仿宋" w:eastAsia="仿宋" w:cs="仿宋"/>
          <w:color w:val="auto"/>
          <w:spacing w:val="5"/>
        </w:rPr>
        <w:t xml:space="preserve"> 定标程序</w:t>
      </w:r>
    </w:p>
    <w:p w14:paraId="63ED1812">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2.1 磋商小组将评审情况写出评标报告，推荐成交候选供应商，并按照综合得分高低标明排列顺序。得分相同的，按最后报价由低到高顺序排列；得分且最后报价相同的按照技术指标评审得分由高到低顺序推荐。</w:t>
      </w:r>
    </w:p>
    <w:p w14:paraId="448B3F56">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2.2 采购代理机构在评审结束后 2 个工作日内将评审报告送采购人确认。</w:t>
      </w:r>
    </w:p>
    <w:p w14:paraId="63386597">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2.3 采购人应当在收到评审报告后 5 个工作日内，按照评审报告中推荐的成交候选供应商顺序和有关规定确定成交供应商，同时，复函采购代理机构。</w:t>
      </w:r>
    </w:p>
    <w:p w14:paraId="30DC0C1F">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 xml:space="preserve">2.4 </w:t>
      </w:r>
      <w:r>
        <w:rPr>
          <w:rFonts w:hint="eastAsia" w:ascii="仿宋" w:hAnsi="仿宋" w:eastAsia="仿宋" w:cs="仿宋"/>
          <w:color w:val="auto"/>
          <w:spacing w:val="5"/>
          <w:lang w:val="en-US" w:eastAsia="zh-CN"/>
        </w:rPr>
        <w:t>采购人或者采购代理机构应当自成交供应商确定之日起2个工作日内，在省级以上财政部门指定的政府采购信息发布媒体上公告成交结果，成交结果公告期限为1个工作日，同时向成交供应商发出《成交通知书》，并将磋商文件随成交结果一并公告</w:t>
      </w:r>
      <w:r>
        <w:rPr>
          <w:rFonts w:hint="eastAsia" w:ascii="仿宋" w:hAnsi="仿宋" w:eastAsia="仿宋" w:cs="仿宋"/>
          <w:color w:val="auto"/>
          <w:spacing w:val="5"/>
        </w:rPr>
        <w:t>。</w:t>
      </w:r>
    </w:p>
    <w:p w14:paraId="5F8CA537">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 xml:space="preserve">3 </w:t>
      </w:r>
      <w:r>
        <w:rPr>
          <w:rFonts w:hint="eastAsia" w:ascii="仿宋" w:hAnsi="仿宋" w:eastAsia="仿宋" w:cs="仿宋"/>
          <w:color w:val="auto"/>
          <w:spacing w:val="5"/>
          <w:lang w:eastAsia="zh-CN"/>
        </w:rPr>
        <w:t>、</w:t>
      </w:r>
      <w:r>
        <w:rPr>
          <w:rFonts w:hint="eastAsia" w:ascii="仿宋" w:hAnsi="仿宋" w:eastAsia="仿宋" w:cs="仿宋"/>
          <w:color w:val="auto"/>
          <w:spacing w:val="5"/>
        </w:rPr>
        <w:t>成交通知书</w:t>
      </w:r>
    </w:p>
    <w:p w14:paraId="261E92B6">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3.1 成交通知书为签订政府采购合同的依据，是合同的有效组成部分。</w:t>
      </w:r>
    </w:p>
    <w:p w14:paraId="3EA15EAA">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3.2 成交通知书对采购人和成交供应商均具有法律效力。成交通知书发出后，采购人改变成交结果，或者成交供应商无正当理由放弃成交资格的，应当承担相应的法律责任。</w:t>
      </w:r>
    </w:p>
    <w:p w14:paraId="488443BE">
      <w:pPr>
        <w:pStyle w:val="11"/>
        <w:spacing w:before="128" w:line="313" w:lineRule="auto"/>
        <w:ind w:left="45" w:right="156" w:firstLine="507"/>
        <w:rPr>
          <w:rFonts w:hint="eastAsia" w:ascii="仿宋" w:hAnsi="仿宋" w:eastAsia="仿宋" w:cs="仿宋"/>
          <w:color w:val="auto"/>
          <w:spacing w:val="5"/>
          <w:lang w:val="en-US" w:eastAsia="zh-CN"/>
        </w:rPr>
      </w:pPr>
      <w:r>
        <w:rPr>
          <w:rFonts w:hint="eastAsia" w:ascii="仿宋" w:hAnsi="仿宋" w:eastAsia="仿宋" w:cs="仿宋"/>
          <w:color w:val="auto"/>
          <w:spacing w:val="5"/>
        </w:rPr>
        <w:t xml:space="preserve">3.3 </w:t>
      </w:r>
      <w:r>
        <w:rPr>
          <w:rFonts w:hint="eastAsia" w:ascii="仿宋" w:hAnsi="仿宋" w:eastAsia="仿宋" w:cs="仿宋"/>
          <w:color w:val="auto"/>
          <w:spacing w:val="5"/>
          <w:lang w:val="en-US" w:eastAsia="zh-CN"/>
        </w:rPr>
        <w:t>成交供应商在接到采购代理机构领取通知后，应当于7个工作日内领取纸质版《成交通知书》。成交通知书自发出之日起即发生法律效力，成交供应商无正当理由逾期拒不领取纸质成交通知书，视为自动放弃成交资格，采购方可顺延下一成交候选供应商，并不予退还磋商保证金。</w:t>
      </w:r>
    </w:p>
    <w:p w14:paraId="77409F79">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3.4 在《成交通知书》发出后，发现成交供应商有政府采购法律法规规章制度规定的成交无效情形的，采购代理机构在取得监督管理机构的认定以后，应当宣布发出的成交通知书无效，并收回发出的成交通知书（成交供应商也应当交回），依法重新确定成交供应商或者重新开展采购活动。</w:t>
      </w:r>
    </w:p>
    <w:p w14:paraId="23DF8EC8">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3.5 成交通知书发出后，采购人不得违法改变成交结果，成交供应商无正当理由不得放弃成交资格。</w:t>
      </w:r>
    </w:p>
    <w:p w14:paraId="66154CE4">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lang w:val="en-US" w:eastAsia="zh-CN"/>
        </w:rPr>
        <w:t>4</w:t>
      </w:r>
      <w:r>
        <w:rPr>
          <w:rFonts w:hint="eastAsia" w:ascii="仿宋" w:hAnsi="仿宋" w:eastAsia="仿宋" w:cs="仿宋"/>
          <w:color w:val="auto"/>
          <w:spacing w:val="5"/>
        </w:rPr>
        <w:t>、采购结果公告在</w:t>
      </w:r>
      <w:r>
        <w:rPr>
          <w:rFonts w:hint="eastAsia" w:ascii="仿宋" w:hAnsi="仿宋" w:eastAsia="仿宋" w:cs="仿宋"/>
          <w:color w:val="auto"/>
          <w:sz w:val="24"/>
          <w:szCs w:val="24"/>
          <w:lang w:val="en-US" w:eastAsia="zh-CN"/>
        </w:rPr>
        <w:t>【陕西省政府采购网】、【全国公共资源交易平台（陕西省·宝鸡市）宝鸡市公共资源交易中心】公示</w:t>
      </w:r>
      <w:r>
        <w:rPr>
          <w:rFonts w:hint="eastAsia" w:ascii="仿宋" w:hAnsi="仿宋" w:eastAsia="仿宋" w:cs="仿宋"/>
          <w:color w:val="auto"/>
          <w:spacing w:val="5"/>
        </w:rPr>
        <w:t>一个工作日。</w:t>
      </w:r>
    </w:p>
    <w:p w14:paraId="2F49C8EA">
      <w:pPr>
        <w:pStyle w:val="11"/>
        <w:spacing w:before="229" w:line="221" w:lineRule="auto"/>
        <w:ind w:left="45"/>
        <w:rPr>
          <w:rFonts w:hint="eastAsia" w:ascii="仿宋" w:hAnsi="仿宋" w:eastAsia="仿宋" w:cs="仿宋"/>
          <w:color w:val="auto"/>
        </w:rPr>
      </w:pPr>
      <w:r>
        <w:rPr>
          <w:rFonts w:hint="eastAsia" w:ascii="仿宋" w:hAnsi="仿宋" w:eastAsia="仿宋" w:cs="仿宋"/>
          <w:b/>
          <w:bCs/>
          <w:color w:val="auto"/>
          <w:spacing w:val="-6"/>
        </w:rPr>
        <w:t>八、合同</w:t>
      </w:r>
    </w:p>
    <w:p w14:paraId="3B425D55">
      <w:pPr>
        <w:pStyle w:val="11"/>
        <w:spacing w:before="128" w:line="313" w:lineRule="auto"/>
        <w:ind w:left="45" w:right="156" w:firstLine="507"/>
        <w:rPr>
          <w:rFonts w:hint="eastAsia" w:ascii="仿宋" w:hAnsi="仿宋" w:eastAsia="仿宋" w:cs="仿宋"/>
          <w:color w:val="auto"/>
          <w:spacing w:val="5"/>
        </w:rPr>
      </w:pPr>
      <w:r>
        <w:rPr>
          <w:rFonts w:hint="eastAsia" w:ascii="仿宋" w:hAnsi="仿宋" w:eastAsia="仿宋" w:cs="仿宋"/>
          <w:color w:val="auto"/>
          <w:spacing w:val="5"/>
        </w:rPr>
        <w:t>1.采购人不得向成交供应商提出超出竞争性磋商文件以外的任何要求作为签订合同的条件，不得与成交供应商订立背离竞争性磋商文件和响应文件等实质性内容的协议。</w:t>
      </w:r>
    </w:p>
    <w:p w14:paraId="4840815A">
      <w:pPr>
        <w:pStyle w:val="11"/>
        <w:spacing w:before="128" w:line="313" w:lineRule="auto"/>
        <w:ind w:left="45" w:right="156" w:firstLine="507"/>
        <w:rPr>
          <w:rFonts w:hint="eastAsia" w:ascii="仿宋" w:hAnsi="仿宋" w:eastAsia="仿宋" w:cs="仿宋"/>
          <w:color w:val="auto"/>
        </w:rPr>
      </w:pPr>
      <w:r>
        <w:rPr>
          <w:rFonts w:hint="eastAsia" w:ascii="仿宋" w:hAnsi="仿宋" w:eastAsia="仿宋" w:cs="仿宋"/>
          <w:color w:val="auto"/>
          <w:spacing w:val="5"/>
        </w:rPr>
        <w:t>2.合同在执</w:t>
      </w:r>
      <w:r>
        <w:rPr>
          <w:rFonts w:hint="eastAsia" w:ascii="仿宋" w:hAnsi="仿宋" w:eastAsia="仿宋" w:cs="仿宋"/>
          <w:color w:val="auto"/>
          <w:spacing w:val="-1"/>
        </w:rPr>
        <w:t>行过程中，确需修改、变更的，应当按照规定的程序办理。</w:t>
      </w:r>
    </w:p>
    <w:p w14:paraId="7726DD0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right"/>
        <w:textAlignment w:val="baseline"/>
        <w:rPr>
          <w:rFonts w:hint="eastAsia" w:ascii="仿宋" w:hAnsi="仿宋" w:eastAsia="仿宋" w:cs="仿宋"/>
          <w:color w:val="auto"/>
        </w:rPr>
      </w:pPr>
      <w:r>
        <w:rPr>
          <w:rFonts w:hint="eastAsia" w:ascii="仿宋" w:hAnsi="仿宋" w:eastAsia="仿宋" w:cs="仿宋"/>
          <w:color w:val="auto"/>
        </w:rPr>
        <w:t>3.竞争性磋商文件、响应文件、补充协议等为合</w:t>
      </w:r>
      <w:r>
        <w:rPr>
          <w:rFonts w:hint="eastAsia" w:ascii="仿宋" w:hAnsi="仿宋" w:eastAsia="仿宋" w:cs="仿宋"/>
          <w:color w:val="auto"/>
          <w:spacing w:val="-1"/>
        </w:rPr>
        <w:t>同的组成部分，具有同等法律效力。</w:t>
      </w:r>
    </w:p>
    <w:p w14:paraId="72BB71D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92" w:firstLineChars="200"/>
        <w:textAlignment w:val="baseline"/>
        <w:rPr>
          <w:rFonts w:hint="eastAsia" w:ascii="仿宋" w:hAnsi="仿宋" w:eastAsia="仿宋" w:cs="仿宋"/>
          <w:color w:val="auto"/>
        </w:rPr>
      </w:pPr>
      <w:r>
        <w:rPr>
          <w:rFonts w:hint="eastAsia" w:ascii="仿宋" w:hAnsi="仿宋" w:eastAsia="仿宋" w:cs="仿宋"/>
          <w:color w:val="auto"/>
          <w:spacing w:val="3"/>
        </w:rPr>
        <w:t>4.</w:t>
      </w:r>
      <w:r>
        <w:rPr>
          <w:rFonts w:hint="eastAsia" w:ascii="仿宋" w:hAnsi="仿宋" w:eastAsia="仿宋" w:cs="仿宋"/>
          <w:color w:val="auto"/>
          <w:spacing w:val="3"/>
          <w:lang w:val="en-US" w:eastAsia="zh-CN"/>
        </w:rPr>
        <w:t>成交结果公告发布、公示期满无异议后，成交供应商须在成交通知书发出之日起25日内与采购人签订政府采购合同</w:t>
      </w:r>
      <w:r>
        <w:rPr>
          <w:rFonts w:hint="eastAsia" w:ascii="仿宋" w:hAnsi="仿宋" w:eastAsia="仿宋" w:cs="仿宋"/>
          <w:color w:val="auto"/>
          <w:spacing w:val="2"/>
        </w:rPr>
        <w:t>。</w:t>
      </w:r>
    </w:p>
    <w:p w14:paraId="4592764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textAlignment w:val="baseline"/>
        <w:rPr>
          <w:rFonts w:hint="eastAsia" w:ascii="仿宋" w:hAnsi="仿宋" w:eastAsia="仿宋" w:cs="仿宋"/>
          <w:color w:val="auto"/>
        </w:rPr>
      </w:pPr>
      <w:r>
        <w:rPr>
          <w:rFonts w:hint="eastAsia" w:ascii="仿宋" w:hAnsi="仿宋" w:eastAsia="仿宋" w:cs="仿宋"/>
          <w:color w:val="auto"/>
          <w:spacing w:val="-4"/>
        </w:rPr>
        <w:t>5.成交供应商因不可抗力或者自身原因不能履行政府采购合同的，采购人可以与排序</w:t>
      </w:r>
      <w:r>
        <w:rPr>
          <w:rFonts w:hint="eastAsia" w:ascii="仿宋" w:hAnsi="仿宋" w:eastAsia="仿宋" w:cs="仿宋"/>
          <w:color w:val="auto"/>
          <w:spacing w:val="16"/>
        </w:rPr>
        <w:t xml:space="preserve"> </w:t>
      </w:r>
      <w:r>
        <w:rPr>
          <w:rFonts w:hint="eastAsia" w:ascii="仿宋" w:hAnsi="仿宋" w:eastAsia="仿宋" w:cs="仿宋"/>
          <w:color w:val="auto"/>
          <w:spacing w:val="-3"/>
        </w:rPr>
        <w:t>在中标人之后第一位的成交候选人签订政府采购合同，以此</w:t>
      </w:r>
      <w:r>
        <w:rPr>
          <w:rFonts w:hint="eastAsia" w:ascii="仿宋" w:hAnsi="仿宋" w:eastAsia="仿宋" w:cs="仿宋"/>
          <w:color w:val="auto"/>
          <w:spacing w:val="-4"/>
        </w:rPr>
        <w:t>类推，如果成交候选人全部放</w:t>
      </w:r>
      <w:r>
        <w:rPr>
          <w:rFonts w:hint="eastAsia" w:ascii="仿宋" w:hAnsi="仿宋" w:eastAsia="仿宋" w:cs="仿宋"/>
          <w:color w:val="auto"/>
        </w:rPr>
        <w:t xml:space="preserve"> </w:t>
      </w:r>
      <w:r>
        <w:rPr>
          <w:rFonts w:hint="eastAsia" w:ascii="仿宋" w:hAnsi="仿宋" w:eastAsia="仿宋" w:cs="仿宋"/>
          <w:color w:val="auto"/>
          <w:spacing w:val="-3"/>
        </w:rPr>
        <w:t>弃中标时，重新依法组织招标，放弃中标者</w:t>
      </w:r>
      <w:r>
        <w:rPr>
          <w:rFonts w:hint="eastAsia" w:ascii="仿宋" w:hAnsi="仿宋" w:eastAsia="仿宋" w:cs="仿宋"/>
          <w:color w:val="auto"/>
          <w:spacing w:val="-3"/>
          <w:lang w:val="en-US" w:eastAsia="zh-CN"/>
        </w:rPr>
        <w:t>没收</w:t>
      </w:r>
      <w:r>
        <w:rPr>
          <w:rFonts w:hint="eastAsia" w:ascii="仿宋" w:hAnsi="仿宋" w:eastAsia="仿宋" w:cs="仿宋"/>
          <w:color w:val="auto"/>
          <w:spacing w:val="-3"/>
        </w:rPr>
        <w:t>磋商保证</w:t>
      </w:r>
      <w:r>
        <w:rPr>
          <w:rFonts w:hint="eastAsia" w:ascii="仿宋" w:hAnsi="仿宋" w:eastAsia="仿宋" w:cs="仿宋"/>
          <w:color w:val="auto"/>
          <w:spacing w:val="-4"/>
        </w:rPr>
        <w:t>金。拒绝签订政府采购合同的</w:t>
      </w:r>
      <w:r>
        <w:rPr>
          <w:rFonts w:hint="eastAsia" w:ascii="仿宋" w:hAnsi="仿宋" w:eastAsia="仿宋" w:cs="仿宋"/>
          <w:color w:val="auto"/>
          <w:spacing w:val="-1"/>
        </w:rPr>
        <w:t>成交供应商不得参加对该项目重新开展的采购活动。</w:t>
      </w:r>
    </w:p>
    <w:p w14:paraId="3589B0AB">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仿宋" w:hAnsi="仿宋" w:eastAsia="仿宋" w:cs="仿宋"/>
          <w:color w:val="auto"/>
        </w:rPr>
      </w:pPr>
      <w:r>
        <w:rPr>
          <w:rFonts w:hint="eastAsia" w:ascii="仿宋" w:hAnsi="仿宋" w:eastAsia="仿宋" w:cs="仿宋"/>
          <w:color w:val="auto"/>
          <w:spacing w:val="-3"/>
        </w:rPr>
        <w:t>6.除不可抗力等因素外，成交通知书发出</w:t>
      </w:r>
      <w:r>
        <w:rPr>
          <w:rFonts w:hint="eastAsia" w:ascii="仿宋" w:hAnsi="仿宋" w:eastAsia="仿宋" w:cs="仿宋"/>
          <w:color w:val="auto"/>
          <w:spacing w:val="-4"/>
        </w:rPr>
        <w:t>后，采购人改变成交结果，或者成交供应商</w:t>
      </w:r>
      <w:r>
        <w:rPr>
          <w:rFonts w:hint="eastAsia" w:ascii="仿宋" w:hAnsi="仿宋" w:eastAsia="仿宋" w:cs="仿宋"/>
          <w:color w:val="auto"/>
        </w:rPr>
        <w:t xml:space="preserve"> </w:t>
      </w:r>
      <w:r>
        <w:rPr>
          <w:rFonts w:hint="eastAsia" w:ascii="仿宋" w:hAnsi="仿宋" w:eastAsia="仿宋" w:cs="仿宋"/>
          <w:color w:val="auto"/>
          <w:spacing w:val="-1"/>
        </w:rPr>
        <w:t>拒绝签订政府采购合同的，应当承担相应的法律责任。</w:t>
      </w:r>
    </w:p>
    <w:p w14:paraId="570520CD">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 w:hAnsi="仿宋" w:eastAsia="仿宋" w:cs="仿宋"/>
          <w:b/>
          <w:bCs/>
          <w:color w:val="auto"/>
          <w:spacing w:val="-3"/>
        </w:rPr>
      </w:pPr>
      <w:r>
        <w:rPr>
          <w:rFonts w:hint="eastAsia" w:ascii="仿宋" w:hAnsi="仿宋" w:eastAsia="仿宋" w:cs="仿宋"/>
          <w:b/>
          <w:bCs/>
          <w:color w:val="auto"/>
          <w:spacing w:val="-3"/>
        </w:rPr>
        <w:t>九、重新招标或者变更采购方式</w:t>
      </w:r>
    </w:p>
    <w:p w14:paraId="164AF0F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仿宋" w:hAnsi="仿宋" w:eastAsia="仿宋" w:cs="仿宋"/>
          <w:color w:val="auto"/>
          <w:spacing w:val="-3"/>
        </w:rPr>
      </w:pPr>
      <w:r>
        <w:rPr>
          <w:rFonts w:hint="eastAsia" w:ascii="仿宋" w:hAnsi="仿宋" w:eastAsia="仿宋" w:cs="仿宋"/>
          <w:color w:val="auto"/>
          <w:spacing w:val="-1"/>
          <w:lang w:val="en-US" w:eastAsia="zh-CN"/>
        </w:rPr>
        <w:t>在竞争性磋商响应文件递交截止后或评审过程中，经评审符合专业条件、实质性响应磋商文件且报价合规的供应商不足3家的，本次竞争性磋商采购活动依法终止，采购代理机构发布终止公告。项目终止后，采购人按规定重新开展采购工作，如需变更采购方式，依法履行项目审批程序。</w:t>
      </w:r>
    </w:p>
    <w:p w14:paraId="6648B47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 w:hAnsi="仿宋" w:eastAsia="仿宋" w:cs="仿宋"/>
          <w:b/>
          <w:bCs/>
          <w:color w:val="auto"/>
          <w:spacing w:val="-3"/>
        </w:rPr>
      </w:pPr>
      <w:r>
        <w:rPr>
          <w:rFonts w:hint="eastAsia" w:ascii="仿宋" w:hAnsi="仿宋" w:eastAsia="仿宋" w:cs="仿宋"/>
          <w:b/>
          <w:bCs/>
          <w:color w:val="auto"/>
          <w:spacing w:val="-3"/>
        </w:rPr>
        <w:t>十、质疑投诉</w:t>
      </w:r>
    </w:p>
    <w:p w14:paraId="212AA7A5">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仿宋" w:hAnsi="仿宋" w:eastAsia="仿宋" w:cs="仿宋"/>
          <w:color w:val="auto"/>
          <w:spacing w:val="-3"/>
        </w:rPr>
      </w:pPr>
      <w:r>
        <w:rPr>
          <w:rFonts w:hint="eastAsia" w:ascii="仿宋" w:hAnsi="仿宋" w:eastAsia="仿宋" w:cs="仿宋"/>
          <w:color w:val="auto"/>
          <w:spacing w:val="-3"/>
        </w:rPr>
        <w:t>1.询问</w:t>
      </w:r>
    </w:p>
    <w:p w14:paraId="6F336898">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仿宋" w:hAnsi="仿宋" w:eastAsia="仿宋" w:cs="仿宋"/>
          <w:color w:val="auto"/>
          <w:spacing w:val="-4"/>
        </w:rPr>
      </w:pPr>
      <w:r>
        <w:rPr>
          <w:rFonts w:hint="eastAsia" w:ascii="仿宋" w:hAnsi="仿宋" w:eastAsia="仿宋" w:cs="仿宋"/>
          <w:color w:val="auto"/>
          <w:spacing w:val="-3"/>
        </w:rPr>
        <w:t>供应商对</w:t>
      </w:r>
      <w:r>
        <w:rPr>
          <w:rFonts w:hint="eastAsia" w:ascii="仿宋" w:hAnsi="仿宋" w:eastAsia="仿宋" w:cs="仿宋"/>
          <w:color w:val="auto"/>
          <w:spacing w:val="-4"/>
        </w:rPr>
        <w:t>政府采购活动事项有疑问的，可以向采购代理机构或采购人提出询问。采购 代理机构或采购人将在 3 个工作日内对供应商依法提出的询问作出答复。</w:t>
      </w:r>
    </w:p>
    <w:p w14:paraId="4260EB6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供应商提出的询问超出采购人对采购代理机构委托授权范围的，采购代理机构将告知 供应商向采购人提出。</w:t>
      </w:r>
    </w:p>
    <w:p w14:paraId="6CC70F9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仿宋" w:hAnsi="仿宋" w:eastAsia="仿宋" w:cs="仿宋"/>
          <w:color w:val="auto"/>
          <w:spacing w:val="-3"/>
        </w:rPr>
      </w:pPr>
      <w:r>
        <w:rPr>
          <w:rFonts w:hint="eastAsia" w:ascii="仿宋" w:hAnsi="仿宋" w:eastAsia="仿宋" w:cs="仿宋"/>
          <w:color w:val="auto"/>
          <w:spacing w:val="-3"/>
        </w:rPr>
        <w:t>2.质疑和投诉</w:t>
      </w:r>
    </w:p>
    <w:p w14:paraId="2098DC5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仿宋" w:hAnsi="仿宋" w:eastAsia="仿宋" w:cs="仿宋"/>
          <w:color w:val="auto"/>
          <w:spacing w:val="-3"/>
        </w:rPr>
      </w:pPr>
      <w:r>
        <w:rPr>
          <w:rFonts w:hint="eastAsia" w:ascii="仿宋" w:hAnsi="仿宋" w:eastAsia="仿宋" w:cs="仿宋"/>
          <w:color w:val="auto"/>
          <w:spacing w:val="-3"/>
          <w:lang w:val="en-US" w:eastAsia="zh-CN"/>
        </w:rPr>
        <w:t>供应商认为竞争性磋商文件、采购过程或成交结果使自身合法权益受到损害的，可以在知道或者应知其权益受到损害之日起7个工作日内，以合法有效的书面形式（含合规电子化签章形式）向采购代理机构或采购人提出质疑。</w:t>
      </w:r>
    </w:p>
    <w:p w14:paraId="270D10AD">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2-1质疑书应当包括以下主要内容：被质疑项目名称、项目编号、招标公告/中标公告发布时间、质疑事项、证据材料、法律依据（具体条款）、质疑人有效联系方式等。</w:t>
      </w:r>
    </w:p>
    <w:p w14:paraId="6CA2F63D">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2-2 质疑书应当由法定代表人签字并加盖公章，公章不得以合同章或其他印章代替。 质疑人可以委托代理人办理质疑事项，代理人办理质疑事项时，除提交质疑书外，还应当 提交质疑人的授权委托书及代理人的有效身份证明，授权委托书应当载明委托代理的具体 权限和事项。</w:t>
      </w:r>
    </w:p>
    <w:p w14:paraId="66D4B97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3.有下列情形之一的，属于无效质疑，采购代理机构和采购人不予受理：</w:t>
      </w:r>
    </w:p>
    <w:p w14:paraId="1332AAC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（1）</w:t>
      </w:r>
      <w:r>
        <w:rPr>
          <w:rFonts w:hint="eastAsia" w:ascii="仿宋" w:hAnsi="仿宋" w:eastAsia="仿宋" w:cs="仿宋"/>
          <w:color w:val="auto"/>
          <w:spacing w:val="-4"/>
          <w:lang w:val="en-US" w:eastAsia="en-US"/>
        </w:rPr>
        <w:t>质疑人不是参与本次政府采购项目的供应商/供应商或潜在供应商/供应商</w:t>
      </w:r>
      <w:r>
        <w:rPr>
          <w:rFonts w:hint="eastAsia" w:ascii="仿宋" w:hAnsi="仿宋" w:eastAsia="仿宋" w:cs="仿宋"/>
          <w:color w:val="auto"/>
          <w:spacing w:val="-4"/>
        </w:rPr>
        <w:t>；</w:t>
      </w:r>
    </w:p>
    <w:p w14:paraId="63EFC98B">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（2）质疑人与质疑事项不存在利害关系的；</w:t>
      </w:r>
    </w:p>
    <w:p w14:paraId="4CD0B2E4">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（3）未在法定期限内提出质疑的；</w:t>
      </w:r>
    </w:p>
    <w:p w14:paraId="1842FA27">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（4）质疑未以书面形式提出，或质疑书主要内容构成不完整的；</w:t>
      </w:r>
    </w:p>
    <w:p w14:paraId="34E33E9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（5）质疑书没有合法有效的签字、盖章或授权的；</w:t>
      </w:r>
    </w:p>
    <w:p w14:paraId="298AE413">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（6）以非法手段取得证据、材料的；</w:t>
      </w:r>
    </w:p>
    <w:p w14:paraId="6EBD553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w:t>
      </w:r>
      <w:r>
        <w:rPr>
          <w:rFonts w:hint="eastAsia" w:ascii="仿宋" w:hAnsi="仿宋" w:eastAsia="仿宋" w:cs="仿宋"/>
          <w:color w:val="auto"/>
          <w:spacing w:val="-4"/>
          <w:lang w:val="en-US" w:eastAsia="zh-CN"/>
        </w:rPr>
        <w:t>7</w:t>
      </w:r>
      <w:r>
        <w:rPr>
          <w:rFonts w:hint="eastAsia" w:ascii="仿宋" w:hAnsi="仿宋" w:eastAsia="仿宋" w:cs="仿宋"/>
          <w:color w:val="auto"/>
          <w:spacing w:val="-4"/>
        </w:rPr>
        <w:t>）不符合法律、法规、规章和监管机构规定的其他条件的。</w:t>
      </w:r>
    </w:p>
    <w:p w14:paraId="628538EA">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4.磋商代理机构或采购人将在收到书面质疑后 7 个工作日内做出答复，并以书面形式 通知质疑人和其他有关供应商。</w:t>
      </w:r>
    </w:p>
    <w:p w14:paraId="5AA1776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5.质疑人对磋商代理机构或采购人的答复不满意，以及磋商代理机构或采购人未在规  定时间内做出答复的，可以在答复期满后15个工作日内按照《政府采购质疑和投诉办法》 （财政部 94 号令）相关规定向政府采购监管机构提出投诉。</w:t>
      </w:r>
      <w:r>
        <w:rPr>
          <w:rFonts w:hint="eastAsia" w:ascii="仿宋" w:hAnsi="仿宋" w:eastAsia="仿宋" w:cs="仿宋"/>
          <w:color w:val="auto"/>
          <w:spacing w:val="-4"/>
          <w:lang w:val="en-US" w:eastAsia="zh-CN"/>
        </w:rPr>
        <w:t>投诉电话0917-8218462：</w:t>
      </w:r>
      <w:r>
        <w:rPr>
          <w:rFonts w:hint="eastAsia" w:ascii="仿宋" w:hAnsi="仿宋" w:eastAsia="仿宋" w:cs="仿宋"/>
          <w:color w:val="auto"/>
          <w:spacing w:val="-4"/>
        </w:rPr>
        <w:t>供应商投诉的事项不得超出已质疑事项的范围。</w:t>
      </w:r>
    </w:p>
    <w:p w14:paraId="2CC0392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b/>
          <w:bCs/>
          <w:color w:val="auto"/>
          <w:spacing w:val="-4"/>
        </w:rPr>
      </w:pPr>
      <w:r>
        <w:rPr>
          <w:rFonts w:hint="eastAsia" w:ascii="仿宋" w:hAnsi="仿宋" w:eastAsia="仿宋" w:cs="仿宋"/>
          <w:b/>
          <w:bCs/>
          <w:color w:val="auto"/>
          <w:spacing w:val="-4"/>
        </w:rPr>
        <w:t>6.对捏造事实、提供虚假材料进行质疑、投诉的行为予以严肃处理：</w:t>
      </w:r>
    </w:p>
    <w:p w14:paraId="37D5840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依据《政府采购质疑和投诉办法》（财政部 94 号令）有关规定，投诉人在全国范围 内十二个月内三次以上投诉查无实据的，由财政部门列入不良行为记录名单。对于捏造事 实、或提供虚假材料、或以非法手段取得证明材料（证据来源的合法性存在明显疑问，投 诉人无法证明其取得方式合法的，视为以非法手段取得证明材料）进行投诉的，属于虚假</w:t>
      </w:r>
      <w:r>
        <w:rPr>
          <w:rFonts w:hint="eastAsia" w:ascii="仿宋" w:hAnsi="仿宋" w:eastAsia="仿宋" w:cs="仿宋"/>
          <w:color w:val="auto"/>
          <w:spacing w:val="-4"/>
          <w:lang w:eastAsia="zh-CN"/>
        </w:rPr>
        <w:t>、</w:t>
      </w:r>
      <w:r>
        <w:rPr>
          <w:rFonts w:hint="eastAsia" w:ascii="仿宋" w:hAnsi="仿宋" w:eastAsia="仿宋" w:cs="仿宋"/>
          <w:color w:val="auto"/>
          <w:spacing w:val="-4"/>
        </w:rPr>
        <w:t>恶意投诉，由财政部门列入不良行为记录名单，并禁止其一至三年内参加政府采购活动</w:t>
      </w:r>
      <w:r>
        <w:rPr>
          <w:rFonts w:hint="eastAsia" w:ascii="仿宋" w:hAnsi="仿宋" w:eastAsia="仿宋" w:cs="仿宋"/>
          <w:color w:val="auto"/>
          <w:spacing w:val="-4"/>
          <w:lang w:eastAsia="zh-CN"/>
        </w:rPr>
        <w:t>。</w:t>
      </w:r>
    </w:p>
    <w:p w14:paraId="5BCAED25">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b/>
          <w:bCs/>
          <w:color w:val="auto"/>
          <w:spacing w:val="-4"/>
        </w:rPr>
      </w:pPr>
      <w:r>
        <w:rPr>
          <w:rFonts w:hint="eastAsia" w:ascii="仿宋" w:hAnsi="仿宋" w:eastAsia="仿宋" w:cs="仿宋"/>
          <w:b/>
          <w:bCs/>
          <w:color w:val="auto"/>
          <w:spacing w:val="-4"/>
        </w:rPr>
        <w:t>7.对捏造事实诬告陷害他人、诽谤他人的法律适用：</w:t>
      </w:r>
    </w:p>
    <w:p w14:paraId="30B9343E">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《中华人民共和国刑法》第 243 条【诬告陷害罪】捏造事实诬告陷害他人，意图使他 人受刑事追究，情节严重的，处三年以下有期徒刑、拘役或者管制；造成严重后果的，处 三年以上十年以下有期徒刑。</w:t>
      </w:r>
    </w:p>
    <w:p w14:paraId="7327602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《中华人民共和国刑法》第 246 条【侮辱罪、诽谤罪】以暴力或者其他方法公然侮辱 他人或者捏造事实诽谤他人，情节严重的，处三年以下有期徒刑、拘役、管制或者剥夺政 治权利。</w:t>
      </w:r>
    </w:p>
    <w:p w14:paraId="46A72A7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仿宋" w:hAnsi="仿宋" w:eastAsia="仿宋" w:cs="仿宋"/>
          <w:b/>
          <w:bCs/>
          <w:color w:val="auto"/>
          <w:spacing w:val="-4"/>
        </w:rPr>
      </w:pPr>
      <w:r>
        <w:rPr>
          <w:rFonts w:hint="eastAsia" w:ascii="仿宋" w:hAnsi="仿宋" w:eastAsia="仿宋" w:cs="仿宋"/>
          <w:b/>
          <w:bCs/>
          <w:color w:val="auto"/>
          <w:spacing w:val="-4"/>
        </w:rPr>
        <w:t>十一、供应商信用信息查询</w:t>
      </w:r>
    </w:p>
    <w:p w14:paraId="0EEC519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lang w:eastAsia="zh-CN"/>
        </w:rPr>
      </w:pPr>
      <w:r>
        <w:rPr>
          <w:rFonts w:hint="eastAsia" w:ascii="仿宋" w:hAnsi="仿宋" w:eastAsia="仿宋" w:cs="仿宋"/>
          <w:color w:val="auto"/>
          <w:spacing w:val="-4"/>
        </w:rPr>
        <w:t>1.信用信息查询渠道：通过</w:t>
      </w:r>
      <w:r>
        <w:rPr>
          <w:rFonts w:hint="eastAsia" w:ascii="仿宋" w:hAnsi="仿宋" w:eastAsia="仿宋" w:cs="仿宋"/>
          <w:color w:val="auto"/>
          <w:spacing w:val="-4"/>
          <w:lang w:val="en-US" w:eastAsia="zh-CN"/>
        </w:rPr>
        <w:t>信用查询渠道包含信用中国、中国政府采购网、中国执行信息公开网、中国裁判文书网</w:t>
      </w:r>
      <w:r>
        <w:rPr>
          <w:rFonts w:hint="eastAsia" w:ascii="仿宋" w:hAnsi="仿宋" w:eastAsia="仿宋" w:cs="仿宋"/>
          <w:color w:val="auto"/>
          <w:spacing w:val="-4"/>
        </w:rPr>
        <w:t>等渠道查询相关主体信用记录</w:t>
      </w:r>
      <w:r>
        <w:rPr>
          <w:rFonts w:hint="eastAsia" w:ascii="仿宋" w:hAnsi="仿宋" w:eastAsia="仿宋" w:cs="仿宋"/>
          <w:color w:val="auto"/>
          <w:spacing w:val="-4"/>
          <w:lang w:eastAsia="zh-CN"/>
        </w:rPr>
        <w:t>。</w:t>
      </w:r>
    </w:p>
    <w:p w14:paraId="1A1381E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pPr>
      <w:r>
        <w:rPr>
          <w:rFonts w:hint="eastAsia" w:ascii="仿宋" w:hAnsi="仿宋" w:eastAsia="仿宋" w:cs="仿宋"/>
          <w:color w:val="auto"/>
          <w:spacing w:val="-4"/>
        </w:rPr>
        <w:t>2.信用信息查询时间：</w:t>
      </w:r>
      <w:r>
        <w:rPr>
          <w:rFonts w:hint="eastAsia" w:ascii="仿宋" w:hAnsi="仿宋" w:eastAsia="仿宋" w:cs="仿宋"/>
          <w:color w:val="auto"/>
          <w:spacing w:val="-4"/>
          <w:lang w:val="en-US" w:eastAsia="zh-CN"/>
        </w:rPr>
        <w:t>公告发布之日起至磋商截止之日，存在失信记录的供应商做无效响应处理</w:t>
      </w:r>
      <w:r>
        <w:rPr>
          <w:rFonts w:hint="eastAsia" w:ascii="仿宋" w:hAnsi="仿宋" w:eastAsia="仿宋" w:cs="仿宋"/>
          <w:color w:val="auto"/>
          <w:spacing w:val="-4"/>
        </w:rPr>
        <w:t>。</w:t>
      </w:r>
    </w:p>
    <w:p w14:paraId="797AB3B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right="0" w:firstLine="482"/>
        <w:textAlignment w:val="baseline"/>
        <w:rPr>
          <w:rFonts w:hint="eastAsia" w:ascii="仿宋" w:hAnsi="仿宋" w:eastAsia="仿宋" w:cs="仿宋"/>
          <w:color w:val="auto"/>
          <w:spacing w:val="-4"/>
        </w:rPr>
        <w:sectPr>
          <w:footerReference r:id="rId9" w:type="default"/>
          <w:pgSz w:w="11905" w:h="16838"/>
          <w:pgMar w:top="1247" w:right="1247" w:bottom="1247" w:left="1247" w:header="850" w:footer="850" w:gutter="0"/>
          <w:pgNumType w:fmt="decimal"/>
          <w:cols w:space="0" w:num="1"/>
          <w:rtlGutter w:val="0"/>
          <w:docGrid w:linePitch="0" w:charSpace="0"/>
        </w:sectPr>
      </w:pPr>
    </w:p>
    <w:p w14:paraId="5071339F">
      <w:pPr>
        <w:pStyle w:val="11"/>
        <w:pageBreakBefore w:val="0"/>
        <w:wordWrap/>
        <w:overflowPunct/>
        <w:topLinePunct w:val="0"/>
        <w:bidi w:val="0"/>
        <w:spacing w:line="360" w:lineRule="auto"/>
        <w:ind w:firstLine="546" w:firstLineChars="200"/>
        <w:jc w:val="center"/>
        <w:outlineLvl w:val="0"/>
        <w:rPr>
          <w:rFonts w:hint="eastAsia" w:ascii="仿宋" w:hAnsi="仿宋" w:eastAsia="仿宋" w:cs="仿宋"/>
          <w:color w:val="auto"/>
          <w:sz w:val="28"/>
          <w:szCs w:val="28"/>
        </w:rPr>
      </w:pPr>
      <w:bookmarkStart w:id="8" w:name="bookmark10"/>
      <w:bookmarkEnd w:id="8"/>
      <w:bookmarkStart w:id="9" w:name="_Toc9275"/>
      <w:bookmarkStart w:id="10" w:name="_Toc9823"/>
      <w:bookmarkStart w:id="11" w:name="_Toc19679"/>
      <w:r>
        <w:rPr>
          <w:rFonts w:hint="eastAsia" w:ascii="仿宋" w:hAnsi="仿宋" w:eastAsia="仿宋" w:cs="仿宋"/>
          <w:b/>
          <w:bCs/>
          <w:snapToGrid w:val="0"/>
          <w:color w:val="auto"/>
          <w:spacing w:val="-4"/>
          <w:kern w:val="0"/>
          <w:sz w:val="28"/>
          <w:szCs w:val="28"/>
          <w:lang w:val="en-US" w:eastAsia="zh-CN" w:bidi="ar-SA"/>
        </w:rPr>
        <w:t xml:space="preserve">第三章 </w:t>
      </w:r>
      <w:bookmarkEnd w:id="9"/>
      <w:r>
        <w:rPr>
          <w:rFonts w:hint="eastAsia" w:ascii="仿宋" w:hAnsi="仿宋" w:eastAsia="仿宋" w:cs="仿宋"/>
          <w:b/>
          <w:bCs/>
          <w:color w:val="auto"/>
          <w:spacing w:val="-4"/>
          <w:sz w:val="28"/>
          <w:szCs w:val="28"/>
        </w:rPr>
        <w:t>合同条款</w:t>
      </w:r>
      <w:bookmarkEnd w:id="10"/>
      <w:bookmarkEnd w:id="11"/>
    </w:p>
    <w:p w14:paraId="505906E2">
      <w:pPr>
        <w:pStyle w:val="44"/>
        <w:pageBreakBefore w:val="0"/>
        <w:wordWrap/>
        <w:overflowPunct/>
        <w:topLinePunct w:val="0"/>
        <w:bidi w:val="0"/>
        <w:spacing w:line="360" w:lineRule="auto"/>
        <w:ind w:firstLine="482" w:firstLineChars="200"/>
        <w:jc w:val="center"/>
        <w:rPr>
          <w:rFonts w:hint="eastAsia" w:ascii="仿宋" w:hAnsi="仿宋" w:eastAsia="仿宋" w:cs="仿宋"/>
          <w:b/>
          <w:bCs/>
          <w:color w:val="auto"/>
          <w:sz w:val="24"/>
          <w:szCs w:val="24"/>
        </w:rPr>
      </w:pPr>
      <w:bookmarkStart w:id="12" w:name="bookmark11"/>
      <w:bookmarkEnd w:id="12"/>
      <w:r>
        <w:rPr>
          <w:rFonts w:hint="eastAsia" w:ascii="仿宋" w:hAnsi="仿宋" w:eastAsia="仿宋" w:cs="仿宋"/>
          <w:b/>
          <w:bCs/>
          <w:color w:val="auto"/>
          <w:sz w:val="24"/>
          <w:szCs w:val="24"/>
          <w:lang w:eastAsia="zh-CN"/>
        </w:rPr>
        <w:t>合同条款</w:t>
      </w:r>
      <w:r>
        <w:rPr>
          <w:rFonts w:hint="eastAsia" w:ascii="仿宋" w:hAnsi="仿宋" w:eastAsia="仿宋" w:cs="仿宋"/>
          <w:b/>
          <w:bCs/>
          <w:color w:val="auto"/>
          <w:sz w:val="24"/>
          <w:szCs w:val="24"/>
          <w:lang w:val="en-US" w:eastAsia="zh-CN"/>
        </w:rPr>
        <w:t>及格式</w:t>
      </w:r>
    </w:p>
    <w:p w14:paraId="75794926">
      <w:pPr>
        <w:pageBreakBefore w:val="0"/>
        <w:numPr>
          <w:ilvl w:val="0"/>
          <w:numId w:val="0"/>
        </w:numPr>
        <w:wordWrap/>
        <w:overflowPunct/>
        <w:topLinePunct w:val="0"/>
        <w:bidi w:val="0"/>
        <w:spacing w:line="360" w:lineRule="auto"/>
        <w:ind w:leftChars="0" w:firstLine="482" w:firstLineChars="200"/>
        <w:jc w:val="center"/>
        <w:outlineLvl w:val="9"/>
        <w:rPr>
          <w:rFonts w:hint="eastAsia" w:ascii="仿宋" w:hAnsi="仿宋" w:eastAsia="仿宋" w:cs="仿宋"/>
          <w:b/>
          <w:color w:val="auto"/>
          <w:sz w:val="24"/>
          <w:szCs w:val="24"/>
          <w:highlight w:val="none"/>
        </w:rPr>
      </w:pPr>
      <w:bookmarkStart w:id="13" w:name="_Toc26585"/>
      <w:bookmarkStart w:id="14" w:name="_Toc19023"/>
      <w:bookmarkStart w:id="15" w:name="_Toc18824"/>
      <w:r>
        <w:rPr>
          <w:rFonts w:hint="eastAsia" w:ascii="仿宋" w:hAnsi="仿宋" w:eastAsia="仿宋" w:cs="仿宋"/>
          <w:b/>
          <w:color w:val="auto"/>
          <w:sz w:val="24"/>
          <w:szCs w:val="24"/>
          <w:highlight w:val="none"/>
          <w:lang w:val="zh-CN"/>
        </w:rPr>
        <w:t>（</w:t>
      </w:r>
      <w:r>
        <w:rPr>
          <w:rFonts w:hint="eastAsia" w:ascii="仿宋" w:hAnsi="仿宋" w:eastAsia="仿宋" w:cs="仿宋"/>
          <w:b/>
          <w:color w:val="auto"/>
          <w:sz w:val="24"/>
          <w:szCs w:val="24"/>
          <w:highlight w:val="none"/>
          <w:lang w:val="en-US" w:eastAsia="zh-CN"/>
        </w:rPr>
        <w:t>以采购人和供应商签订的合同为准</w:t>
      </w:r>
      <w:r>
        <w:rPr>
          <w:rFonts w:hint="eastAsia" w:ascii="仿宋" w:hAnsi="仿宋" w:eastAsia="仿宋" w:cs="仿宋"/>
          <w:b/>
          <w:color w:val="auto"/>
          <w:sz w:val="24"/>
          <w:szCs w:val="24"/>
          <w:highlight w:val="none"/>
          <w:lang w:val="zh-CN"/>
        </w:rPr>
        <w:t>）</w:t>
      </w:r>
      <w:bookmarkEnd w:id="13"/>
      <w:bookmarkEnd w:id="14"/>
      <w:bookmarkEnd w:id="15"/>
    </w:p>
    <w:p w14:paraId="5D6CF962">
      <w:pPr>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lang w:val="en-US" w:eastAsia="zh-CN"/>
        </w:rPr>
        <w:t>发包</w:t>
      </w:r>
      <w:r>
        <w:rPr>
          <w:rFonts w:hint="eastAsia" w:ascii="仿宋" w:hAnsi="仿宋" w:eastAsia="仿宋" w:cs="仿宋"/>
          <w:color w:val="auto"/>
          <w:kern w:val="0"/>
          <w:sz w:val="24"/>
          <w:szCs w:val="24"/>
          <w:highlight w:val="none"/>
        </w:rPr>
        <w:t>人（</w:t>
      </w:r>
      <w:r>
        <w:rPr>
          <w:rFonts w:hint="eastAsia" w:ascii="仿宋" w:hAnsi="仿宋" w:eastAsia="仿宋" w:cs="仿宋"/>
          <w:color w:val="auto"/>
          <w:sz w:val="24"/>
          <w:szCs w:val="24"/>
          <w:highlight w:val="none"/>
        </w:rPr>
        <w:t>以下简称甲方</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 xml:space="preserve">                                  </w:t>
      </w:r>
    </w:p>
    <w:p w14:paraId="26B4D291">
      <w:pPr>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承包方（</w:t>
      </w:r>
      <w:r>
        <w:rPr>
          <w:rFonts w:hint="eastAsia" w:ascii="仿宋" w:hAnsi="仿宋" w:eastAsia="仿宋" w:cs="仿宋"/>
          <w:color w:val="auto"/>
          <w:sz w:val="24"/>
          <w:szCs w:val="24"/>
          <w:highlight w:val="none"/>
        </w:rPr>
        <w:t>以下简称乙方</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u w:val="single"/>
        </w:rPr>
        <w:t xml:space="preserve">                                  </w:t>
      </w:r>
    </w:p>
    <w:p w14:paraId="562DEFCC">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根据《中华人民共和国</w:t>
      </w:r>
      <w:r>
        <w:rPr>
          <w:rFonts w:hint="eastAsia" w:ascii="仿宋" w:hAnsi="仿宋" w:eastAsia="仿宋" w:cs="仿宋"/>
          <w:color w:val="auto"/>
          <w:kern w:val="0"/>
          <w:sz w:val="24"/>
          <w:szCs w:val="24"/>
          <w:highlight w:val="none"/>
          <w:lang w:eastAsia="zh-CN"/>
        </w:rPr>
        <w:t>民法典</w:t>
      </w:r>
      <w:r>
        <w:rPr>
          <w:rFonts w:hint="eastAsia" w:ascii="仿宋" w:hAnsi="仿宋" w:eastAsia="仿宋" w:cs="仿宋"/>
          <w:color w:val="auto"/>
          <w:kern w:val="0"/>
          <w:sz w:val="24"/>
          <w:szCs w:val="24"/>
          <w:highlight w:val="none"/>
        </w:rPr>
        <w:t>》、《中华人民共和国建筑法》及其他有关法律、法规之规定，遵循平等、自愿、公平和诚实信用原则，经双方协商一致，签订本合同，双方共同遵照执行。</w:t>
      </w:r>
    </w:p>
    <w:p w14:paraId="613C176C">
      <w:pPr>
        <w:keepNext w:val="0"/>
        <w:keepLines w:val="0"/>
        <w:pageBreakBefore w:val="0"/>
        <w:kinsoku/>
        <w:wordWrap/>
        <w:overflowPunct/>
        <w:topLinePunct w:val="0"/>
        <w:autoSpaceDE/>
        <w:autoSpaceDN/>
        <w:bidi w:val="0"/>
        <w:adjustRightInd/>
        <w:snapToGrid/>
        <w:spacing w:before="240" w:beforeLines="100" w:line="500" w:lineRule="exact"/>
        <w:ind w:firstLine="472" w:firstLineChars="196"/>
        <w:textAlignment w:val="auto"/>
        <w:outlineLvl w:val="1"/>
        <w:rPr>
          <w:rFonts w:hint="eastAsia" w:ascii="仿宋" w:hAnsi="仿宋" w:eastAsia="仿宋" w:cs="仿宋"/>
          <w:b/>
          <w:bCs/>
          <w:color w:val="auto"/>
          <w:kern w:val="0"/>
          <w:sz w:val="24"/>
          <w:szCs w:val="24"/>
          <w:highlight w:val="none"/>
        </w:rPr>
      </w:pPr>
      <w:bookmarkStart w:id="16" w:name="_Toc5371"/>
      <w:bookmarkStart w:id="17" w:name="_Toc8422"/>
      <w:bookmarkStart w:id="18" w:name="_Toc10915"/>
      <w:r>
        <w:rPr>
          <w:rFonts w:hint="eastAsia" w:ascii="仿宋" w:hAnsi="仿宋" w:eastAsia="仿宋" w:cs="仿宋"/>
          <w:b/>
          <w:bCs/>
          <w:color w:val="auto"/>
          <w:kern w:val="0"/>
          <w:sz w:val="24"/>
          <w:szCs w:val="24"/>
          <w:highlight w:val="none"/>
        </w:rPr>
        <w:t>第一条 工程概况、承包工作内容</w:t>
      </w:r>
      <w:bookmarkEnd w:id="16"/>
      <w:bookmarkEnd w:id="17"/>
      <w:bookmarkEnd w:id="18"/>
    </w:p>
    <w:p w14:paraId="55BFAF3F">
      <w:pPr>
        <w:keepNext w:val="0"/>
        <w:keepLines w:val="0"/>
        <w:pageBreakBefore w:val="0"/>
        <w:kinsoku/>
        <w:wordWrap/>
        <w:overflowPunct/>
        <w:topLinePunct w:val="0"/>
        <w:autoSpaceDE/>
        <w:autoSpaceDN/>
        <w:bidi w:val="0"/>
        <w:adjustRightInd/>
        <w:snapToGrid/>
        <w:spacing w:line="500" w:lineRule="exact"/>
        <w:textAlignment w:val="auto"/>
        <w:outlineLvl w:val="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w:t>
      </w:r>
      <w:bookmarkStart w:id="19" w:name="_Toc9880"/>
      <w:bookmarkStart w:id="20" w:name="_Toc6672"/>
      <w:r>
        <w:rPr>
          <w:rFonts w:hint="eastAsia" w:ascii="仿宋" w:hAnsi="仿宋" w:eastAsia="仿宋" w:cs="仿宋"/>
          <w:color w:val="auto"/>
          <w:kern w:val="0"/>
          <w:sz w:val="24"/>
          <w:szCs w:val="24"/>
          <w:highlight w:val="none"/>
        </w:rPr>
        <w:t>1.1 工程名称：</w:t>
      </w:r>
      <w:bookmarkEnd w:id="19"/>
      <w:bookmarkEnd w:id="20"/>
      <w:r>
        <w:rPr>
          <w:rFonts w:hint="eastAsia" w:ascii="仿宋" w:hAnsi="仿宋" w:eastAsia="仿宋" w:cs="仿宋"/>
          <w:color w:val="auto"/>
          <w:kern w:val="0"/>
          <w:sz w:val="24"/>
          <w:szCs w:val="24"/>
          <w:highlight w:val="none"/>
          <w:lang w:val="en-US" w:eastAsia="zh-CN"/>
        </w:rPr>
        <w:t xml:space="preserve"> </w:t>
      </w:r>
    </w:p>
    <w:p w14:paraId="13712E5B">
      <w:pPr>
        <w:keepNext w:val="0"/>
        <w:keepLines w:val="0"/>
        <w:pageBreakBefore w:val="0"/>
        <w:kinsoku/>
        <w:wordWrap/>
        <w:overflowPunct/>
        <w:topLinePunct w:val="0"/>
        <w:autoSpaceDE/>
        <w:autoSpaceDN/>
        <w:bidi w:val="0"/>
        <w:adjustRightInd/>
        <w:snapToGrid/>
        <w:spacing w:line="500" w:lineRule="exact"/>
        <w:ind w:firstLine="480" w:firstLineChars="200"/>
        <w:textAlignment w:val="auto"/>
        <w:outlineLvl w:val="2"/>
        <w:rPr>
          <w:rFonts w:hint="eastAsia" w:ascii="仿宋" w:hAnsi="仿宋" w:eastAsia="仿宋" w:cs="仿宋"/>
          <w:color w:val="auto"/>
          <w:kern w:val="0"/>
          <w:sz w:val="24"/>
          <w:szCs w:val="24"/>
          <w:highlight w:val="none"/>
        </w:rPr>
      </w:pPr>
      <w:bookmarkStart w:id="21" w:name="_Toc15437"/>
      <w:bookmarkStart w:id="22" w:name="_Toc4436"/>
      <w:r>
        <w:rPr>
          <w:rFonts w:hint="eastAsia" w:ascii="仿宋" w:hAnsi="仿宋" w:eastAsia="仿宋" w:cs="仿宋"/>
          <w:color w:val="auto"/>
          <w:kern w:val="0"/>
          <w:sz w:val="24"/>
          <w:szCs w:val="24"/>
          <w:highlight w:val="none"/>
        </w:rPr>
        <w:t>1.2 工程地址：</w:t>
      </w:r>
      <w:bookmarkEnd w:id="21"/>
      <w:bookmarkEnd w:id="22"/>
    </w:p>
    <w:p w14:paraId="24C42F39">
      <w:pPr>
        <w:keepNext w:val="0"/>
        <w:keepLines w:val="0"/>
        <w:pageBreakBefore w:val="0"/>
        <w:kinsoku/>
        <w:wordWrap/>
        <w:overflowPunct/>
        <w:topLinePunct w:val="0"/>
        <w:autoSpaceDE/>
        <w:autoSpaceDN/>
        <w:bidi w:val="0"/>
        <w:adjustRightInd/>
        <w:snapToGrid/>
        <w:spacing w:line="500" w:lineRule="exact"/>
        <w:ind w:firstLine="480" w:firstLineChars="200"/>
        <w:textAlignment w:val="auto"/>
        <w:outlineLvl w:val="2"/>
        <w:rPr>
          <w:rFonts w:hint="eastAsia" w:ascii="仿宋" w:hAnsi="仿宋" w:eastAsia="仿宋" w:cs="仿宋"/>
          <w:b w:val="0"/>
          <w:bCs/>
          <w:color w:val="auto"/>
          <w:spacing w:val="0"/>
          <w:kern w:val="0"/>
          <w:sz w:val="24"/>
          <w:szCs w:val="24"/>
          <w:highlight w:val="none"/>
          <w:u w:val="single"/>
          <w:lang w:val="en-US" w:eastAsia="zh-CN"/>
        </w:rPr>
      </w:pPr>
      <w:bookmarkStart w:id="23" w:name="_Toc32063"/>
      <w:bookmarkStart w:id="24" w:name="_Toc21554"/>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eastAsia="zh-CN"/>
        </w:rPr>
        <w:t>工程概况（招标范围）</w:t>
      </w:r>
      <w:r>
        <w:rPr>
          <w:rFonts w:hint="eastAsia" w:ascii="仿宋" w:hAnsi="仿宋" w:eastAsia="仿宋" w:cs="仿宋"/>
          <w:color w:val="auto"/>
          <w:sz w:val="24"/>
          <w:szCs w:val="24"/>
          <w:u w:val="none"/>
          <w:lang w:val="en-US" w:eastAsia="zh-CN"/>
        </w:rPr>
        <w:t>：</w:t>
      </w:r>
      <w:bookmarkEnd w:id="23"/>
      <w:bookmarkEnd w:id="24"/>
    </w:p>
    <w:p w14:paraId="29CA1AD3">
      <w:pPr>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b/>
          <w:bCs/>
          <w:color w:val="auto"/>
          <w:kern w:val="0"/>
          <w:sz w:val="24"/>
          <w:szCs w:val="24"/>
          <w:highlight w:val="none"/>
        </w:rPr>
      </w:pPr>
      <w:bookmarkStart w:id="25" w:name="_Toc27629"/>
      <w:bookmarkStart w:id="26" w:name="_Toc2318"/>
      <w:bookmarkStart w:id="27" w:name="_Toc7427"/>
      <w:r>
        <w:rPr>
          <w:rFonts w:hint="eastAsia" w:ascii="仿宋" w:hAnsi="仿宋" w:eastAsia="仿宋" w:cs="仿宋"/>
          <w:b/>
          <w:bCs/>
          <w:color w:val="auto"/>
          <w:kern w:val="0"/>
          <w:sz w:val="24"/>
          <w:szCs w:val="24"/>
          <w:highlight w:val="none"/>
        </w:rPr>
        <w:t>第二条 工期要求</w:t>
      </w:r>
      <w:bookmarkEnd w:id="25"/>
      <w:bookmarkEnd w:id="26"/>
      <w:bookmarkEnd w:id="27"/>
    </w:p>
    <w:p w14:paraId="75EFD1E4">
      <w:pPr>
        <w:keepNext w:val="0"/>
        <w:keepLines w:val="0"/>
        <w:pageBreakBefore w:val="0"/>
        <w:kinsoku/>
        <w:wordWrap/>
        <w:overflowPunct/>
        <w:topLinePunct w:val="0"/>
        <w:autoSpaceDE/>
        <w:autoSpaceDN/>
        <w:bidi w:val="0"/>
        <w:adjustRightInd/>
        <w:snapToGrid/>
        <w:spacing w:line="500" w:lineRule="exact"/>
        <w:ind w:firstLine="480" w:firstLineChars="200"/>
        <w:textAlignment w:val="auto"/>
        <w:outlineLvl w:val="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工期：</w:t>
      </w:r>
      <w:bookmarkStart w:id="28" w:name="_Toc23153"/>
    </w:p>
    <w:p w14:paraId="298FC2A8">
      <w:pPr>
        <w:keepNext w:val="0"/>
        <w:keepLines w:val="0"/>
        <w:pageBreakBefore w:val="0"/>
        <w:kinsoku/>
        <w:wordWrap/>
        <w:overflowPunct/>
        <w:topLinePunct w:val="0"/>
        <w:autoSpaceDE/>
        <w:autoSpaceDN/>
        <w:bidi w:val="0"/>
        <w:adjustRightInd/>
        <w:snapToGrid/>
        <w:spacing w:line="500" w:lineRule="exact"/>
        <w:ind w:firstLine="482" w:firstLineChars="200"/>
        <w:textAlignment w:val="auto"/>
        <w:outlineLvl w:val="1"/>
        <w:rPr>
          <w:rFonts w:hint="eastAsia" w:ascii="仿宋" w:hAnsi="仿宋" w:eastAsia="仿宋" w:cs="仿宋"/>
          <w:b/>
          <w:bCs/>
          <w:color w:val="auto"/>
          <w:kern w:val="0"/>
          <w:sz w:val="24"/>
          <w:szCs w:val="24"/>
          <w:highlight w:val="none"/>
        </w:rPr>
      </w:pPr>
      <w:bookmarkStart w:id="29" w:name="_Toc28537"/>
      <w:bookmarkStart w:id="30" w:name="_Toc11261"/>
      <w:r>
        <w:rPr>
          <w:rFonts w:hint="eastAsia" w:ascii="仿宋" w:hAnsi="仿宋" w:eastAsia="仿宋" w:cs="仿宋"/>
          <w:b/>
          <w:bCs/>
          <w:color w:val="auto"/>
          <w:kern w:val="0"/>
          <w:sz w:val="24"/>
          <w:szCs w:val="24"/>
          <w:highlight w:val="none"/>
        </w:rPr>
        <w:t>第三条 工程质量</w:t>
      </w:r>
      <w:bookmarkEnd w:id="28"/>
      <w:bookmarkEnd w:id="29"/>
      <w:bookmarkEnd w:id="30"/>
    </w:p>
    <w:p w14:paraId="707DCF09">
      <w:pPr>
        <w:keepNext w:val="0"/>
        <w:keepLines w:val="0"/>
        <w:pageBreakBefore w:val="0"/>
        <w:kinsoku/>
        <w:wordWrap/>
        <w:overflowPunct/>
        <w:topLinePunct w:val="0"/>
        <w:autoSpaceDE/>
        <w:autoSpaceDN/>
        <w:bidi w:val="0"/>
        <w:adjustRightInd/>
        <w:snapToGrid/>
        <w:spacing w:line="500" w:lineRule="exact"/>
        <w:ind w:firstLine="470" w:firstLineChars="196"/>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3.1 达到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eastAsia="zh-CN"/>
        </w:rPr>
        <w:t>合格</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标准，确保达到</w:t>
      </w:r>
      <w:r>
        <w:rPr>
          <w:rFonts w:hint="eastAsia" w:ascii="仿宋" w:hAnsi="仿宋" w:eastAsia="仿宋" w:cs="仿宋"/>
          <w:color w:val="auto"/>
          <w:kern w:val="0"/>
          <w:sz w:val="24"/>
          <w:szCs w:val="24"/>
          <w:highlight w:val="none"/>
          <w:u w:val="single"/>
        </w:rPr>
        <w:t>甲方要求的</w:t>
      </w:r>
      <w:r>
        <w:rPr>
          <w:rFonts w:hint="eastAsia" w:ascii="仿宋" w:hAnsi="仿宋" w:eastAsia="仿宋" w:cs="仿宋"/>
          <w:color w:val="auto"/>
          <w:kern w:val="0"/>
          <w:sz w:val="24"/>
          <w:szCs w:val="24"/>
          <w:highlight w:val="none"/>
        </w:rPr>
        <w:t>验收标准，且满足工程质量验收标准。</w:t>
      </w:r>
    </w:p>
    <w:p w14:paraId="1E83213E">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3.2 质量标准：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none"/>
          <w:lang w:val="en-US" w:eastAsia="zh-CN"/>
        </w:rPr>
        <w:t xml:space="preserve"> </w:t>
      </w:r>
      <w:r>
        <w:rPr>
          <w:rFonts w:hint="eastAsia" w:ascii="仿宋" w:hAnsi="仿宋" w:eastAsia="仿宋" w:cs="仿宋"/>
          <w:color w:val="auto"/>
          <w:kern w:val="0"/>
          <w:sz w:val="24"/>
          <w:szCs w:val="24"/>
          <w:highlight w:val="none"/>
          <w:u w:val="none"/>
        </w:rPr>
        <w:t>。</w:t>
      </w:r>
    </w:p>
    <w:p w14:paraId="683C1A57">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 具体质量验收要求：</w:t>
      </w:r>
    </w:p>
    <w:p w14:paraId="6565D958">
      <w:pPr>
        <w:keepNext w:val="0"/>
        <w:keepLines w:val="0"/>
        <w:pageBreakBefore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乙方严格按照本工程的施工图纸、说明文件和国家有关规范等标准进行施工，接受甲方的监督。</w:t>
      </w:r>
    </w:p>
    <w:p w14:paraId="1A715428">
      <w:pPr>
        <w:keepNext w:val="0"/>
        <w:keepLines w:val="0"/>
        <w:pageBreakBefore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由乙方提供的材料，如因材料质量问题造成的损失及延误工期均由乙方负责。</w:t>
      </w:r>
    </w:p>
    <w:p w14:paraId="6A0CBC02">
      <w:pPr>
        <w:keepNext w:val="0"/>
        <w:keepLines w:val="0"/>
        <w:pageBreakBefore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材料改变或代用必须经甲方同意并签字后，方可用于工程。</w:t>
      </w:r>
    </w:p>
    <w:p w14:paraId="789CB71D">
      <w:pPr>
        <w:keepNext w:val="0"/>
        <w:keepLines w:val="0"/>
        <w:pageBreakBefore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乙方材料进场后应做好妥善的保管工作，因保管及保管不善所造成的损失，乙方自负。</w:t>
      </w:r>
    </w:p>
    <w:p w14:paraId="53C3CFCB">
      <w:pPr>
        <w:keepNext w:val="0"/>
        <w:keepLines w:val="0"/>
        <w:pageBreakBefore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验收标准与程序按照有关工程验收规范，设计施工图纸要求条款执行。</w:t>
      </w:r>
    </w:p>
    <w:p w14:paraId="0AA9EB7E">
      <w:pPr>
        <w:keepNext w:val="0"/>
        <w:keepLines w:val="0"/>
        <w:pageBreakBefore w:val="0"/>
        <w:numPr>
          <w:ilvl w:val="0"/>
          <w:numId w:val="0"/>
        </w:numPr>
        <w:kinsoku/>
        <w:wordWrap/>
        <w:overflowPunct/>
        <w:topLinePunct w:val="0"/>
        <w:autoSpaceDE/>
        <w:autoSpaceDN/>
        <w:bidi w:val="0"/>
        <w:adjustRightInd/>
        <w:snapToGrid/>
        <w:spacing w:line="500" w:lineRule="exact"/>
        <w:ind w:leftChars="0" w:firstLine="482" w:firstLineChars="200"/>
        <w:textAlignment w:val="auto"/>
        <w:outlineLvl w:val="1"/>
        <w:rPr>
          <w:rFonts w:hint="eastAsia" w:ascii="仿宋" w:hAnsi="仿宋" w:eastAsia="仿宋" w:cs="仿宋"/>
          <w:b/>
          <w:bCs/>
          <w:color w:val="auto"/>
          <w:kern w:val="0"/>
          <w:sz w:val="24"/>
          <w:szCs w:val="24"/>
          <w:highlight w:val="none"/>
        </w:rPr>
      </w:pPr>
      <w:bookmarkStart w:id="31" w:name="_Toc10681"/>
      <w:bookmarkStart w:id="32" w:name="_Toc27139"/>
      <w:bookmarkStart w:id="33" w:name="_Toc5936"/>
      <w:r>
        <w:rPr>
          <w:rFonts w:hint="eastAsia" w:ascii="仿宋" w:hAnsi="仿宋" w:eastAsia="仿宋" w:cs="仿宋"/>
          <w:b/>
          <w:bCs/>
          <w:color w:val="auto"/>
          <w:kern w:val="0"/>
          <w:sz w:val="24"/>
          <w:szCs w:val="24"/>
          <w:highlight w:val="none"/>
        </w:rPr>
        <w:t>第四条 合同价款</w:t>
      </w:r>
      <w:bookmarkEnd w:id="31"/>
    </w:p>
    <w:p w14:paraId="19754596">
      <w:pPr>
        <w:keepNext w:val="0"/>
        <w:keepLines w:val="0"/>
        <w:pageBreakBefore w:val="0"/>
        <w:numPr>
          <w:ilvl w:val="0"/>
          <w:numId w:val="0"/>
        </w:numPr>
        <w:kinsoku/>
        <w:wordWrap/>
        <w:overflowPunct/>
        <w:topLinePunct w:val="0"/>
        <w:autoSpaceDE/>
        <w:autoSpaceDN/>
        <w:bidi w:val="0"/>
        <w:adjustRightInd/>
        <w:snapToGrid/>
        <w:spacing w:line="500" w:lineRule="exact"/>
        <w:ind w:leftChars="0" w:firstLine="482" w:firstLineChars="200"/>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 xml:space="preserve"> </w:t>
      </w:r>
      <w:r>
        <w:rPr>
          <w:rFonts w:hint="eastAsia" w:ascii="仿宋" w:hAnsi="仿宋" w:eastAsia="仿宋" w:cs="仿宋"/>
          <w:b w:val="0"/>
          <w:bCs w:val="0"/>
          <w:color w:val="auto"/>
          <w:kern w:val="0"/>
          <w:sz w:val="24"/>
          <w:szCs w:val="24"/>
          <w:highlight w:val="none"/>
          <w:lang w:val="en-US" w:eastAsia="zh-CN"/>
        </w:rPr>
        <w:t xml:space="preserve"> </w:t>
      </w:r>
      <w:r>
        <w:rPr>
          <w:rFonts w:hint="eastAsia" w:ascii="仿宋" w:hAnsi="仿宋" w:eastAsia="仿宋" w:cs="仿宋"/>
          <w:b w:val="0"/>
          <w:bCs w:val="0"/>
          <w:color w:val="auto"/>
          <w:kern w:val="0"/>
          <w:sz w:val="24"/>
          <w:szCs w:val="24"/>
          <w:highlight w:val="none"/>
        </w:rPr>
        <w:t>1、</w:t>
      </w:r>
      <w:r>
        <w:rPr>
          <w:rFonts w:hint="eastAsia" w:ascii="仿宋" w:hAnsi="仿宋" w:eastAsia="仿宋" w:cs="仿宋"/>
          <w:b/>
          <w:bCs/>
          <w:color w:val="auto"/>
          <w:kern w:val="0"/>
          <w:sz w:val="24"/>
          <w:szCs w:val="24"/>
          <w:highlight w:val="none"/>
        </w:rPr>
        <w:t>合同总价</w:t>
      </w:r>
      <w:r>
        <w:rPr>
          <w:rFonts w:hint="eastAsia" w:ascii="仿宋" w:hAnsi="仿宋" w:eastAsia="仿宋" w:cs="仿宋"/>
          <w:b w:val="0"/>
          <w:bCs w:val="0"/>
          <w:color w:val="auto"/>
          <w:kern w:val="0"/>
          <w:sz w:val="24"/>
          <w:szCs w:val="24"/>
          <w:highlight w:val="none"/>
        </w:rPr>
        <w:t>（大写）：</w:t>
      </w:r>
      <w:r>
        <w:rPr>
          <w:rFonts w:hint="eastAsia" w:ascii="仿宋" w:hAnsi="仿宋" w:eastAsia="仿宋" w:cs="仿宋"/>
          <w:b w:val="0"/>
          <w:bCs w:val="0"/>
          <w:color w:val="auto"/>
          <w:kern w:val="0"/>
          <w:sz w:val="24"/>
          <w:szCs w:val="24"/>
          <w:highlight w:val="none"/>
          <w:u w:val="single"/>
        </w:rPr>
        <w:t xml:space="preserve">             </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rPr>
        <w:t>（小写）￥：</w:t>
      </w:r>
      <w:r>
        <w:rPr>
          <w:rFonts w:hint="eastAsia" w:ascii="仿宋" w:hAnsi="仿宋" w:eastAsia="仿宋" w:cs="仿宋"/>
          <w:b w:val="0"/>
          <w:bCs w:val="0"/>
          <w:color w:val="auto"/>
          <w:kern w:val="0"/>
          <w:sz w:val="24"/>
          <w:szCs w:val="24"/>
          <w:highlight w:val="none"/>
          <w:u w:val="single"/>
        </w:rPr>
        <w:t xml:space="preserve">        </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 xml:space="preserve"> </w:t>
      </w:r>
      <w:r>
        <w:rPr>
          <w:rFonts w:hint="eastAsia" w:ascii="仿宋" w:hAnsi="仿宋" w:eastAsia="仿宋" w:cs="仿宋"/>
          <w:b w:val="0"/>
          <w:bCs w:val="0"/>
          <w:color w:val="auto"/>
          <w:kern w:val="0"/>
          <w:sz w:val="24"/>
          <w:szCs w:val="24"/>
          <w:highlight w:val="none"/>
        </w:rPr>
        <w:t xml:space="preserve"> </w:t>
      </w:r>
    </w:p>
    <w:p w14:paraId="6359BEEF">
      <w:pPr>
        <w:keepNext w:val="0"/>
        <w:keepLines w:val="0"/>
        <w:pageBreakBefore w:val="0"/>
        <w:numPr>
          <w:ilvl w:val="0"/>
          <w:numId w:val="0"/>
        </w:numPr>
        <w:kinsoku/>
        <w:wordWrap/>
        <w:overflowPunct/>
        <w:topLinePunct w:val="0"/>
        <w:autoSpaceDE/>
        <w:autoSpaceDN/>
        <w:bidi w:val="0"/>
        <w:adjustRightInd/>
        <w:snapToGrid/>
        <w:spacing w:line="500" w:lineRule="exact"/>
        <w:ind w:firstLine="720" w:firstLineChars="300"/>
        <w:textAlignment w:val="auto"/>
        <w:rPr>
          <w:rFonts w:hint="eastAsia" w:ascii="仿宋" w:hAnsi="仿宋" w:eastAsia="仿宋" w:cs="仿宋"/>
          <w:b w:val="0"/>
          <w:bCs w:val="0"/>
          <w:color w:val="auto"/>
          <w:kern w:val="0"/>
          <w:sz w:val="24"/>
          <w:szCs w:val="24"/>
          <w:highlight w:val="none"/>
          <w:u w:val="single"/>
          <w:lang w:val="en-US" w:eastAsia="zh-CN"/>
        </w:rPr>
      </w:pPr>
      <w:r>
        <w:rPr>
          <w:rFonts w:hint="eastAsia" w:ascii="仿宋" w:hAnsi="仿宋" w:eastAsia="仿宋" w:cs="仿宋"/>
          <w:b w:val="0"/>
          <w:bCs w:val="0"/>
          <w:color w:val="auto"/>
          <w:kern w:val="0"/>
          <w:sz w:val="24"/>
          <w:szCs w:val="24"/>
          <w:highlight w:val="none"/>
          <w:lang w:val="en-US" w:eastAsia="zh-CN"/>
        </w:rPr>
        <w:t>2.</w:t>
      </w:r>
      <w:r>
        <w:rPr>
          <w:rFonts w:hint="eastAsia" w:ascii="仿宋" w:hAnsi="仿宋" w:eastAsia="仿宋" w:cs="仿宋"/>
          <w:b/>
          <w:bCs/>
          <w:color w:val="auto"/>
          <w:kern w:val="0"/>
          <w:sz w:val="24"/>
          <w:szCs w:val="24"/>
          <w:highlight w:val="none"/>
          <w:lang w:val="en-US" w:eastAsia="zh-CN"/>
        </w:rPr>
        <w:t>合同的形式</w:t>
      </w:r>
      <w:r>
        <w:rPr>
          <w:rFonts w:hint="eastAsia" w:ascii="仿宋" w:hAnsi="仿宋" w:eastAsia="仿宋" w:cs="仿宋"/>
          <w:b w:val="0"/>
          <w:bCs w:val="0"/>
          <w:color w:val="auto"/>
          <w:kern w:val="0"/>
          <w:sz w:val="24"/>
          <w:szCs w:val="24"/>
          <w:highlight w:val="none"/>
          <w:lang w:val="en-US" w:eastAsia="zh-CN"/>
        </w:rPr>
        <w:t>：</w:t>
      </w:r>
      <w:bookmarkEnd w:id="32"/>
      <w:r>
        <w:rPr>
          <w:rFonts w:hint="eastAsia" w:ascii="仿宋" w:hAnsi="仿宋" w:eastAsia="仿宋" w:cs="仿宋"/>
          <w:b w:val="0"/>
          <w:bCs w:val="0"/>
          <w:color w:val="auto"/>
          <w:kern w:val="0"/>
          <w:sz w:val="24"/>
          <w:szCs w:val="24"/>
          <w:highlight w:val="none"/>
          <w:lang w:val="en-US" w:eastAsia="zh-CN"/>
        </w:rPr>
        <w:t xml:space="preserve"> </w:t>
      </w:r>
      <w:bookmarkEnd w:id="33"/>
      <w:r>
        <w:rPr>
          <w:rFonts w:hint="eastAsia" w:ascii="仿宋" w:hAnsi="仿宋" w:eastAsia="仿宋" w:cs="仿宋"/>
          <w:b w:val="0"/>
          <w:bCs w:val="0"/>
          <w:color w:val="auto"/>
          <w:kern w:val="0"/>
          <w:sz w:val="24"/>
          <w:szCs w:val="24"/>
          <w:highlight w:val="none"/>
          <w:u w:val="single"/>
        </w:rPr>
        <w:t xml:space="preserve">             </w:t>
      </w:r>
      <w:r>
        <w:rPr>
          <w:rFonts w:hint="eastAsia" w:ascii="仿宋" w:hAnsi="仿宋" w:eastAsia="仿宋" w:cs="仿宋"/>
          <w:b w:val="0"/>
          <w:bCs w:val="0"/>
          <w:color w:val="auto"/>
          <w:kern w:val="0"/>
          <w:sz w:val="24"/>
          <w:szCs w:val="24"/>
          <w:highlight w:val="none"/>
          <w:u w:val="single"/>
          <w:lang w:val="en-US" w:eastAsia="zh-CN"/>
        </w:rPr>
        <w:t xml:space="preserve"> </w:t>
      </w:r>
    </w:p>
    <w:p w14:paraId="2BC9761A">
      <w:pPr>
        <w:keepNext w:val="0"/>
        <w:keepLines w:val="0"/>
        <w:pageBreakBefore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 w:hAnsi="仿宋" w:eastAsia="仿宋" w:cs="仿宋"/>
          <w:color w:val="auto"/>
          <w:kern w:val="0"/>
          <w:sz w:val="24"/>
          <w:szCs w:val="24"/>
          <w:highlight w:val="none"/>
        </w:rPr>
      </w:pPr>
      <w:bookmarkStart w:id="34" w:name="_Toc10684"/>
      <w:bookmarkStart w:id="35" w:name="_Toc13809"/>
      <w:r>
        <w:rPr>
          <w:rFonts w:hint="eastAsia" w:ascii="仿宋" w:hAnsi="仿宋" w:eastAsia="仿宋" w:cs="仿宋"/>
          <w:b w:val="0"/>
          <w:bCs w:val="0"/>
          <w:color w:val="auto"/>
          <w:kern w:val="0"/>
          <w:sz w:val="24"/>
          <w:szCs w:val="24"/>
          <w:highlight w:val="none"/>
          <w:lang w:val="en-US" w:eastAsia="zh-CN"/>
        </w:rPr>
        <w:t>3.</w:t>
      </w:r>
      <w:r>
        <w:rPr>
          <w:rFonts w:hint="eastAsia" w:ascii="仿宋" w:hAnsi="仿宋" w:eastAsia="仿宋" w:cs="仿宋"/>
          <w:b/>
          <w:bCs/>
          <w:color w:val="auto"/>
          <w:kern w:val="0"/>
          <w:sz w:val="24"/>
          <w:szCs w:val="24"/>
          <w:highlight w:val="none"/>
          <w:lang w:val="en-US" w:eastAsia="zh-CN"/>
        </w:rPr>
        <w:t>合同价款的支付</w:t>
      </w:r>
      <w:bookmarkEnd w:id="34"/>
      <w:r>
        <w:rPr>
          <w:rFonts w:hint="eastAsia" w:ascii="仿宋" w:hAnsi="仿宋" w:eastAsia="仿宋" w:cs="仿宋"/>
          <w:b w:val="0"/>
          <w:bCs w:val="0"/>
          <w:color w:val="auto"/>
          <w:kern w:val="0"/>
          <w:sz w:val="24"/>
          <w:szCs w:val="24"/>
          <w:highlight w:val="none"/>
          <w:lang w:val="en-US" w:eastAsia="zh-CN"/>
        </w:rPr>
        <w:t>：</w:t>
      </w:r>
      <w:bookmarkEnd w:id="35"/>
      <w:r>
        <w:rPr>
          <w:rFonts w:hint="eastAsia" w:ascii="仿宋" w:hAnsi="仿宋" w:eastAsia="仿宋" w:cs="仿宋"/>
          <w:b w:val="0"/>
          <w:bCs w:val="0"/>
          <w:color w:val="auto"/>
          <w:kern w:val="0"/>
          <w:sz w:val="24"/>
          <w:szCs w:val="24"/>
          <w:highlight w:val="none"/>
          <w:lang w:val="en-US" w:eastAsia="zh-CN"/>
        </w:rPr>
        <w:t>甲乙双方自行协商，</w:t>
      </w:r>
      <w:r>
        <w:rPr>
          <w:rFonts w:hint="eastAsia" w:ascii="仿宋" w:hAnsi="仿宋" w:eastAsia="仿宋" w:cs="仿宋"/>
          <w:color w:val="auto"/>
          <w:sz w:val="24"/>
          <w:szCs w:val="24"/>
          <w:highlight w:val="none"/>
          <w:lang w:val="en-US" w:eastAsia="zh-CN"/>
        </w:rPr>
        <w:t xml:space="preserve">甲方付款前，乙方应向甲方出具等额有效的正式发票。   </w:t>
      </w:r>
      <w:r>
        <w:rPr>
          <w:rFonts w:hint="eastAsia" w:ascii="仿宋" w:hAnsi="仿宋" w:eastAsia="仿宋" w:cs="仿宋"/>
          <w:color w:val="auto"/>
          <w:kern w:val="0"/>
          <w:sz w:val="24"/>
          <w:szCs w:val="24"/>
          <w:highlight w:val="none"/>
        </w:rPr>
        <w:t xml:space="preserve">    </w:t>
      </w:r>
    </w:p>
    <w:p w14:paraId="18191184">
      <w:pPr>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color w:val="auto"/>
          <w:sz w:val="24"/>
          <w:szCs w:val="24"/>
          <w:highlight w:val="none"/>
        </w:rPr>
      </w:pPr>
      <w:bookmarkStart w:id="36" w:name="_Toc12970"/>
      <w:bookmarkStart w:id="37" w:name="_Toc15290"/>
      <w:bookmarkStart w:id="38" w:name="_Toc4279"/>
      <w:r>
        <w:rPr>
          <w:rFonts w:hint="eastAsia" w:ascii="仿宋" w:hAnsi="仿宋" w:eastAsia="仿宋" w:cs="仿宋"/>
          <w:b/>
          <w:bCs/>
          <w:color w:val="auto"/>
          <w:kern w:val="0"/>
          <w:sz w:val="24"/>
          <w:szCs w:val="24"/>
          <w:highlight w:val="none"/>
        </w:rPr>
        <w:t>第</w:t>
      </w:r>
      <w:r>
        <w:rPr>
          <w:rFonts w:hint="eastAsia" w:ascii="仿宋" w:hAnsi="仿宋" w:eastAsia="仿宋" w:cs="仿宋"/>
          <w:b/>
          <w:bCs/>
          <w:color w:val="auto"/>
          <w:kern w:val="0"/>
          <w:sz w:val="24"/>
          <w:szCs w:val="24"/>
          <w:highlight w:val="none"/>
          <w:lang w:val="en-US" w:eastAsia="zh-CN"/>
        </w:rPr>
        <w:t>五</w:t>
      </w:r>
      <w:r>
        <w:rPr>
          <w:rFonts w:hint="eastAsia" w:ascii="仿宋" w:hAnsi="仿宋" w:eastAsia="仿宋" w:cs="仿宋"/>
          <w:b/>
          <w:bCs/>
          <w:color w:val="auto"/>
          <w:kern w:val="0"/>
          <w:sz w:val="24"/>
          <w:szCs w:val="24"/>
          <w:highlight w:val="none"/>
        </w:rPr>
        <w:t xml:space="preserve">条 </w:t>
      </w:r>
      <w:r>
        <w:rPr>
          <w:rFonts w:hint="eastAsia" w:ascii="仿宋" w:hAnsi="仿宋" w:eastAsia="仿宋" w:cs="仿宋"/>
          <w:b/>
          <w:bCs/>
          <w:color w:val="auto"/>
          <w:kern w:val="0"/>
          <w:sz w:val="24"/>
          <w:szCs w:val="24"/>
          <w:highlight w:val="none"/>
          <w:lang w:eastAsia="zh-CN"/>
        </w:rPr>
        <w:t>安全管理</w:t>
      </w:r>
      <w:bookmarkEnd w:id="36"/>
      <w:bookmarkEnd w:id="37"/>
      <w:bookmarkEnd w:id="38"/>
    </w:p>
    <w:p w14:paraId="02A083C5">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 xml:space="preserve">.1 </w:t>
      </w:r>
      <w:r>
        <w:rPr>
          <w:rFonts w:hint="eastAsia" w:ascii="仿宋" w:hAnsi="仿宋" w:eastAsia="仿宋" w:cs="仿宋"/>
          <w:color w:val="auto"/>
          <w:sz w:val="24"/>
          <w:szCs w:val="24"/>
          <w:highlight w:val="none"/>
        </w:rPr>
        <w:t>乙方应保证其在施工中符合国家《</w:t>
      </w:r>
      <w:r>
        <w:rPr>
          <w:rFonts w:hint="eastAsia" w:ascii="仿宋" w:hAnsi="仿宋" w:eastAsia="仿宋" w:cs="仿宋"/>
          <w:color w:val="auto"/>
          <w:sz w:val="24"/>
          <w:szCs w:val="24"/>
          <w:highlight w:val="none"/>
          <w:lang w:eastAsia="zh-CN"/>
        </w:rPr>
        <w:t>中华人民共和国安全生产法</w:t>
      </w:r>
      <w:r>
        <w:rPr>
          <w:rFonts w:hint="eastAsia" w:ascii="仿宋" w:hAnsi="仿宋" w:eastAsia="仿宋" w:cs="仿宋"/>
          <w:color w:val="auto"/>
          <w:sz w:val="24"/>
          <w:szCs w:val="24"/>
          <w:highlight w:val="none"/>
        </w:rPr>
        <w:t>》及与安全相关的法律法规。</w:t>
      </w:r>
      <w:r>
        <w:rPr>
          <w:rFonts w:hint="eastAsia" w:ascii="仿宋" w:hAnsi="仿宋" w:eastAsia="仿宋" w:cs="仿宋"/>
          <w:color w:val="auto"/>
          <w:kern w:val="0"/>
          <w:sz w:val="24"/>
          <w:szCs w:val="24"/>
          <w:highlight w:val="none"/>
        </w:rPr>
        <w:t xml:space="preserve"> </w:t>
      </w:r>
    </w:p>
    <w:p w14:paraId="39E539C3">
      <w:pPr>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b/>
          <w:bCs/>
          <w:color w:val="auto"/>
          <w:kern w:val="0"/>
          <w:sz w:val="24"/>
          <w:szCs w:val="24"/>
          <w:highlight w:val="none"/>
        </w:rPr>
      </w:pPr>
      <w:bookmarkStart w:id="39" w:name="_Toc12581"/>
      <w:bookmarkStart w:id="40" w:name="_Toc17754"/>
      <w:bookmarkStart w:id="41" w:name="_Toc650"/>
      <w:r>
        <w:rPr>
          <w:rFonts w:hint="eastAsia" w:ascii="仿宋" w:hAnsi="仿宋" w:eastAsia="仿宋" w:cs="仿宋"/>
          <w:b/>
          <w:bCs/>
          <w:color w:val="auto"/>
          <w:kern w:val="0"/>
          <w:sz w:val="24"/>
          <w:szCs w:val="24"/>
          <w:highlight w:val="none"/>
        </w:rPr>
        <w:t>第</w:t>
      </w:r>
      <w:r>
        <w:rPr>
          <w:rFonts w:hint="eastAsia" w:ascii="仿宋" w:hAnsi="仿宋" w:eastAsia="仿宋" w:cs="仿宋"/>
          <w:b/>
          <w:bCs/>
          <w:color w:val="auto"/>
          <w:kern w:val="0"/>
          <w:sz w:val="24"/>
          <w:szCs w:val="24"/>
          <w:highlight w:val="none"/>
          <w:lang w:val="en-US" w:eastAsia="zh-CN"/>
        </w:rPr>
        <w:t>六</w:t>
      </w:r>
      <w:r>
        <w:rPr>
          <w:rFonts w:hint="eastAsia" w:ascii="仿宋" w:hAnsi="仿宋" w:eastAsia="仿宋" w:cs="仿宋"/>
          <w:b/>
          <w:bCs/>
          <w:color w:val="auto"/>
          <w:kern w:val="0"/>
          <w:sz w:val="24"/>
          <w:szCs w:val="24"/>
          <w:highlight w:val="none"/>
        </w:rPr>
        <w:t>条 工程质量管理</w:t>
      </w:r>
      <w:bookmarkEnd w:id="39"/>
      <w:bookmarkEnd w:id="40"/>
      <w:bookmarkEnd w:id="41"/>
    </w:p>
    <w:p w14:paraId="253992C8">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.1 工程质量必须按国家颁布的施工验收规范验收合格，符合国家标准和设计文件要求，并达到合同约定的质量目标和标准。如设计文件、合同约定和国家施工验收规范、标准之间有差异或不一致，以质量要求较高者为施工依据和验收标准。</w:t>
      </w:r>
    </w:p>
    <w:p w14:paraId="2014465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.2 整体工程或分项工程质量按施工验收规范验收不合格的，合同价款不予支付，并由乙方承担相应损失。工程质量按施工验收规范验收合格，但达不到合同约定的质量目标和标准的，对不符合要求的分项工程价款扣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w:t>
      </w:r>
    </w:p>
    <w:p w14:paraId="532CBA52">
      <w:pPr>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b/>
          <w:bCs/>
          <w:color w:val="auto"/>
          <w:kern w:val="0"/>
          <w:sz w:val="24"/>
          <w:szCs w:val="24"/>
          <w:highlight w:val="none"/>
        </w:rPr>
      </w:pPr>
      <w:bookmarkStart w:id="42" w:name="_Toc7252"/>
      <w:bookmarkStart w:id="43" w:name="_Toc14412"/>
      <w:bookmarkStart w:id="44" w:name="_Toc30541"/>
      <w:r>
        <w:rPr>
          <w:rFonts w:hint="eastAsia" w:ascii="仿宋" w:hAnsi="仿宋" w:eastAsia="仿宋" w:cs="仿宋"/>
          <w:b/>
          <w:bCs/>
          <w:color w:val="auto"/>
          <w:kern w:val="0"/>
          <w:sz w:val="24"/>
          <w:szCs w:val="24"/>
          <w:highlight w:val="none"/>
        </w:rPr>
        <w:t>第</w:t>
      </w:r>
      <w:r>
        <w:rPr>
          <w:rFonts w:hint="eastAsia" w:ascii="仿宋" w:hAnsi="仿宋" w:eastAsia="仿宋" w:cs="仿宋"/>
          <w:b/>
          <w:bCs/>
          <w:color w:val="auto"/>
          <w:kern w:val="0"/>
          <w:sz w:val="24"/>
          <w:szCs w:val="24"/>
          <w:highlight w:val="none"/>
          <w:lang w:val="en-US" w:eastAsia="zh-CN"/>
        </w:rPr>
        <w:t>七</w:t>
      </w:r>
      <w:r>
        <w:rPr>
          <w:rFonts w:hint="eastAsia" w:ascii="仿宋" w:hAnsi="仿宋" w:eastAsia="仿宋" w:cs="仿宋"/>
          <w:b/>
          <w:bCs/>
          <w:color w:val="auto"/>
          <w:kern w:val="0"/>
          <w:sz w:val="24"/>
          <w:szCs w:val="24"/>
          <w:highlight w:val="none"/>
        </w:rPr>
        <w:t>条 工程进度管理</w:t>
      </w:r>
      <w:bookmarkEnd w:id="42"/>
      <w:bookmarkEnd w:id="43"/>
      <w:bookmarkEnd w:id="44"/>
    </w:p>
    <w:p w14:paraId="3B5A683E">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.1 经甲方确认的以下原因，工期相应顺延：</w:t>
      </w:r>
    </w:p>
    <w:p w14:paraId="0733ED98">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（1）因自然灾害或非乙方责任造成的爆炸、火灾等不可抗力；</w:t>
      </w:r>
    </w:p>
    <w:p w14:paraId="0EC1FFF3">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（2）因甲方原因致使施工不能正常进行时，工期顺延；</w:t>
      </w:r>
    </w:p>
    <w:p w14:paraId="4DADD717">
      <w:pPr>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b/>
          <w:bCs/>
          <w:color w:val="auto"/>
          <w:kern w:val="0"/>
          <w:sz w:val="24"/>
          <w:szCs w:val="24"/>
          <w:highlight w:val="none"/>
        </w:rPr>
      </w:pPr>
      <w:bookmarkStart w:id="45" w:name="_Toc3101"/>
      <w:bookmarkStart w:id="46" w:name="_Toc14701"/>
      <w:bookmarkStart w:id="47" w:name="_Toc5683"/>
      <w:r>
        <w:rPr>
          <w:rFonts w:hint="eastAsia" w:ascii="仿宋" w:hAnsi="仿宋" w:eastAsia="仿宋" w:cs="仿宋"/>
          <w:b/>
          <w:bCs/>
          <w:color w:val="auto"/>
          <w:kern w:val="0"/>
          <w:sz w:val="24"/>
          <w:szCs w:val="24"/>
          <w:highlight w:val="none"/>
        </w:rPr>
        <w:t>第</w:t>
      </w:r>
      <w:r>
        <w:rPr>
          <w:rFonts w:hint="eastAsia" w:ascii="仿宋" w:hAnsi="仿宋" w:eastAsia="仿宋" w:cs="仿宋"/>
          <w:b/>
          <w:bCs/>
          <w:color w:val="auto"/>
          <w:kern w:val="0"/>
          <w:sz w:val="24"/>
          <w:szCs w:val="24"/>
          <w:highlight w:val="none"/>
          <w:lang w:val="en-US" w:eastAsia="zh-CN"/>
        </w:rPr>
        <w:t>八</w:t>
      </w:r>
      <w:r>
        <w:rPr>
          <w:rFonts w:hint="eastAsia" w:ascii="仿宋" w:hAnsi="仿宋" w:eastAsia="仿宋" w:cs="仿宋"/>
          <w:b/>
          <w:bCs/>
          <w:color w:val="auto"/>
          <w:kern w:val="0"/>
          <w:sz w:val="24"/>
          <w:szCs w:val="24"/>
          <w:highlight w:val="none"/>
        </w:rPr>
        <w:t xml:space="preserve">条 </w:t>
      </w:r>
      <w:bookmarkEnd w:id="45"/>
      <w:bookmarkEnd w:id="46"/>
      <w:r>
        <w:rPr>
          <w:rFonts w:hint="eastAsia" w:ascii="仿宋" w:hAnsi="仿宋" w:eastAsia="仿宋" w:cs="仿宋"/>
          <w:b/>
          <w:bCs/>
          <w:color w:val="auto"/>
          <w:kern w:val="0"/>
          <w:sz w:val="24"/>
          <w:szCs w:val="24"/>
          <w:lang w:val="en-US" w:eastAsia="zh-CN" w:bidi="ar"/>
        </w:rPr>
        <w:t xml:space="preserve"> 材料、设备供应</w:t>
      </w:r>
      <w:bookmarkEnd w:id="47"/>
      <w:r>
        <w:rPr>
          <w:rFonts w:hint="eastAsia" w:ascii="仿宋" w:hAnsi="仿宋" w:eastAsia="仿宋" w:cs="仿宋"/>
          <w:b/>
          <w:bCs/>
          <w:color w:val="auto"/>
          <w:kern w:val="0"/>
          <w:sz w:val="24"/>
          <w:szCs w:val="24"/>
          <w:lang w:val="en-US" w:eastAsia="zh-CN" w:bidi="ar"/>
        </w:rPr>
        <w:t xml:space="preserve"> </w:t>
      </w:r>
    </w:p>
    <w:p w14:paraId="5EC99E43">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lang w:val="en-US" w:eastAsia="zh-CN"/>
        </w:rPr>
      </w:pPr>
      <w:bookmarkStart w:id="48" w:name="_Toc17016"/>
      <w:bookmarkStart w:id="49" w:name="_Toc21410"/>
      <w:r>
        <w:rPr>
          <w:rFonts w:hint="eastAsia" w:ascii="仿宋" w:hAnsi="仿宋" w:eastAsia="仿宋" w:cs="仿宋"/>
          <w:color w:val="auto"/>
          <w:kern w:val="0"/>
          <w:sz w:val="24"/>
          <w:szCs w:val="24"/>
          <w:highlight w:val="none"/>
          <w:lang w:val="en-US" w:eastAsia="zh-CN"/>
        </w:rPr>
        <w:t xml:space="preserve">材料、设备供应范围的划分检验： </w:t>
      </w:r>
    </w:p>
    <w:p w14:paraId="6DDAF3BE">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（1）本工程所需材料、设备一般由承包方组织供应，承包方应积极配合。 </w:t>
      </w:r>
    </w:p>
    <w:p w14:paraId="5C785E4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（2）所有材料、设备、成品、半成品均附有合格证，都要经甲方检查验收，签交物资验收合格单，方可进场，已进场的物资未经甲方许可签署出场证书，不得运出场外。 </w:t>
      </w:r>
    </w:p>
    <w:p w14:paraId="70B195F9">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（3）已进场的物资，若发现不合格，供料一方必须迅速将其运出场外。 </w:t>
      </w:r>
    </w:p>
    <w:p w14:paraId="697FA0B0">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（4）没有合格证书，且未经试验鉴定或经过试验鉴定为不合格的建筑材料、设备、构配件等，均不得用于本工程，若属材料人员失职或其他原因造成不良后果，由责任一方负责。 </w:t>
      </w:r>
    </w:p>
    <w:p w14:paraId="574637D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（5）任何一方强迫对方使用不合格的建筑材料、设备和构配件于本工程的，都要签证记在案，由此引起的一切后果由强迫一方负责。 </w:t>
      </w:r>
    </w:p>
    <w:p w14:paraId="7CDD7C90">
      <w:pPr>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b/>
          <w:bCs/>
          <w:color w:val="auto"/>
          <w:kern w:val="0"/>
          <w:sz w:val="24"/>
          <w:szCs w:val="24"/>
          <w:highlight w:val="none"/>
        </w:rPr>
      </w:pPr>
      <w:bookmarkStart w:id="50" w:name="_Toc23825"/>
      <w:r>
        <w:rPr>
          <w:rFonts w:hint="eastAsia" w:ascii="仿宋" w:hAnsi="仿宋" w:eastAsia="仿宋" w:cs="仿宋"/>
          <w:b/>
          <w:bCs/>
          <w:color w:val="auto"/>
          <w:kern w:val="0"/>
          <w:sz w:val="24"/>
          <w:szCs w:val="24"/>
          <w:highlight w:val="none"/>
        </w:rPr>
        <w:t>第</w:t>
      </w:r>
      <w:r>
        <w:rPr>
          <w:rFonts w:hint="eastAsia" w:ascii="仿宋" w:hAnsi="仿宋" w:eastAsia="仿宋" w:cs="仿宋"/>
          <w:b/>
          <w:bCs/>
          <w:color w:val="auto"/>
          <w:kern w:val="0"/>
          <w:sz w:val="24"/>
          <w:szCs w:val="24"/>
          <w:highlight w:val="none"/>
          <w:lang w:val="en-US" w:eastAsia="zh-CN"/>
        </w:rPr>
        <w:t>九</w:t>
      </w:r>
      <w:r>
        <w:rPr>
          <w:rFonts w:hint="eastAsia" w:ascii="仿宋" w:hAnsi="仿宋" w:eastAsia="仿宋" w:cs="仿宋"/>
          <w:b/>
          <w:bCs/>
          <w:color w:val="auto"/>
          <w:kern w:val="0"/>
          <w:sz w:val="24"/>
          <w:szCs w:val="24"/>
          <w:highlight w:val="none"/>
        </w:rPr>
        <w:t>条 劳务队伍管理</w:t>
      </w:r>
      <w:bookmarkEnd w:id="48"/>
      <w:bookmarkEnd w:id="49"/>
      <w:bookmarkEnd w:id="50"/>
    </w:p>
    <w:p w14:paraId="7901FAF1">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 xml:space="preserve">.1 乙方安排进驻现场的所有人员，应当符合劳动法律法规规定。 </w:t>
      </w:r>
    </w:p>
    <w:p w14:paraId="68990C49">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.2 乙方进场前，应将其所有现场人员登记造册，办理人员出入证件。</w:t>
      </w:r>
    </w:p>
    <w:p w14:paraId="77222B70">
      <w:pPr>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b/>
          <w:bCs/>
          <w:color w:val="auto"/>
          <w:kern w:val="0"/>
          <w:sz w:val="24"/>
          <w:szCs w:val="24"/>
          <w:highlight w:val="none"/>
        </w:rPr>
      </w:pPr>
      <w:bookmarkStart w:id="51" w:name="_Toc20863"/>
      <w:bookmarkStart w:id="52" w:name="_Toc3192"/>
      <w:bookmarkStart w:id="53" w:name="_Toc6500"/>
      <w:r>
        <w:rPr>
          <w:rFonts w:hint="eastAsia" w:ascii="仿宋" w:hAnsi="仿宋" w:eastAsia="仿宋" w:cs="仿宋"/>
          <w:b/>
          <w:bCs/>
          <w:color w:val="auto"/>
          <w:kern w:val="0"/>
          <w:sz w:val="24"/>
          <w:szCs w:val="24"/>
          <w:highlight w:val="none"/>
        </w:rPr>
        <w:t>第十条 工程保修</w:t>
      </w:r>
      <w:bookmarkEnd w:id="51"/>
      <w:bookmarkEnd w:id="52"/>
      <w:bookmarkEnd w:id="53"/>
    </w:p>
    <w:p w14:paraId="59843A64">
      <w:pPr>
        <w:keepNext w:val="0"/>
        <w:keepLines w:val="0"/>
        <w:pageBreakBefore w:val="0"/>
        <w:kinsoku/>
        <w:wordWrap/>
        <w:overflowPunct/>
        <w:topLinePunct w:val="0"/>
        <w:autoSpaceDE/>
        <w:autoSpaceDN/>
        <w:bidi w:val="0"/>
        <w:adjustRightInd/>
        <w:snapToGrid/>
        <w:spacing w:line="500" w:lineRule="exact"/>
        <w:ind w:firstLine="470" w:firstLineChars="196"/>
        <w:textAlignment w:val="auto"/>
        <w:outlineLvl w:val="1"/>
        <w:rPr>
          <w:rFonts w:hint="eastAsia" w:ascii="仿宋" w:hAnsi="仿宋" w:eastAsia="仿宋" w:cs="仿宋"/>
          <w:b w:val="0"/>
          <w:bCs w:val="0"/>
          <w:color w:val="auto"/>
          <w:kern w:val="0"/>
          <w:sz w:val="24"/>
          <w:szCs w:val="24"/>
          <w:highlight w:val="none"/>
        </w:rPr>
      </w:pPr>
      <w:bookmarkStart w:id="54" w:name="_Toc19947"/>
      <w:r>
        <w:rPr>
          <w:rFonts w:hint="eastAsia" w:ascii="仿宋" w:hAnsi="仿宋" w:eastAsia="仿宋" w:cs="仿宋"/>
          <w:b w:val="0"/>
          <w:bCs w:val="0"/>
          <w:color w:val="auto"/>
          <w:kern w:val="0"/>
          <w:sz w:val="24"/>
          <w:szCs w:val="24"/>
          <w:highlight w:val="none"/>
        </w:rPr>
        <w:t>1</w:t>
      </w:r>
      <w:r>
        <w:rPr>
          <w:rFonts w:hint="eastAsia" w:ascii="仿宋" w:hAnsi="仿宋" w:eastAsia="仿宋" w:cs="仿宋"/>
          <w:b w:val="0"/>
          <w:bCs w:val="0"/>
          <w:color w:val="auto"/>
          <w:kern w:val="0"/>
          <w:sz w:val="24"/>
          <w:szCs w:val="24"/>
          <w:highlight w:val="none"/>
          <w:lang w:val="en-US" w:eastAsia="zh-CN"/>
        </w:rPr>
        <w:t>0</w:t>
      </w:r>
      <w:r>
        <w:rPr>
          <w:rFonts w:hint="eastAsia" w:ascii="仿宋" w:hAnsi="仿宋" w:eastAsia="仿宋" w:cs="仿宋"/>
          <w:b w:val="0"/>
          <w:bCs w:val="0"/>
          <w:color w:val="auto"/>
          <w:kern w:val="0"/>
          <w:sz w:val="24"/>
          <w:szCs w:val="24"/>
          <w:highlight w:val="none"/>
        </w:rPr>
        <w:t>.1 保修期为</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rPr>
        <w:t>年，</w:t>
      </w:r>
      <w:r>
        <w:rPr>
          <w:rFonts w:hint="eastAsia" w:ascii="仿宋" w:hAnsi="仿宋" w:eastAsia="仿宋" w:cs="仿宋"/>
          <w:b w:val="0"/>
          <w:bCs w:val="0"/>
          <w:color w:val="auto"/>
          <w:kern w:val="0"/>
          <w:sz w:val="24"/>
          <w:szCs w:val="24"/>
          <w:highlight w:val="none"/>
          <w:lang w:eastAsia="zh-CN"/>
        </w:rPr>
        <w:t>保修期符合国家相关规定，</w:t>
      </w:r>
      <w:r>
        <w:rPr>
          <w:rFonts w:hint="eastAsia" w:ascii="仿宋" w:hAnsi="仿宋" w:eastAsia="仿宋" w:cs="仿宋"/>
          <w:b w:val="0"/>
          <w:bCs w:val="0"/>
          <w:color w:val="auto"/>
          <w:kern w:val="0"/>
          <w:sz w:val="24"/>
          <w:szCs w:val="24"/>
          <w:highlight w:val="none"/>
        </w:rPr>
        <w:t>自乙方工程竣工验收合格之日起算。</w:t>
      </w:r>
      <w:bookmarkEnd w:id="54"/>
    </w:p>
    <w:p w14:paraId="6FB842A2">
      <w:pPr>
        <w:keepNext w:val="0"/>
        <w:keepLines w:val="0"/>
        <w:pageBreakBefore w:val="0"/>
        <w:kinsoku/>
        <w:wordWrap/>
        <w:overflowPunct/>
        <w:topLinePunct w:val="0"/>
        <w:autoSpaceDE/>
        <w:autoSpaceDN/>
        <w:bidi w:val="0"/>
        <w:adjustRightInd/>
        <w:snapToGrid/>
        <w:spacing w:line="500" w:lineRule="exact"/>
        <w:ind w:firstLine="470" w:firstLineChars="196"/>
        <w:textAlignment w:val="auto"/>
        <w:outlineLvl w:val="1"/>
        <w:rPr>
          <w:rFonts w:hint="eastAsia" w:ascii="仿宋" w:hAnsi="仿宋" w:eastAsia="仿宋" w:cs="仿宋"/>
          <w:color w:val="auto"/>
          <w:sz w:val="24"/>
          <w:szCs w:val="24"/>
        </w:rPr>
      </w:pPr>
      <w:bookmarkStart w:id="55" w:name="_Toc18318"/>
      <w:r>
        <w:rPr>
          <w:rFonts w:hint="eastAsia" w:ascii="仿宋" w:hAnsi="仿宋" w:eastAsia="仿宋" w:cs="仿宋"/>
          <w:b w:val="0"/>
          <w:bCs w:val="0"/>
          <w:color w:val="auto"/>
          <w:kern w:val="0"/>
          <w:sz w:val="24"/>
          <w:szCs w:val="24"/>
          <w:highlight w:val="none"/>
        </w:rPr>
        <w:t>1</w:t>
      </w:r>
      <w:r>
        <w:rPr>
          <w:rFonts w:hint="eastAsia" w:ascii="仿宋" w:hAnsi="仿宋" w:eastAsia="仿宋" w:cs="仿宋"/>
          <w:b w:val="0"/>
          <w:bCs w:val="0"/>
          <w:color w:val="auto"/>
          <w:kern w:val="0"/>
          <w:sz w:val="24"/>
          <w:szCs w:val="24"/>
          <w:highlight w:val="none"/>
          <w:lang w:val="en-US" w:eastAsia="zh-CN"/>
        </w:rPr>
        <w:t>0</w:t>
      </w:r>
      <w:r>
        <w:rPr>
          <w:rFonts w:hint="eastAsia" w:ascii="仿宋" w:hAnsi="仿宋" w:eastAsia="仿宋" w:cs="仿宋"/>
          <w:b w:val="0"/>
          <w:bCs w:val="0"/>
          <w:color w:val="auto"/>
          <w:kern w:val="0"/>
          <w:sz w:val="24"/>
          <w:szCs w:val="24"/>
          <w:highlight w:val="none"/>
        </w:rPr>
        <w:t>.2 保修期内，发生保修问题时，如为紧急事故，乙方应于接到通知后 4 小时内到达现场抢修；一般问题，乙方应于8小时内到达现场维修。否则，甲方可自行或委托第三方实施维修，并由乙方承担实际发生的费用，但该保修事故非因乙方责任引发的除外。保修期内，乙方联系方式等发生变化后，</w:t>
      </w:r>
      <w:bookmarkEnd w:id="55"/>
    </w:p>
    <w:p w14:paraId="14154689">
      <w:pPr>
        <w:keepNext w:val="0"/>
        <w:keepLines w:val="0"/>
        <w:pageBreakBefore w:val="0"/>
        <w:kinsoku/>
        <w:wordWrap/>
        <w:overflowPunct/>
        <w:topLinePunct w:val="0"/>
        <w:autoSpaceDE/>
        <w:autoSpaceDN/>
        <w:bidi w:val="0"/>
        <w:adjustRightInd/>
        <w:snapToGrid/>
        <w:spacing w:line="500" w:lineRule="exact"/>
        <w:ind w:firstLine="470" w:firstLineChars="196"/>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应及时书面通知甲方，否则，甲方发出通知之日即视为通知到达之日。</w:t>
      </w:r>
      <w:r>
        <w:rPr>
          <w:rFonts w:hint="eastAsia" w:ascii="仿宋" w:hAnsi="仿宋" w:eastAsia="仿宋" w:cs="仿宋"/>
          <w:color w:val="auto"/>
          <w:kern w:val="0"/>
          <w:sz w:val="24"/>
          <w:szCs w:val="24"/>
          <w:highlight w:val="none"/>
          <w:lang w:eastAsia="zh-CN"/>
        </w:rPr>
        <w:t>供应商提供书面保修承诺书。</w:t>
      </w:r>
    </w:p>
    <w:p w14:paraId="5C9C6BEC">
      <w:pPr>
        <w:keepNext w:val="0"/>
        <w:keepLines w:val="0"/>
        <w:pageBreakBefore w:val="0"/>
        <w:kinsoku/>
        <w:wordWrap/>
        <w:overflowPunct/>
        <w:topLinePunct w:val="0"/>
        <w:autoSpaceDE/>
        <w:autoSpaceDN/>
        <w:bidi w:val="0"/>
        <w:adjustRightInd/>
        <w:snapToGrid/>
        <w:spacing w:line="500" w:lineRule="exact"/>
        <w:ind w:firstLine="470" w:firstLineChars="196"/>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10.3保修期满后，提供终身维修，且只收取成本费。</w:t>
      </w:r>
    </w:p>
    <w:p w14:paraId="58A2958C">
      <w:pPr>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b/>
          <w:bCs/>
          <w:color w:val="auto"/>
          <w:sz w:val="24"/>
          <w:szCs w:val="24"/>
          <w:highlight w:val="none"/>
        </w:rPr>
      </w:pPr>
      <w:bookmarkStart w:id="56" w:name="_Toc10402"/>
      <w:bookmarkStart w:id="57" w:name="_Toc23009"/>
      <w:bookmarkStart w:id="58" w:name="_Toc30624"/>
      <w:r>
        <w:rPr>
          <w:rFonts w:hint="eastAsia" w:ascii="仿宋" w:hAnsi="仿宋" w:eastAsia="仿宋" w:cs="仿宋"/>
          <w:b/>
          <w:bCs/>
          <w:color w:val="auto"/>
          <w:kern w:val="0"/>
          <w:sz w:val="24"/>
          <w:szCs w:val="24"/>
          <w:highlight w:val="none"/>
        </w:rPr>
        <w:t>第十</w:t>
      </w:r>
      <w:r>
        <w:rPr>
          <w:rFonts w:hint="eastAsia" w:ascii="仿宋" w:hAnsi="仿宋" w:eastAsia="仿宋" w:cs="仿宋"/>
          <w:b/>
          <w:bCs/>
          <w:color w:val="auto"/>
          <w:kern w:val="0"/>
          <w:sz w:val="24"/>
          <w:szCs w:val="24"/>
          <w:highlight w:val="none"/>
          <w:lang w:val="en-US" w:eastAsia="zh-CN"/>
        </w:rPr>
        <w:t>一</w:t>
      </w:r>
      <w:r>
        <w:rPr>
          <w:rFonts w:hint="eastAsia" w:ascii="仿宋" w:hAnsi="仿宋" w:eastAsia="仿宋" w:cs="仿宋"/>
          <w:b/>
          <w:bCs/>
          <w:color w:val="auto"/>
          <w:kern w:val="0"/>
          <w:sz w:val="24"/>
          <w:szCs w:val="24"/>
          <w:highlight w:val="none"/>
        </w:rPr>
        <w:t>条 违约责任</w:t>
      </w:r>
      <w:r>
        <w:rPr>
          <w:rFonts w:hint="eastAsia" w:ascii="仿宋" w:hAnsi="仿宋" w:eastAsia="仿宋" w:cs="仿宋"/>
          <w:b/>
          <w:bCs/>
          <w:color w:val="auto"/>
          <w:sz w:val="24"/>
          <w:szCs w:val="24"/>
          <w:highlight w:val="none"/>
        </w:rPr>
        <w:t>、合同的解除</w:t>
      </w:r>
      <w:bookmarkEnd w:id="56"/>
      <w:bookmarkEnd w:id="57"/>
      <w:bookmarkEnd w:id="58"/>
    </w:p>
    <w:p w14:paraId="182B56E2">
      <w:pPr>
        <w:keepNext w:val="0"/>
        <w:keepLines w:val="0"/>
        <w:pageBreakBefore w:val="0"/>
        <w:kinsoku/>
        <w:wordWrap/>
        <w:overflowPunct/>
        <w:topLinePunct w:val="0"/>
        <w:autoSpaceDE/>
        <w:autoSpaceDN/>
        <w:bidi w:val="0"/>
        <w:adjustRightInd/>
        <w:snapToGrid/>
        <w:spacing w:line="500" w:lineRule="exact"/>
        <w:ind w:firstLine="470" w:firstLineChars="196"/>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.1 甲方不能按照本合同约定时间支付乙方工程款，应承担应付未付工程款同期人民银行贷款基准利率利息损失。</w:t>
      </w:r>
    </w:p>
    <w:p w14:paraId="66A0D3D8">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.2 乙方承包的本工程项目，不得再行分包或转包，否则甲方有权解除合同，并由乙方承担违约责任。</w:t>
      </w:r>
    </w:p>
    <w:p w14:paraId="183CA0C5">
      <w:pPr>
        <w:pStyle w:val="16"/>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b/>
          <w:bCs/>
          <w:color w:val="auto"/>
          <w:kern w:val="0"/>
          <w:sz w:val="24"/>
          <w:szCs w:val="24"/>
          <w:highlight w:val="none"/>
        </w:rPr>
      </w:pPr>
      <w:bookmarkStart w:id="59" w:name="_Toc22155"/>
      <w:bookmarkStart w:id="60" w:name="_Toc30988"/>
      <w:bookmarkStart w:id="61" w:name="_Toc14761"/>
      <w:r>
        <w:rPr>
          <w:rFonts w:hint="eastAsia" w:ascii="仿宋" w:hAnsi="仿宋" w:eastAsia="仿宋" w:cs="仿宋"/>
          <w:b/>
          <w:bCs/>
          <w:color w:val="auto"/>
          <w:kern w:val="0"/>
          <w:sz w:val="24"/>
          <w:szCs w:val="24"/>
          <w:highlight w:val="none"/>
        </w:rPr>
        <w:t>第十</w:t>
      </w:r>
      <w:r>
        <w:rPr>
          <w:rFonts w:hint="eastAsia" w:ascii="仿宋" w:hAnsi="仿宋" w:eastAsia="仿宋" w:cs="仿宋"/>
          <w:b/>
          <w:bCs/>
          <w:color w:val="auto"/>
          <w:kern w:val="0"/>
          <w:sz w:val="24"/>
          <w:szCs w:val="24"/>
          <w:highlight w:val="none"/>
          <w:lang w:val="en-US" w:eastAsia="zh-CN"/>
        </w:rPr>
        <w:t>二</w:t>
      </w:r>
      <w:r>
        <w:rPr>
          <w:rFonts w:hint="eastAsia" w:ascii="仿宋" w:hAnsi="仿宋" w:eastAsia="仿宋" w:cs="仿宋"/>
          <w:b/>
          <w:bCs/>
          <w:color w:val="auto"/>
          <w:kern w:val="0"/>
          <w:sz w:val="24"/>
          <w:szCs w:val="24"/>
          <w:highlight w:val="none"/>
        </w:rPr>
        <w:t>条 合同授权</w:t>
      </w:r>
      <w:bookmarkEnd w:id="59"/>
      <w:bookmarkEnd w:id="60"/>
      <w:bookmarkEnd w:id="61"/>
    </w:p>
    <w:p w14:paraId="22B7FFDA">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.1 乙方授权项目经理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行使以下职责权限：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u w:val="single"/>
        </w:rPr>
        <w:t>负责处理合同履行过程中一切事宜，包括但不限于签署发料单，签收甲方发出的各类通知，确认结算金额，变更合同条款，处理索赔事宜等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09ED83F">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.2 未取得甲方书面所签署的任何文件、协议，以及获得授权的人员超越书面授</w:t>
      </w:r>
      <w:r>
        <w:rPr>
          <w:rFonts w:hint="eastAsia" w:ascii="仿宋" w:hAnsi="仿宋" w:eastAsia="仿宋" w:cs="仿宋"/>
          <w:color w:val="auto"/>
          <w:sz w:val="24"/>
          <w:szCs w:val="24"/>
          <w:highlight w:val="none"/>
        </w:rPr>
        <w:t>权范围所签署的任何文件、协议，一概无效，且甲方对此不承担任何责任。</w:t>
      </w:r>
    </w:p>
    <w:p w14:paraId="2D654D10">
      <w:pPr>
        <w:pStyle w:val="16"/>
        <w:keepNext w:val="0"/>
        <w:keepLines w:val="0"/>
        <w:pageBreakBefore w:val="0"/>
        <w:kinsoku/>
        <w:wordWrap/>
        <w:overflowPunct/>
        <w:topLinePunct w:val="0"/>
        <w:autoSpaceDE/>
        <w:autoSpaceDN/>
        <w:bidi w:val="0"/>
        <w:adjustRightInd/>
        <w:snapToGrid/>
        <w:spacing w:line="500" w:lineRule="exact"/>
        <w:ind w:firstLine="472" w:firstLineChars="196"/>
        <w:textAlignment w:val="auto"/>
        <w:outlineLvl w:val="1"/>
        <w:rPr>
          <w:rFonts w:hint="eastAsia" w:ascii="仿宋" w:hAnsi="仿宋" w:eastAsia="仿宋" w:cs="仿宋"/>
          <w:b/>
          <w:bCs/>
          <w:color w:val="auto"/>
          <w:kern w:val="0"/>
          <w:sz w:val="24"/>
          <w:szCs w:val="24"/>
          <w:highlight w:val="none"/>
          <w:lang w:val="en-US" w:eastAsia="zh-CN"/>
        </w:rPr>
      </w:pPr>
      <w:bookmarkStart w:id="62" w:name="_Toc28243"/>
      <w:bookmarkStart w:id="63" w:name="_Toc9488"/>
      <w:bookmarkStart w:id="64" w:name="_Toc22718"/>
      <w:r>
        <w:rPr>
          <w:rFonts w:hint="eastAsia" w:ascii="仿宋" w:hAnsi="仿宋" w:eastAsia="仿宋" w:cs="仿宋"/>
          <w:b/>
          <w:bCs/>
          <w:color w:val="auto"/>
          <w:kern w:val="0"/>
          <w:sz w:val="24"/>
          <w:szCs w:val="24"/>
          <w:highlight w:val="none"/>
          <w:lang w:val="en-US" w:eastAsia="zh-CN"/>
        </w:rPr>
        <w:t>第十三条 送达</w:t>
      </w:r>
      <w:bookmarkEnd w:id="62"/>
      <w:bookmarkEnd w:id="63"/>
      <w:bookmarkEnd w:id="64"/>
    </w:p>
    <w:p w14:paraId="6E5FFAB1">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 乙方可按本合同第十五条约定，向有权限的甲方人员当面送达，由其签收。</w:t>
      </w:r>
    </w:p>
    <w:p w14:paraId="7A439443">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.2 甲方可按以下方式向乙方送达：</w:t>
      </w:r>
    </w:p>
    <w:p w14:paraId="79BC48F1">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（1）按本合同第十五条约定，向有权限的乙方人员当面送达，或以电话通知方式向其送达，甲方保留的语音通话记录、短信等可作为送达凭据。</w:t>
      </w:r>
    </w:p>
    <w:p w14:paraId="1D3E940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（2）甲方亦可按以下地址邮寄送达：</w:t>
      </w:r>
    </w:p>
    <w:p w14:paraId="4F9B4BD8">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2A30E8DE">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u w:val="single"/>
        </w:rPr>
        <w:t xml:space="preserve">                                     </w:t>
      </w:r>
    </w:p>
    <w:p w14:paraId="7F291D61">
      <w:pPr>
        <w:pStyle w:val="16"/>
        <w:keepNext w:val="0"/>
        <w:keepLines w:val="0"/>
        <w:pageBreakBefore w:val="0"/>
        <w:kinsoku/>
        <w:wordWrap/>
        <w:overflowPunct/>
        <w:topLinePunct w:val="0"/>
        <w:autoSpaceDE/>
        <w:autoSpaceDN/>
        <w:bidi w:val="0"/>
        <w:adjustRightInd/>
        <w:snapToGrid/>
        <w:spacing w:line="480" w:lineRule="auto"/>
        <w:ind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 件 人：</w:t>
      </w:r>
      <w:r>
        <w:rPr>
          <w:rFonts w:hint="eastAsia" w:ascii="仿宋" w:hAnsi="仿宋" w:eastAsia="仿宋" w:cs="仿宋"/>
          <w:color w:val="auto"/>
          <w:sz w:val="24"/>
          <w:szCs w:val="24"/>
          <w:highlight w:val="none"/>
          <w:u w:val="single"/>
        </w:rPr>
        <w:t xml:space="preserve">                                     </w:t>
      </w:r>
    </w:p>
    <w:p w14:paraId="705CCC9D">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收件人电话：</w:t>
      </w:r>
      <w:r>
        <w:rPr>
          <w:rFonts w:hint="eastAsia" w:ascii="仿宋" w:hAnsi="仿宋" w:eastAsia="仿宋" w:cs="仿宋"/>
          <w:color w:val="auto"/>
          <w:sz w:val="24"/>
          <w:szCs w:val="24"/>
          <w:highlight w:val="none"/>
          <w:u w:val="single"/>
        </w:rPr>
        <w:t xml:space="preserve">                                   </w:t>
      </w:r>
    </w:p>
    <w:p w14:paraId="62CC71E2">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 xml:space="preserve">.3 一方送达方式如发生变更，应及时书面通知对方，否则责任自负。  </w:t>
      </w:r>
    </w:p>
    <w:p w14:paraId="6D22FC0C">
      <w:pPr>
        <w:pStyle w:val="16"/>
        <w:keepNext w:val="0"/>
        <w:keepLines w:val="0"/>
        <w:pageBreakBefore w:val="0"/>
        <w:kinsoku/>
        <w:wordWrap/>
        <w:overflowPunct/>
        <w:topLinePunct w:val="0"/>
        <w:autoSpaceDE/>
        <w:autoSpaceDN/>
        <w:bidi w:val="0"/>
        <w:adjustRightInd/>
        <w:snapToGrid/>
        <w:spacing w:line="480" w:lineRule="auto"/>
        <w:ind w:firstLine="472" w:firstLineChars="196"/>
        <w:textAlignment w:val="auto"/>
        <w:outlineLvl w:val="1"/>
        <w:rPr>
          <w:rFonts w:hint="eastAsia" w:ascii="仿宋" w:hAnsi="仿宋" w:eastAsia="仿宋" w:cs="仿宋"/>
          <w:b/>
          <w:bCs/>
          <w:color w:val="auto"/>
          <w:kern w:val="0"/>
          <w:sz w:val="24"/>
          <w:szCs w:val="24"/>
          <w:highlight w:val="none"/>
        </w:rPr>
      </w:pPr>
      <w:bookmarkStart w:id="65" w:name="_Toc30758"/>
      <w:bookmarkStart w:id="66" w:name="_Toc6688"/>
      <w:bookmarkStart w:id="67" w:name="_Toc30747"/>
      <w:r>
        <w:rPr>
          <w:rFonts w:hint="eastAsia" w:ascii="仿宋" w:hAnsi="仿宋" w:eastAsia="仿宋" w:cs="仿宋"/>
          <w:b/>
          <w:bCs/>
          <w:color w:val="auto"/>
          <w:kern w:val="0"/>
          <w:sz w:val="24"/>
          <w:szCs w:val="24"/>
          <w:highlight w:val="none"/>
        </w:rPr>
        <w:t>第十</w:t>
      </w:r>
      <w:r>
        <w:rPr>
          <w:rFonts w:hint="eastAsia" w:ascii="仿宋" w:hAnsi="仿宋" w:eastAsia="仿宋" w:cs="仿宋"/>
          <w:b/>
          <w:bCs/>
          <w:color w:val="auto"/>
          <w:kern w:val="0"/>
          <w:sz w:val="24"/>
          <w:szCs w:val="24"/>
          <w:highlight w:val="none"/>
          <w:lang w:val="en-US" w:eastAsia="zh-CN"/>
        </w:rPr>
        <w:t>四</w:t>
      </w:r>
      <w:r>
        <w:rPr>
          <w:rFonts w:hint="eastAsia" w:ascii="仿宋" w:hAnsi="仿宋" w:eastAsia="仿宋" w:cs="仿宋"/>
          <w:b/>
          <w:bCs/>
          <w:color w:val="auto"/>
          <w:kern w:val="0"/>
          <w:sz w:val="24"/>
          <w:szCs w:val="24"/>
          <w:highlight w:val="none"/>
        </w:rPr>
        <w:t>条 争议解决</w:t>
      </w:r>
      <w:bookmarkEnd w:id="65"/>
      <w:bookmarkEnd w:id="66"/>
      <w:bookmarkEnd w:id="67"/>
    </w:p>
    <w:p w14:paraId="43699D47">
      <w:pPr>
        <w:pStyle w:val="16"/>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本合同在履行过程中发生的争议，如双方当事人协商不成，双方约定采用下列第</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种方式解决争议：</w:t>
      </w:r>
    </w:p>
    <w:p w14:paraId="353C13CF">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申请仲裁；</w:t>
      </w:r>
    </w:p>
    <w:p w14:paraId="42A7DFAB">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kern w:val="0"/>
          <w:sz w:val="24"/>
          <w:szCs w:val="24"/>
          <w:highlight w:val="none"/>
        </w:rPr>
        <w:t>甲方法人住所地</w:t>
      </w:r>
      <w:r>
        <w:rPr>
          <w:rFonts w:hint="eastAsia" w:ascii="仿宋" w:hAnsi="仿宋" w:eastAsia="仿宋" w:cs="仿宋"/>
          <w:color w:val="auto"/>
          <w:sz w:val="24"/>
          <w:szCs w:val="24"/>
          <w:highlight w:val="none"/>
        </w:rPr>
        <w:t>人民法院起诉。</w:t>
      </w:r>
    </w:p>
    <w:p w14:paraId="5B802CB3">
      <w:pPr>
        <w:pStyle w:val="16"/>
        <w:keepNext w:val="0"/>
        <w:keepLines w:val="0"/>
        <w:pageBreakBefore w:val="0"/>
        <w:kinsoku/>
        <w:wordWrap/>
        <w:overflowPunct/>
        <w:topLinePunct w:val="0"/>
        <w:autoSpaceDE/>
        <w:autoSpaceDN/>
        <w:bidi w:val="0"/>
        <w:adjustRightInd/>
        <w:snapToGrid/>
        <w:spacing w:line="480" w:lineRule="auto"/>
        <w:ind w:firstLine="472" w:firstLineChars="196"/>
        <w:textAlignment w:val="auto"/>
        <w:outlineLvl w:val="1"/>
        <w:rPr>
          <w:rFonts w:hint="eastAsia" w:ascii="仿宋" w:hAnsi="仿宋" w:eastAsia="仿宋" w:cs="仿宋"/>
          <w:b/>
          <w:bCs/>
          <w:color w:val="auto"/>
          <w:kern w:val="0"/>
          <w:sz w:val="24"/>
          <w:szCs w:val="24"/>
          <w:highlight w:val="none"/>
        </w:rPr>
      </w:pPr>
      <w:bookmarkStart w:id="68" w:name="_Toc1621"/>
      <w:bookmarkStart w:id="69" w:name="_Toc29125"/>
      <w:bookmarkStart w:id="70" w:name="_Toc15398"/>
      <w:r>
        <w:rPr>
          <w:rFonts w:hint="eastAsia" w:ascii="仿宋" w:hAnsi="仿宋" w:eastAsia="仿宋" w:cs="仿宋"/>
          <w:b/>
          <w:bCs/>
          <w:color w:val="auto"/>
          <w:kern w:val="0"/>
          <w:sz w:val="24"/>
          <w:szCs w:val="24"/>
          <w:highlight w:val="none"/>
        </w:rPr>
        <w:t>第十</w:t>
      </w:r>
      <w:r>
        <w:rPr>
          <w:rFonts w:hint="eastAsia" w:ascii="仿宋" w:hAnsi="仿宋" w:eastAsia="仿宋" w:cs="仿宋"/>
          <w:b/>
          <w:bCs/>
          <w:color w:val="auto"/>
          <w:kern w:val="0"/>
          <w:sz w:val="24"/>
          <w:szCs w:val="24"/>
          <w:highlight w:val="none"/>
          <w:lang w:val="en-US" w:eastAsia="zh-CN"/>
        </w:rPr>
        <w:t>五</w:t>
      </w:r>
      <w:r>
        <w:rPr>
          <w:rFonts w:hint="eastAsia" w:ascii="仿宋" w:hAnsi="仿宋" w:eastAsia="仿宋" w:cs="仿宋"/>
          <w:b/>
          <w:bCs/>
          <w:color w:val="auto"/>
          <w:kern w:val="0"/>
          <w:sz w:val="24"/>
          <w:szCs w:val="24"/>
          <w:highlight w:val="none"/>
        </w:rPr>
        <w:t>条 合同变更</w:t>
      </w:r>
      <w:bookmarkEnd w:id="68"/>
      <w:bookmarkEnd w:id="69"/>
      <w:bookmarkEnd w:id="70"/>
    </w:p>
    <w:p w14:paraId="527A14EA">
      <w:pPr>
        <w:pStyle w:val="16"/>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如需变更本合同条款，应签订书面协议，并加盖双方印章，方才有效。本合同中除填写空格部分外，手写修改之处必须加盖双方印章方才有效。</w:t>
      </w:r>
    </w:p>
    <w:p w14:paraId="52235BEE">
      <w:pPr>
        <w:pStyle w:val="16"/>
        <w:keepNext w:val="0"/>
        <w:keepLines w:val="0"/>
        <w:pageBreakBefore w:val="0"/>
        <w:kinsoku/>
        <w:wordWrap/>
        <w:overflowPunct/>
        <w:topLinePunct w:val="0"/>
        <w:autoSpaceDE/>
        <w:autoSpaceDN/>
        <w:bidi w:val="0"/>
        <w:adjustRightInd/>
        <w:snapToGrid/>
        <w:spacing w:line="480" w:lineRule="auto"/>
        <w:ind w:firstLine="472" w:firstLineChars="196"/>
        <w:textAlignment w:val="auto"/>
        <w:outlineLvl w:val="1"/>
        <w:rPr>
          <w:rFonts w:hint="eastAsia" w:ascii="仿宋" w:hAnsi="仿宋" w:eastAsia="仿宋" w:cs="仿宋"/>
          <w:color w:val="auto"/>
          <w:sz w:val="24"/>
          <w:szCs w:val="24"/>
          <w:highlight w:val="none"/>
          <w:u w:val="single"/>
        </w:rPr>
      </w:pPr>
      <w:bookmarkStart w:id="71" w:name="_Toc24482"/>
      <w:bookmarkStart w:id="72" w:name="_Toc31815"/>
      <w:bookmarkStart w:id="73" w:name="_Toc239"/>
      <w:r>
        <w:rPr>
          <w:rFonts w:hint="eastAsia" w:ascii="仿宋" w:hAnsi="仿宋" w:eastAsia="仿宋" w:cs="仿宋"/>
          <w:b/>
          <w:bCs/>
          <w:color w:val="auto"/>
          <w:kern w:val="0"/>
          <w:sz w:val="24"/>
          <w:szCs w:val="24"/>
          <w:highlight w:val="none"/>
        </w:rPr>
        <w:t>第十</w:t>
      </w:r>
      <w:r>
        <w:rPr>
          <w:rFonts w:hint="eastAsia" w:ascii="仿宋" w:hAnsi="仿宋" w:eastAsia="仿宋" w:cs="仿宋"/>
          <w:b/>
          <w:bCs/>
          <w:color w:val="auto"/>
          <w:kern w:val="0"/>
          <w:sz w:val="24"/>
          <w:szCs w:val="24"/>
          <w:highlight w:val="none"/>
          <w:lang w:val="en-US" w:eastAsia="zh-CN"/>
        </w:rPr>
        <w:t>六</w:t>
      </w:r>
      <w:r>
        <w:rPr>
          <w:rFonts w:hint="eastAsia" w:ascii="仿宋" w:hAnsi="仿宋" w:eastAsia="仿宋" w:cs="仿宋"/>
          <w:b/>
          <w:bCs/>
          <w:color w:val="auto"/>
          <w:kern w:val="0"/>
          <w:sz w:val="24"/>
          <w:szCs w:val="24"/>
          <w:highlight w:val="none"/>
        </w:rPr>
        <w:t>条 其他约定</w:t>
      </w:r>
      <w:bookmarkEnd w:id="71"/>
      <w:bookmarkEnd w:id="72"/>
      <w:bookmarkEnd w:id="73"/>
      <w:r>
        <w:rPr>
          <w:rFonts w:hint="eastAsia" w:ascii="仿宋" w:hAnsi="仿宋" w:eastAsia="仿宋" w:cs="仿宋"/>
          <w:b/>
          <w:bCs/>
          <w:color w:val="auto"/>
          <w:kern w:val="0"/>
          <w:sz w:val="24"/>
          <w:szCs w:val="24"/>
          <w:highlight w:val="none"/>
          <w:lang w:eastAsia="zh-CN"/>
        </w:rPr>
        <w:t>：</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w:t>
      </w:r>
    </w:p>
    <w:p w14:paraId="2AF37FB7">
      <w:pPr>
        <w:pStyle w:val="16"/>
        <w:keepNext w:val="0"/>
        <w:keepLines w:val="0"/>
        <w:pageBreakBefore w:val="0"/>
        <w:kinsoku/>
        <w:wordWrap/>
        <w:overflowPunct/>
        <w:topLinePunct w:val="0"/>
        <w:autoSpaceDE/>
        <w:autoSpaceDN/>
        <w:bidi w:val="0"/>
        <w:adjustRightInd/>
        <w:snapToGrid/>
        <w:spacing w:line="480" w:lineRule="auto"/>
        <w:ind w:firstLine="472" w:firstLineChars="196"/>
        <w:textAlignment w:val="auto"/>
        <w:outlineLvl w:val="1"/>
        <w:rPr>
          <w:rFonts w:hint="eastAsia" w:ascii="仿宋" w:hAnsi="仿宋" w:eastAsia="仿宋" w:cs="仿宋"/>
          <w:b/>
          <w:bCs/>
          <w:color w:val="auto"/>
          <w:kern w:val="0"/>
          <w:sz w:val="24"/>
          <w:szCs w:val="24"/>
          <w:highlight w:val="none"/>
        </w:rPr>
      </w:pPr>
      <w:bookmarkStart w:id="74" w:name="_Toc23012"/>
      <w:bookmarkStart w:id="75" w:name="_Toc29629"/>
      <w:bookmarkStart w:id="76" w:name="_Toc18076"/>
      <w:r>
        <w:rPr>
          <w:rFonts w:hint="eastAsia" w:ascii="仿宋" w:hAnsi="仿宋" w:eastAsia="仿宋" w:cs="仿宋"/>
          <w:b/>
          <w:bCs/>
          <w:color w:val="auto"/>
          <w:kern w:val="0"/>
          <w:sz w:val="24"/>
          <w:szCs w:val="24"/>
          <w:highlight w:val="none"/>
        </w:rPr>
        <w:t>第十</w:t>
      </w:r>
      <w:r>
        <w:rPr>
          <w:rFonts w:hint="eastAsia" w:ascii="仿宋" w:hAnsi="仿宋" w:eastAsia="仿宋" w:cs="仿宋"/>
          <w:b/>
          <w:bCs/>
          <w:color w:val="auto"/>
          <w:kern w:val="0"/>
          <w:sz w:val="24"/>
          <w:szCs w:val="24"/>
          <w:highlight w:val="none"/>
          <w:lang w:val="en-US" w:eastAsia="zh-CN"/>
        </w:rPr>
        <w:t>七</w:t>
      </w:r>
      <w:r>
        <w:rPr>
          <w:rFonts w:hint="eastAsia" w:ascii="仿宋" w:hAnsi="仿宋" w:eastAsia="仿宋" w:cs="仿宋"/>
          <w:b/>
          <w:bCs/>
          <w:color w:val="auto"/>
          <w:kern w:val="0"/>
          <w:sz w:val="24"/>
          <w:szCs w:val="24"/>
          <w:highlight w:val="none"/>
        </w:rPr>
        <w:t>条 合同的生效及份数</w:t>
      </w:r>
      <w:bookmarkEnd w:id="74"/>
      <w:bookmarkEnd w:id="75"/>
      <w:bookmarkEnd w:id="76"/>
    </w:p>
    <w:p w14:paraId="6C54B23B">
      <w:pPr>
        <w:pStyle w:val="16"/>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本合同一式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份，甲乙双方各执</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份，自双方签字盖章之日起生效。</w:t>
      </w:r>
    </w:p>
    <w:p w14:paraId="3F2F019D">
      <w:pPr>
        <w:keepNext w:val="0"/>
        <w:keepLines w:val="0"/>
        <w:pageBreakBefore w:val="0"/>
        <w:kinsoku/>
        <w:wordWrap/>
        <w:overflowPunct/>
        <w:topLinePunct w:val="0"/>
        <w:autoSpaceDE/>
        <w:autoSpaceDN/>
        <w:bidi w:val="0"/>
        <w:adjustRightInd/>
        <w:snapToGrid/>
        <w:spacing w:line="480" w:lineRule="auto"/>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甲方（公章）：                         乙方（公章）:   </w:t>
      </w:r>
    </w:p>
    <w:p w14:paraId="5DDB9902">
      <w:pPr>
        <w:spacing w:line="48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                          法定代表人：</w:t>
      </w:r>
    </w:p>
    <w:p w14:paraId="7B8E48FE">
      <w:pPr>
        <w:spacing w:line="48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                              开户行：</w:t>
      </w:r>
    </w:p>
    <w:p w14:paraId="1FA64A4C">
      <w:pPr>
        <w:spacing w:line="48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银行账号：                            银行账号：</w:t>
      </w:r>
    </w:p>
    <w:p w14:paraId="7C9BDBF8">
      <w:pPr>
        <w:spacing w:line="48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                          委托代理人：</w:t>
      </w:r>
    </w:p>
    <w:p w14:paraId="70BFC6E1">
      <w:pPr>
        <w:spacing w:line="48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                            联系电话：</w:t>
      </w:r>
    </w:p>
    <w:p w14:paraId="33B2710B">
      <w:pPr>
        <w:spacing w:line="48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color w:val="auto"/>
          <w:sz w:val="24"/>
          <w:szCs w:val="24"/>
          <w:highlight w:val="none"/>
        </w:rPr>
        <w:t xml:space="preserve">日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54F03F7">
      <w:pPr>
        <w:pStyle w:val="2"/>
        <w:spacing w:line="240" w:lineRule="auto"/>
        <w:jc w:val="both"/>
        <w:rPr>
          <w:rFonts w:hint="eastAsia" w:ascii="仿宋" w:hAnsi="仿宋" w:eastAsia="仿宋" w:cs="仿宋"/>
          <w:color w:val="auto"/>
        </w:rPr>
      </w:pPr>
    </w:p>
    <w:p w14:paraId="675D8AB3">
      <w:pPr>
        <w:pStyle w:val="11"/>
        <w:spacing w:before="56" w:line="220" w:lineRule="auto"/>
        <w:jc w:val="center"/>
        <w:outlineLvl w:val="0"/>
        <w:rPr>
          <w:rFonts w:hint="eastAsia" w:ascii="仿宋" w:hAnsi="仿宋" w:eastAsia="仿宋" w:cs="仿宋"/>
          <w:color w:val="auto"/>
          <w:sz w:val="28"/>
          <w:szCs w:val="28"/>
        </w:rPr>
      </w:pPr>
      <w:bookmarkStart w:id="77" w:name="_Toc3079"/>
      <w:bookmarkStart w:id="78" w:name="_Toc26646"/>
      <w:r>
        <w:rPr>
          <w:rFonts w:hint="eastAsia" w:ascii="仿宋" w:hAnsi="仿宋" w:eastAsia="仿宋" w:cs="仿宋"/>
          <w:b/>
          <w:bCs/>
          <w:color w:val="auto"/>
          <w:spacing w:val="-6"/>
          <w:sz w:val="28"/>
          <w:szCs w:val="28"/>
        </w:rPr>
        <w:t>第</w:t>
      </w:r>
      <w:r>
        <w:rPr>
          <w:rFonts w:hint="eastAsia" w:ascii="仿宋" w:hAnsi="仿宋" w:eastAsia="仿宋" w:cs="仿宋"/>
          <w:b/>
          <w:bCs/>
          <w:color w:val="auto"/>
          <w:spacing w:val="-6"/>
          <w:sz w:val="28"/>
          <w:szCs w:val="28"/>
          <w:lang w:val="en-US" w:eastAsia="zh-CN"/>
        </w:rPr>
        <w:t>四</w:t>
      </w:r>
      <w:r>
        <w:rPr>
          <w:rFonts w:hint="eastAsia" w:ascii="仿宋" w:hAnsi="仿宋" w:eastAsia="仿宋" w:cs="仿宋"/>
          <w:b/>
          <w:bCs/>
          <w:color w:val="auto"/>
          <w:spacing w:val="-6"/>
          <w:sz w:val="28"/>
          <w:szCs w:val="28"/>
        </w:rPr>
        <w:t>章</w:t>
      </w:r>
      <w:r>
        <w:rPr>
          <w:rFonts w:hint="eastAsia" w:ascii="仿宋" w:hAnsi="仿宋" w:eastAsia="仿宋" w:cs="仿宋"/>
          <w:color w:val="auto"/>
          <w:spacing w:val="26"/>
          <w:sz w:val="28"/>
          <w:szCs w:val="28"/>
        </w:rPr>
        <w:t xml:space="preserve"> </w:t>
      </w:r>
      <w:r>
        <w:rPr>
          <w:rFonts w:hint="eastAsia" w:ascii="仿宋" w:hAnsi="仿宋" w:eastAsia="仿宋" w:cs="仿宋"/>
          <w:b/>
          <w:bCs/>
          <w:color w:val="auto"/>
          <w:spacing w:val="-6"/>
          <w:sz w:val="28"/>
          <w:szCs w:val="28"/>
        </w:rPr>
        <w:t>响应文件格式</w:t>
      </w:r>
      <w:bookmarkEnd w:id="77"/>
      <w:bookmarkEnd w:id="78"/>
    </w:p>
    <w:p w14:paraId="6DB7683E">
      <w:pPr>
        <w:spacing w:line="254" w:lineRule="auto"/>
        <w:rPr>
          <w:rFonts w:hint="eastAsia" w:ascii="仿宋" w:hAnsi="仿宋" w:eastAsia="仿宋" w:cs="仿宋"/>
          <w:color w:val="auto"/>
          <w:sz w:val="21"/>
        </w:rPr>
      </w:pPr>
    </w:p>
    <w:p w14:paraId="6F40419A">
      <w:pPr>
        <w:spacing w:line="255" w:lineRule="auto"/>
        <w:rPr>
          <w:rFonts w:hint="eastAsia" w:ascii="仿宋" w:hAnsi="仿宋" w:eastAsia="仿宋" w:cs="仿宋"/>
          <w:color w:val="auto"/>
          <w:sz w:val="21"/>
        </w:rPr>
      </w:pPr>
    </w:p>
    <w:p w14:paraId="0A2D32F8">
      <w:pPr>
        <w:spacing w:line="255" w:lineRule="auto"/>
        <w:rPr>
          <w:rFonts w:hint="eastAsia" w:ascii="仿宋" w:hAnsi="仿宋" w:eastAsia="仿宋" w:cs="仿宋"/>
          <w:color w:val="auto"/>
          <w:sz w:val="21"/>
        </w:rPr>
      </w:pPr>
    </w:p>
    <w:p w14:paraId="6342EDCB">
      <w:pPr>
        <w:pStyle w:val="11"/>
        <w:spacing w:before="91" w:line="224" w:lineRule="auto"/>
        <w:rPr>
          <w:rFonts w:hint="eastAsia" w:ascii="仿宋" w:hAnsi="仿宋" w:eastAsia="仿宋" w:cs="仿宋"/>
          <w:color w:val="auto"/>
          <w:sz w:val="28"/>
          <w:szCs w:val="28"/>
        </w:rPr>
      </w:pPr>
      <w:r>
        <w:rPr>
          <w:rFonts w:hint="eastAsia" w:ascii="仿宋" w:hAnsi="仿宋" w:eastAsia="仿宋" w:cs="仿宋"/>
          <w:b/>
          <w:bCs/>
          <w:color w:val="auto"/>
          <w:spacing w:val="-3"/>
          <w:sz w:val="28"/>
          <w:szCs w:val="28"/>
        </w:rPr>
        <w:t>项目编号：</w:t>
      </w:r>
    </w:p>
    <w:p w14:paraId="54FAA805">
      <w:pPr>
        <w:spacing w:line="255" w:lineRule="auto"/>
        <w:rPr>
          <w:rFonts w:hint="eastAsia" w:ascii="仿宋" w:hAnsi="仿宋" w:eastAsia="仿宋" w:cs="仿宋"/>
          <w:color w:val="auto"/>
          <w:sz w:val="21"/>
        </w:rPr>
      </w:pPr>
    </w:p>
    <w:p w14:paraId="2487F4B1">
      <w:pPr>
        <w:spacing w:line="255" w:lineRule="auto"/>
        <w:rPr>
          <w:rFonts w:hint="eastAsia" w:ascii="仿宋" w:hAnsi="仿宋" w:eastAsia="仿宋" w:cs="仿宋"/>
          <w:color w:val="auto"/>
          <w:sz w:val="21"/>
        </w:rPr>
      </w:pPr>
    </w:p>
    <w:p w14:paraId="04670DFC">
      <w:pPr>
        <w:spacing w:line="255" w:lineRule="auto"/>
        <w:rPr>
          <w:rFonts w:hint="eastAsia" w:ascii="仿宋" w:hAnsi="仿宋" w:eastAsia="仿宋" w:cs="仿宋"/>
          <w:color w:val="auto"/>
          <w:sz w:val="21"/>
        </w:rPr>
      </w:pPr>
    </w:p>
    <w:p w14:paraId="3513EEBE">
      <w:pPr>
        <w:spacing w:line="255" w:lineRule="auto"/>
        <w:rPr>
          <w:rFonts w:hint="eastAsia" w:ascii="仿宋" w:hAnsi="仿宋" w:eastAsia="仿宋" w:cs="仿宋"/>
          <w:color w:val="auto"/>
          <w:sz w:val="21"/>
        </w:rPr>
      </w:pPr>
    </w:p>
    <w:p w14:paraId="5508D06B">
      <w:pPr>
        <w:spacing w:line="360" w:lineRule="auto"/>
        <w:jc w:val="center"/>
        <w:rPr>
          <w:rFonts w:hint="eastAsia" w:ascii="仿宋" w:hAnsi="仿宋" w:eastAsia="仿宋" w:cs="仿宋"/>
          <w:b/>
          <w:bCs/>
          <w:color w:val="auto"/>
          <w:sz w:val="36"/>
          <w:szCs w:val="36"/>
        </w:rPr>
      </w:pPr>
      <w:r>
        <w:rPr>
          <w:rFonts w:hint="eastAsia" w:ascii="仿宋" w:hAnsi="仿宋" w:eastAsia="仿宋" w:cs="仿宋"/>
          <w:b/>
          <w:bCs/>
          <w:color w:val="auto"/>
          <w:sz w:val="40"/>
          <w:szCs w:val="40"/>
          <w:lang w:val="en-US" w:eastAsia="zh-CN"/>
        </w:rPr>
        <w:t>2026年青化镇焦六村农产品加工厂房建设项目</w:t>
      </w:r>
    </w:p>
    <w:p w14:paraId="44F0021C">
      <w:pPr>
        <w:spacing w:line="242" w:lineRule="auto"/>
        <w:rPr>
          <w:rFonts w:hint="eastAsia" w:ascii="仿宋" w:hAnsi="仿宋" w:eastAsia="仿宋" w:cs="仿宋"/>
          <w:color w:val="auto"/>
          <w:sz w:val="21"/>
        </w:rPr>
      </w:pPr>
    </w:p>
    <w:p w14:paraId="3CD369AB">
      <w:pPr>
        <w:spacing w:line="242" w:lineRule="auto"/>
        <w:rPr>
          <w:rFonts w:hint="eastAsia" w:ascii="仿宋" w:hAnsi="仿宋" w:eastAsia="仿宋" w:cs="仿宋"/>
          <w:color w:val="auto"/>
          <w:sz w:val="21"/>
        </w:rPr>
      </w:pPr>
    </w:p>
    <w:p w14:paraId="3860D979">
      <w:pPr>
        <w:spacing w:line="242" w:lineRule="auto"/>
        <w:rPr>
          <w:rFonts w:hint="eastAsia" w:ascii="仿宋" w:hAnsi="仿宋" w:eastAsia="仿宋" w:cs="仿宋"/>
          <w:color w:val="auto"/>
          <w:sz w:val="21"/>
        </w:rPr>
      </w:pPr>
    </w:p>
    <w:p w14:paraId="3C594064">
      <w:pPr>
        <w:pStyle w:val="9"/>
        <w:rPr>
          <w:rFonts w:hint="eastAsia"/>
        </w:rPr>
      </w:pPr>
    </w:p>
    <w:p w14:paraId="4F0C6044">
      <w:pPr>
        <w:rPr>
          <w:rFonts w:hint="eastAsia"/>
        </w:rPr>
      </w:pPr>
    </w:p>
    <w:p w14:paraId="4596FF9E">
      <w:pPr>
        <w:pStyle w:val="11"/>
        <w:spacing w:before="169" w:line="220" w:lineRule="auto"/>
        <w:jc w:val="center"/>
        <w:rPr>
          <w:rFonts w:hint="eastAsia" w:ascii="仿宋" w:hAnsi="仿宋" w:eastAsia="仿宋" w:cs="仿宋"/>
          <w:color w:val="auto"/>
          <w:sz w:val="72"/>
          <w:szCs w:val="72"/>
        </w:rPr>
      </w:pPr>
      <w:r>
        <w:rPr>
          <w:rFonts w:hint="eastAsia" w:ascii="仿宋" w:hAnsi="仿宋" w:eastAsia="仿宋" w:cs="仿宋"/>
          <w:b/>
          <w:bCs/>
          <w:color w:val="auto"/>
          <w:spacing w:val="-28"/>
          <w:sz w:val="72"/>
          <w:szCs w:val="72"/>
          <w:lang w:val="en-US" w:eastAsia="zh-CN"/>
        </w:rPr>
        <w:t>竞争性磋商</w:t>
      </w:r>
      <w:r>
        <w:rPr>
          <w:rFonts w:hint="eastAsia" w:ascii="仿宋" w:hAnsi="仿宋" w:eastAsia="仿宋" w:cs="仿宋"/>
          <w:b/>
          <w:bCs/>
          <w:color w:val="auto"/>
          <w:spacing w:val="-28"/>
          <w:sz w:val="72"/>
          <w:szCs w:val="72"/>
        </w:rPr>
        <w:t>响应文件</w:t>
      </w:r>
    </w:p>
    <w:p w14:paraId="66A0DF72">
      <w:pPr>
        <w:spacing w:line="250" w:lineRule="auto"/>
        <w:rPr>
          <w:rFonts w:hint="eastAsia" w:ascii="仿宋" w:hAnsi="仿宋" w:eastAsia="仿宋" w:cs="仿宋"/>
          <w:color w:val="auto"/>
          <w:sz w:val="21"/>
        </w:rPr>
      </w:pPr>
    </w:p>
    <w:p w14:paraId="79328D93">
      <w:pPr>
        <w:spacing w:line="250" w:lineRule="auto"/>
        <w:rPr>
          <w:rFonts w:hint="eastAsia" w:ascii="仿宋" w:hAnsi="仿宋" w:eastAsia="仿宋" w:cs="仿宋"/>
          <w:color w:val="auto"/>
          <w:sz w:val="21"/>
        </w:rPr>
      </w:pPr>
    </w:p>
    <w:p w14:paraId="2CAE2914">
      <w:pPr>
        <w:spacing w:line="250" w:lineRule="auto"/>
        <w:rPr>
          <w:rFonts w:hint="eastAsia" w:ascii="仿宋" w:hAnsi="仿宋" w:eastAsia="仿宋" w:cs="仿宋"/>
          <w:color w:val="auto"/>
          <w:sz w:val="21"/>
        </w:rPr>
      </w:pPr>
    </w:p>
    <w:p w14:paraId="209A93F0">
      <w:pPr>
        <w:spacing w:line="250" w:lineRule="auto"/>
        <w:rPr>
          <w:rFonts w:hint="eastAsia" w:ascii="仿宋" w:hAnsi="仿宋" w:eastAsia="仿宋" w:cs="仿宋"/>
          <w:color w:val="auto"/>
          <w:sz w:val="21"/>
        </w:rPr>
      </w:pPr>
    </w:p>
    <w:p w14:paraId="2F7E8CEA">
      <w:pPr>
        <w:spacing w:line="250" w:lineRule="auto"/>
        <w:rPr>
          <w:rFonts w:hint="eastAsia" w:ascii="仿宋" w:hAnsi="仿宋" w:eastAsia="仿宋" w:cs="仿宋"/>
          <w:color w:val="auto"/>
          <w:sz w:val="21"/>
        </w:rPr>
      </w:pPr>
    </w:p>
    <w:p w14:paraId="14CC6B64">
      <w:pPr>
        <w:spacing w:line="250" w:lineRule="auto"/>
        <w:rPr>
          <w:rFonts w:hint="eastAsia" w:ascii="仿宋" w:hAnsi="仿宋" w:eastAsia="仿宋" w:cs="仿宋"/>
          <w:color w:val="auto"/>
          <w:sz w:val="21"/>
        </w:rPr>
      </w:pPr>
    </w:p>
    <w:p w14:paraId="03B15706">
      <w:pPr>
        <w:spacing w:line="250" w:lineRule="auto"/>
        <w:rPr>
          <w:rFonts w:hint="eastAsia" w:ascii="仿宋" w:hAnsi="仿宋" w:eastAsia="仿宋" w:cs="仿宋"/>
          <w:color w:val="auto"/>
          <w:sz w:val="21"/>
        </w:rPr>
      </w:pPr>
    </w:p>
    <w:p w14:paraId="645B21E9">
      <w:pPr>
        <w:spacing w:line="250" w:lineRule="auto"/>
        <w:rPr>
          <w:rFonts w:hint="eastAsia" w:ascii="仿宋" w:hAnsi="仿宋" w:eastAsia="仿宋" w:cs="仿宋"/>
          <w:color w:val="auto"/>
          <w:sz w:val="21"/>
        </w:rPr>
      </w:pPr>
    </w:p>
    <w:p w14:paraId="75C49FE6">
      <w:pPr>
        <w:spacing w:line="250" w:lineRule="auto"/>
        <w:rPr>
          <w:rFonts w:hint="eastAsia" w:ascii="仿宋" w:hAnsi="仿宋" w:eastAsia="仿宋" w:cs="仿宋"/>
          <w:color w:val="auto"/>
          <w:sz w:val="21"/>
        </w:rPr>
      </w:pPr>
    </w:p>
    <w:p w14:paraId="102FA697">
      <w:pPr>
        <w:spacing w:line="250" w:lineRule="auto"/>
        <w:rPr>
          <w:rFonts w:hint="eastAsia" w:ascii="仿宋" w:hAnsi="仿宋" w:eastAsia="仿宋" w:cs="仿宋"/>
          <w:color w:val="auto"/>
          <w:sz w:val="21"/>
        </w:rPr>
      </w:pPr>
    </w:p>
    <w:p w14:paraId="3BF477DF">
      <w:pPr>
        <w:spacing w:line="251" w:lineRule="auto"/>
        <w:rPr>
          <w:rFonts w:hint="eastAsia" w:ascii="仿宋" w:hAnsi="仿宋" w:eastAsia="仿宋" w:cs="仿宋"/>
          <w:color w:val="auto"/>
          <w:sz w:val="21"/>
        </w:rPr>
      </w:pPr>
    </w:p>
    <w:p w14:paraId="2D80A372">
      <w:pPr>
        <w:spacing w:line="251" w:lineRule="auto"/>
        <w:rPr>
          <w:rFonts w:hint="eastAsia" w:ascii="仿宋" w:hAnsi="仿宋" w:eastAsia="仿宋" w:cs="仿宋"/>
          <w:color w:val="auto"/>
          <w:sz w:val="21"/>
        </w:rPr>
      </w:pPr>
    </w:p>
    <w:p w14:paraId="28C72A1C">
      <w:pPr>
        <w:spacing w:line="251" w:lineRule="auto"/>
        <w:rPr>
          <w:rFonts w:hint="eastAsia" w:ascii="仿宋" w:hAnsi="仿宋" w:eastAsia="仿宋" w:cs="仿宋"/>
          <w:color w:val="auto"/>
          <w:sz w:val="21"/>
        </w:rPr>
      </w:pPr>
    </w:p>
    <w:p w14:paraId="0FFDAE7D">
      <w:pPr>
        <w:spacing w:line="251" w:lineRule="auto"/>
        <w:rPr>
          <w:rFonts w:hint="eastAsia" w:ascii="仿宋" w:hAnsi="仿宋" w:eastAsia="仿宋" w:cs="仿宋"/>
          <w:color w:val="auto"/>
          <w:sz w:val="21"/>
        </w:rPr>
      </w:pPr>
    </w:p>
    <w:p w14:paraId="4A625602">
      <w:pPr>
        <w:pStyle w:val="11"/>
        <w:spacing w:before="91" w:line="220" w:lineRule="auto"/>
        <w:ind w:leftChars="700"/>
        <w:rPr>
          <w:rFonts w:hint="eastAsia" w:ascii="仿宋" w:hAnsi="仿宋" w:eastAsia="仿宋" w:cs="仿宋"/>
          <w:color w:val="auto"/>
          <w:sz w:val="21"/>
        </w:rPr>
      </w:pPr>
      <w:r>
        <w:rPr>
          <w:rFonts w:hint="eastAsia" w:ascii="仿宋" w:hAnsi="仿宋" w:eastAsia="仿宋" w:cs="仿宋"/>
          <w:color w:val="auto"/>
          <w:spacing w:val="3"/>
          <w:sz w:val="28"/>
          <w:szCs w:val="28"/>
        </w:rPr>
        <w:t>供    应   商</w:t>
      </w:r>
      <w:r>
        <w:rPr>
          <w:rFonts w:hint="eastAsia" w:ascii="仿宋" w:hAnsi="仿宋" w:eastAsia="仿宋" w:cs="仿宋"/>
          <w:color w:val="auto"/>
          <w:spacing w:val="-35"/>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pacing w:val="-35"/>
          <w:sz w:val="28"/>
          <w:szCs w:val="28"/>
        </w:rPr>
        <w:t>（</w:t>
      </w:r>
      <w:r>
        <w:rPr>
          <w:rFonts w:hint="eastAsia" w:ascii="仿宋" w:hAnsi="仿宋" w:eastAsia="仿宋" w:cs="仿宋"/>
          <w:color w:val="auto"/>
          <w:spacing w:val="3"/>
          <w:sz w:val="28"/>
          <w:szCs w:val="28"/>
        </w:rPr>
        <w:t>公</w:t>
      </w:r>
      <w:r>
        <w:rPr>
          <w:rFonts w:hint="eastAsia" w:ascii="仿宋" w:hAnsi="仿宋" w:eastAsia="仿宋" w:cs="仿宋"/>
          <w:color w:val="auto"/>
          <w:spacing w:val="18"/>
          <w:sz w:val="28"/>
          <w:szCs w:val="28"/>
        </w:rPr>
        <w:t xml:space="preserve"> </w:t>
      </w:r>
      <w:r>
        <w:rPr>
          <w:rFonts w:hint="eastAsia" w:ascii="仿宋" w:hAnsi="仿宋" w:eastAsia="仿宋" w:cs="仿宋"/>
          <w:color w:val="auto"/>
          <w:spacing w:val="3"/>
          <w:sz w:val="28"/>
          <w:szCs w:val="28"/>
        </w:rPr>
        <w:t>章）</w:t>
      </w:r>
    </w:p>
    <w:p w14:paraId="0287C57B">
      <w:pPr>
        <w:spacing w:line="273" w:lineRule="auto"/>
        <w:ind w:leftChars="700"/>
        <w:rPr>
          <w:rFonts w:hint="eastAsia" w:ascii="仿宋" w:hAnsi="仿宋" w:eastAsia="仿宋" w:cs="仿宋"/>
          <w:color w:val="auto"/>
          <w:sz w:val="21"/>
        </w:rPr>
      </w:pPr>
    </w:p>
    <w:p w14:paraId="50DCFF12">
      <w:pPr>
        <w:pStyle w:val="11"/>
        <w:spacing w:before="91" w:line="220" w:lineRule="auto"/>
        <w:ind w:leftChars="700"/>
        <w:rPr>
          <w:rFonts w:hint="eastAsia" w:ascii="仿宋" w:hAnsi="仿宋" w:eastAsia="仿宋" w:cs="仿宋"/>
          <w:color w:val="auto"/>
          <w:sz w:val="28"/>
          <w:szCs w:val="28"/>
        </w:rPr>
      </w:pPr>
      <w:r>
        <w:rPr>
          <w:rFonts w:hint="eastAsia" w:ascii="仿宋" w:hAnsi="仿宋" w:eastAsia="仿宋" w:cs="仿宋"/>
          <w:color w:val="auto"/>
          <w:spacing w:val="1"/>
          <w:sz w:val="28"/>
          <w:szCs w:val="28"/>
        </w:rPr>
        <w:t>法定代表人或被授权人</w:t>
      </w:r>
      <w:r>
        <w:rPr>
          <w:rFonts w:hint="eastAsia" w:ascii="仿宋" w:hAnsi="仿宋" w:eastAsia="仿宋" w:cs="仿宋"/>
          <w:color w:val="auto"/>
          <w:spacing w:val="-14"/>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pacing w:val="-14"/>
          <w:sz w:val="28"/>
          <w:szCs w:val="28"/>
        </w:rPr>
        <w:t>（</w:t>
      </w:r>
      <w:r>
        <w:rPr>
          <w:rFonts w:hint="eastAsia" w:ascii="仿宋" w:hAnsi="仿宋" w:eastAsia="仿宋" w:cs="仿宋"/>
          <w:color w:val="auto"/>
          <w:spacing w:val="1"/>
          <w:sz w:val="28"/>
          <w:szCs w:val="28"/>
        </w:rPr>
        <w:t>签字或盖章）</w:t>
      </w:r>
    </w:p>
    <w:p w14:paraId="39DE5C20">
      <w:pPr>
        <w:spacing w:line="343" w:lineRule="auto"/>
        <w:ind w:leftChars="700"/>
        <w:rPr>
          <w:rFonts w:hint="eastAsia" w:ascii="仿宋" w:hAnsi="仿宋" w:eastAsia="仿宋" w:cs="仿宋"/>
          <w:color w:val="auto"/>
          <w:sz w:val="21"/>
        </w:rPr>
      </w:pPr>
    </w:p>
    <w:p w14:paraId="2231709E">
      <w:pPr>
        <w:pStyle w:val="11"/>
        <w:spacing w:before="91" w:line="221" w:lineRule="auto"/>
        <w:ind w:leftChars="700"/>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日         期： </w:t>
      </w:r>
      <w:r>
        <w:rPr>
          <w:rFonts w:hint="eastAsia" w:ascii="仿宋" w:hAnsi="仿宋" w:eastAsia="仿宋" w:cs="仿宋"/>
          <w:color w:val="auto"/>
          <w:spacing w:val="37"/>
          <w:sz w:val="28"/>
          <w:szCs w:val="28"/>
          <w:u w:val="single" w:color="auto"/>
        </w:rPr>
        <w:t xml:space="preserve">    </w:t>
      </w:r>
      <w:r>
        <w:rPr>
          <w:rFonts w:hint="eastAsia" w:ascii="仿宋" w:hAnsi="仿宋" w:eastAsia="仿宋" w:cs="仿宋"/>
          <w:color w:val="auto"/>
          <w:spacing w:val="-125"/>
          <w:sz w:val="28"/>
          <w:szCs w:val="28"/>
        </w:rPr>
        <w:t xml:space="preserve"> </w:t>
      </w:r>
      <w:r>
        <w:rPr>
          <w:rFonts w:hint="eastAsia" w:ascii="仿宋" w:hAnsi="仿宋" w:eastAsia="仿宋" w:cs="仿宋"/>
          <w:color w:val="auto"/>
          <w:spacing w:val="-10"/>
          <w:sz w:val="28"/>
          <w:szCs w:val="28"/>
        </w:rPr>
        <w:t>年</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pacing w:val="-122"/>
          <w:sz w:val="28"/>
          <w:szCs w:val="28"/>
        </w:rPr>
        <w:t xml:space="preserve"> </w:t>
      </w:r>
      <w:r>
        <w:rPr>
          <w:rFonts w:hint="eastAsia" w:ascii="仿宋" w:hAnsi="仿宋" w:eastAsia="仿宋" w:cs="仿宋"/>
          <w:color w:val="auto"/>
          <w:spacing w:val="-10"/>
          <w:sz w:val="28"/>
          <w:szCs w:val="28"/>
        </w:rPr>
        <w:t>月</w:t>
      </w:r>
      <w:r>
        <w:rPr>
          <w:rFonts w:hint="eastAsia" w:ascii="仿宋" w:hAnsi="仿宋" w:eastAsia="仿宋" w:cs="仿宋"/>
          <w:color w:val="auto"/>
          <w:spacing w:val="34"/>
          <w:sz w:val="28"/>
          <w:szCs w:val="28"/>
          <w:u w:val="single" w:color="auto"/>
        </w:rPr>
        <w:t xml:space="preserve">    </w:t>
      </w:r>
      <w:r>
        <w:rPr>
          <w:rFonts w:hint="eastAsia" w:ascii="仿宋" w:hAnsi="仿宋" w:eastAsia="仿宋" w:cs="仿宋"/>
          <w:color w:val="auto"/>
          <w:spacing w:val="-79"/>
          <w:sz w:val="28"/>
          <w:szCs w:val="28"/>
        </w:rPr>
        <w:t xml:space="preserve"> </w:t>
      </w:r>
      <w:r>
        <w:rPr>
          <w:rFonts w:hint="eastAsia" w:ascii="仿宋" w:hAnsi="仿宋" w:eastAsia="仿宋" w:cs="仿宋"/>
          <w:color w:val="auto"/>
          <w:spacing w:val="-10"/>
          <w:sz w:val="28"/>
          <w:szCs w:val="28"/>
        </w:rPr>
        <w:t>日</w:t>
      </w:r>
    </w:p>
    <w:p w14:paraId="0CAF8FBD">
      <w:pPr>
        <w:spacing w:line="221" w:lineRule="auto"/>
        <w:rPr>
          <w:rFonts w:hint="eastAsia" w:ascii="仿宋" w:hAnsi="仿宋" w:eastAsia="仿宋" w:cs="仿宋"/>
          <w:color w:val="auto"/>
          <w:sz w:val="28"/>
          <w:szCs w:val="28"/>
        </w:rPr>
        <w:sectPr>
          <w:footerReference r:id="rId10" w:type="default"/>
          <w:pgSz w:w="11905" w:h="16838"/>
          <w:pgMar w:top="1247" w:right="1247" w:bottom="1247" w:left="1247" w:header="850" w:footer="850" w:gutter="0"/>
          <w:pgNumType w:fmt="decimal"/>
          <w:cols w:space="0" w:num="1"/>
          <w:rtlGutter w:val="0"/>
          <w:docGrid w:linePitch="0" w:charSpace="0"/>
        </w:sectPr>
      </w:pPr>
    </w:p>
    <w:p w14:paraId="284B8739">
      <w:pPr>
        <w:spacing w:line="312" w:lineRule="auto"/>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目  录</w:t>
      </w:r>
    </w:p>
    <w:p w14:paraId="4614B81E">
      <w:pPr>
        <w:pStyle w:val="8"/>
        <w:ind w:firstLine="0"/>
        <w:rPr>
          <w:rFonts w:hint="eastAsia" w:ascii="仿宋" w:hAnsi="仿宋" w:eastAsia="仿宋" w:cs="仿宋"/>
          <w:color w:val="auto"/>
          <w:spacing w:val="0"/>
          <w:w w:val="100"/>
          <w:position w:val="0"/>
          <w:sz w:val="24"/>
          <w:szCs w:val="24"/>
        </w:rPr>
      </w:pPr>
    </w:p>
    <w:p w14:paraId="24F6FF67">
      <w:pPr>
        <w:pStyle w:val="8"/>
        <w:ind w:firstLine="0"/>
        <w:rPr>
          <w:rFonts w:hint="eastAsia" w:ascii="仿宋" w:hAnsi="仿宋" w:eastAsia="仿宋" w:cs="仿宋"/>
          <w:color w:val="auto"/>
          <w:sz w:val="28"/>
          <w:szCs w:val="28"/>
        </w:rPr>
      </w:pPr>
      <w:r>
        <w:rPr>
          <w:rFonts w:hint="eastAsia" w:ascii="仿宋" w:hAnsi="仿宋" w:eastAsia="仿宋" w:cs="仿宋"/>
          <w:color w:val="auto"/>
          <w:spacing w:val="0"/>
          <w:w w:val="100"/>
          <w:position w:val="0"/>
          <w:sz w:val="24"/>
          <w:szCs w:val="24"/>
        </w:rPr>
        <w:t>根据响应文件自行编制详细的目录及对应页码。</w:t>
      </w:r>
    </w:p>
    <w:p w14:paraId="420CB43A">
      <w:pPr>
        <w:rPr>
          <w:rFonts w:hint="eastAsia" w:ascii="仿宋" w:hAnsi="仿宋" w:eastAsia="仿宋" w:cs="仿宋"/>
          <w:b/>
          <w:bCs/>
          <w:color w:val="auto"/>
          <w:spacing w:val="-7"/>
          <w:sz w:val="28"/>
          <w:szCs w:val="28"/>
        </w:rPr>
      </w:pPr>
    </w:p>
    <w:p w14:paraId="1ECBDE55">
      <w:pPr>
        <w:rPr>
          <w:rFonts w:hint="eastAsia" w:ascii="仿宋" w:hAnsi="仿宋" w:eastAsia="仿宋" w:cs="仿宋"/>
          <w:b/>
          <w:bCs/>
          <w:color w:val="auto"/>
          <w:spacing w:val="-7"/>
          <w:sz w:val="28"/>
          <w:szCs w:val="28"/>
        </w:rPr>
      </w:pPr>
      <w:r>
        <w:rPr>
          <w:rFonts w:hint="eastAsia" w:ascii="仿宋" w:hAnsi="仿宋" w:eastAsia="仿宋" w:cs="仿宋"/>
          <w:b/>
          <w:bCs/>
          <w:color w:val="auto"/>
          <w:spacing w:val="-7"/>
          <w:sz w:val="28"/>
          <w:szCs w:val="28"/>
        </w:rPr>
        <w:br w:type="page"/>
      </w:r>
    </w:p>
    <w:p w14:paraId="28A46C0F">
      <w:pPr>
        <w:pStyle w:val="11"/>
        <w:spacing w:before="57" w:line="360" w:lineRule="auto"/>
        <w:ind w:left="4521"/>
        <w:outlineLvl w:val="1"/>
        <w:rPr>
          <w:rFonts w:hint="eastAsia" w:ascii="仿宋" w:hAnsi="仿宋" w:eastAsia="仿宋" w:cs="仿宋"/>
          <w:color w:val="auto"/>
          <w:sz w:val="21"/>
        </w:rPr>
      </w:pPr>
      <w:bookmarkStart w:id="79" w:name="_Toc26061"/>
      <w:r>
        <w:rPr>
          <w:rFonts w:hint="eastAsia" w:ascii="仿宋" w:hAnsi="仿宋" w:eastAsia="仿宋" w:cs="仿宋"/>
          <w:b/>
          <w:bCs/>
          <w:color w:val="auto"/>
          <w:spacing w:val="-7"/>
          <w:sz w:val="28"/>
          <w:szCs w:val="28"/>
          <w:lang w:val="en-US" w:eastAsia="zh-CN"/>
        </w:rPr>
        <w:t>一、响应函</w:t>
      </w:r>
      <w:bookmarkEnd w:id="79"/>
    </w:p>
    <w:p w14:paraId="34E13832">
      <w:pPr>
        <w:pStyle w:val="11"/>
        <w:keepNext w:val="0"/>
        <w:keepLines w:val="0"/>
        <w:pageBreakBefore w:val="0"/>
        <w:widowControl/>
        <w:wordWrap/>
        <w:topLinePunct w:val="0"/>
        <w:autoSpaceDE w:val="0"/>
        <w:autoSpaceDN w:val="0"/>
        <w:bidi w:val="0"/>
        <w:adjustRightInd w:val="0"/>
        <w:snapToGrid w:val="0"/>
        <w:spacing w:before="78" w:line="360" w:lineRule="auto"/>
        <w:textAlignment w:val="baseline"/>
        <w:rPr>
          <w:rFonts w:hint="eastAsia" w:ascii="仿宋" w:hAnsi="仿宋" w:eastAsia="仿宋" w:cs="仿宋"/>
          <w:color w:val="auto"/>
        </w:rPr>
      </w:pPr>
      <w:r>
        <w:rPr>
          <w:rFonts w:hint="eastAsia" w:ascii="仿宋" w:hAnsi="仿宋" w:eastAsia="仿宋" w:cs="仿宋"/>
          <w:color w:val="auto"/>
          <w:spacing w:val="11"/>
        </w:rPr>
        <w:t>致</w:t>
      </w:r>
      <w:r>
        <w:rPr>
          <w:rFonts w:hint="eastAsia" w:ascii="仿宋" w:hAnsi="仿宋" w:eastAsia="仿宋" w:cs="仿宋"/>
          <w:color w:val="auto"/>
          <w:spacing w:val="-33"/>
        </w:rPr>
        <w:t>：</w:t>
      </w:r>
      <w:r>
        <w:rPr>
          <w:rFonts w:hint="eastAsia" w:ascii="仿宋" w:hAnsi="仿宋" w:eastAsia="仿宋" w:cs="仿宋"/>
          <w:color w:val="auto"/>
          <w:u w:val="single" w:color="auto"/>
        </w:rPr>
        <w:t xml:space="preserve">                      </w:t>
      </w:r>
      <w:r>
        <w:rPr>
          <w:rFonts w:hint="eastAsia" w:ascii="仿宋" w:hAnsi="仿宋" w:eastAsia="仿宋" w:cs="仿宋"/>
          <w:color w:val="auto"/>
          <w:spacing w:val="-33"/>
        </w:rPr>
        <w:t>（</w:t>
      </w:r>
      <w:r>
        <w:rPr>
          <w:rFonts w:hint="eastAsia" w:ascii="仿宋" w:hAnsi="仿宋" w:eastAsia="仿宋" w:cs="仿宋"/>
          <w:color w:val="auto"/>
          <w:spacing w:val="11"/>
        </w:rPr>
        <w:t>采购人）</w:t>
      </w:r>
    </w:p>
    <w:p w14:paraId="14276654">
      <w:pPr>
        <w:pStyle w:val="11"/>
        <w:keepNext w:val="0"/>
        <w:keepLines w:val="0"/>
        <w:pageBreakBefore w:val="0"/>
        <w:widowControl/>
        <w:kinsoku/>
        <w:wordWrap/>
        <w:overflowPunct w:val="0"/>
        <w:topLinePunct w:val="0"/>
        <w:autoSpaceDE w:val="0"/>
        <w:autoSpaceDN w:val="0"/>
        <w:bidi w:val="0"/>
        <w:adjustRightInd w:val="0"/>
        <w:snapToGrid w:val="0"/>
        <w:spacing w:before="114" w:line="360" w:lineRule="auto"/>
        <w:ind w:firstLine="472" w:firstLineChars="200"/>
        <w:jc w:val="both"/>
        <w:textAlignment w:val="baseline"/>
        <w:rPr>
          <w:rFonts w:hint="eastAsia" w:ascii="仿宋" w:hAnsi="仿宋" w:eastAsia="仿宋" w:cs="仿宋"/>
          <w:color w:val="auto"/>
        </w:rPr>
      </w:pPr>
      <w:r>
        <w:rPr>
          <w:rFonts w:hint="eastAsia" w:ascii="仿宋" w:hAnsi="仿宋" w:eastAsia="仿宋" w:cs="仿宋"/>
          <w:color w:val="auto"/>
          <w:spacing w:val="-2"/>
        </w:rPr>
        <w:t>我单位收到</w:t>
      </w:r>
      <w:r>
        <w:rPr>
          <w:rFonts w:hint="eastAsia" w:ascii="仿宋" w:hAnsi="仿宋" w:eastAsia="仿宋" w:cs="仿宋"/>
          <w:color w:val="auto"/>
          <w:spacing w:val="-2"/>
          <w:u w:val="single"/>
          <w:lang w:val="en-US" w:eastAsia="zh-CN"/>
        </w:rPr>
        <w:t>2026年青化镇焦六村农产品加工厂房建设项目</w:t>
      </w:r>
      <w:r>
        <w:rPr>
          <w:rFonts w:hint="eastAsia" w:ascii="仿宋" w:hAnsi="仿宋" w:eastAsia="仿宋" w:cs="仿宋"/>
          <w:color w:val="auto"/>
          <w:spacing w:val="-2"/>
        </w:rPr>
        <w:t>竞争性磋商文件，</w:t>
      </w:r>
      <w:r>
        <w:rPr>
          <w:rFonts w:hint="eastAsia" w:ascii="仿宋" w:hAnsi="仿宋" w:eastAsia="仿宋" w:cs="仿宋"/>
          <w:color w:val="auto"/>
          <w:spacing w:val="-3"/>
        </w:rPr>
        <w:t>经详细研究，我们决定参加本次采购活动并磋商。为此，</w:t>
      </w:r>
      <w:r>
        <w:rPr>
          <w:rFonts w:hint="eastAsia" w:ascii="仿宋" w:hAnsi="仿宋" w:eastAsia="仿宋" w:cs="仿宋"/>
          <w:color w:val="auto"/>
          <w:spacing w:val="-4"/>
        </w:rPr>
        <w:t>我方郑重声明以下诸点，并负法</w:t>
      </w:r>
      <w:r>
        <w:rPr>
          <w:rFonts w:hint="eastAsia" w:ascii="仿宋" w:hAnsi="仿宋" w:eastAsia="仿宋" w:cs="仿宋"/>
          <w:color w:val="auto"/>
          <w:spacing w:val="-3"/>
        </w:rPr>
        <w:t>律责任。</w:t>
      </w:r>
    </w:p>
    <w:p w14:paraId="625F3FCC">
      <w:pPr>
        <w:pStyle w:val="11"/>
        <w:keepNext w:val="0"/>
        <w:keepLines w:val="0"/>
        <w:pageBreakBefore w:val="0"/>
        <w:widowControl/>
        <w:wordWrap/>
        <w:topLinePunct w:val="0"/>
        <w:autoSpaceDE w:val="0"/>
        <w:autoSpaceDN w:val="0"/>
        <w:bidi w:val="0"/>
        <w:adjustRightInd w:val="0"/>
        <w:snapToGrid w:val="0"/>
        <w:spacing w:line="360" w:lineRule="auto"/>
        <w:ind w:right="63" w:firstLine="496"/>
        <w:textAlignment w:val="baseline"/>
        <w:rPr>
          <w:rFonts w:hint="eastAsia" w:ascii="仿宋" w:hAnsi="仿宋" w:eastAsia="仿宋" w:cs="仿宋"/>
          <w:color w:val="auto"/>
        </w:rPr>
      </w:pPr>
      <w:r>
        <w:rPr>
          <w:rFonts w:hint="eastAsia" w:ascii="仿宋" w:hAnsi="仿宋" w:eastAsia="仿宋" w:cs="仿宋"/>
          <w:color w:val="auto"/>
          <w:spacing w:val="-4"/>
        </w:rPr>
        <w:t>1.我方愿意按照磋商文件中的一切要求，向采购人提供所需服务，并完成合同的责任</w:t>
      </w:r>
      <w:r>
        <w:rPr>
          <w:rFonts w:hint="eastAsia" w:ascii="仿宋" w:hAnsi="仿宋" w:eastAsia="仿宋" w:cs="仿宋"/>
          <w:color w:val="auto"/>
          <w:spacing w:val="3"/>
        </w:rPr>
        <w:t xml:space="preserve"> </w:t>
      </w:r>
      <w:r>
        <w:rPr>
          <w:rFonts w:hint="eastAsia" w:ascii="仿宋" w:hAnsi="仿宋" w:eastAsia="仿宋" w:cs="仿宋"/>
          <w:color w:val="auto"/>
          <w:spacing w:val="-3"/>
        </w:rPr>
        <w:t>和义务。</w:t>
      </w:r>
    </w:p>
    <w:p w14:paraId="33A69AB8">
      <w:pPr>
        <w:pStyle w:val="11"/>
        <w:keepNext w:val="0"/>
        <w:keepLines w:val="0"/>
        <w:pageBreakBefore w:val="0"/>
        <w:widowControl/>
        <w:wordWrap/>
        <w:topLinePunct w:val="0"/>
        <w:autoSpaceDE w:val="0"/>
        <w:autoSpaceDN w:val="0"/>
        <w:bidi w:val="0"/>
        <w:adjustRightInd w:val="0"/>
        <w:snapToGrid w:val="0"/>
        <w:spacing w:before="111" w:line="360" w:lineRule="auto"/>
        <w:ind w:left="488" w:right="305" w:hanging="8"/>
        <w:textAlignment w:val="baseline"/>
        <w:rPr>
          <w:rFonts w:hint="eastAsia" w:ascii="仿宋" w:hAnsi="仿宋" w:eastAsia="仿宋" w:cs="仿宋"/>
          <w:color w:val="auto"/>
        </w:rPr>
      </w:pPr>
      <w:r>
        <w:rPr>
          <w:rFonts w:hint="eastAsia" w:ascii="仿宋" w:hAnsi="仿宋" w:eastAsia="仿宋" w:cs="仿宋"/>
          <w:color w:val="auto"/>
          <w:spacing w:val="-1"/>
        </w:rPr>
        <w:t>2.按磋商文件的规定，我方的</w:t>
      </w:r>
      <w:r>
        <w:rPr>
          <w:rFonts w:hint="eastAsia" w:ascii="仿宋" w:hAnsi="仿宋" w:eastAsia="仿宋" w:cs="仿宋"/>
          <w:color w:val="auto"/>
          <w:spacing w:val="-1"/>
          <w:lang w:eastAsia="zh-CN"/>
        </w:rPr>
        <w:t>磋商报价</w:t>
      </w:r>
      <w:r>
        <w:rPr>
          <w:rFonts w:hint="eastAsia" w:ascii="仿宋" w:hAnsi="仿宋" w:eastAsia="仿宋" w:cs="仿宋"/>
          <w:color w:val="auto"/>
          <w:spacing w:val="-1"/>
        </w:rPr>
        <w:t>为：人民币（小写</w:t>
      </w:r>
      <w:r>
        <w:rPr>
          <w:rFonts w:hint="eastAsia" w:ascii="仿宋" w:hAnsi="仿宋" w:eastAsia="仿宋" w:cs="仿宋"/>
          <w:color w:val="auto"/>
        </w:rPr>
        <w:t>）：</w:t>
      </w:r>
      <w:r>
        <w:rPr>
          <w:rFonts w:hint="eastAsia" w:ascii="仿宋" w:hAnsi="仿宋" w:eastAsia="仿宋" w:cs="仿宋"/>
          <w:color w:val="auto"/>
          <w:u w:val="single" w:color="auto"/>
        </w:rPr>
        <w:t xml:space="preserve">               </w:t>
      </w:r>
      <w:r>
        <w:rPr>
          <w:rFonts w:hint="eastAsia" w:ascii="仿宋" w:hAnsi="仿宋" w:eastAsia="仿宋" w:cs="仿宋"/>
          <w:color w:val="auto"/>
          <w:spacing w:val="-107"/>
        </w:rPr>
        <w:t xml:space="preserve"> </w:t>
      </w:r>
      <w:r>
        <w:rPr>
          <w:rFonts w:hint="eastAsia" w:ascii="仿宋" w:hAnsi="仿宋" w:eastAsia="仿宋" w:cs="仿宋"/>
          <w:color w:val="auto"/>
          <w:spacing w:val="-1"/>
        </w:rPr>
        <w:t>元</w:t>
      </w:r>
      <w:r>
        <w:rPr>
          <w:rFonts w:hint="eastAsia" w:ascii="仿宋" w:hAnsi="仿宋" w:eastAsia="仿宋" w:cs="仿宋"/>
          <w:color w:val="auto"/>
        </w:rPr>
        <w:t xml:space="preserve"> </w:t>
      </w:r>
      <w:r>
        <w:rPr>
          <w:rFonts w:hint="eastAsia" w:ascii="仿宋" w:hAnsi="仿宋" w:eastAsia="仿宋" w:cs="仿宋"/>
          <w:color w:val="auto"/>
          <w:spacing w:val="-6"/>
        </w:rPr>
        <w:t>（大写）</w:t>
      </w:r>
      <w:r>
        <w:rPr>
          <w:rFonts w:hint="eastAsia" w:ascii="仿宋" w:hAnsi="仿宋" w:eastAsia="仿宋" w:cs="仿宋"/>
          <w:color w:val="auto"/>
          <w:u w:val="single" w:color="auto"/>
        </w:rPr>
        <w:t xml:space="preserve">               </w:t>
      </w:r>
    </w:p>
    <w:p w14:paraId="0650CC6A">
      <w:pPr>
        <w:pStyle w:val="11"/>
        <w:keepNext w:val="0"/>
        <w:keepLines w:val="0"/>
        <w:pageBreakBefore w:val="0"/>
        <w:widowControl/>
        <w:wordWrap/>
        <w:topLinePunct w:val="0"/>
        <w:autoSpaceDE w:val="0"/>
        <w:autoSpaceDN w:val="0"/>
        <w:bidi w:val="0"/>
        <w:adjustRightInd w:val="0"/>
        <w:snapToGrid w:val="0"/>
        <w:spacing w:before="112" w:line="360" w:lineRule="auto"/>
        <w:ind w:left="10" w:right="63" w:firstLine="474"/>
        <w:textAlignment w:val="baseline"/>
        <w:rPr>
          <w:rFonts w:hint="eastAsia" w:ascii="仿宋" w:hAnsi="仿宋" w:eastAsia="仿宋" w:cs="仿宋"/>
          <w:color w:val="auto"/>
        </w:rPr>
      </w:pPr>
      <w:r>
        <w:rPr>
          <w:rFonts w:hint="eastAsia" w:ascii="仿宋" w:hAnsi="仿宋" w:eastAsia="仿宋" w:cs="仿宋"/>
          <w:color w:val="auto"/>
          <w:spacing w:val="-4"/>
        </w:rPr>
        <w:t>3.我方已详细阅读了磋商文件，完全理解并放弃提出含糊不清或易形成歧义的表述和</w:t>
      </w:r>
      <w:r>
        <w:rPr>
          <w:rFonts w:hint="eastAsia" w:ascii="仿宋" w:hAnsi="仿宋" w:eastAsia="仿宋" w:cs="仿宋"/>
          <w:color w:val="auto"/>
          <w:spacing w:val="16"/>
        </w:rPr>
        <w:t xml:space="preserve"> </w:t>
      </w:r>
      <w:r>
        <w:rPr>
          <w:rFonts w:hint="eastAsia" w:ascii="仿宋" w:hAnsi="仿宋" w:eastAsia="仿宋" w:cs="仿宋"/>
          <w:color w:val="auto"/>
          <w:spacing w:val="-7"/>
        </w:rPr>
        <w:t>资料。</w:t>
      </w:r>
    </w:p>
    <w:p w14:paraId="4AE98DDC">
      <w:pPr>
        <w:pStyle w:val="11"/>
        <w:keepNext w:val="0"/>
        <w:keepLines w:val="0"/>
        <w:pageBreakBefore w:val="0"/>
        <w:widowControl/>
        <w:wordWrap/>
        <w:topLinePunct w:val="0"/>
        <w:autoSpaceDE w:val="0"/>
        <w:autoSpaceDN w:val="0"/>
        <w:bidi w:val="0"/>
        <w:adjustRightInd w:val="0"/>
        <w:snapToGrid w:val="0"/>
        <w:spacing w:before="114" w:line="360" w:lineRule="auto"/>
        <w:ind w:left="479"/>
        <w:textAlignment w:val="baseline"/>
        <w:rPr>
          <w:rFonts w:hint="eastAsia" w:ascii="仿宋" w:hAnsi="仿宋" w:eastAsia="仿宋" w:cs="仿宋"/>
          <w:color w:val="auto"/>
        </w:rPr>
      </w:pPr>
      <w:r>
        <w:rPr>
          <w:rFonts w:hint="eastAsia" w:ascii="仿宋" w:hAnsi="仿宋" w:eastAsia="仿宋" w:cs="仿宋"/>
          <w:color w:val="auto"/>
        </w:rPr>
        <w:t>4.开标后在规定的</w:t>
      </w:r>
      <w:r>
        <w:rPr>
          <w:rFonts w:hint="eastAsia" w:ascii="仿宋" w:hAnsi="仿宋" w:eastAsia="仿宋" w:cs="仿宋"/>
          <w:color w:val="auto"/>
          <w:lang w:val="en-US" w:eastAsia="zh-CN"/>
        </w:rPr>
        <w:t>磋商</w:t>
      </w:r>
      <w:r>
        <w:rPr>
          <w:rFonts w:hint="eastAsia" w:ascii="仿宋" w:hAnsi="仿宋" w:eastAsia="仿宋" w:cs="仿宋"/>
          <w:color w:val="auto"/>
        </w:rPr>
        <w:t>有效期内撤回</w:t>
      </w:r>
      <w:r>
        <w:rPr>
          <w:rFonts w:hint="eastAsia" w:ascii="仿宋" w:hAnsi="仿宋" w:eastAsia="仿宋" w:cs="仿宋"/>
          <w:color w:val="auto"/>
          <w:spacing w:val="-3"/>
        </w:rPr>
        <w:t>投标（响应）</w:t>
      </w:r>
      <w:r>
        <w:rPr>
          <w:rFonts w:hint="eastAsia" w:ascii="仿宋" w:hAnsi="仿宋" w:eastAsia="仿宋" w:cs="仿宋"/>
          <w:color w:val="auto"/>
        </w:rPr>
        <w:t>，我们</w:t>
      </w:r>
      <w:r>
        <w:rPr>
          <w:rFonts w:hint="eastAsia" w:ascii="仿宋" w:hAnsi="仿宋" w:eastAsia="仿宋" w:cs="仿宋"/>
          <w:color w:val="auto"/>
          <w:spacing w:val="-1"/>
        </w:rPr>
        <w:t>愿接受有关处罚决定。</w:t>
      </w:r>
    </w:p>
    <w:p w14:paraId="55B27CC8">
      <w:pPr>
        <w:pStyle w:val="11"/>
        <w:keepNext w:val="0"/>
        <w:keepLines w:val="0"/>
        <w:pageBreakBefore w:val="0"/>
        <w:widowControl/>
        <w:wordWrap/>
        <w:topLinePunct w:val="0"/>
        <w:autoSpaceDE w:val="0"/>
        <w:autoSpaceDN w:val="0"/>
        <w:bidi w:val="0"/>
        <w:adjustRightInd w:val="0"/>
        <w:snapToGrid w:val="0"/>
        <w:spacing w:before="115" w:line="360" w:lineRule="auto"/>
        <w:ind w:left="484"/>
        <w:textAlignment w:val="baseline"/>
        <w:rPr>
          <w:rFonts w:hint="eastAsia" w:ascii="仿宋" w:hAnsi="仿宋" w:eastAsia="仿宋" w:cs="仿宋"/>
          <w:color w:val="auto"/>
        </w:rPr>
      </w:pPr>
      <w:r>
        <w:rPr>
          <w:rFonts w:hint="eastAsia" w:ascii="仿宋" w:hAnsi="仿宋" w:eastAsia="仿宋" w:cs="仿宋"/>
          <w:color w:val="auto"/>
          <w:spacing w:val="-1"/>
        </w:rPr>
        <w:t>5.同意向贵方提供可能要求的，与本次</w:t>
      </w:r>
      <w:r>
        <w:rPr>
          <w:rFonts w:hint="eastAsia" w:ascii="仿宋" w:hAnsi="仿宋" w:eastAsia="仿宋" w:cs="仿宋"/>
          <w:color w:val="auto"/>
          <w:spacing w:val="-3"/>
        </w:rPr>
        <w:t>投标（响应）</w:t>
      </w:r>
      <w:r>
        <w:rPr>
          <w:rFonts w:hint="eastAsia" w:ascii="仿宋" w:hAnsi="仿宋" w:eastAsia="仿宋" w:cs="仿宋"/>
          <w:color w:val="auto"/>
          <w:spacing w:val="-1"/>
        </w:rPr>
        <w:t>有关的任何证据或资料。</w:t>
      </w:r>
    </w:p>
    <w:p w14:paraId="65EBBEC5">
      <w:pPr>
        <w:pStyle w:val="11"/>
        <w:keepNext w:val="0"/>
        <w:keepLines w:val="0"/>
        <w:pageBreakBefore w:val="0"/>
        <w:widowControl/>
        <w:wordWrap/>
        <w:topLinePunct w:val="0"/>
        <w:autoSpaceDE w:val="0"/>
        <w:autoSpaceDN w:val="0"/>
        <w:bidi w:val="0"/>
        <w:adjustRightInd w:val="0"/>
        <w:snapToGrid w:val="0"/>
        <w:spacing w:before="112" w:line="360" w:lineRule="auto"/>
        <w:ind w:left="5" w:right="63" w:firstLine="476"/>
        <w:textAlignment w:val="baseline"/>
        <w:rPr>
          <w:rFonts w:hint="eastAsia" w:ascii="仿宋" w:hAnsi="仿宋" w:eastAsia="仿宋" w:cs="仿宋"/>
          <w:color w:val="auto"/>
        </w:rPr>
      </w:pPr>
      <w:r>
        <w:rPr>
          <w:rFonts w:hint="eastAsia" w:ascii="仿宋" w:hAnsi="仿宋" w:eastAsia="仿宋" w:cs="仿宋"/>
          <w:color w:val="auto"/>
          <w:spacing w:val="-3"/>
        </w:rPr>
        <w:t>6.我们完全理解最低</w:t>
      </w:r>
      <w:r>
        <w:rPr>
          <w:rFonts w:hint="eastAsia" w:ascii="仿宋" w:hAnsi="仿宋" w:eastAsia="仿宋" w:cs="仿宋"/>
          <w:color w:val="auto"/>
          <w:spacing w:val="-3"/>
          <w:lang w:eastAsia="zh-CN"/>
        </w:rPr>
        <w:t>磋商报价</w:t>
      </w:r>
      <w:r>
        <w:rPr>
          <w:rFonts w:hint="eastAsia" w:ascii="仿宋" w:hAnsi="仿宋" w:eastAsia="仿宋" w:cs="仿宋"/>
          <w:color w:val="auto"/>
          <w:spacing w:val="-3"/>
        </w:rPr>
        <w:t>不作为中标</w:t>
      </w:r>
      <w:r>
        <w:rPr>
          <w:rFonts w:hint="eastAsia" w:ascii="仿宋" w:hAnsi="仿宋" w:eastAsia="仿宋" w:cs="仿宋"/>
          <w:color w:val="auto"/>
          <w:spacing w:val="-4"/>
        </w:rPr>
        <w:t>的唯一条件，且尊重磋商小组的评标结论和</w:t>
      </w:r>
      <w:r>
        <w:rPr>
          <w:rFonts w:hint="eastAsia" w:ascii="仿宋" w:hAnsi="仿宋" w:eastAsia="仿宋" w:cs="仿宋"/>
          <w:color w:val="auto"/>
        </w:rPr>
        <w:t xml:space="preserve"> </w:t>
      </w:r>
      <w:r>
        <w:rPr>
          <w:rFonts w:hint="eastAsia" w:ascii="仿宋" w:hAnsi="仿宋" w:eastAsia="仿宋" w:cs="仿宋"/>
          <w:color w:val="auto"/>
          <w:spacing w:val="-4"/>
        </w:rPr>
        <w:t>定标结果。</w:t>
      </w:r>
    </w:p>
    <w:p w14:paraId="799A4E8D">
      <w:pPr>
        <w:pStyle w:val="11"/>
        <w:keepNext w:val="0"/>
        <w:keepLines w:val="0"/>
        <w:pageBreakBefore w:val="0"/>
        <w:widowControl/>
        <w:wordWrap/>
        <w:topLinePunct w:val="0"/>
        <w:autoSpaceDE w:val="0"/>
        <w:autoSpaceDN w:val="0"/>
        <w:bidi w:val="0"/>
        <w:adjustRightInd w:val="0"/>
        <w:snapToGrid w:val="0"/>
        <w:spacing w:before="114" w:line="360" w:lineRule="auto"/>
        <w:ind w:left="12" w:firstLine="473"/>
        <w:textAlignment w:val="baseline"/>
        <w:rPr>
          <w:rFonts w:hint="eastAsia" w:ascii="仿宋" w:hAnsi="仿宋" w:eastAsia="仿宋" w:cs="仿宋"/>
          <w:color w:val="auto"/>
        </w:rPr>
      </w:pPr>
      <w:r>
        <w:rPr>
          <w:rFonts w:hint="eastAsia" w:ascii="仿宋" w:hAnsi="仿宋" w:eastAsia="仿宋" w:cs="仿宋"/>
          <w:color w:val="auto"/>
          <w:spacing w:val="-5"/>
        </w:rPr>
        <w:t>7.我方的响应文件有效期自提交磋商响应文件</w:t>
      </w:r>
      <w:r>
        <w:rPr>
          <w:rFonts w:hint="eastAsia" w:ascii="仿宋" w:hAnsi="仿宋" w:eastAsia="仿宋" w:cs="仿宋"/>
          <w:color w:val="auto"/>
          <w:spacing w:val="-6"/>
        </w:rPr>
        <w:t>截止之日起</w:t>
      </w:r>
      <w:r>
        <w:rPr>
          <w:rFonts w:hint="eastAsia" w:ascii="仿宋" w:hAnsi="仿宋" w:eastAsia="仿宋" w:cs="仿宋"/>
          <w:color w:val="auto"/>
          <w:spacing w:val="-50"/>
        </w:rPr>
        <w:t xml:space="preserve"> </w:t>
      </w:r>
      <w:r>
        <w:rPr>
          <w:rFonts w:hint="eastAsia" w:ascii="仿宋" w:hAnsi="仿宋" w:eastAsia="仿宋" w:cs="仿宋"/>
          <w:color w:val="auto"/>
          <w:spacing w:val="-6"/>
        </w:rPr>
        <w:t>90</w:t>
      </w:r>
      <w:r>
        <w:rPr>
          <w:rFonts w:hint="eastAsia" w:ascii="仿宋" w:hAnsi="仿宋" w:eastAsia="仿宋" w:cs="仿宋"/>
          <w:color w:val="auto"/>
          <w:spacing w:val="-50"/>
        </w:rPr>
        <w:t xml:space="preserve"> </w:t>
      </w:r>
      <w:r>
        <w:rPr>
          <w:rFonts w:hint="eastAsia" w:ascii="仿宋" w:hAnsi="仿宋" w:eastAsia="仿宋" w:cs="仿宋"/>
          <w:color w:val="auto"/>
          <w:spacing w:val="-6"/>
        </w:rPr>
        <w:t>个日历天，若我方中标，</w:t>
      </w:r>
      <w:r>
        <w:rPr>
          <w:rFonts w:hint="eastAsia" w:ascii="仿宋" w:hAnsi="仿宋" w:eastAsia="仿宋" w:cs="仿宋"/>
          <w:color w:val="auto"/>
        </w:rPr>
        <w:t xml:space="preserve"> </w:t>
      </w:r>
      <w:r>
        <w:rPr>
          <w:rFonts w:hint="eastAsia" w:ascii="仿宋" w:hAnsi="仿宋" w:eastAsia="仿宋" w:cs="仿宋"/>
          <w:color w:val="auto"/>
          <w:spacing w:val="-2"/>
        </w:rPr>
        <w:t>响应文件有效期延长至合同执行完毕。</w:t>
      </w:r>
    </w:p>
    <w:p w14:paraId="5101B60D">
      <w:pPr>
        <w:pStyle w:val="11"/>
        <w:keepNext w:val="0"/>
        <w:keepLines w:val="0"/>
        <w:pageBreakBefore w:val="0"/>
        <w:widowControl/>
        <w:wordWrap/>
        <w:topLinePunct w:val="0"/>
        <w:autoSpaceDE w:val="0"/>
        <w:autoSpaceDN w:val="0"/>
        <w:bidi w:val="0"/>
        <w:adjustRightInd w:val="0"/>
        <w:snapToGrid w:val="0"/>
        <w:spacing w:before="116" w:line="360" w:lineRule="auto"/>
        <w:ind w:left="480"/>
        <w:textAlignment w:val="baseline"/>
        <w:rPr>
          <w:rFonts w:hint="eastAsia" w:ascii="仿宋" w:hAnsi="仿宋" w:eastAsia="仿宋" w:cs="仿宋"/>
          <w:color w:val="auto"/>
        </w:rPr>
      </w:pPr>
      <w:r>
        <w:rPr>
          <w:rFonts w:hint="eastAsia" w:ascii="仿宋" w:hAnsi="仿宋" w:eastAsia="仿宋" w:cs="仿宋"/>
          <w:color w:val="auto"/>
          <w:spacing w:val="-1"/>
        </w:rPr>
        <w:t>8.有关于本标书的函电，请按下列地址联系。</w:t>
      </w:r>
    </w:p>
    <w:p w14:paraId="5B896020">
      <w:pPr>
        <w:spacing w:line="433" w:lineRule="auto"/>
        <w:rPr>
          <w:rFonts w:hint="eastAsia" w:ascii="仿宋" w:hAnsi="仿宋" w:eastAsia="仿宋" w:cs="仿宋"/>
          <w:color w:val="auto"/>
          <w:sz w:val="21"/>
        </w:rPr>
      </w:pPr>
    </w:p>
    <w:p w14:paraId="3F3311A3">
      <w:pPr>
        <w:spacing w:line="360" w:lineRule="auto"/>
        <w:ind w:firstLine="720" w:firstLineChars="300"/>
        <w:jc w:val="both"/>
        <w:rPr>
          <w:rFonts w:hint="eastAsia"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 xml:space="preserve">                     </w:t>
      </w:r>
      <w:r>
        <w:rPr>
          <w:rFonts w:hint="eastAsia" w:ascii="仿宋" w:hAnsi="仿宋" w:eastAsia="仿宋" w:cs="仿宋"/>
          <w:color w:val="auto"/>
          <w:sz w:val="24"/>
        </w:rPr>
        <w:t>（盖单位章）</w:t>
      </w:r>
    </w:p>
    <w:p w14:paraId="3C82D6E2">
      <w:pPr>
        <w:spacing w:line="360" w:lineRule="auto"/>
        <w:ind w:firstLine="720" w:firstLineChars="300"/>
        <w:jc w:val="both"/>
        <w:rPr>
          <w:rFonts w:hint="eastAsia"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（签字或盖章）</w:t>
      </w:r>
    </w:p>
    <w:p w14:paraId="214399E6">
      <w:pPr>
        <w:spacing w:line="360" w:lineRule="auto"/>
        <w:ind w:firstLine="720" w:firstLineChars="300"/>
        <w:jc w:val="both"/>
        <w:rPr>
          <w:rFonts w:hint="eastAsia" w:ascii="仿宋" w:hAnsi="仿宋" w:eastAsia="仿宋" w:cs="仿宋"/>
          <w:color w:val="auto"/>
          <w:sz w:val="24"/>
        </w:rPr>
      </w:pPr>
      <w:r>
        <w:rPr>
          <w:rFonts w:hint="eastAsia" w:ascii="仿宋" w:hAnsi="仿宋" w:eastAsia="仿宋" w:cs="仿宋"/>
          <w:color w:val="auto"/>
          <w:sz w:val="24"/>
        </w:rPr>
        <w:t>地址：</w:t>
      </w:r>
      <w:r>
        <w:rPr>
          <w:rFonts w:hint="eastAsia" w:ascii="仿宋" w:hAnsi="仿宋" w:eastAsia="仿宋" w:cs="仿宋"/>
          <w:color w:val="auto"/>
          <w:sz w:val="24"/>
          <w:u w:val="single"/>
        </w:rPr>
        <w:t xml:space="preserve">                                 </w:t>
      </w:r>
    </w:p>
    <w:p w14:paraId="53D97809">
      <w:pPr>
        <w:spacing w:line="360" w:lineRule="auto"/>
        <w:ind w:firstLine="720" w:firstLineChars="300"/>
        <w:jc w:val="both"/>
        <w:rPr>
          <w:rFonts w:hint="eastAsia" w:ascii="仿宋" w:hAnsi="仿宋" w:eastAsia="仿宋" w:cs="仿宋"/>
          <w:color w:val="auto"/>
          <w:sz w:val="24"/>
        </w:rPr>
      </w:pPr>
      <w:r>
        <w:rPr>
          <w:rFonts w:hint="eastAsia" w:ascii="仿宋" w:hAnsi="仿宋" w:eastAsia="仿宋" w:cs="仿宋"/>
          <w:color w:val="auto"/>
          <w:sz w:val="24"/>
        </w:rPr>
        <w:t>电话：</w:t>
      </w:r>
      <w:r>
        <w:rPr>
          <w:rFonts w:hint="eastAsia" w:ascii="仿宋" w:hAnsi="仿宋" w:eastAsia="仿宋" w:cs="仿宋"/>
          <w:color w:val="auto"/>
          <w:sz w:val="24"/>
          <w:u w:val="single"/>
        </w:rPr>
        <w:t xml:space="preserve">                                 </w:t>
      </w:r>
    </w:p>
    <w:p w14:paraId="3835582E">
      <w:pPr>
        <w:spacing w:line="360" w:lineRule="auto"/>
        <w:ind w:firstLine="720" w:firstLineChars="300"/>
        <w:jc w:val="both"/>
        <w:rPr>
          <w:rFonts w:hint="eastAsia" w:ascii="仿宋" w:hAnsi="仿宋" w:eastAsia="仿宋" w:cs="仿宋"/>
          <w:color w:val="auto"/>
          <w:sz w:val="24"/>
        </w:rPr>
      </w:pPr>
      <w:r>
        <w:rPr>
          <w:rFonts w:hint="eastAsia" w:ascii="仿宋" w:hAnsi="仿宋" w:eastAsia="仿宋" w:cs="仿宋"/>
          <w:color w:val="auto"/>
          <w:sz w:val="24"/>
        </w:rPr>
        <w:t>传真：</w:t>
      </w:r>
      <w:r>
        <w:rPr>
          <w:rFonts w:hint="eastAsia" w:ascii="仿宋" w:hAnsi="仿宋" w:eastAsia="仿宋" w:cs="仿宋"/>
          <w:color w:val="auto"/>
          <w:sz w:val="24"/>
          <w:u w:val="single"/>
        </w:rPr>
        <w:t xml:space="preserve">                                 </w:t>
      </w:r>
    </w:p>
    <w:p w14:paraId="5DE97E17">
      <w:pPr>
        <w:spacing w:line="360" w:lineRule="auto"/>
        <w:ind w:firstLine="720" w:firstLineChars="300"/>
        <w:jc w:val="both"/>
        <w:rPr>
          <w:rFonts w:hint="eastAsia" w:ascii="仿宋" w:hAnsi="仿宋" w:eastAsia="仿宋" w:cs="仿宋"/>
          <w:color w:val="auto"/>
          <w:sz w:val="24"/>
        </w:rPr>
      </w:pPr>
      <w:r>
        <w:rPr>
          <w:rFonts w:hint="eastAsia" w:ascii="仿宋" w:hAnsi="仿宋" w:eastAsia="仿宋" w:cs="仿宋"/>
          <w:color w:val="auto"/>
          <w:sz w:val="24"/>
        </w:rPr>
        <w:t>邮政编码：</w:t>
      </w:r>
      <w:r>
        <w:rPr>
          <w:rFonts w:hint="eastAsia" w:ascii="仿宋" w:hAnsi="仿宋" w:eastAsia="仿宋" w:cs="仿宋"/>
          <w:color w:val="auto"/>
          <w:sz w:val="24"/>
          <w:u w:val="single"/>
        </w:rPr>
        <w:t xml:space="preserve">                             </w:t>
      </w:r>
    </w:p>
    <w:p w14:paraId="7DA6BF14">
      <w:pPr>
        <w:pStyle w:val="11"/>
        <w:spacing w:before="190" w:line="214" w:lineRule="auto"/>
        <w:ind w:left="710"/>
        <w:outlineLvl w:val="9"/>
        <w:rPr>
          <w:rFonts w:hint="eastAsia" w:ascii="仿宋" w:hAnsi="仿宋" w:eastAsia="仿宋" w:cs="仿宋"/>
          <w:color w:val="auto"/>
        </w:rPr>
      </w:pPr>
      <w:bookmarkStart w:id="80" w:name="_Toc21083"/>
      <w:r>
        <w:rPr>
          <w:rFonts w:hint="eastAsia" w:ascii="仿宋" w:hAnsi="仿宋" w:eastAsia="仿宋" w:cs="仿宋"/>
          <w:color w:val="auto"/>
        </w:rPr>
        <w:t>_____年_____月_____</w:t>
      </w:r>
      <w:r>
        <w:rPr>
          <w:rFonts w:hint="eastAsia" w:ascii="仿宋" w:hAnsi="仿宋" w:eastAsia="仿宋" w:cs="仿宋"/>
          <w:color w:val="auto"/>
          <w:spacing w:val="-70"/>
        </w:rPr>
        <w:t xml:space="preserve"> </w:t>
      </w:r>
      <w:r>
        <w:rPr>
          <w:rFonts w:hint="eastAsia" w:ascii="仿宋" w:hAnsi="仿宋" w:eastAsia="仿宋" w:cs="仿宋"/>
          <w:color w:val="auto"/>
        </w:rPr>
        <w:t>日</w:t>
      </w:r>
      <w:bookmarkEnd w:id="80"/>
    </w:p>
    <w:p w14:paraId="6E555356">
      <w:pPr>
        <w:spacing w:line="214" w:lineRule="auto"/>
        <w:outlineLvl w:val="9"/>
        <w:rPr>
          <w:rFonts w:hint="eastAsia" w:ascii="仿宋" w:hAnsi="仿宋" w:eastAsia="仿宋" w:cs="仿宋"/>
          <w:color w:val="auto"/>
        </w:rPr>
        <w:sectPr>
          <w:footerReference r:id="rId11" w:type="default"/>
          <w:pgSz w:w="11905" w:h="16838"/>
          <w:pgMar w:top="1247" w:right="1247" w:bottom="1247" w:left="1247" w:header="850" w:footer="850" w:gutter="0"/>
          <w:pgNumType w:fmt="decimal"/>
          <w:cols w:space="0" w:num="1"/>
          <w:rtlGutter w:val="0"/>
          <w:docGrid w:linePitch="0" w:charSpace="0"/>
        </w:sectPr>
      </w:pPr>
    </w:p>
    <w:p w14:paraId="4145A963">
      <w:pPr>
        <w:pStyle w:val="11"/>
        <w:spacing w:before="56" w:line="220" w:lineRule="auto"/>
        <w:ind w:left="3356"/>
        <w:outlineLvl w:val="9"/>
        <w:rPr>
          <w:rFonts w:hint="eastAsia" w:ascii="仿宋" w:hAnsi="仿宋" w:eastAsia="仿宋" w:cs="仿宋"/>
          <w:b/>
          <w:bCs/>
          <w:color w:val="auto"/>
          <w:spacing w:val="-3"/>
          <w:sz w:val="28"/>
          <w:szCs w:val="28"/>
        </w:rPr>
      </w:pPr>
      <w:r>
        <w:rPr>
          <w:rFonts w:hint="eastAsia" w:ascii="仿宋" w:hAnsi="仿宋" w:eastAsia="仿宋" w:cs="仿宋"/>
          <w:b/>
          <w:bCs/>
          <w:color w:val="auto"/>
          <w:spacing w:val="-3"/>
          <w:sz w:val="28"/>
          <w:szCs w:val="28"/>
          <w:lang w:val="en-US" w:eastAsia="zh-CN"/>
        </w:rPr>
        <w:t>二、</w:t>
      </w:r>
      <w:r>
        <w:rPr>
          <w:rFonts w:hint="eastAsia" w:ascii="仿宋" w:hAnsi="仿宋" w:eastAsia="仿宋" w:cs="仿宋"/>
          <w:b/>
          <w:bCs/>
          <w:color w:val="auto"/>
          <w:spacing w:val="-3"/>
          <w:sz w:val="28"/>
          <w:szCs w:val="28"/>
        </w:rPr>
        <w:t>供应商资格证明文件</w:t>
      </w:r>
    </w:p>
    <w:p w14:paraId="70CA43D9">
      <w:pPr>
        <w:pStyle w:val="11"/>
        <w:spacing w:before="56" w:line="220" w:lineRule="auto"/>
        <w:ind w:left="3356"/>
        <w:outlineLvl w:val="9"/>
        <w:rPr>
          <w:rFonts w:hint="eastAsia" w:ascii="仿宋" w:hAnsi="仿宋" w:eastAsia="仿宋" w:cs="仿宋"/>
          <w:b/>
          <w:bCs/>
          <w:color w:val="auto"/>
          <w:spacing w:val="-3"/>
          <w:sz w:val="28"/>
          <w:szCs w:val="28"/>
        </w:rPr>
      </w:pPr>
    </w:p>
    <w:p w14:paraId="762A705D">
      <w:pPr>
        <w:pStyle w:val="11"/>
        <w:keepNext w:val="0"/>
        <w:keepLines w:val="0"/>
        <w:pageBreakBefore w:val="0"/>
        <w:widowControl/>
        <w:kinsoku/>
        <w:wordWrap/>
        <w:overflowPunct w:val="0"/>
        <w:topLinePunct w:val="0"/>
        <w:autoSpaceDE w:val="0"/>
        <w:autoSpaceDN w:val="0"/>
        <w:bidi w:val="0"/>
        <w:adjustRightInd w:val="0"/>
        <w:snapToGrid w:val="0"/>
        <w:spacing w:line="360" w:lineRule="auto"/>
        <w:jc w:val="left"/>
        <w:textAlignment w:val="baseline"/>
        <w:outlineLvl w:val="9"/>
        <w:rPr>
          <w:rFonts w:hint="eastAsia" w:ascii="仿宋" w:hAnsi="仿宋" w:eastAsia="仿宋" w:cs="仿宋"/>
          <w:color w:val="auto"/>
          <w:spacing w:val="-3"/>
        </w:rPr>
      </w:pPr>
      <w:r>
        <w:rPr>
          <w:rFonts w:hint="eastAsia" w:ascii="仿宋" w:hAnsi="仿宋" w:eastAsia="仿宋" w:cs="仿宋"/>
          <w:color w:val="auto"/>
          <w:spacing w:val="-3"/>
          <w:lang w:val="en-US" w:eastAsia="zh-CN"/>
        </w:rPr>
        <w:t xml:space="preserve">  </w:t>
      </w:r>
      <w:r>
        <w:rPr>
          <w:rFonts w:hint="eastAsia" w:ascii="仿宋" w:hAnsi="仿宋" w:eastAsia="仿宋" w:cs="仿宋"/>
          <w:color w:val="auto"/>
          <w:spacing w:val="-3"/>
        </w:rPr>
        <w:t>（1）供应商应为具有独立承担民事责任能力的企业法人、事业法人、其他组织或自然人，企业法人须提供有效存续的统一社会信用代码的营业执照，事业单位须提供事业单位法人证、组织机构代码证等证明文件，其他组织应提供合法证明文件，自然人参与的提供其身份证；（2）供应商应授权合法的人员参加磋商，法定代表人（或单位负责人）直接参加的，须出具法定代表人（或单位负责人）身份证明书和身份证，并与营业执照上信息一致；授权代表参加的，须出具法定代表人（或单位负责人）授权委托书及被授权人身份证；（3）供应商须具备建筑工程施工总承包三级及以上或钢结构工程专业承包三级及以上企业资质；具有有效的安全生产许可证；（4）供应商拟派项目经理须具备建筑工程专业二级及以上注册建造师资格，具备有效的安全生产考核合格证，在本单位注册且无在建项目（提供无在建承诺及社保缴纳证明）；（5）财务状况报告：须提供2025年度经会计师事务所或审计机构审计的财务审计报告（成立时间至提交响应文件截止时间不足一年的可提供成立后任意时段的资产负债表）或其基本存款账户开户银行出具的资信证明（附基本存款账户信息）；（6）社会保障资金缴纳证明：提供2025年7月至今已缴存的至少三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7）税收缴纳证明：提供2025年7月至今已缴纳的至少三个月的纳税证明或完税证明，依法免税的单位应提供相关证明材料（注册时间不满3个月的，应当提供注册时至参加政府采购活动时相应期限内本单位税收缴纳的相关证明文件）；（8）供应商提供参加本次政府采购活动前3年内，在经营活动中没有重大违法记录的书面声明；（9）供应商提供具有履行合同所必需的设备和专业技术能力的承诺函；（10）供应商不得为“信用中国”网站中列入重大税收违法失信主体的供应商；不得为“中国执行信息公开网”网站中列入失信被执行人的供应商；不得为“中国政府采购网”政府采购严重违法失信行为记录名单中被财政部门禁止参加政府采购活动的供应商；供应商、法定代表人、项目经理近三年内有行贿犯罪行为的不得参加本项目磋商（以中国裁判文书网查询结果截图为准）；（11）单位负责人为同一人或者存在直接控股、管理关系的不同供应商，不得同时参加同一合同项下的政府采购活动；（12）本项目专门面向中小企业采购，供应商须提供中小企业声明函。</w:t>
      </w:r>
    </w:p>
    <w:p w14:paraId="4631C395">
      <w:pPr>
        <w:pStyle w:val="11"/>
        <w:spacing w:line="360" w:lineRule="auto"/>
        <w:jc w:val="center"/>
        <w:outlineLvl w:val="9"/>
        <w:rPr>
          <w:rFonts w:hint="eastAsia" w:ascii="仿宋" w:hAnsi="仿宋" w:eastAsia="仿宋" w:cs="仿宋"/>
          <w:color w:val="auto"/>
          <w:spacing w:val="-3"/>
        </w:rPr>
      </w:pPr>
    </w:p>
    <w:p w14:paraId="653435D7">
      <w:pPr>
        <w:pStyle w:val="11"/>
        <w:spacing w:line="360" w:lineRule="auto"/>
        <w:jc w:val="center"/>
        <w:outlineLvl w:val="9"/>
        <w:rPr>
          <w:rFonts w:hint="eastAsia" w:ascii="仿宋" w:hAnsi="仿宋" w:eastAsia="仿宋" w:cs="仿宋"/>
          <w:color w:val="auto"/>
          <w:spacing w:val="-3"/>
        </w:rPr>
      </w:pPr>
    </w:p>
    <w:p w14:paraId="6A3A7DC0">
      <w:pPr>
        <w:pStyle w:val="11"/>
        <w:spacing w:line="360" w:lineRule="auto"/>
        <w:jc w:val="center"/>
        <w:outlineLvl w:val="9"/>
        <w:rPr>
          <w:rFonts w:hint="default" w:ascii="仿宋" w:hAnsi="仿宋" w:eastAsia="仿宋" w:cs="仿宋"/>
          <w:b/>
          <w:bCs/>
          <w:sz w:val="28"/>
          <w:szCs w:val="28"/>
          <w:lang w:val="en-US" w:eastAsia="zh-CN"/>
        </w:rPr>
      </w:pPr>
      <w:r>
        <w:rPr>
          <w:rFonts w:hint="eastAsia" w:ascii="仿宋" w:hAnsi="仿宋" w:eastAsia="仿宋" w:cs="仿宋"/>
          <w:b/>
          <w:bCs/>
          <w:sz w:val="28"/>
          <w:szCs w:val="28"/>
        </w:rPr>
        <w:t>法定代表人</w:t>
      </w:r>
      <w:r>
        <w:rPr>
          <w:rFonts w:hint="eastAsia" w:ascii="仿宋" w:hAnsi="仿宋" w:eastAsia="仿宋" w:cs="仿宋"/>
          <w:b/>
          <w:bCs/>
          <w:sz w:val="28"/>
          <w:szCs w:val="28"/>
          <w:lang w:val="en-US" w:eastAsia="zh-CN"/>
        </w:rPr>
        <w:t>资格证明书</w:t>
      </w:r>
    </w:p>
    <w:p w14:paraId="339E98E8">
      <w:pPr>
        <w:autoSpaceDE w:val="0"/>
        <w:autoSpaceDN w:val="0"/>
        <w:adjustRightInd w:val="0"/>
        <w:snapToGrid w:val="0"/>
        <w:spacing w:before="156" w:beforeLines="50"/>
        <w:jc w:val="left"/>
        <w:outlineLvl w:val="9"/>
        <w:rPr>
          <w:rFonts w:hint="eastAsia" w:ascii="仿宋" w:hAnsi="仿宋" w:eastAsia="仿宋" w:cs="仿宋"/>
          <w:sz w:val="24"/>
          <w:szCs w:val="24"/>
        </w:rPr>
      </w:pPr>
    </w:p>
    <w:p w14:paraId="0BDF96C3">
      <w:pPr>
        <w:autoSpaceDE w:val="0"/>
        <w:autoSpaceDN w:val="0"/>
        <w:adjustRightInd w:val="0"/>
        <w:snapToGrid w:val="0"/>
        <w:spacing w:before="156" w:beforeLines="50"/>
        <w:jc w:val="left"/>
        <w:outlineLvl w:val="9"/>
        <w:rPr>
          <w:rFonts w:hint="eastAsia" w:ascii="仿宋" w:hAnsi="仿宋" w:eastAsia="仿宋" w:cs="仿宋"/>
          <w:sz w:val="24"/>
          <w:szCs w:val="24"/>
        </w:rPr>
      </w:pPr>
      <w:r>
        <w:rPr>
          <w:rFonts w:hint="eastAsia" w:ascii="仿宋" w:hAnsi="仿宋" w:eastAsia="仿宋" w:cs="仿宋"/>
          <w:sz w:val="24"/>
          <w:szCs w:val="24"/>
        </w:rPr>
        <w:t>供应商名称：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70ED819F">
      <w:pPr>
        <w:autoSpaceDE w:val="0"/>
        <w:autoSpaceDN w:val="0"/>
        <w:adjustRightInd w:val="0"/>
        <w:snapToGrid w:val="0"/>
        <w:spacing w:before="156" w:beforeLines="50"/>
        <w:jc w:val="left"/>
        <w:outlineLvl w:val="9"/>
        <w:rPr>
          <w:rFonts w:hint="eastAsia" w:ascii="仿宋" w:hAnsi="仿宋" w:eastAsia="仿宋" w:cs="仿宋"/>
          <w:sz w:val="24"/>
          <w:szCs w:val="24"/>
        </w:rPr>
      </w:pPr>
      <w:r>
        <w:rPr>
          <w:rFonts w:hint="eastAsia" w:ascii="仿宋" w:hAnsi="仿宋" w:eastAsia="仿宋" w:cs="仿宋"/>
          <w:sz w:val="24"/>
          <w:szCs w:val="24"/>
        </w:rPr>
        <w:t>统一社会信用代码：</w:t>
      </w:r>
      <w:r>
        <w:rPr>
          <w:rFonts w:hint="eastAsia" w:ascii="仿宋" w:hAnsi="仿宋" w:eastAsia="仿宋" w:cs="仿宋"/>
          <w:sz w:val="24"/>
          <w:szCs w:val="24"/>
          <w:u w:val="single"/>
        </w:rPr>
        <w:t xml:space="preserve">                </w:t>
      </w:r>
    </w:p>
    <w:p w14:paraId="377B7B9C">
      <w:pPr>
        <w:autoSpaceDE w:val="0"/>
        <w:autoSpaceDN w:val="0"/>
        <w:adjustRightInd w:val="0"/>
        <w:snapToGrid w:val="0"/>
        <w:spacing w:before="156" w:beforeLines="50"/>
        <w:jc w:val="left"/>
        <w:outlineLvl w:val="9"/>
        <w:rPr>
          <w:rFonts w:hint="eastAsia" w:ascii="仿宋" w:hAnsi="仿宋" w:eastAsia="仿宋" w:cs="仿宋"/>
          <w:sz w:val="24"/>
          <w:szCs w:val="24"/>
        </w:rPr>
      </w:pPr>
      <w:r>
        <w:rPr>
          <w:rFonts w:hint="eastAsia" w:ascii="仿宋" w:hAnsi="仿宋" w:eastAsia="仿宋" w:cs="仿宋"/>
          <w:sz w:val="24"/>
          <w:szCs w:val="24"/>
        </w:rPr>
        <w:t>注册地址：</w:t>
      </w:r>
      <w:r>
        <w:rPr>
          <w:rFonts w:hint="eastAsia" w:ascii="仿宋" w:hAnsi="仿宋" w:eastAsia="仿宋" w:cs="仿宋"/>
          <w:sz w:val="24"/>
          <w:szCs w:val="24"/>
          <w:u w:val="single"/>
        </w:rPr>
        <w:t xml:space="preserve">                        </w:t>
      </w:r>
    </w:p>
    <w:p w14:paraId="08950294">
      <w:pPr>
        <w:autoSpaceDE w:val="0"/>
        <w:autoSpaceDN w:val="0"/>
        <w:adjustRightInd w:val="0"/>
        <w:snapToGrid w:val="0"/>
        <w:spacing w:before="156" w:beforeLines="50"/>
        <w:jc w:val="left"/>
        <w:outlineLvl w:val="9"/>
        <w:rPr>
          <w:rFonts w:hint="eastAsia" w:ascii="仿宋" w:hAnsi="仿宋" w:eastAsia="仿宋" w:cs="仿宋"/>
          <w:sz w:val="24"/>
          <w:szCs w:val="24"/>
        </w:rPr>
      </w:pPr>
      <w:r>
        <w:rPr>
          <w:rFonts w:hint="eastAsia" w:ascii="仿宋" w:hAnsi="仿宋" w:eastAsia="仿宋" w:cs="仿宋"/>
          <w:sz w:val="24"/>
          <w:szCs w:val="24"/>
        </w:rPr>
        <w:t>成立时间：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日</w:t>
      </w:r>
    </w:p>
    <w:p w14:paraId="46F71322">
      <w:pPr>
        <w:autoSpaceDE w:val="0"/>
        <w:autoSpaceDN w:val="0"/>
        <w:adjustRightInd w:val="0"/>
        <w:snapToGrid w:val="0"/>
        <w:spacing w:before="156" w:beforeLines="50"/>
        <w:jc w:val="left"/>
        <w:outlineLvl w:val="9"/>
        <w:rPr>
          <w:rFonts w:hint="eastAsia" w:ascii="仿宋" w:hAnsi="仿宋" w:eastAsia="仿宋" w:cs="仿宋"/>
          <w:sz w:val="24"/>
          <w:szCs w:val="24"/>
          <w:u w:val="single"/>
        </w:rPr>
      </w:pPr>
      <w:r>
        <w:rPr>
          <w:rFonts w:hint="eastAsia" w:ascii="仿宋" w:hAnsi="仿宋" w:eastAsia="仿宋" w:cs="仿宋"/>
          <w:sz w:val="24"/>
          <w:szCs w:val="24"/>
        </w:rPr>
        <w:t>经营期限：</w:t>
      </w:r>
      <w:r>
        <w:rPr>
          <w:rFonts w:hint="eastAsia" w:ascii="仿宋" w:hAnsi="仿宋" w:eastAsia="仿宋" w:cs="仿宋"/>
          <w:sz w:val="24"/>
          <w:szCs w:val="24"/>
          <w:u w:val="single"/>
        </w:rPr>
        <w:t xml:space="preserve">                  </w:t>
      </w:r>
    </w:p>
    <w:p w14:paraId="379D3492">
      <w:pPr>
        <w:autoSpaceDE w:val="0"/>
        <w:autoSpaceDN w:val="0"/>
        <w:adjustRightInd w:val="0"/>
        <w:snapToGrid w:val="0"/>
        <w:spacing w:before="156" w:beforeLines="50"/>
        <w:jc w:val="left"/>
        <w:outlineLvl w:val="9"/>
        <w:rPr>
          <w:rFonts w:hint="eastAsia" w:ascii="仿宋" w:hAnsi="仿宋" w:eastAsia="仿宋" w:cs="仿宋"/>
          <w:sz w:val="24"/>
          <w:szCs w:val="24"/>
        </w:rPr>
      </w:pPr>
      <w:r>
        <w:rPr>
          <w:rFonts w:hint="eastAsia" w:ascii="仿宋" w:hAnsi="仿宋" w:eastAsia="仿宋" w:cs="仿宋"/>
          <w:sz w:val="24"/>
          <w:szCs w:val="24"/>
        </w:rPr>
        <w:t>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性别：</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年龄：</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系</w:t>
      </w:r>
      <w:r>
        <w:rPr>
          <w:rFonts w:hint="eastAsia" w:ascii="仿宋" w:hAnsi="仿宋" w:eastAsia="仿宋" w:cs="仿宋"/>
          <w:sz w:val="24"/>
          <w:szCs w:val="24"/>
          <w:u w:val="single"/>
        </w:rPr>
        <w:t xml:space="preserve">            </w:t>
      </w:r>
      <w:r>
        <w:rPr>
          <w:rFonts w:hint="eastAsia" w:ascii="仿宋" w:hAnsi="仿宋" w:eastAsia="仿宋" w:cs="仿宋"/>
          <w:sz w:val="24"/>
          <w:szCs w:val="24"/>
        </w:rPr>
        <w:t>（供应商名称）的法定代表人。</w:t>
      </w:r>
    </w:p>
    <w:p w14:paraId="3B1A9954">
      <w:pPr>
        <w:autoSpaceDE w:val="0"/>
        <w:autoSpaceDN w:val="0"/>
        <w:adjustRightInd w:val="0"/>
        <w:snapToGrid w:val="0"/>
        <w:spacing w:before="156" w:beforeLines="50"/>
        <w:jc w:val="left"/>
        <w:outlineLvl w:val="9"/>
        <w:rPr>
          <w:rFonts w:hint="eastAsia" w:ascii="仿宋" w:hAnsi="仿宋" w:eastAsia="仿宋" w:cs="仿宋"/>
          <w:sz w:val="24"/>
          <w:szCs w:val="24"/>
        </w:rPr>
      </w:pPr>
      <w:r>
        <w:rPr>
          <w:rFonts w:hint="eastAsia" w:ascii="仿宋" w:hAnsi="仿宋" w:eastAsia="仿宋" w:cs="仿宋"/>
          <w:sz w:val="24"/>
          <w:szCs w:val="24"/>
        </w:rPr>
        <w:t>特此证明。</w:t>
      </w:r>
    </w:p>
    <w:p w14:paraId="60A638CF">
      <w:pPr>
        <w:autoSpaceDE w:val="0"/>
        <w:autoSpaceDN w:val="0"/>
        <w:adjustRightInd w:val="0"/>
        <w:snapToGrid w:val="0"/>
        <w:spacing w:before="156" w:beforeLines="50" w:line="360" w:lineRule="auto"/>
        <w:jc w:val="left"/>
        <w:outlineLvl w:val="9"/>
        <w:rPr>
          <w:rFonts w:hint="eastAsia" w:ascii="仿宋" w:hAnsi="仿宋" w:eastAsia="仿宋" w:cs="仿宋"/>
          <w:sz w:val="24"/>
          <w:szCs w:val="24"/>
        </w:rPr>
      </w:pPr>
      <w:r>
        <w:rPr>
          <w:rFonts w:hint="eastAsia" w:ascii="仿宋" w:hAnsi="仿宋" w:eastAsia="仿宋" w:cs="仿宋"/>
          <w:sz w:val="24"/>
          <w:szCs w:val="24"/>
        </w:rPr>
        <w:t>附：法定代表人身份证复印件</w:t>
      </w:r>
    </w:p>
    <w:tbl>
      <w:tblPr>
        <w:tblStyle w:val="25"/>
        <w:tblpPr w:leftFromText="180" w:rightFromText="180" w:vertAnchor="text" w:horzAnchor="page" w:tblpX="3011" w:tblpY="1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0CF5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2" w:hRule="atLeast"/>
        </w:trPr>
        <w:tc>
          <w:tcPr>
            <w:tcW w:w="5868" w:type="dxa"/>
            <w:noWrap w:val="0"/>
            <w:vAlign w:val="center"/>
          </w:tcPr>
          <w:p w14:paraId="64E9746D">
            <w:pPr>
              <w:keepNext w:val="0"/>
              <w:keepLines w:val="0"/>
              <w:widowControl/>
              <w:suppressLineNumbers w:val="0"/>
              <w:snapToGrid w:val="0"/>
              <w:spacing w:before="0" w:beforeAutospacing="0" w:after="0" w:afterAutospacing="0" w:line="480" w:lineRule="auto"/>
              <w:ind w:left="0" w:right="0"/>
              <w:jc w:val="center"/>
              <w:outlineLvl w:val="9"/>
              <w:rPr>
                <w:rFonts w:hint="eastAsia" w:ascii="仿宋" w:hAnsi="仿宋" w:eastAsia="仿宋" w:cs="仿宋"/>
                <w:sz w:val="24"/>
                <w:szCs w:val="24"/>
              </w:rPr>
            </w:pPr>
          </w:p>
          <w:p w14:paraId="10CBD9F3">
            <w:pPr>
              <w:keepNext w:val="0"/>
              <w:keepLines w:val="0"/>
              <w:widowControl/>
              <w:suppressLineNumbers w:val="0"/>
              <w:snapToGrid w:val="0"/>
              <w:spacing w:before="0" w:beforeAutospacing="0" w:after="0" w:afterAutospacing="0" w:line="480" w:lineRule="auto"/>
              <w:ind w:left="0" w:right="0"/>
              <w:jc w:val="center"/>
              <w:outlineLvl w:val="9"/>
              <w:rPr>
                <w:rFonts w:hint="eastAsia" w:ascii="仿宋" w:hAnsi="仿宋" w:eastAsia="仿宋" w:cs="仿宋"/>
                <w:sz w:val="24"/>
                <w:szCs w:val="24"/>
              </w:rPr>
            </w:pPr>
          </w:p>
          <w:p w14:paraId="207BE15F">
            <w:pPr>
              <w:keepNext w:val="0"/>
              <w:keepLines w:val="0"/>
              <w:widowControl/>
              <w:suppressLineNumbers w:val="0"/>
              <w:autoSpaceDE w:val="0"/>
              <w:autoSpaceDN w:val="0"/>
              <w:adjustRightInd w:val="0"/>
              <w:snapToGrid w:val="0"/>
              <w:spacing w:before="156" w:beforeLines="50" w:beforeAutospacing="0" w:after="0" w:afterAutospacing="0" w:line="360" w:lineRule="auto"/>
              <w:ind w:left="0" w:right="0"/>
              <w:jc w:val="center"/>
              <w:outlineLvl w:val="9"/>
              <w:rPr>
                <w:rFonts w:hint="eastAsia" w:ascii="仿宋" w:hAnsi="仿宋" w:eastAsia="仿宋" w:cs="仿宋"/>
                <w:sz w:val="24"/>
                <w:szCs w:val="24"/>
              </w:rPr>
            </w:pPr>
            <w:r>
              <w:rPr>
                <w:rFonts w:hint="eastAsia" w:ascii="仿宋" w:hAnsi="仿宋" w:eastAsia="仿宋" w:cs="仿宋"/>
                <w:sz w:val="24"/>
                <w:szCs w:val="24"/>
              </w:rPr>
              <w:t>法定代表人身份证复印件粘贴处</w:t>
            </w:r>
          </w:p>
          <w:p w14:paraId="6D131DD7">
            <w:pPr>
              <w:pStyle w:val="11"/>
              <w:keepNext w:val="0"/>
              <w:keepLines w:val="0"/>
              <w:widowControl/>
              <w:suppressLineNumbers w:val="0"/>
              <w:spacing w:before="0" w:beforeAutospacing="0" w:after="0" w:afterAutospacing="0"/>
              <w:ind w:left="0" w:right="0"/>
              <w:jc w:val="center"/>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（正反面）</w:t>
            </w:r>
          </w:p>
          <w:p w14:paraId="61F5C0FF">
            <w:pPr>
              <w:keepNext w:val="0"/>
              <w:keepLines w:val="0"/>
              <w:widowControl/>
              <w:suppressLineNumbers w:val="0"/>
              <w:snapToGrid w:val="0"/>
              <w:spacing w:before="0" w:beforeAutospacing="0" w:after="0" w:afterAutospacing="0" w:line="480" w:lineRule="auto"/>
              <w:ind w:left="0" w:right="0"/>
              <w:jc w:val="center"/>
              <w:outlineLvl w:val="9"/>
              <w:rPr>
                <w:rFonts w:hint="eastAsia" w:ascii="仿宋" w:hAnsi="仿宋" w:eastAsia="仿宋" w:cs="仿宋"/>
                <w:sz w:val="24"/>
                <w:szCs w:val="24"/>
              </w:rPr>
            </w:pPr>
          </w:p>
          <w:p w14:paraId="7EF25885">
            <w:pPr>
              <w:keepNext w:val="0"/>
              <w:keepLines w:val="0"/>
              <w:widowControl/>
              <w:suppressLineNumbers w:val="0"/>
              <w:snapToGrid w:val="0"/>
              <w:spacing w:before="0" w:beforeAutospacing="0" w:after="0" w:afterAutospacing="0" w:line="480" w:lineRule="auto"/>
              <w:ind w:left="0" w:right="0"/>
              <w:jc w:val="center"/>
              <w:outlineLvl w:val="9"/>
              <w:rPr>
                <w:rFonts w:hint="eastAsia" w:ascii="仿宋" w:hAnsi="仿宋" w:eastAsia="仿宋" w:cs="仿宋"/>
                <w:sz w:val="24"/>
                <w:szCs w:val="24"/>
              </w:rPr>
            </w:pPr>
          </w:p>
        </w:tc>
      </w:tr>
    </w:tbl>
    <w:p w14:paraId="7F9DC971">
      <w:pPr>
        <w:snapToGrid w:val="0"/>
        <w:outlineLvl w:val="9"/>
        <w:rPr>
          <w:rFonts w:hint="eastAsia" w:ascii="仿宋" w:hAnsi="仿宋" w:eastAsia="仿宋" w:cs="仿宋"/>
          <w:sz w:val="24"/>
          <w:szCs w:val="24"/>
          <w:highlight w:val="cyan"/>
        </w:rPr>
      </w:pPr>
    </w:p>
    <w:p w14:paraId="1317928F">
      <w:pPr>
        <w:adjustRightInd w:val="0"/>
        <w:snapToGrid w:val="0"/>
        <w:spacing w:line="360" w:lineRule="auto"/>
        <w:outlineLvl w:val="9"/>
        <w:rPr>
          <w:rFonts w:hint="eastAsia" w:ascii="仿宋" w:hAnsi="仿宋" w:eastAsia="仿宋" w:cs="仿宋"/>
          <w:sz w:val="24"/>
          <w:szCs w:val="24"/>
          <w:highlight w:val="cyan"/>
        </w:rPr>
      </w:pPr>
    </w:p>
    <w:p w14:paraId="6131D348">
      <w:pPr>
        <w:adjustRightInd w:val="0"/>
        <w:snapToGrid w:val="0"/>
        <w:spacing w:line="360" w:lineRule="auto"/>
        <w:ind w:right="420"/>
        <w:outlineLvl w:val="9"/>
        <w:rPr>
          <w:rFonts w:hint="eastAsia" w:ascii="仿宋" w:hAnsi="仿宋" w:eastAsia="仿宋" w:cs="仿宋"/>
          <w:sz w:val="24"/>
          <w:szCs w:val="24"/>
          <w:highlight w:val="cyan"/>
        </w:rPr>
      </w:pPr>
    </w:p>
    <w:p w14:paraId="4FC6B3EC">
      <w:pPr>
        <w:adjustRightInd w:val="0"/>
        <w:snapToGrid w:val="0"/>
        <w:spacing w:line="360" w:lineRule="auto"/>
        <w:ind w:right="420"/>
        <w:outlineLvl w:val="9"/>
        <w:rPr>
          <w:rFonts w:hint="eastAsia" w:ascii="仿宋" w:hAnsi="仿宋" w:eastAsia="仿宋" w:cs="仿宋"/>
          <w:sz w:val="24"/>
          <w:szCs w:val="24"/>
          <w:highlight w:val="cyan"/>
        </w:rPr>
      </w:pPr>
    </w:p>
    <w:p w14:paraId="51434CBA">
      <w:pPr>
        <w:adjustRightInd w:val="0"/>
        <w:snapToGrid w:val="0"/>
        <w:spacing w:line="360" w:lineRule="auto"/>
        <w:ind w:right="420"/>
        <w:outlineLvl w:val="9"/>
        <w:rPr>
          <w:rFonts w:hint="eastAsia" w:ascii="仿宋" w:hAnsi="仿宋" w:eastAsia="仿宋" w:cs="仿宋"/>
          <w:sz w:val="24"/>
          <w:szCs w:val="24"/>
          <w:highlight w:val="cyan"/>
        </w:rPr>
      </w:pPr>
    </w:p>
    <w:p w14:paraId="3BA0420E">
      <w:pPr>
        <w:adjustRightInd w:val="0"/>
        <w:snapToGrid w:val="0"/>
        <w:spacing w:line="360" w:lineRule="auto"/>
        <w:ind w:right="420"/>
        <w:outlineLvl w:val="9"/>
        <w:rPr>
          <w:rFonts w:hint="eastAsia" w:ascii="仿宋" w:hAnsi="仿宋" w:eastAsia="仿宋" w:cs="仿宋"/>
          <w:sz w:val="24"/>
          <w:szCs w:val="24"/>
          <w:highlight w:val="cyan"/>
        </w:rPr>
      </w:pPr>
    </w:p>
    <w:p w14:paraId="22399B64">
      <w:pPr>
        <w:adjustRightInd w:val="0"/>
        <w:snapToGrid w:val="0"/>
        <w:spacing w:line="360" w:lineRule="auto"/>
        <w:ind w:right="420"/>
        <w:outlineLvl w:val="9"/>
        <w:rPr>
          <w:rFonts w:hint="eastAsia" w:ascii="仿宋" w:hAnsi="仿宋" w:eastAsia="仿宋" w:cs="仿宋"/>
          <w:sz w:val="24"/>
          <w:szCs w:val="24"/>
        </w:rPr>
      </w:pPr>
    </w:p>
    <w:p w14:paraId="538606D9">
      <w:pPr>
        <w:adjustRightInd w:val="0"/>
        <w:snapToGrid w:val="0"/>
        <w:spacing w:line="360" w:lineRule="auto"/>
        <w:ind w:right="420"/>
        <w:outlineLvl w:val="9"/>
        <w:rPr>
          <w:rFonts w:hint="eastAsia" w:ascii="仿宋" w:hAnsi="仿宋" w:eastAsia="仿宋" w:cs="仿宋"/>
          <w:sz w:val="24"/>
          <w:szCs w:val="24"/>
        </w:rPr>
      </w:pPr>
    </w:p>
    <w:p w14:paraId="192022C6">
      <w:pPr>
        <w:adjustRightInd w:val="0"/>
        <w:snapToGrid w:val="0"/>
        <w:spacing w:line="360" w:lineRule="auto"/>
        <w:ind w:right="420"/>
        <w:outlineLvl w:val="9"/>
        <w:rPr>
          <w:rFonts w:hint="eastAsia" w:ascii="仿宋" w:hAnsi="仿宋" w:eastAsia="仿宋" w:cs="仿宋"/>
          <w:sz w:val="24"/>
          <w:szCs w:val="24"/>
        </w:rPr>
      </w:pPr>
    </w:p>
    <w:p w14:paraId="5E60922C">
      <w:pPr>
        <w:adjustRightInd w:val="0"/>
        <w:snapToGrid w:val="0"/>
        <w:spacing w:line="360" w:lineRule="auto"/>
        <w:ind w:right="420"/>
        <w:outlineLvl w:val="9"/>
        <w:rPr>
          <w:rFonts w:hint="eastAsia" w:ascii="仿宋" w:hAnsi="仿宋" w:eastAsia="仿宋" w:cs="仿宋"/>
          <w:sz w:val="24"/>
          <w:szCs w:val="24"/>
        </w:rPr>
      </w:pPr>
    </w:p>
    <w:p w14:paraId="248BB9AE">
      <w:pPr>
        <w:adjustRightInd w:val="0"/>
        <w:snapToGrid w:val="0"/>
        <w:spacing w:line="360" w:lineRule="auto"/>
        <w:ind w:right="420"/>
        <w:outlineLvl w:val="9"/>
        <w:rPr>
          <w:rFonts w:hint="eastAsia" w:ascii="仿宋" w:hAnsi="仿宋" w:eastAsia="仿宋" w:cs="仿宋"/>
          <w:sz w:val="24"/>
          <w:szCs w:val="24"/>
        </w:rPr>
      </w:pPr>
      <w:r>
        <w:rPr>
          <w:rFonts w:hint="eastAsia" w:ascii="仿宋" w:hAnsi="仿宋" w:eastAsia="仿宋" w:cs="仿宋"/>
          <w:sz w:val="24"/>
          <w:szCs w:val="24"/>
        </w:rPr>
        <w:t>供应商名称（公章）：</w:t>
      </w:r>
    </w:p>
    <w:p w14:paraId="4EFC24FB">
      <w:pPr>
        <w:adjustRightInd w:val="0"/>
        <w:snapToGrid w:val="0"/>
        <w:spacing w:line="360" w:lineRule="auto"/>
        <w:ind w:right="420"/>
        <w:outlineLvl w:val="9"/>
        <w:rPr>
          <w:rFonts w:hint="eastAsia" w:ascii="仿宋" w:hAnsi="仿宋" w:eastAsia="仿宋" w:cs="仿宋"/>
          <w:sz w:val="24"/>
          <w:szCs w:val="24"/>
        </w:rPr>
      </w:pPr>
      <w:r>
        <w:rPr>
          <w:rFonts w:hint="eastAsia" w:ascii="仿宋" w:hAnsi="仿宋" w:eastAsia="仿宋" w:cs="仿宋"/>
          <w:sz w:val="24"/>
          <w:szCs w:val="24"/>
        </w:rPr>
        <w:t>日期：    年  月  日</w:t>
      </w:r>
    </w:p>
    <w:p w14:paraId="44874B86">
      <w:pPr>
        <w:pStyle w:val="11"/>
        <w:spacing w:before="48" w:line="360" w:lineRule="auto"/>
        <w:jc w:val="both"/>
        <w:outlineLvl w:val="9"/>
        <w:rPr>
          <w:rFonts w:hint="eastAsia" w:ascii="仿宋" w:hAnsi="仿宋" w:eastAsia="仿宋" w:cs="仿宋"/>
          <w:b/>
          <w:snapToGrid w:val="0"/>
          <w:color w:val="auto"/>
          <w:kern w:val="0"/>
          <w:sz w:val="24"/>
          <w:szCs w:val="24"/>
          <w:lang w:val="zh-CN" w:eastAsia="en-US" w:bidi="ar-SA"/>
        </w:rPr>
      </w:pPr>
      <w:r>
        <w:rPr>
          <w:rFonts w:hint="eastAsia" w:ascii="仿宋" w:hAnsi="仿宋" w:eastAsia="仿宋" w:cs="仿宋"/>
          <w:b/>
          <w:bCs/>
          <w:sz w:val="24"/>
          <w:szCs w:val="24"/>
        </w:rPr>
        <w:t>说明：仅限法定代表人参加磋商时提供</w:t>
      </w:r>
      <w:r>
        <w:rPr>
          <w:rFonts w:hint="eastAsia" w:ascii="仿宋" w:hAnsi="仿宋" w:eastAsia="仿宋" w:cs="仿宋"/>
          <w:sz w:val="24"/>
          <w:szCs w:val="24"/>
        </w:rPr>
        <w:t>。</w:t>
      </w:r>
    </w:p>
    <w:p w14:paraId="290DCA1E">
      <w:pPr>
        <w:pStyle w:val="11"/>
        <w:spacing w:before="48" w:line="360" w:lineRule="auto"/>
        <w:jc w:val="center"/>
        <w:outlineLvl w:val="9"/>
        <w:rPr>
          <w:rFonts w:hint="eastAsia" w:ascii="仿宋" w:hAnsi="仿宋" w:eastAsia="仿宋" w:cs="仿宋"/>
          <w:b/>
          <w:snapToGrid w:val="0"/>
          <w:color w:val="auto"/>
          <w:kern w:val="0"/>
          <w:sz w:val="28"/>
          <w:szCs w:val="28"/>
          <w:lang w:val="zh-CN" w:eastAsia="en-US" w:bidi="ar-SA"/>
        </w:rPr>
      </w:pPr>
    </w:p>
    <w:p w14:paraId="4BD64CD0">
      <w:pPr>
        <w:pStyle w:val="11"/>
        <w:spacing w:before="48" w:line="360" w:lineRule="auto"/>
        <w:jc w:val="center"/>
        <w:outlineLvl w:val="9"/>
        <w:rPr>
          <w:rFonts w:hint="eastAsia" w:ascii="仿宋" w:hAnsi="仿宋" w:eastAsia="仿宋" w:cs="仿宋"/>
          <w:b/>
          <w:snapToGrid w:val="0"/>
          <w:color w:val="auto"/>
          <w:kern w:val="0"/>
          <w:sz w:val="28"/>
          <w:szCs w:val="28"/>
          <w:lang w:val="zh-CN" w:eastAsia="en-US" w:bidi="ar-SA"/>
        </w:rPr>
      </w:pPr>
    </w:p>
    <w:p w14:paraId="7CEB3B7F">
      <w:pPr>
        <w:pStyle w:val="11"/>
        <w:spacing w:before="48" w:line="360" w:lineRule="auto"/>
        <w:jc w:val="center"/>
        <w:outlineLvl w:val="9"/>
        <w:rPr>
          <w:rFonts w:hint="eastAsia" w:ascii="仿宋" w:hAnsi="仿宋" w:eastAsia="仿宋" w:cs="仿宋"/>
          <w:b/>
          <w:snapToGrid w:val="0"/>
          <w:color w:val="auto"/>
          <w:kern w:val="0"/>
          <w:sz w:val="28"/>
          <w:szCs w:val="28"/>
          <w:lang w:val="zh-CN" w:eastAsia="en-US" w:bidi="ar-SA"/>
        </w:rPr>
      </w:pPr>
    </w:p>
    <w:p w14:paraId="1E5CC7AF">
      <w:pPr>
        <w:pStyle w:val="11"/>
        <w:spacing w:before="48" w:line="360" w:lineRule="auto"/>
        <w:jc w:val="both"/>
        <w:outlineLvl w:val="9"/>
        <w:rPr>
          <w:rFonts w:hint="eastAsia" w:ascii="仿宋" w:hAnsi="仿宋" w:eastAsia="仿宋" w:cs="仿宋"/>
          <w:b/>
          <w:snapToGrid w:val="0"/>
          <w:color w:val="auto"/>
          <w:kern w:val="0"/>
          <w:sz w:val="28"/>
          <w:szCs w:val="28"/>
          <w:lang w:val="zh-CN" w:eastAsia="en-US" w:bidi="ar-SA"/>
        </w:rPr>
      </w:pPr>
    </w:p>
    <w:p w14:paraId="0B69D316">
      <w:pPr>
        <w:pStyle w:val="11"/>
        <w:spacing w:before="48" w:line="360" w:lineRule="auto"/>
        <w:jc w:val="both"/>
        <w:outlineLvl w:val="9"/>
        <w:rPr>
          <w:rFonts w:hint="eastAsia" w:ascii="仿宋" w:hAnsi="仿宋" w:eastAsia="仿宋" w:cs="仿宋"/>
          <w:b/>
          <w:snapToGrid w:val="0"/>
          <w:color w:val="auto"/>
          <w:kern w:val="0"/>
          <w:sz w:val="28"/>
          <w:szCs w:val="28"/>
          <w:lang w:val="zh-CN" w:eastAsia="en-US" w:bidi="ar-SA"/>
        </w:rPr>
      </w:pPr>
    </w:p>
    <w:p w14:paraId="6428EE86">
      <w:pPr>
        <w:pStyle w:val="11"/>
        <w:spacing w:before="48" w:line="360" w:lineRule="auto"/>
        <w:jc w:val="center"/>
        <w:outlineLvl w:val="9"/>
        <w:rPr>
          <w:rFonts w:hint="eastAsia" w:ascii="仿宋" w:hAnsi="仿宋" w:eastAsia="仿宋" w:cs="仿宋"/>
          <w:b/>
          <w:snapToGrid w:val="0"/>
          <w:color w:val="auto"/>
          <w:kern w:val="0"/>
          <w:sz w:val="28"/>
          <w:szCs w:val="28"/>
          <w:lang w:val="zh-CN" w:eastAsia="en-US" w:bidi="ar-SA"/>
        </w:rPr>
      </w:pPr>
    </w:p>
    <w:p w14:paraId="216EAE2C">
      <w:pPr>
        <w:pStyle w:val="11"/>
        <w:spacing w:before="48" w:line="360" w:lineRule="auto"/>
        <w:jc w:val="center"/>
        <w:outlineLvl w:val="9"/>
        <w:rPr>
          <w:rFonts w:hint="eastAsia" w:ascii="仿宋" w:hAnsi="仿宋" w:eastAsia="仿宋" w:cs="仿宋"/>
          <w:b/>
          <w:snapToGrid w:val="0"/>
          <w:color w:val="auto"/>
          <w:kern w:val="0"/>
          <w:sz w:val="28"/>
          <w:szCs w:val="28"/>
          <w:lang w:val="zh-CN" w:eastAsia="en-US" w:bidi="ar-SA"/>
        </w:rPr>
      </w:pPr>
      <w:r>
        <w:rPr>
          <w:rFonts w:hint="eastAsia" w:ascii="仿宋" w:hAnsi="仿宋" w:eastAsia="仿宋" w:cs="仿宋"/>
          <w:b/>
          <w:snapToGrid w:val="0"/>
          <w:color w:val="auto"/>
          <w:kern w:val="0"/>
          <w:sz w:val="28"/>
          <w:szCs w:val="28"/>
          <w:lang w:val="zh-CN" w:eastAsia="en-US" w:bidi="ar-SA"/>
        </w:rPr>
        <w:t>法人授权委托书</w:t>
      </w:r>
    </w:p>
    <w:p w14:paraId="4BCB752B">
      <w:pPr>
        <w:pStyle w:val="11"/>
        <w:spacing w:before="179" w:line="385" w:lineRule="auto"/>
        <w:ind w:firstLine="721"/>
        <w:jc w:val="both"/>
        <w:outlineLvl w:val="9"/>
        <w:rPr>
          <w:rFonts w:hint="eastAsia" w:ascii="仿宋" w:hAnsi="仿宋" w:eastAsia="仿宋" w:cs="仿宋"/>
          <w:color w:val="auto"/>
        </w:rPr>
      </w:pPr>
      <w:r>
        <w:rPr>
          <w:rFonts w:hint="eastAsia" w:ascii="仿宋" w:hAnsi="仿宋" w:eastAsia="仿宋" w:cs="仿宋"/>
          <w:color w:val="auto"/>
          <w:spacing w:val="-4"/>
        </w:rPr>
        <w:t>本授权书声明：注册于（</w:t>
      </w:r>
      <w:r>
        <w:rPr>
          <w:rFonts w:hint="eastAsia" w:ascii="仿宋" w:hAnsi="仿宋" w:eastAsia="仿宋" w:cs="仿宋"/>
          <w:color w:val="auto"/>
          <w:spacing w:val="-4"/>
          <w:u w:val="single" w:color="auto"/>
        </w:rPr>
        <w:t xml:space="preserve"> 工商行政管理局名称）之（委托单位全称）</w:t>
      </w:r>
      <w:r>
        <w:rPr>
          <w:rFonts w:hint="eastAsia" w:ascii="仿宋" w:hAnsi="仿宋" w:eastAsia="仿宋" w:cs="仿宋"/>
          <w:color w:val="auto"/>
          <w:spacing w:val="-17"/>
          <w:u w:val="single" w:color="auto"/>
        </w:rPr>
        <w:t xml:space="preserve"> </w:t>
      </w:r>
      <w:r>
        <w:rPr>
          <w:rFonts w:hint="eastAsia" w:ascii="仿宋" w:hAnsi="仿宋" w:eastAsia="仿宋" w:cs="仿宋"/>
          <w:color w:val="auto"/>
          <w:spacing w:val="-91"/>
        </w:rPr>
        <w:t xml:space="preserve"> </w:t>
      </w:r>
      <w:r>
        <w:rPr>
          <w:rFonts w:hint="eastAsia" w:ascii="仿宋" w:hAnsi="仿宋" w:eastAsia="仿宋" w:cs="仿宋"/>
          <w:color w:val="auto"/>
          <w:spacing w:val="-4"/>
        </w:rPr>
        <w:t>的法定代表</w:t>
      </w:r>
      <w:r>
        <w:rPr>
          <w:rFonts w:hint="eastAsia" w:ascii="仿宋" w:hAnsi="仿宋" w:eastAsia="仿宋" w:cs="仿宋"/>
          <w:color w:val="auto"/>
        </w:rPr>
        <w:t xml:space="preserve"> </w:t>
      </w:r>
      <w:r>
        <w:rPr>
          <w:rFonts w:hint="eastAsia" w:ascii="仿宋" w:hAnsi="仿宋" w:eastAsia="仿宋" w:cs="仿宋"/>
          <w:color w:val="auto"/>
          <w:spacing w:val="-3"/>
        </w:rPr>
        <w:t>人</w:t>
      </w:r>
      <w:r>
        <w:rPr>
          <w:rFonts w:hint="eastAsia" w:ascii="仿宋" w:hAnsi="仿宋" w:eastAsia="仿宋" w:cs="仿宋"/>
          <w:color w:val="auto"/>
          <w:spacing w:val="-3"/>
          <w:u w:val="single" w:color="auto"/>
        </w:rPr>
        <w:t>（姓名、性别、职务）</w:t>
      </w:r>
      <w:r>
        <w:rPr>
          <w:rFonts w:hint="eastAsia" w:ascii="仿宋" w:hAnsi="仿宋" w:eastAsia="仿宋" w:cs="仿宋"/>
          <w:color w:val="auto"/>
          <w:spacing w:val="-3"/>
        </w:rPr>
        <w:t>授权本公司的</w:t>
      </w:r>
      <w:r>
        <w:rPr>
          <w:rFonts w:hint="eastAsia" w:ascii="仿宋" w:hAnsi="仿宋" w:eastAsia="仿宋" w:cs="仿宋"/>
          <w:color w:val="auto"/>
          <w:spacing w:val="-3"/>
          <w:u w:val="single" w:color="auto"/>
        </w:rPr>
        <w:t>（被授权人姓名、性</w:t>
      </w:r>
      <w:r>
        <w:rPr>
          <w:rFonts w:hint="eastAsia" w:ascii="仿宋" w:hAnsi="仿宋" w:eastAsia="仿宋" w:cs="仿宋"/>
          <w:color w:val="auto"/>
          <w:spacing w:val="-4"/>
          <w:u w:val="single" w:color="auto"/>
        </w:rPr>
        <w:t>别、职务）</w:t>
      </w:r>
      <w:r>
        <w:rPr>
          <w:rFonts w:hint="eastAsia" w:ascii="仿宋" w:hAnsi="仿宋" w:eastAsia="仿宋" w:cs="仿宋"/>
          <w:color w:val="auto"/>
          <w:spacing w:val="-4"/>
        </w:rPr>
        <w:t>为合法代理人，就</w:t>
      </w:r>
      <w:r>
        <w:rPr>
          <w:rFonts w:hint="eastAsia" w:ascii="仿宋" w:hAnsi="仿宋" w:eastAsia="仿宋" w:cs="仿宋"/>
          <w:color w:val="auto"/>
        </w:rPr>
        <w:t xml:space="preserve"> </w:t>
      </w:r>
      <w:r>
        <w:rPr>
          <w:rFonts w:hint="eastAsia" w:ascii="仿宋" w:hAnsi="仿宋" w:eastAsia="仿宋" w:cs="仿宋"/>
          <w:color w:val="auto"/>
          <w:spacing w:val="-2"/>
        </w:rPr>
        <w:t>贵方组织的有关</w:t>
      </w:r>
      <w:r>
        <w:rPr>
          <w:rFonts w:hint="eastAsia" w:ascii="仿宋" w:hAnsi="仿宋" w:eastAsia="仿宋" w:cs="仿宋"/>
          <w:color w:val="auto"/>
          <w:spacing w:val="-2"/>
          <w:u w:val="single" w:color="auto"/>
        </w:rPr>
        <w:t>（项目名称</w:t>
      </w:r>
      <w:r>
        <w:rPr>
          <w:rFonts w:hint="eastAsia" w:ascii="仿宋" w:hAnsi="仿宋" w:eastAsia="仿宋" w:cs="仿宋"/>
          <w:color w:val="auto"/>
          <w:spacing w:val="-22"/>
          <w:u w:val="single" w:color="auto"/>
        </w:rPr>
        <w:t>：</w:t>
      </w:r>
      <w:r>
        <w:rPr>
          <w:rFonts w:hint="eastAsia" w:ascii="仿宋" w:hAnsi="仿宋" w:eastAsia="仿宋" w:cs="仿宋"/>
          <w:color w:val="auto"/>
          <w:spacing w:val="9"/>
          <w:u w:val="single" w:color="auto"/>
        </w:rPr>
        <w:t xml:space="preserve">           </w:t>
      </w:r>
      <w:r>
        <w:rPr>
          <w:rFonts w:hint="eastAsia" w:ascii="仿宋" w:hAnsi="仿宋" w:eastAsia="仿宋" w:cs="仿宋"/>
          <w:color w:val="auto"/>
          <w:spacing w:val="-22"/>
          <w:u w:val="single" w:color="auto"/>
        </w:rPr>
        <w:t>）</w:t>
      </w:r>
      <w:r>
        <w:rPr>
          <w:rFonts w:hint="eastAsia" w:ascii="仿宋" w:hAnsi="仿宋" w:eastAsia="仿宋" w:cs="仿宋"/>
          <w:color w:val="auto"/>
          <w:spacing w:val="-22"/>
        </w:rPr>
        <w:t>（</w:t>
      </w:r>
      <w:r>
        <w:rPr>
          <w:rFonts w:hint="eastAsia" w:ascii="仿宋" w:hAnsi="仿宋" w:eastAsia="仿宋" w:cs="仿宋"/>
          <w:color w:val="auto"/>
          <w:spacing w:val="-2"/>
        </w:rPr>
        <w:t>项目编号</w:t>
      </w:r>
      <w:r>
        <w:rPr>
          <w:rFonts w:hint="eastAsia" w:ascii="仿宋" w:hAnsi="仿宋" w:eastAsia="仿宋" w:cs="仿宋"/>
          <w:color w:val="auto"/>
          <w:spacing w:val="-22"/>
        </w:rPr>
        <w:t>：</w:t>
      </w:r>
      <w:r>
        <w:rPr>
          <w:rFonts w:hint="eastAsia" w:ascii="仿宋" w:hAnsi="仿宋" w:eastAsia="仿宋" w:cs="仿宋"/>
          <w:color w:val="auto"/>
          <w:u w:val="single" w:color="auto"/>
        </w:rPr>
        <w:t xml:space="preserve">              </w:t>
      </w:r>
      <w:r>
        <w:rPr>
          <w:rFonts w:hint="eastAsia" w:ascii="仿宋" w:hAnsi="仿宋" w:eastAsia="仿宋" w:cs="仿宋"/>
          <w:color w:val="auto"/>
          <w:spacing w:val="-77"/>
        </w:rPr>
        <w:t xml:space="preserve"> </w:t>
      </w:r>
      <w:r>
        <w:rPr>
          <w:rFonts w:hint="eastAsia" w:ascii="仿宋" w:hAnsi="仿宋" w:eastAsia="仿宋" w:cs="仿宋"/>
          <w:color w:val="auto"/>
          <w:spacing w:val="-22"/>
        </w:rPr>
        <w:t>）</w:t>
      </w:r>
      <w:r>
        <w:rPr>
          <w:rFonts w:hint="eastAsia" w:ascii="仿宋" w:hAnsi="仿宋" w:eastAsia="仿宋" w:cs="仿宋"/>
          <w:color w:val="auto"/>
          <w:spacing w:val="-2"/>
        </w:rPr>
        <w:t>的磋商、洽</w:t>
      </w:r>
      <w:r>
        <w:rPr>
          <w:rFonts w:hint="eastAsia" w:ascii="仿宋" w:hAnsi="仿宋" w:eastAsia="仿宋" w:cs="仿宋"/>
          <w:color w:val="auto"/>
        </w:rPr>
        <w:t xml:space="preserve"> </w:t>
      </w:r>
      <w:r>
        <w:rPr>
          <w:rFonts w:hint="eastAsia" w:ascii="仿宋" w:hAnsi="仿宋" w:eastAsia="仿宋" w:cs="仿宋"/>
          <w:color w:val="auto"/>
          <w:spacing w:val="-3"/>
        </w:rPr>
        <w:t>谈、执行等具体事务，签署全部有关文件、文书、协议、合</w:t>
      </w:r>
      <w:r>
        <w:rPr>
          <w:rFonts w:hint="eastAsia" w:ascii="仿宋" w:hAnsi="仿宋" w:eastAsia="仿宋" w:cs="仿宋"/>
          <w:color w:val="auto"/>
          <w:spacing w:val="-4"/>
        </w:rPr>
        <w:t>同，本公司对被授权人在本项</w:t>
      </w:r>
      <w:r>
        <w:rPr>
          <w:rFonts w:hint="eastAsia" w:ascii="仿宋" w:hAnsi="仿宋" w:eastAsia="仿宋" w:cs="仿宋"/>
          <w:color w:val="auto"/>
        </w:rPr>
        <w:t xml:space="preserve"> </w:t>
      </w:r>
      <w:r>
        <w:rPr>
          <w:rFonts w:hint="eastAsia" w:ascii="仿宋" w:hAnsi="仿宋" w:eastAsia="仿宋" w:cs="仿宋"/>
          <w:color w:val="auto"/>
          <w:spacing w:val="1"/>
        </w:rPr>
        <w:t>目中的签名承担全部法律责任。有效期为90</w:t>
      </w:r>
      <w:r>
        <w:rPr>
          <w:rFonts w:hint="eastAsia" w:ascii="仿宋" w:hAnsi="仿宋" w:eastAsia="仿宋" w:cs="仿宋"/>
          <w:color w:val="auto"/>
          <w:spacing w:val="-32"/>
        </w:rPr>
        <w:t xml:space="preserve"> </w:t>
      </w:r>
      <w:r>
        <w:rPr>
          <w:rFonts w:hint="eastAsia" w:ascii="仿宋" w:hAnsi="仿宋" w:eastAsia="仿宋" w:cs="仿宋"/>
          <w:color w:val="auto"/>
          <w:spacing w:val="1"/>
        </w:rPr>
        <w:t>天。</w:t>
      </w:r>
    </w:p>
    <w:p w14:paraId="3C06B011">
      <w:pPr>
        <w:pStyle w:val="11"/>
        <w:spacing w:line="219" w:lineRule="auto"/>
        <w:ind w:left="480"/>
        <w:outlineLvl w:val="9"/>
        <w:rPr>
          <w:rFonts w:hint="eastAsia" w:ascii="仿宋" w:hAnsi="仿宋" w:eastAsia="仿宋" w:cs="仿宋"/>
          <w:color w:val="auto"/>
        </w:rPr>
      </w:pPr>
      <w:r>
        <w:rPr>
          <w:rFonts w:hint="eastAsia" w:ascii="仿宋" w:hAnsi="仿宋" w:eastAsia="仿宋" w:cs="仿宋"/>
          <w:color w:val="auto"/>
          <w:spacing w:val="1"/>
        </w:rPr>
        <w:t>委托单位</w:t>
      </w:r>
      <w:r>
        <w:rPr>
          <w:rFonts w:hint="eastAsia" w:ascii="仿宋" w:hAnsi="仿宋" w:eastAsia="仿宋" w:cs="仿宋"/>
          <w:color w:val="auto"/>
          <w:spacing w:val="-9"/>
        </w:rPr>
        <w:t>：</w:t>
      </w:r>
      <w:r>
        <w:rPr>
          <w:rFonts w:hint="eastAsia" w:ascii="仿宋" w:hAnsi="仿宋" w:eastAsia="仿宋" w:cs="仿宋"/>
          <w:color w:val="auto"/>
          <w:spacing w:val="11"/>
        </w:rPr>
        <w:t xml:space="preserve">           </w:t>
      </w:r>
      <w:r>
        <w:rPr>
          <w:rFonts w:hint="eastAsia" w:ascii="仿宋" w:hAnsi="仿宋" w:eastAsia="仿宋" w:cs="仿宋"/>
          <w:color w:val="auto"/>
          <w:spacing w:val="-9"/>
        </w:rPr>
        <w:t>（</w:t>
      </w:r>
      <w:r>
        <w:rPr>
          <w:rFonts w:hint="eastAsia" w:ascii="仿宋" w:hAnsi="仿宋" w:eastAsia="仿宋" w:cs="仿宋"/>
          <w:color w:val="auto"/>
          <w:spacing w:val="1"/>
        </w:rPr>
        <w:t>公章）         法定代表人（签字或</w:t>
      </w:r>
      <w:r>
        <w:rPr>
          <w:rFonts w:hint="eastAsia" w:ascii="仿宋" w:hAnsi="仿宋" w:eastAsia="仿宋" w:cs="仿宋"/>
          <w:color w:val="auto"/>
        </w:rPr>
        <w:t>盖章</w:t>
      </w:r>
      <w:r>
        <w:rPr>
          <w:rFonts w:hint="eastAsia" w:ascii="仿宋" w:hAnsi="仿宋" w:eastAsia="仿宋" w:cs="仿宋"/>
          <w:color w:val="auto"/>
          <w:spacing w:val="-9"/>
        </w:rPr>
        <w:t>）：</w:t>
      </w:r>
    </w:p>
    <w:p w14:paraId="7B894ACD">
      <w:pPr>
        <w:pStyle w:val="11"/>
        <w:spacing w:before="214" w:line="220" w:lineRule="auto"/>
        <w:ind w:left="480"/>
        <w:outlineLvl w:val="9"/>
        <w:rPr>
          <w:rFonts w:hint="eastAsia" w:ascii="仿宋" w:hAnsi="仿宋" w:eastAsia="仿宋" w:cs="仿宋"/>
          <w:color w:val="auto"/>
        </w:rPr>
      </w:pPr>
      <w:r>
        <w:rPr>
          <w:rFonts w:hint="eastAsia" w:ascii="仿宋" w:hAnsi="仿宋" w:eastAsia="仿宋" w:cs="仿宋"/>
          <w:color w:val="auto"/>
          <w:spacing w:val="-2"/>
        </w:rPr>
        <w:t>签发日期：</w:t>
      </w:r>
      <w:r>
        <w:rPr>
          <w:rFonts w:hint="eastAsia" w:ascii="仿宋" w:hAnsi="仿宋" w:eastAsia="仿宋" w:cs="仿宋"/>
          <w:color w:val="auto"/>
          <w:spacing w:val="-2"/>
          <w:u w:val="single" w:color="auto"/>
        </w:rPr>
        <w:t xml:space="preserve">     </w:t>
      </w:r>
      <w:r>
        <w:rPr>
          <w:rFonts w:hint="eastAsia" w:ascii="仿宋" w:hAnsi="仿宋" w:eastAsia="仿宋" w:cs="仿宋"/>
          <w:color w:val="auto"/>
          <w:spacing w:val="-104"/>
        </w:rPr>
        <w:t xml:space="preserve"> </w:t>
      </w:r>
      <w:r>
        <w:rPr>
          <w:rFonts w:hint="eastAsia" w:ascii="仿宋" w:hAnsi="仿宋" w:eastAsia="仿宋" w:cs="仿宋"/>
          <w:color w:val="auto"/>
          <w:spacing w:val="-2"/>
        </w:rPr>
        <w:t>年</w:t>
      </w:r>
      <w:r>
        <w:rPr>
          <w:rFonts w:hint="eastAsia" w:ascii="仿宋" w:hAnsi="仿宋" w:eastAsia="仿宋" w:cs="仿宋"/>
          <w:color w:val="auto"/>
          <w:spacing w:val="-2"/>
          <w:u w:val="single" w:color="auto"/>
        </w:rPr>
        <w:t xml:space="preserve">    </w:t>
      </w:r>
      <w:r>
        <w:rPr>
          <w:rFonts w:hint="eastAsia" w:ascii="仿宋" w:hAnsi="仿宋" w:eastAsia="仿宋" w:cs="仿宋"/>
          <w:color w:val="auto"/>
          <w:spacing w:val="-105"/>
        </w:rPr>
        <w:t xml:space="preserve"> </w:t>
      </w:r>
      <w:r>
        <w:rPr>
          <w:rFonts w:hint="eastAsia" w:ascii="仿宋" w:hAnsi="仿宋" w:eastAsia="仿宋" w:cs="仿宋"/>
          <w:color w:val="auto"/>
          <w:spacing w:val="-2"/>
        </w:rPr>
        <w:t>月</w:t>
      </w:r>
      <w:r>
        <w:rPr>
          <w:rFonts w:hint="eastAsia" w:ascii="仿宋" w:hAnsi="仿宋" w:eastAsia="仿宋" w:cs="仿宋"/>
          <w:color w:val="auto"/>
          <w:spacing w:val="-2"/>
          <w:u w:val="single" w:color="auto"/>
        </w:rPr>
        <w:t xml:space="preserve">    </w:t>
      </w:r>
      <w:r>
        <w:rPr>
          <w:rFonts w:hint="eastAsia" w:ascii="仿宋" w:hAnsi="仿宋" w:eastAsia="仿宋" w:cs="仿宋"/>
          <w:color w:val="auto"/>
          <w:spacing w:val="-69"/>
        </w:rPr>
        <w:t xml:space="preserve"> </w:t>
      </w:r>
      <w:r>
        <w:rPr>
          <w:rFonts w:hint="eastAsia" w:ascii="仿宋" w:hAnsi="仿宋" w:eastAsia="仿宋" w:cs="仿宋"/>
          <w:color w:val="auto"/>
          <w:spacing w:val="-2"/>
        </w:rPr>
        <w:t>日</w:t>
      </w:r>
    </w:p>
    <w:p w14:paraId="4F0823E7">
      <w:pPr>
        <w:spacing w:line="316" w:lineRule="auto"/>
        <w:outlineLvl w:val="9"/>
        <w:rPr>
          <w:rFonts w:hint="eastAsia" w:ascii="仿宋" w:hAnsi="仿宋" w:eastAsia="仿宋" w:cs="仿宋"/>
          <w:color w:val="auto"/>
          <w:sz w:val="21"/>
        </w:rPr>
      </w:pPr>
    </w:p>
    <w:p w14:paraId="1FE1997C">
      <w:pPr>
        <w:spacing w:line="317" w:lineRule="auto"/>
        <w:outlineLvl w:val="9"/>
        <w:rPr>
          <w:rFonts w:hint="eastAsia" w:ascii="仿宋" w:hAnsi="仿宋" w:eastAsia="仿宋" w:cs="仿宋"/>
          <w:color w:val="auto"/>
          <w:sz w:val="21"/>
        </w:rPr>
      </w:pPr>
    </w:p>
    <w:p w14:paraId="27FEA3FA">
      <w:pPr>
        <w:pStyle w:val="11"/>
        <w:spacing w:before="78" w:line="219" w:lineRule="auto"/>
        <w:ind w:left="499"/>
        <w:outlineLvl w:val="9"/>
        <w:rPr>
          <w:rFonts w:hint="eastAsia" w:ascii="仿宋" w:hAnsi="仿宋" w:eastAsia="仿宋" w:cs="仿宋"/>
          <w:color w:val="auto"/>
        </w:rPr>
      </w:pPr>
      <w:r>
        <w:rPr>
          <w:rFonts w:hint="eastAsia" w:ascii="仿宋" w:hAnsi="仿宋" w:eastAsia="仿宋" w:cs="仿宋"/>
          <w:color w:val="auto"/>
          <w:spacing w:val="-3"/>
        </w:rPr>
        <w:t>附：被授权人姓名：</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111"/>
        </w:rPr>
        <w:t xml:space="preserve"> </w:t>
      </w:r>
      <w:r>
        <w:rPr>
          <w:rFonts w:hint="eastAsia" w:ascii="仿宋" w:hAnsi="仿宋" w:eastAsia="仿宋" w:cs="仿宋"/>
          <w:color w:val="auto"/>
          <w:spacing w:val="-3"/>
        </w:rPr>
        <w:t>性别：</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4"/>
          <w:u w:val="single" w:color="auto"/>
        </w:rPr>
        <w:t xml:space="preserve">  </w:t>
      </w:r>
      <w:r>
        <w:rPr>
          <w:rFonts w:hint="eastAsia" w:ascii="仿宋" w:hAnsi="仿宋" w:eastAsia="仿宋" w:cs="仿宋"/>
          <w:color w:val="auto"/>
          <w:spacing w:val="-110"/>
        </w:rPr>
        <w:t xml:space="preserve"> </w:t>
      </w:r>
      <w:r>
        <w:rPr>
          <w:rFonts w:hint="eastAsia" w:ascii="仿宋" w:hAnsi="仿宋" w:eastAsia="仿宋" w:cs="仿宋"/>
          <w:color w:val="auto"/>
          <w:spacing w:val="-4"/>
        </w:rPr>
        <w:t>职务：</w:t>
      </w:r>
      <w:r>
        <w:rPr>
          <w:rFonts w:hint="eastAsia" w:ascii="仿宋" w:hAnsi="仿宋" w:eastAsia="仿宋" w:cs="仿宋"/>
          <w:color w:val="auto"/>
          <w:spacing w:val="-4"/>
          <w:u w:val="single" w:color="auto"/>
        </w:rPr>
        <w:t xml:space="preserve">              </w:t>
      </w:r>
    </w:p>
    <w:p w14:paraId="48A49596">
      <w:pPr>
        <w:pStyle w:val="11"/>
        <w:spacing w:before="214" w:line="222" w:lineRule="auto"/>
        <w:ind w:left="961"/>
        <w:outlineLvl w:val="9"/>
        <w:rPr>
          <w:rFonts w:hint="eastAsia" w:ascii="仿宋" w:hAnsi="仿宋" w:eastAsia="仿宋" w:cs="仿宋"/>
          <w:color w:val="auto"/>
        </w:rPr>
      </w:pPr>
      <w:r>
        <w:rPr>
          <w:rFonts w:hint="eastAsia" w:ascii="仿宋" w:hAnsi="仿宋" w:eastAsia="仿宋" w:cs="仿宋"/>
          <w:color w:val="auto"/>
          <w:spacing w:val="-2"/>
        </w:rPr>
        <w:t xml:space="preserve">联系地址：  </w:t>
      </w:r>
      <w:r>
        <w:rPr>
          <w:rFonts w:hint="eastAsia" w:ascii="仿宋" w:hAnsi="仿宋" w:eastAsia="仿宋" w:cs="仿宋"/>
          <w:color w:val="auto"/>
          <w:u w:val="single" w:color="auto"/>
        </w:rPr>
        <w:t xml:space="preserve">                                                </w:t>
      </w:r>
    </w:p>
    <w:p w14:paraId="393C7CC0">
      <w:pPr>
        <w:pStyle w:val="11"/>
        <w:spacing w:before="211" w:line="222" w:lineRule="auto"/>
        <w:ind w:left="961"/>
        <w:outlineLvl w:val="9"/>
        <w:rPr>
          <w:rFonts w:hint="eastAsia" w:ascii="仿宋" w:hAnsi="仿宋" w:eastAsia="仿宋" w:cs="仿宋"/>
          <w:color w:val="auto"/>
        </w:rPr>
      </w:pPr>
      <w:r>
        <w:rPr>
          <w:rFonts w:hint="eastAsia" w:ascii="仿宋" w:hAnsi="仿宋" w:eastAsia="仿宋" w:cs="仿宋"/>
          <w:color w:val="auto"/>
          <w:spacing w:val="-3"/>
        </w:rPr>
        <w:t>联系电话：</w:t>
      </w:r>
      <w:r>
        <w:rPr>
          <w:rFonts w:hint="eastAsia" w:ascii="仿宋" w:hAnsi="仿宋" w:eastAsia="仿宋" w:cs="仿宋"/>
          <w:color w:val="auto"/>
          <w:u w:val="single" w:color="auto"/>
        </w:rPr>
        <w:t xml:space="preserve">                  </w:t>
      </w:r>
    </w:p>
    <w:p w14:paraId="62832ED7">
      <w:pPr>
        <w:pStyle w:val="11"/>
        <w:spacing w:before="212" w:line="220" w:lineRule="auto"/>
        <w:ind w:left="2761"/>
        <w:outlineLvl w:val="9"/>
        <w:rPr>
          <w:rFonts w:hint="eastAsia" w:ascii="仿宋" w:hAnsi="仿宋" w:eastAsia="仿宋" w:cs="仿宋"/>
          <w:color w:val="auto"/>
        </w:rPr>
      </w:pPr>
      <w:r>
        <w:rPr>
          <w:rFonts w:hint="eastAsia" w:ascii="仿宋" w:hAnsi="仿宋" w:eastAsia="仿宋" w:cs="仿宋"/>
          <w:color w:val="auto"/>
          <w:spacing w:val="-1"/>
        </w:rPr>
        <w:t>法定代表人/被授权人身份证复印件或影印件</w:t>
      </w:r>
    </w:p>
    <w:p w14:paraId="5FA852D7">
      <w:pPr>
        <w:spacing w:line="18" w:lineRule="exact"/>
        <w:outlineLvl w:val="9"/>
        <w:rPr>
          <w:rFonts w:hint="eastAsia" w:ascii="仿宋" w:hAnsi="仿宋" w:eastAsia="仿宋" w:cs="仿宋"/>
          <w:color w:val="auto"/>
        </w:rPr>
      </w:pPr>
    </w:p>
    <w:tbl>
      <w:tblPr>
        <w:tblStyle w:val="39"/>
        <w:tblW w:w="8390" w:type="dxa"/>
        <w:tblInd w:w="4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95"/>
        <w:gridCol w:w="4195"/>
      </w:tblGrid>
      <w:tr w14:paraId="4B090E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1" w:hRule="atLeast"/>
        </w:trPr>
        <w:tc>
          <w:tcPr>
            <w:tcW w:w="4195" w:type="dxa"/>
            <w:shd w:val="clear" w:color="auto" w:fill="E0E0E0"/>
            <w:vAlign w:val="top"/>
          </w:tcPr>
          <w:p w14:paraId="5F069EFE">
            <w:pPr>
              <w:spacing w:line="265" w:lineRule="auto"/>
              <w:outlineLvl w:val="9"/>
              <w:rPr>
                <w:rFonts w:hint="eastAsia" w:ascii="仿宋" w:hAnsi="仿宋" w:eastAsia="仿宋" w:cs="仿宋"/>
                <w:color w:val="auto"/>
                <w:sz w:val="21"/>
              </w:rPr>
            </w:pPr>
          </w:p>
          <w:p w14:paraId="51D21BE4">
            <w:pPr>
              <w:spacing w:line="266" w:lineRule="auto"/>
              <w:outlineLvl w:val="9"/>
              <w:rPr>
                <w:rFonts w:hint="eastAsia" w:ascii="仿宋" w:hAnsi="仿宋" w:eastAsia="仿宋" w:cs="仿宋"/>
                <w:color w:val="auto"/>
                <w:sz w:val="21"/>
              </w:rPr>
            </w:pPr>
          </w:p>
          <w:p w14:paraId="767C529F">
            <w:pPr>
              <w:spacing w:line="266" w:lineRule="auto"/>
              <w:outlineLvl w:val="9"/>
              <w:rPr>
                <w:rFonts w:hint="eastAsia" w:ascii="仿宋" w:hAnsi="仿宋" w:eastAsia="仿宋" w:cs="仿宋"/>
                <w:color w:val="auto"/>
                <w:sz w:val="21"/>
              </w:rPr>
            </w:pPr>
          </w:p>
          <w:p w14:paraId="3D0C2B77">
            <w:pPr>
              <w:spacing w:line="266" w:lineRule="auto"/>
              <w:outlineLvl w:val="9"/>
              <w:rPr>
                <w:rFonts w:hint="eastAsia" w:ascii="仿宋" w:hAnsi="仿宋" w:eastAsia="仿宋" w:cs="仿宋"/>
                <w:color w:val="auto"/>
                <w:sz w:val="21"/>
              </w:rPr>
            </w:pPr>
          </w:p>
          <w:p w14:paraId="79A457D6">
            <w:pPr>
              <w:pStyle w:val="40"/>
              <w:spacing w:before="78" w:line="220" w:lineRule="auto"/>
              <w:ind w:left="966"/>
              <w:outlineLvl w:val="9"/>
              <w:rPr>
                <w:rFonts w:hint="eastAsia" w:ascii="仿宋" w:hAnsi="仿宋" w:eastAsia="仿宋" w:cs="仿宋"/>
                <w:color w:val="auto"/>
                <w:sz w:val="24"/>
                <w:szCs w:val="24"/>
              </w:rPr>
            </w:pPr>
            <w:r>
              <w:rPr>
                <w:rFonts w:hint="eastAsia" w:ascii="仿宋" w:hAnsi="仿宋" w:eastAsia="仿宋" w:cs="仿宋"/>
                <w:color w:val="auto"/>
                <w:spacing w:val="-1"/>
                <w:sz w:val="24"/>
                <w:szCs w:val="24"/>
              </w:rPr>
              <w:t>法定代表人身份证复印件或</w:t>
            </w:r>
          </w:p>
          <w:p w14:paraId="66B1B7BA">
            <w:pPr>
              <w:pStyle w:val="40"/>
              <w:spacing w:before="112" w:line="220" w:lineRule="auto"/>
              <w:ind w:left="2045"/>
              <w:outlineLvl w:val="9"/>
              <w:rPr>
                <w:rFonts w:hint="eastAsia" w:ascii="仿宋" w:hAnsi="仿宋" w:eastAsia="仿宋" w:cs="仿宋"/>
                <w:color w:val="auto"/>
                <w:sz w:val="24"/>
                <w:szCs w:val="24"/>
              </w:rPr>
            </w:pPr>
            <w:r>
              <w:rPr>
                <w:rFonts w:hint="eastAsia" w:ascii="仿宋" w:hAnsi="仿宋" w:eastAsia="仿宋" w:cs="仿宋"/>
                <w:color w:val="auto"/>
                <w:spacing w:val="-4"/>
                <w:sz w:val="24"/>
                <w:szCs w:val="24"/>
              </w:rPr>
              <w:t>影印件</w:t>
            </w:r>
          </w:p>
        </w:tc>
        <w:tc>
          <w:tcPr>
            <w:tcW w:w="4195" w:type="dxa"/>
            <w:shd w:val="clear" w:color="auto" w:fill="E0E0E0"/>
            <w:vAlign w:val="top"/>
          </w:tcPr>
          <w:p w14:paraId="7695DE5A">
            <w:pPr>
              <w:spacing w:line="265" w:lineRule="auto"/>
              <w:outlineLvl w:val="9"/>
              <w:rPr>
                <w:rFonts w:hint="eastAsia" w:ascii="仿宋" w:hAnsi="仿宋" w:eastAsia="仿宋" w:cs="仿宋"/>
                <w:color w:val="auto"/>
                <w:sz w:val="21"/>
              </w:rPr>
            </w:pPr>
          </w:p>
          <w:p w14:paraId="5B6E3881">
            <w:pPr>
              <w:spacing w:line="266" w:lineRule="auto"/>
              <w:outlineLvl w:val="9"/>
              <w:rPr>
                <w:rFonts w:hint="eastAsia" w:ascii="仿宋" w:hAnsi="仿宋" w:eastAsia="仿宋" w:cs="仿宋"/>
                <w:color w:val="auto"/>
                <w:sz w:val="21"/>
              </w:rPr>
            </w:pPr>
          </w:p>
          <w:p w14:paraId="21A605C3">
            <w:pPr>
              <w:spacing w:line="266" w:lineRule="auto"/>
              <w:outlineLvl w:val="9"/>
              <w:rPr>
                <w:rFonts w:hint="eastAsia" w:ascii="仿宋" w:hAnsi="仿宋" w:eastAsia="仿宋" w:cs="仿宋"/>
                <w:color w:val="auto"/>
                <w:sz w:val="21"/>
              </w:rPr>
            </w:pPr>
          </w:p>
          <w:p w14:paraId="533A0978">
            <w:pPr>
              <w:spacing w:line="266" w:lineRule="auto"/>
              <w:outlineLvl w:val="9"/>
              <w:rPr>
                <w:rFonts w:hint="eastAsia" w:ascii="仿宋" w:hAnsi="仿宋" w:eastAsia="仿宋" w:cs="仿宋"/>
                <w:color w:val="auto"/>
                <w:sz w:val="21"/>
              </w:rPr>
            </w:pPr>
          </w:p>
          <w:p w14:paraId="27EA2F8C">
            <w:pPr>
              <w:pStyle w:val="40"/>
              <w:spacing w:before="78" w:line="220" w:lineRule="auto"/>
              <w:ind w:left="1083"/>
              <w:outlineLvl w:val="9"/>
              <w:rPr>
                <w:rFonts w:hint="eastAsia" w:ascii="仿宋" w:hAnsi="仿宋" w:eastAsia="仿宋" w:cs="仿宋"/>
                <w:color w:val="auto"/>
                <w:sz w:val="24"/>
                <w:szCs w:val="24"/>
              </w:rPr>
            </w:pPr>
            <w:r>
              <w:rPr>
                <w:rFonts w:hint="eastAsia" w:ascii="仿宋" w:hAnsi="仿宋" w:eastAsia="仿宋" w:cs="仿宋"/>
                <w:color w:val="auto"/>
                <w:spacing w:val="-1"/>
                <w:sz w:val="24"/>
                <w:szCs w:val="24"/>
              </w:rPr>
              <w:t>被授权人身份证复印件或</w:t>
            </w:r>
          </w:p>
          <w:p w14:paraId="7C46A2CD">
            <w:pPr>
              <w:pStyle w:val="40"/>
              <w:spacing w:before="112" w:line="220" w:lineRule="auto"/>
              <w:ind w:left="2043"/>
              <w:outlineLvl w:val="9"/>
              <w:rPr>
                <w:rFonts w:hint="eastAsia" w:ascii="仿宋" w:hAnsi="仿宋" w:eastAsia="仿宋" w:cs="仿宋"/>
                <w:color w:val="auto"/>
                <w:sz w:val="24"/>
                <w:szCs w:val="24"/>
              </w:rPr>
            </w:pPr>
            <w:r>
              <w:rPr>
                <w:rFonts w:hint="eastAsia" w:ascii="仿宋" w:hAnsi="仿宋" w:eastAsia="仿宋" w:cs="仿宋"/>
                <w:color w:val="auto"/>
                <w:spacing w:val="-4"/>
                <w:sz w:val="24"/>
                <w:szCs w:val="24"/>
              </w:rPr>
              <w:t>影印件</w:t>
            </w:r>
          </w:p>
        </w:tc>
      </w:tr>
      <w:tr w14:paraId="651BA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0" w:hRule="atLeast"/>
        </w:trPr>
        <w:tc>
          <w:tcPr>
            <w:tcW w:w="4195" w:type="dxa"/>
            <w:shd w:val="clear" w:color="auto" w:fill="E0E0E0"/>
            <w:vAlign w:val="top"/>
          </w:tcPr>
          <w:p w14:paraId="2C9A8538">
            <w:pPr>
              <w:spacing w:line="257" w:lineRule="auto"/>
              <w:outlineLvl w:val="9"/>
              <w:rPr>
                <w:rFonts w:hint="eastAsia" w:ascii="仿宋" w:hAnsi="仿宋" w:eastAsia="仿宋" w:cs="仿宋"/>
                <w:color w:val="auto"/>
                <w:sz w:val="21"/>
              </w:rPr>
            </w:pPr>
          </w:p>
          <w:p w14:paraId="17238AD8">
            <w:pPr>
              <w:spacing w:line="257" w:lineRule="auto"/>
              <w:outlineLvl w:val="9"/>
              <w:rPr>
                <w:rFonts w:hint="eastAsia" w:ascii="仿宋" w:hAnsi="仿宋" w:eastAsia="仿宋" w:cs="仿宋"/>
                <w:color w:val="auto"/>
                <w:sz w:val="21"/>
              </w:rPr>
            </w:pPr>
          </w:p>
          <w:p w14:paraId="7BD47631">
            <w:pPr>
              <w:spacing w:line="257" w:lineRule="auto"/>
              <w:outlineLvl w:val="9"/>
              <w:rPr>
                <w:rFonts w:hint="eastAsia" w:ascii="仿宋" w:hAnsi="仿宋" w:eastAsia="仿宋" w:cs="仿宋"/>
                <w:color w:val="auto"/>
                <w:sz w:val="21"/>
              </w:rPr>
            </w:pPr>
          </w:p>
          <w:p w14:paraId="62733A22">
            <w:pPr>
              <w:spacing w:line="258" w:lineRule="auto"/>
              <w:outlineLvl w:val="9"/>
              <w:rPr>
                <w:rFonts w:hint="eastAsia" w:ascii="仿宋" w:hAnsi="仿宋" w:eastAsia="仿宋" w:cs="仿宋"/>
                <w:color w:val="auto"/>
                <w:sz w:val="21"/>
              </w:rPr>
            </w:pPr>
          </w:p>
          <w:p w14:paraId="395545D1">
            <w:pPr>
              <w:pStyle w:val="40"/>
              <w:spacing w:before="78" w:line="220" w:lineRule="auto"/>
              <w:ind w:left="966"/>
              <w:outlineLvl w:val="9"/>
              <w:rPr>
                <w:rFonts w:hint="eastAsia" w:ascii="仿宋" w:hAnsi="仿宋" w:eastAsia="仿宋" w:cs="仿宋"/>
                <w:color w:val="auto"/>
                <w:sz w:val="24"/>
                <w:szCs w:val="24"/>
              </w:rPr>
            </w:pPr>
            <w:r>
              <w:rPr>
                <w:rFonts w:hint="eastAsia" w:ascii="仿宋" w:hAnsi="仿宋" w:eastAsia="仿宋" w:cs="仿宋"/>
                <w:color w:val="auto"/>
                <w:spacing w:val="-1"/>
                <w:sz w:val="24"/>
                <w:szCs w:val="24"/>
              </w:rPr>
              <w:t>法定代表人身份证复印件或</w:t>
            </w:r>
          </w:p>
          <w:p w14:paraId="60223D7A">
            <w:pPr>
              <w:pStyle w:val="40"/>
              <w:spacing w:before="114" w:line="220" w:lineRule="auto"/>
              <w:ind w:left="2045"/>
              <w:outlineLvl w:val="9"/>
              <w:rPr>
                <w:rFonts w:hint="eastAsia" w:ascii="仿宋" w:hAnsi="仿宋" w:eastAsia="仿宋" w:cs="仿宋"/>
                <w:color w:val="auto"/>
                <w:sz w:val="24"/>
                <w:szCs w:val="24"/>
              </w:rPr>
            </w:pPr>
            <w:r>
              <w:rPr>
                <w:rFonts w:hint="eastAsia" w:ascii="仿宋" w:hAnsi="仿宋" w:eastAsia="仿宋" w:cs="仿宋"/>
                <w:color w:val="auto"/>
                <w:spacing w:val="-4"/>
                <w:sz w:val="24"/>
                <w:szCs w:val="24"/>
              </w:rPr>
              <w:t>影印件</w:t>
            </w:r>
          </w:p>
        </w:tc>
        <w:tc>
          <w:tcPr>
            <w:tcW w:w="4195" w:type="dxa"/>
            <w:shd w:val="clear" w:color="auto" w:fill="E0E0E0"/>
            <w:vAlign w:val="top"/>
          </w:tcPr>
          <w:p w14:paraId="33F1E8DA">
            <w:pPr>
              <w:spacing w:line="257" w:lineRule="auto"/>
              <w:outlineLvl w:val="9"/>
              <w:rPr>
                <w:rFonts w:hint="eastAsia" w:ascii="仿宋" w:hAnsi="仿宋" w:eastAsia="仿宋" w:cs="仿宋"/>
                <w:color w:val="auto"/>
                <w:sz w:val="21"/>
              </w:rPr>
            </w:pPr>
          </w:p>
          <w:p w14:paraId="3CD270C2">
            <w:pPr>
              <w:spacing w:line="257" w:lineRule="auto"/>
              <w:outlineLvl w:val="9"/>
              <w:rPr>
                <w:rFonts w:hint="eastAsia" w:ascii="仿宋" w:hAnsi="仿宋" w:eastAsia="仿宋" w:cs="仿宋"/>
                <w:color w:val="auto"/>
                <w:sz w:val="21"/>
              </w:rPr>
            </w:pPr>
          </w:p>
          <w:p w14:paraId="589E5B99">
            <w:pPr>
              <w:spacing w:line="257" w:lineRule="auto"/>
              <w:outlineLvl w:val="9"/>
              <w:rPr>
                <w:rFonts w:hint="eastAsia" w:ascii="仿宋" w:hAnsi="仿宋" w:eastAsia="仿宋" w:cs="仿宋"/>
                <w:color w:val="auto"/>
                <w:sz w:val="21"/>
              </w:rPr>
            </w:pPr>
          </w:p>
          <w:p w14:paraId="6BC2AC5C">
            <w:pPr>
              <w:spacing w:line="258" w:lineRule="auto"/>
              <w:outlineLvl w:val="9"/>
              <w:rPr>
                <w:rFonts w:hint="eastAsia" w:ascii="仿宋" w:hAnsi="仿宋" w:eastAsia="仿宋" w:cs="仿宋"/>
                <w:color w:val="auto"/>
                <w:sz w:val="21"/>
              </w:rPr>
            </w:pPr>
          </w:p>
          <w:p w14:paraId="0689C1E7">
            <w:pPr>
              <w:pStyle w:val="40"/>
              <w:spacing w:before="78" w:line="220" w:lineRule="auto"/>
              <w:ind w:left="1083"/>
              <w:outlineLvl w:val="9"/>
              <w:rPr>
                <w:rFonts w:hint="eastAsia" w:ascii="仿宋" w:hAnsi="仿宋" w:eastAsia="仿宋" w:cs="仿宋"/>
                <w:color w:val="auto"/>
                <w:sz w:val="24"/>
                <w:szCs w:val="24"/>
              </w:rPr>
            </w:pPr>
            <w:r>
              <w:rPr>
                <w:rFonts w:hint="eastAsia" w:ascii="仿宋" w:hAnsi="仿宋" w:eastAsia="仿宋" w:cs="仿宋"/>
                <w:color w:val="auto"/>
                <w:spacing w:val="-1"/>
                <w:sz w:val="24"/>
                <w:szCs w:val="24"/>
              </w:rPr>
              <w:t>被授权人身份证复印件或</w:t>
            </w:r>
          </w:p>
          <w:p w14:paraId="0FFC21EA">
            <w:pPr>
              <w:pStyle w:val="40"/>
              <w:spacing w:before="114" w:line="220" w:lineRule="auto"/>
              <w:ind w:left="2043"/>
              <w:outlineLvl w:val="9"/>
              <w:rPr>
                <w:rFonts w:hint="eastAsia" w:ascii="仿宋" w:hAnsi="仿宋" w:eastAsia="仿宋" w:cs="仿宋"/>
                <w:color w:val="auto"/>
                <w:sz w:val="24"/>
                <w:szCs w:val="24"/>
              </w:rPr>
            </w:pPr>
            <w:r>
              <w:rPr>
                <w:rFonts w:hint="eastAsia" w:ascii="仿宋" w:hAnsi="仿宋" w:eastAsia="仿宋" w:cs="仿宋"/>
                <w:color w:val="auto"/>
                <w:spacing w:val="-4"/>
                <w:sz w:val="24"/>
                <w:szCs w:val="24"/>
              </w:rPr>
              <w:t>影印件</w:t>
            </w:r>
          </w:p>
        </w:tc>
      </w:tr>
    </w:tbl>
    <w:p w14:paraId="6B8028D6">
      <w:pPr>
        <w:pStyle w:val="11"/>
        <w:spacing w:before="196" w:line="219" w:lineRule="auto"/>
        <w:ind w:left="483"/>
        <w:outlineLvl w:val="9"/>
        <w:rPr>
          <w:rFonts w:hint="eastAsia" w:ascii="仿宋" w:hAnsi="仿宋" w:eastAsia="仿宋" w:cs="仿宋"/>
          <w:color w:val="auto"/>
        </w:rPr>
      </w:pPr>
      <w:bookmarkStart w:id="81" w:name="_Toc32705"/>
      <w:r>
        <w:rPr>
          <w:rFonts w:hint="eastAsia" w:ascii="仿宋" w:hAnsi="仿宋" w:eastAsia="仿宋" w:cs="仿宋"/>
          <w:color w:val="auto"/>
          <w:spacing w:val="-1"/>
        </w:rPr>
        <w:t>说明：授权书内容填写要明确，文字要工整清楚，涂改无效。</w:t>
      </w:r>
      <w:bookmarkEnd w:id="81"/>
    </w:p>
    <w:p w14:paraId="7FE03986">
      <w:pPr>
        <w:spacing w:line="219" w:lineRule="auto"/>
        <w:outlineLvl w:val="9"/>
        <w:rPr>
          <w:rFonts w:hint="eastAsia" w:ascii="仿宋" w:hAnsi="仿宋" w:eastAsia="仿宋" w:cs="仿宋"/>
          <w:color w:val="auto"/>
        </w:rPr>
        <w:sectPr>
          <w:footerReference r:id="rId12" w:type="default"/>
          <w:pgSz w:w="11905" w:h="16838"/>
          <w:pgMar w:top="1247" w:right="1247" w:bottom="1247" w:left="1247" w:header="850" w:footer="850" w:gutter="0"/>
          <w:pgNumType w:fmt="decimal"/>
          <w:cols w:space="0" w:num="1"/>
          <w:rtlGutter w:val="0"/>
          <w:docGrid w:linePitch="0" w:charSpace="0"/>
        </w:sectPr>
      </w:pPr>
    </w:p>
    <w:p w14:paraId="03356507">
      <w:pPr>
        <w:pStyle w:val="11"/>
        <w:spacing w:before="48" w:line="219" w:lineRule="auto"/>
        <w:jc w:val="center"/>
        <w:outlineLvl w:val="9"/>
        <w:rPr>
          <w:rFonts w:hint="eastAsia" w:ascii="仿宋" w:hAnsi="仿宋" w:eastAsia="仿宋" w:cs="仿宋"/>
          <w:b/>
          <w:snapToGrid w:val="0"/>
          <w:color w:val="auto"/>
          <w:kern w:val="0"/>
          <w:sz w:val="28"/>
          <w:szCs w:val="28"/>
          <w:lang w:val="zh-CN" w:eastAsia="en-US" w:bidi="ar-SA"/>
        </w:rPr>
      </w:pPr>
      <w:r>
        <w:rPr>
          <w:rFonts w:hint="eastAsia" w:ascii="仿宋" w:hAnsi="仿宋" w:eastAsia="仿宋" w:cs="仿宋"/>
          <w:b/>
          <w:snapToGrid w:val="0"/>
          <w:color w:val="auto"/>
          <w:kern w:val="0"/>
          <w:sz w:val="28"/>
          <w:szCs w:val="28"/>
          <w:lang w:val="zh-CN" w:eastAsia="en-US" w:bidi="ar-SA"/>
        </w:rPr>
        <w:t>供应商承诺</w:t>
      </w:r>
    </w:p>
    <w:p w14:paraId="27249B74">
      <w:pPr>
        <w:pStyle w:val="11"/>
        <w:spacing w:before="183" w:line="219" w:lineRule="auto"/>
        <w:jc w:val="center"/>
        <w:outlineLvl w:val="9"/>
        <w:rPr>
          <w:rFonts w:hint="eastAsia" w:ascii="仿宋" w:hAnsi="仿宋" w:eastAsia="仿宋" w:cs="仿宋"/>
          <w:color w:val="auto"/>
          <w:sz w:val="28"/>
          <w:szCs w:val="28"/>
        </w:rPr>
      </w:pPr>
      <w:bookmarkStart w:id="82" w:name="_Toc15443"/>
      <w:r>
        <w:rPr>
          <w:rFonts w:hint="eastAsia" w:ascii="仿宋" w:hAnsi="仿宋" w:eastAsia="仿宋" w:cs="仿宋"/>
          <w:b/>
          <w:bCs/>
          <w:color w:val="auto"/>
          <w:spacing w:val="-3"/>
          <w:sz w:val="28"/>
          <w:szCs w:val="28"/>
        </w:rPr>
        <w:t>供应商承诺参加政府采购活动前</w:t>
      </w:r>
      <w:r>
        <w:rPr>
          <w:rFonts w:hint="eastAsia" w:ascii="仿宋" w:hAnsi="仿宋" w:eastAsia="仿宋" w:cs="仿宋"/>
          <w:color w:val="auto"/>
          <w:spacing w:val="-40"/>
          <w:sz w:val="28"/>
          <w:szCs w:val="28"/>
        </w:rPr>
        <w:t xml:space="preserve"> </w:t>
      </w:r>
      <w:r>
        <w:rPr>
          <w:rFonts w:hint="eastAsia" w:ascii="仿宋" w:hAnsi="仿宋" w:eastAsia="仿宋" w:cs="仿宋"/>
          <w:b/>
          <w:bCs/>
          <w:color w:val="auto"/>
          <w:spacing w:val="-3"/>
          <w:sz w:val="28"/>
          <w:szCs w:val="28"/>
        </w:rPr>
        <w:t>3</w:t>
      </w:r>
      <w:r>
        <w:rPr>
          <w:rFonts w:hint="eastAsia" w:ascii="仿宋" w:hAnsi="仿宋" w:eastAsia="仿宋" w:cs="仿宋"/>
          <w:color w:val="auto"/>
          <w:spacing w:val="-47"/>
          <w:sz w:val="28"/>
          <w:szCs w:val="28"/>
        </w:rPr>
        <w:t xml:space="preserve"> </w:t>
      </w:r>
      <w:r>
        <w:rPr>
          <w:rFonts w:hint="eastAsia" w:ascii="仿宋" w:hAnsi="仿宋" w:eastAsia="仿宋" w:cs="仿宋"/>
          <w:b/>
          <w:bCs/>
          <w:color w:val="auto"/>
          <w:spacing w:val="-3"/>
          <w:sz w:val="28"/>
          <w:szCs w:val="28"/>
        </w:rPr>
        <w:t>年内在经营活动中没有重大违法记录</w:t>
      </w:r>
      <w:bookmarkEnd w:id="82"/>
    </w:p>
    <w:p w14:paraId="65EF1A4F">
      <w:pPr>
        <w:pStyle w:val="11"/>
        <w:spacing w:before="183" w:line="219" w:lineRule="auto"/>
        <w:jc w:val="center"/>
        <w:outlineLvl w:val="9"/>
        <w:rPr>
          <w:rFonts w:hint="eastAsia" w:ascii="仿宋" w:hAnsi="仿宋" w:eastAsia="仿宋" w:cs="仿宋"/>
          <w:color w:val="auto"/>
          <w:sz w:val="28"/>
          <w:szCs w:val="28"/>
        </w:rPr>
      </w:pPr>
      <w:bookmarkStart w:id="83" w:name="_Toc7809"/>
      <w:r>
        <w:rPr>
          <w:rFonts w:hint="eastAsia" w:ascii="仿宋" w:hAnsi="仿宋" w:eastAsia="仿宋" w:cs="仿宋"/>
          <w:b/>
          <w:bCs/>
          <w:color w:val="auto"/>
          <w:spacing w:val="-6"/>
          <w:sz w:val="28"/>
          <w:szCs w:val="28"/>
        </w:rPr>
        <w:t>书面声明</w:t>
      </w:r>
      <w:bookmarkEnd w:id="83"/>
    </w:p>
    <w:p w14:paraId="6AFC169B">
      <w:pPr>
        <w:pStyle w:val="11"/>
        <w:tabs>
          <w:tab w:val="left" w:pos="2280"/>
        </w:tabs>
        <w:spacing w:before="183" w:line="219" w:lineRule="auto"/>
        <w:outlineLvl w:val="9"/>
        <w:rPr>
          <w:rFonts w:hint="eastAsia" w:ascii="仿宋" w:hAnsi="仿宋" w:eastAsia="仿宋" w:cs="仿宋"/>
          <w:color w:val="auto"/>
        </w:rPr>
      </w:pPr>
      <w:r>
        <w:rPr>
          <w:rFonts w:hint="eastAsia" w:ascii="仿宋" w:hAnsi="仿宋" w:eastAsia="仿宋" w:cs="仿宋"/>
          <w:color w:val="auto"/>
          <w:u w:val="single" w:color="auto"/>
        </w:rPr>
        <w:tab/>
      </w:r>
      <w:r>
        <w:rPr>
          <w:rFonts w:hint="eastAsia" w:ascii="仿宋" w:hAnsi="仿宋" w:eastAsia="仿宋" w:cs="仿宋"/>
          <w:color w:val="auto"/>
        </w:rPr>
        <w:t>（采购人名称）</w:t>
      </w:r>
    </w:p>
    <w:p w14:paraId="2B766899">
      <w:pPr>
        <w:pStyle w:val="46"/>
        <w:keepNext w:val="0"/>
        <w:keepLines w:val="0"/>
        <w:widowControl w:val="0"/>
        <w:shd w:val="clear" w:color="auto" w:fill="auto"/>
        <w:bidi w:val="0"/>
        <w:spacing w:before="0" w:after="0" w:line="472" w:lineRule="exact"/>
        <w:ind w:left="0" w:right="0" w:firstLine="820"/>
        <w:jc w:val="left"/>
        <w:outlineLvl w:val="9"/>
        <w:rPr>
          <w:rFonts w:hint="eastAsia" w:ascii="仿宋" w:hAnsi="仿宋" w:eastAsia="仿宋" w:cs="仿宋"/>
          <w:color w:val="auto"/>
          <w:highlight w:val="none"/>
        </w:rPr>
      </w:pPr>
      <w:r>
        <w:rPr>
          <w:rFonts w:hint="eastAsia" w:ascii="仿宋" w:hAnsi="仿宋" w:eastAsia="仿宋" w:cs="仿宋"/>
          <w:color w:val="auto"/>
          <w:spacing w:val="0"/>
          <w:w w:val="100"/>
          <w:position w:val="0"/>
          <w:sz w:val="24"/>
          <w:szCs w:val="24"/>
          <w:highlight w:val="none"/>
        </w:rPr>
        <w:t>我方作为</w:t>
      </w:r>
      <w:r>
        <w:rPr>
          <w:rFonts w:hint="eastAsia" w:ascii="仿宋" w:hAnsi="仿宋" w:eastAsia="仿宋" w:cs="仿宋"/>
          <w:color w:val="auto"/>
          <w:spacing w:val="0"/>
          <w:w w:val="100"/>
          <w:position w:val="0"/>
          <w:sz w:val="24"/>
          <w:szCs w:val="24"/>
          <w:highlight w:val="none"/>
          <w:u w:val="single"/>
        </w:rPr>
        <w:t>项目名称</w:t>
      </w:r>
      <w:r>
        <w:rPr>
          <w:rFonts w:hint="eastAsia" w:ascii="仿宋" w:hAnsi="仿宋" w:eastAsia="仿宋" w:cs="仿宋"/>
          <w:color w:val="auto"/>
          <w:spacing w:val="0"/>
          <w:w w:val="100"/>
          <w:position w:val="0"/>
          <w:sz w:val="24"/>
          <w:szCs w:val="24"/>
          <w:highlight w:val="none"/>
        </w:rPr>
        <w:t>（项目编号:）的供应商，在此郑重声明：</w:t>
      </w:r>
    </w:p>
    <w:p w14:paraId="498F349A">
      <w:pPr>
        <w:pStyle w:val="46"/>
        <w:keepNext w:val="0"/>
        <w:keepLines w:val="0"/>
        <w:widowControl w:val="0"/>
        <w:shd w:val="clear" w:color="auto" w:fill="auto"/>
        <w:tabs>
          <w:tab w:val="left" w:pos="1212"/>
          <w:tab w:val="left" w:pos="6666"/>
        </w:tabs>
        <w:bidi w:val="0"/>
        <w:spacing w:before="0" w:after="0" w:line="472" w:lineRule="exact"/>
        <w:ind w:left="340" w:right="0" w:firstLine="480"/>
        <w:jc w:val="both"/>
        <w:outlineLvl w:val="9"/>
        <w:rPr>
          <w:rFonts w:hint="eastAsia" w:ascii="仿宋" w:hAnsi="仿宋" w:eastAsia="仿宋" w:cs="仿宋"/>
          <w:color w:val="auto"/>
          <w:highlight w:val="none"/>
        </w:rPr>
      </w:pPr>
      <w:bookmarkStart w:id="84" w:name="bookmark583"/>
      <w:r>
        <w:rPr>
          <w:rFonts w:hint="eastAsia" w:ascii="仿宋" w:hAnsi="仿宋" w:eastAsia="仿宋" w:cs="仿宋"/>
          <w:color w:val="auto"/>
          <w:spacing w:val="0"/>
          <w:w w:val="100"/>
          <w:position w:val="0"/>
          <w:sz w:val="24"/>
          <w:szCs w:val="24"/>
          <w:highlight w:val="none"/>
        </w:rPr>
        <w:t>1</w:t>
      </w:r>
      <w:bookmarkEnd w:id="84"/>
      <w:r>
        <w:rPr>
          <w:rFonts w:hint="eastAsia" w:ascii="仿宋" w:hAnsi="仿宋" w:eastAsia="仿宋" w:cs="仿宋"/>
          <w:color w:val="auto"/>
          <w:spacing w:val="0"/>
          <w:w w:val="100"/>
          <w:position w:val="0"/>
          <w:sz w:val="24"/>
          <w:szCs w:val="24"/>
          <w:highlight w:val="none"/>
        </w:rPr>
        <w:t>、</w:t>
      </w:r>
      <w:r>
        <w:rPr>
          <w:rFonts w:hint="eastAsia" w:ascii="仿宋" w:hAnsi="仿宋" w:eastAsia="仿宋" w:cs="仿宋"/>
          <w:color w:val="auto"/>
          <w:spacing w:val="0"/>
          <w:w w:val="100"/>
          <w:position w:val="0"/>
          <w:sz w:val="24"/>
          <w:szCs w:val="24"/>
          <w:highlight w:val="none"/>
        </w:rPr>
        <w:tab/>
      </w:r>
      <w:r>
        <w:rPr>
          <w:rFonts w:hint="eastAsia" w:ascii="仿宋" w:hAnsi="仿宋" w:eastAsia="仿宋" w:cs="仿宋"/>
          <w:color w:val="auto"/>
          <w:spacing w:val="0"/>
          <w:w w:val="100"/>
          <w:position w:val="0"/>
          <w:sz w:val="24"/>
          <w:szCs w:val="24"/>
          <w:highlight w:val="none"/>
        </w:rPr>
        <w:t>在参加本次政府采购活动前3年内的经营活动中</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rPr>
        <w:tab/>
      </w:r>
      <w:r>
        <w:rPr>
          <w:rFonts w:hint="eastAsia" w:ascii="仿宋" w:hAnsi="仿宋" w:eastAsia="仿宋" w:cs="仿宋"/>
          <w:color w:val="auto"/>
          <w:spacing w:val="0"/>
          <w:w w:val="100"/>
          <w:position w:val="0"/>
          <w:sz w:val="24"/>
          <w:szCs w:val="24"/>
          <w:highlight w:val="none"/>
        </w:rPr>
        <w:t xml:space="preserve"> （填</w:t>
      </w:r>
      <w:r>
        <w:rPr>
          <w:rFonts w:hint="eastAsia" w:ascii="仿宋" w:hAnsi="仿宋" w:eastAsia="仿宋" w:cs="仿宋"/>
          <w:color w:val="auto"/>
          <w:spacing w:val="0"/>
          <w:w w:val="100"/>
          <w:position w:val="0"/>
          <w:sz w:val="24"/>
          <w:szCs w:val="24"/>
          <w:highlight w:val="none"/>
          <w:lang w:val="zh-CN" w:eastAsia="zh-CN" w:bidi="zh-CN"/>
        </w:rPr>
        <w:t>"没有”或“</w:t>
      </w:r>
      <w:r>
        <w:rPr>
          <w:rFonts w:hint="eastAsia" w:ascii="仿宋" w:hAnsi="仿宋" w:eastAsia="仿宋" w:cs="仿宋"/>
          <w:color w:val="auto"/>
          <w:spacing w:val="0"/>
          <w:w w:val="100"/>
          <w:position w:val="0"/>
          <w:sz w:val="24"/>
          <w:szCs w:val="24"/>
          <w:highlight w:val="none"/>
        </w:rPr>
        <w:t>有”） 重大违法记录。供应商</w:t>
      </w:r>
      <w:r>
        <w:rPr>
          <w:rFonts w:hint="eastAsia" w:ascii="仿宋" w:hAnsi="仿宋" w:eastAsia="仿宋" w:cs="仿宋"/>
          <w:b/>
          <w:bCs/>
          <w:color w:val="auto"/>
          <w:spacing w:val="0"/>
          <w:w w:val="100"/>
          <w:position w:val="0"/>
          <w:sz w:val="24"/>
          <w:szCs w:val="24"/>
          <w:highlight w:val="none"/>
        </w:rPr>
        <w:t>在参加政府釆购活动前</w:t>
      </w:r>
      <w:r>
        <w:rPr>
          <w:rFonts w:hint="eastAsia" w:ascii="仿宋" w:hAnsi="仿宋" w:eastAsia="仿宋" w:cs="仿宋"/>
          <w:b/>
          <w:bCs/>
          <w:color w:val="auto"/>
          <w:spacing w:val="0"/>
          <w:w w:val="80"/>
          <w:position w:val="0"/>
          <w:sz w:val="28"/>
          <w:szCs w:val="28"/>
          <w:highlight w:val="none"/>
        </w:rPr>
        <w:t>3</w:t>
      </w:r>
      <w:r>
        <w:rPr>
          <w:rFonts w:hint="eastAsia" w:ascii="仿宋" w:hAnsi="仿宋" w:eastAsia="仿宋" w:cs="仿宋"/>
          <w:b/>
          <w:bCs/>
          <w:color w:val="auto"/>
          <w:spacing w:val="0"/>
          <w:w w:val="100"/>
          <w:position w:val="0"/>
          <w:sz w:val="24"/>
          <w:szCs w:val="24"/>
          <w:highlight w:val="none"/>
        </w:rPr>
        <w:t>年内因违法经营被禁止在一定期限内参加政府釆购活动，期限届满的，可以参加政府釆购活动，但应提供期限届满的证明材料。</w:t>
      </w:r>
    </w:p>
    <w:p w14:paraId="70E1ABAA">
      <w:pPr>
        <w:pStyle w:val="46"/>
        <w:keepNext w:val="0"/>
        <w:keepLines w:val="0"/>
        <w:widowControl w:val="0"/>
        <w:shd w:val="clear" w:color="auto" w:fill="auto"/>
        <w:tabs>
          <w:tab w:val="left" w:pos="1207"/>
          <w:tab w:val="left" w:pos="2366"/>
        </w:tabs>
        <w:bidi w:val="0"/>
        <w:spacing w:before="0" w:after="0" w:line="485" w:lineRule="exact"/>
        <w:ind w:left="0" w:right="0" w:firstLine="820"/>
        <w:jc w:val="left"/>
        <w:outlineLvl w:val="9"/>
        <w:rPr>
          <w:rFonts w:hint="eastAsia" w:ascii="仿宋" w:hAnsi="仿宋" w:eastAsia="仿宋" w:cs="仿宋"/>
          <w:color w:val="auto"/>
          <w:highlight w:val="none"/>
        </w:rPr>
      </w:pPr>
      <w:bookmarkStart w:id="85" w:name="bookmark584"/>
      <w:r>
        <w:rPr>
          <w:rFonts w:hint="eastAsia" w:ascii="仿宋" w:hAnsi="仿宋" w:eastAsia="仿宋" w:cs="仿宋"/>
          <w:color w:val="auto"/>
          <w:spacing w:val="0"/>
          <w:w w:val="100"/>
          <w:position w:val="0"/>
          <w:sz w:val="24"/>
          <w:szCs w:val="24"/>
          <w:highlight w:val="none"/>
        </w:rPr>
        <w:t>2</w:t>
      </w:r>
      <w:bookmarkEnd w:id="85"/>
      <w:r>
        <w:rPr>
          <w:rFonts w:hint="eastAsia" w:ascii="仿宋" w:hAnsi="仿宋" w:eastAsia="仿宋" w:cs="仿宋"/>
          <w:color w:val="auto"/>
          <w:spacing w:val="0"/>
          <w:w w:val="100"/>
          <w:position w:val="0"/>
          <w:sz w:val="24"/>
          <w:szCs w:val="24"/>
          <w:highlight w:val="none"/>
        </w:rPr>
        <w:t>、</w:t>
      </w:r>
      <w:r>
        <w:rPr>
          <w:rFonts w:hint="eastAsia" w:ascii="仿宋" w:hAnsi="仿宋" w:eastAsia="仿宋" w:cs="仿宋"/>
          <w:color w:val="auto"/>
          <w:spacing w:val="0"/>
          <w:w w:val="100"/>
          <w:position w:val="0"/>
          <w:sz w:val="24"/>
          <w:szCs w:val="24"/>
          <w:highlight w:val="none"/>
        </w:rPr>
        <w:tab/>
      </w:r>
      <w:r>
        <w:rPr>
          <w:rFonts w:hint="eastAsia" w:ascii="仿宋" w:hAnsi="仿宋" w:eastAsia="仿宋" w:cs="仿宋"/>
          <w:color w:val="auto"/>
          <w:spacing w:val="0"/>
          <w:w w:val="100"/>
          <w:position w:val="0"/>
          <w:sz w:val="24"/>
          <w:szCs w:val="24"/>
          <w:highlight w:val="none"/>
        </w:rPr>
        <w:t>我方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rPr>
        <w:tab/>
      </w:r>
      <w:r>
        <w:rPr>
          <w:rFonts w:hint="eastAsia" w:ascii="仿宋" w:hAnsi="仿宋" w:eastAsia="仿宋" w:cs="仿宋"/>
          <w:color w:val="auto"/>
          <w:spacing w:val="0"/>
          <w:w w:val="100"/>
          <w:position w:val="0"/>
          <w:sz w:val="24"/>
          <w:szCs w:val="24"/>
          <w:highlight w:val="none"/>
        </w:rPr>
        <w:t xml:space="preserve"> （填</w:t>
      </w:r>
      <w:r>
        <w:rPr>
          <w:rFonts w:hint="eastAsia" w:ascii="仿宋" w:hAnsi="仿宋" w:eastAsia="仿宋" w:cs="仿宋"/>
          <w:color w:val="auto"/>
          <w:spacing w:val="0"/>
          <w:w w:val="100"/>
          <w:position w:val="0"/>
          <w:sz w:val="24"/>
          <w:szCs w:val="24"/>
          <w:highlight w:val="none"/>
          <w:lang w:val="zh-CN" w:eastAsia="zh-CN" w:bidi="zh-CN"/>
        </w:rPr>
        <w:t>“未被</w:t>
      </w:r>
      <w:r>
        <w:rPr>
          <w:rFonts w:hint="eastAsia" w:ascii="仿宋" w:hAnsi="仿宋" w:eastAsia="仿宋" w:cs="仿宋"/>
          <w:color w:val="auto"/>
          <w:spacing w:val="0"/>
          <w:w w:val="100"/>
          <w:position w:val="0"/>
          <w:sz w:val="24"/>
          <w:szCs w:val="24"/>
          <w:highlight w:val="none"/>
        </w:rPr>
        <w:t>列入”或</w:t>
      </w:r>
      <w:r>
        <w:rPr>
          <w:rFonts w:hint="eastAsia" w:ascii="仿宋" w:hAnsi="仿宋" w:eastAsia="仿宋" w:cs="仿宋"/>
          <w:color w:val="auto"/>
          <w:spacing w:val="0"/>
          <w:w w:val="100"/>
          <w:position w:val="0"/>
          <w:sz w:val="24"/>
          <w:szCs w:val="24"/>
          <w:highlight w:val="none"/>
          <w:lang w:val="zh-CN" w:eastAsia="zh-CN" w:bidi="zh-CN"/>
        </w:rPr>
        <w:t>“被</w:t>
      </w:r>
      <w:r>
        <w:rPr>
          <w:rFonts w:hint="eastAsia" w:ascii="仿宋" w:hAnsi="仿宋" w:eastAsia="仿宋" w:cs="仿宋"/>
          <w:color w:val="auto"/>
          <w:spacing w:val="0"/>
          <w:w w:val="100"/>
          <w:position w:val="0"/>
          <w:sz w:val="24"/>
          <w:szCs w:val="24"/>
          <w:highlight w:val="none"/>
        </w:rPr>
        <w:t>列入”）失信被执行人名单。</w:t>
      </w:r>
    </w:p>
    <w:p w14:paraId="5A56F06F">
      <w:pPr>
        <w:pStyle w:val="46"/>
        <w:keepNext w:val="0"/>
        <w:keepLines w:val="0"/>
        <w:widowControl w:val="0"/>
        <w:shd w:val="clear" w:color="auto" w:fill="auto"/>
        <w:tabs>
          <w:tab w:val="left" w:pos="1212"/>
          <w:tab w:val="left" w:pos="2380"/>
        </w:tabs>
        <w:bidi w:val="0"/>
        <w:spacing w:before="0" w:after="0" w:line="485" w:lineRule="exact"/>
        <w:ind w:left="340" w:right="0" w:firstLine="480"/>
        <w:jc w:val="both"/>
        <w:outlineLvl w:val="9"/>
        <w:rPr>
          <w:rFonts w:hint="eastAsia" w:ascii="仿宋" w:hAnsi="仿宋" w:eastAsia="仿宋" w:cs="仿宋"/>
          <w:color w:val="auto"/>
          <w:highlight w:val="none"/>
        </w:rPr>
      </w:pPr>
      <w:bookmarkStart w:id="86" w:name="bookmark585"/>
      <w:r>
        <w:rPr>
          <w:rFonts w:hint="eastAsia" w:ascii="仿宋" w:hAnsi="仿宋" w:eastAsia="仿宋" w:cs="仿宋"/>
          <w:color w:val="auto"/>
          <w:spacing w:val="0"/>
          <w:w w:val="100"/>
          <w:position w:val="0"/>
          <w:sz w:val="24"/>
          <w:szCs w:val="24"/>
          <w:highlight w:val="none"/>
        </w:rPr>
        <w:t>3</w:t>
      </w:r>
      <w:bookmarkEnd w:id="86"/>
      <w:r>
        <w:rPr>
          <w:rFonts w:hint="eastAsia" w:ascii="仿宋" w:hAnsi="仿宋" w:eastAsia="仿宋" w:cs="仿宋"/>
          <w:color w:val="auto"/>
          <w:spacing w:val="0"/>
          <w:w w:val="100"/>
          <w:position w:val="0"/>
          <w:sz w:val="24"/>
          <w:szCs w:val="24"/>
          <w:highlight w:val="none"/>
        </w:rPr>
        <w:t>、</w:t>
      </w:r>
      <w:r>
        <w:rPr>
          <w:rFonts w:hint="eastAsia" w:ascii="仿宋" w:hAnsi="仿宋" w:eastAsia="仿宋" w:cs="仿宋"/>
          <w:color w:val="auto"/>
          <w:spacing w:val="0"/>
          <w:w w:val="100"/>
          <w:position w:val="0"/>
          <w:sz w:val="24"/>
          <w:szCs w:val="24"/>
          <w:highlight w:val="none"/>
        </w:rPr>
        <w:tab/>
      </w:r>
      <w:r>
        <w:rPr>
          <w:rFonts w:hint="eastAsia" w:ascii="仿宋" w:hAnsi="仿宋" w:eastAsia="仿宋" w:cs="仿宋"/>
          <w:color w:val="auto"/>
          <w:spacing w:val="0"/>
          <w:w w:val="100"/>
          <w:position w:val="0"/>
          <w:sz w:val="24"/>
          <w:szCs w:val="24"/>
          <w:highlight w:val="none"/>
        </w:rPr>
        <w:t>我方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rPr>
        <w:tab/>
      </w:r>
      <w:r>
        <w:rPr>
          <w:rFonts w:hint="eastAsia" w:ascii="仿宋" w:hAnsi="仿宋" w:eastAsia="仿宋" w:cs="仿宋"/>
          <w:color w:val="auto"/>
          <w:spacing w:val="0"/>
          <w:w w:val="100"/>
          <w:position w:val="0"/>
          <w:sz w:val="24"/>
          <w:szCs w:val="24"/>
          <w:highlight w:val="none"/>
        </w:rPr>
        <w:t xml:space="preserve"> （填</w:t>
      </w:r>
      <w:r>
        <w:rPr>
          <w:rFonts w:hint="eastAsia" w:ascii="仿宋" w:hAnsi="仿宋" w:eastAsia="仿宋" w:cs="仿宋"/>
          <w:color w:val="auto"/>
          <w:spacing w:val="0"/>
          <w:w w:val="100"/>
          <w:position w:val="0"/>
          <w:sz w:val="24"/>
          <w:szCs w:val="24"/>
          <w:highlight w:val="none"/>
          <w:lang w:val="zh-CN" w:eastAsia="zh-CN" w:bidi="zh-CN"/>
        </w:rPr>
        <w:t>“未被</w:t>
      </w:r>
      <w:r>
        <w:rPr>
          <w:rFonts w:hint="eastAsia" w:ascii="仿宋" w:hAnsi="仿宋" w:eastAsia="仿宋" w:cs="仿宋"/>
          <w:color w:val="auto"/>
          <w:spacing w:val="0"/>
          <w:w w:val="100"/>
          <w:position w:val="0"/>
          <w:sz w:val="24"/>
          <w:szCs w:val="24"/>
          <w:highlight w:val="none"/>
        </w:rPr>
        <w:t>列入”或</w:t>
      </w:r>
      <w:r>
        <w:rPr>
          <w:rFonts w:hint="eastAsia" w:ascii="仿宋" w:hAnsi="仿宋" w:eastAsia="仿宋" w:cs="仿宋"/>
          <w:color w:val="auto"/>
          <w:spacing w:val="0"/>
          <w:w w:val="100"/>
          <w:position w:val="0"/>
          <w:sz w:val="24"/>
          <w:szCs w:val="24"/>
          <w:highlight w:val="none"/>
          <w:lang w:val="zh-CN" w:eastAsia="zh-CN" w:bidi="zh-CN"/>
        </w:rPr>
        <w:t>“被</w:t>
      </w:r>
      <w:r>
        <w:rPr>
          <w:rFonts w:hint="eastAsia" w:ascii="仿宋" w:hAnsi="仿宋" w:eastAsia="仿宋" w:cs="仿宋"/>
          <w:color w:val="auto"/>
          <w:spacing w:val="0"/>
          <w:w w:val="100"/>
          <w:position w:val="0"/>
          <w:sz w:val="24"/>
          <w:szCs w:val="24"/>
          <w:highlight w:val="none"/>
        </w:rPr>
        <w:t>列入”）重大税收违法案件当事人名单。</w:t>
      </w:r>
    </w:p>
    <w:p w14:paraId="42392C7E">
      <w:pPr>
        <w:pStyle w:val="46"/>
        <w:keepNext w:val="0"/>
        <w:keepLines w:val="0"/>
        <w:widowControl w:val="0"/>
        <w:shd w:val="clear" w:color="auto" w:fill="auto"/>
        <w:tabs>
          <w:tab w:val="left" w:pos="1217"/>
          <w:tab w:val="left" w:pos="2385"/>
        </w:tabs>
        <w:bidi w:val="0"/>
        <w:spacing w:before="0" w:after="0" w:line="469" w:lineRule="exact"/>
        <w:ind w:left="340" w:right="0" w:firstLine="480"/>
        <w:jc w:val="both"/>
        <w:outlineLvl w:val="9"/>
        <w:rPr>
          <w:rFonts w:hint="eastAsia" w:ascii="仿宋" w:hAnsi="仿宋" w:eastAsia="仿宋" w:cs="仿宋"/>
          <w:color w:val="auto"/>
          <w:highlight w:val="none"/>
        </w:rPr>
      </w:pPr>
      <w:bookmarkStart w:id="87" w:name="bookmark586"/>
      <w:r>
        <w:rPr>
          <w:rFonts w:hint="eastAsia" w:ascii="仿宋" w:hAnsi="仿宋" w:eastAsia="仿宋" w:cs="仿宋"/>
          <w:color w:val="auto"/>
          <w:spacing w:val="0"/>
          <w:w w:val="100"/>
          <w:position w:val="0"/>
          <w:sz w:val="24"/>
          <w:szCs w:val="24"/>
          <w:highlight w:val="none"/>
        </w:rPr>
        <w:t>4</w:t>
      </w:r>
      <w:bookmarkEnd w:id="87"/>
      <w:r>
        <w:rPr>
          <w:rFonts w:hint="eastAsia" w:ascii="仿宋" w:hAnsi="仿宋" w:eastAsia="仿宋" w:cs="仿宋"/>
          <w:color w:val="auto"/>
          <w:spacing w:val="0"/>
          <w:w w:val="100"/>
          <w:position w:val="0"/>
          <w:sz w:val="24"/>
          <w:szCs w:val="24"/>
          <w:highlight w:val="none"/>
        </w:rPr>
        <w:t>、</w:t>
      </w:r>
      <w:r>
        <w:rPr>
          <w:rFonts w:hint="eastAsia" w:ascii="仿宋" w:hAnsi="仿宋" w:eastAsia="仿宋" w:cs="仿宋"/>
          <w:color w:val="auto"/>
          <w:spacing w:val="0"/>
          <w:w w:val="100"/>
          <w:position w:val="0"/>
          <w:sz w:val="24"/>
          <w:szCs w:val="24"/>
          <w:highlight w:val="none"/>
        </w:rPr>
        <w:tab/>
      </w:r>
      <w:r>
        <w:rPr>
          <w:rFonts w:hint="eastAsia" w:ascii="仿宋" w:hAnsi="仿宋" w:eastAsia="仿宋" w:cs="仿宋"/>
          <w:color w:val="auto"/>
          <w:spacing w:val="0"/>
          <w:w w:val="100"/>
          <w:position w:val="0"/>
          <w:sz w:val="24"/>
          <w:szCs w:val="24"/>
          <w:highlight w:val="none"/>
        </w:rPr>
        <w:t>我方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rPr>
        <w:tab/>
      </w:r>
      <w:r>
        <w:rPr>
          <w:rFonts w:hint="eastAsia" w:ascii="仿宋" w:hAnsi="仿宋" w:eastAsia="仿宋" w:cs="仿宋"/>
          <w:color w:val="auto"/>
          <w:spacing w:val="0"/>
          <w:w w:val="100"/>
          <w:position w:val="0"/>
          <w:sz w:val="24"/>
          <w:szCs w:val="24"/>
          <w:highlight w:val="none"/>
        </w:rPr>
        <w:t xml:space="preserve"> （填</w:t>
      </w:r>
      <w:r>
        <w:rPr>
          <w:rFonts w:hint="eastAsia" w:ascii="仿宋" w:hAnsi="仿宋" w:eastAsia="仿宋" w:cs="仿宋"/>
          <w:color w:val="auto"/>
          <w:spacing w:val="0"/>
          <w:w w:val="100"/>
          <w:position w:val="0"/>
          <w:sz w:val="24"/>
          <w:szCs w:val="24"/>
          <w:highlight w:val="none"/>
          <w:lang w:val="zh-CN" w:eastAsia="zh-CN" w:bidi="zh-CN"/>
        </w:rPr>
        <w:t>“未被</w:t>
      </w:r>
      <w:r>
        <w:rPr>
          <w:rFonts w:hint="eastAsia" w:ascii="仿宋" w:hAnsi="仿宋" w:eastAsia="仿宋" w:cs="仿宋"/>
          <w:color w:val="auto"/>
          <w:spacing w:val="0"/>
          <w:w w:val="100"/>
          <w:position w:val="0"/>
          <w:sz w:val="24"/>
          <w:szCs w:val="24"/>
          <w:highlight w:val="none"/>
        </w:rPr>
        <w:t>列入”或</w:t>
      </w:r>
      <w:r>
        <w:rPr>
          <w:rFonts w:hint="eastAsia" w:ascii="仿宋" w:hAnsi="仿宋" w:eastAsia="仿宋" w:cs="仿宋"/>
          <w:color w:val="auto"/>
          <w:spacing w:val="0"/>
          <w:w w:val="100"/>
          <w:position w:val="0"/>
          <w:sz w:val="24"/>
          <w:szCs w:val="24"/>
          <w:highlight w:val="none"/>
          <w:lang w:val="zh-CN" w:eastAsia="zh-CN" w:bidi="zh-CN"/>
        </w:rPr>
        <w:t>“被</w:t>
      </w:r>
      <w:r>
        <w:rPr>
          <w:rFonts w:hint="eastAsia" w:ascii="仿宋" w:hAnsi="仿宋" w:eastAsia="仿宋" w:cs="仿宋"/>
          <w:color w:val="auto"/>
          <w:spacing w:val="0"/>
          <w:w w:val="100"/>
          <w:position w:val="0"/>
          <w:sz w:val="24"/>
          <w:szCs w:val="24"/>
          <w:highlight w:val="none"/>
        </w:rPr>
        <w:t>列入”）政府采购严重违法失信行为记录名单。</w:t>
      </w:r>
    </w:p>
    <w:p w14:paraId="4FBA0AA3">
      <w:pPr>
        <w:pStyle w:val="46"/>
        <w:keepNext w:val="0"/>
        <w:keepLines w:val="0"/>
        <w:widowControl w:val="0"/>
        <w:shd w:val="clear" w:color="auto" w:fill="auto"/>
        <w:bidi w:val="0"/>
        <w:spacing w:before="0" w:after="0" w:line="469" w:lineRule="exact"/>
        <w:ind w:left="340" w:right="0" w:firstLine="480"/>
        <w:jc w:val="both"/>
        <w:outlineLvl w:val="9"/>
        <w:rPr>
          <w:rFonts w:hint="eastAsia" w:ascii="仿宋" w:hAnsi="仿宋" w:eastAsia="仿宋" w:cs="仿宋"/>
          <w:color w:val="auto"/>
          <w:highlight w:val="none"/>
        </w:rPr>
      </w:pPr>
      <w:r>
        <w:rPr>
          <w:rFonts w:hint="eastAsia" w:ascii="仿宋" w:hAnsi="仿宋" w:eastAsia="仿宋" w:cs="仿宋"/>
          <w:color w:val="auto"/>
          <w:spacing w:val="0"/>
          <w:w w:val="100"/>
          <w:position w:val="0"/>
          <w:sz w:val="24"/>
          <w:szCs w:val="24"/>
          <w:highlight w:val="none"/>
        </w:rPr>
        <w:t>如有不实，我方将无条件地退出本项目的采购活动，并遵照《政府采购法》有关</w:t>
      </w:r>
      <w:r>
        <w:rPr>
          <w:rFonts w:hint="eastAsia" w:ascii="仿宋" w:hAnsi="仿宋" w:eastAsia="仿宋" w:cs="仿宋"/>
          <w:color w:val="auto"/>
          <w:spacing w:val="0"/>
          <w:w w:val="100"/>
          <w:position w:val="0"/>
          <w:sz w:val="24"/>
          <w:szCs w:val="24"/>
          <w:highlight w:val="none"/>
          <w:lang w:val="zh-CN" w:eastAsia="zh-CN" w:bidi="zh-CN"/>
        </w:rPr>
        <w:t>“提</w:t>
      </w:r>
      <w:r>
        <w:rPr>
          <w:rFonts w:hint="eastAsia" w:ascii="仿宋" w:hAnsi="仿宋" w:eastAsia="仿宋" w:cs="仿宋"/>
          <w:color w:val="auto"/>
          <w:spacing w:val="0"/>
          <w:w w:val="100"/>
          <w:position w:val="0"/>
          <w:sz w:val="24"/>
          <w:szCs w:val="24"/>
          <w:highlight w:val="none"/>
        </w:rPr>
        <w:t>供虚假材料的规定”接受处罚。</w:t>
      </w:r>
    </w:p>
    <w:p w14:paraId="412E4AC7">
      <w:pPr>
        <w:pStyle w:val="46"/>
        <w:keepNext w:val="0"/>
        <w:keepLines w:val="0"/>
        <w:widowControl w:val="0"/>
        <w:shd w:val="clear" w:color="auto" w:fill="auto"/>
        <w:bidi w:val="0"/>
        <w:spacing w:before="0" w:after="0" w:line="469" w:lineRule="exact"/>
        <w:ind w:left="0" w:right="0" w:firstLine="820"/>
        <w:jc w:val="left"/>
        <w:outlineLvl w:val="9"/>
        <w:rPr>
          <w:rFonts w:hint="eastAsia" w:ascii="仿宋" w:hAnsi="仿宋" w:eastAsia="仿宋" w:cs="仿宋"/>
          <w:color w:val="auto"/>
          <w:highlight w:val="none"/>
        </w:rPr>
      </w:pPr>
      <w:r>
        <w:rPr>
          <w:rFonts w:hint="eastAsia" w:ascii="仿宋" w:hAnsi="仿宋" w:eastAsia="仿宋" w:cs="仿宋"/>
          <w:color w:val="auto"/>
          <w:spacing w:val="0"/>
          <w:w w:val="100"/>
          <w:position w:val="0"/>
          <w:sz w:val="24"/>
          <w:szCs w:val="24"/>
          <w:highlight w:val="none"/>
        </w:rPr>
        <w:t>特此声明。</w:t>
      </w:r>
    </w:p>
    <w:p w14:paraId="242CB3F8">
      <w:pPr>
        <w:pStyle w:val="11"/>
        <w:spacing w:before="79" w:line="350" w:lineRule="auto"/>
        <w:ind w:left="20" w:firstLine="473"/>
        <w:outlineLvl w:val="9"/>
        <w:rPr>
          <w:rFonts w:hint="eastAsia" w:ascii="仿宋" w:hAnsi="仿宋" w:eastAsia="仿宋" w:cs="仿宋"/>
          <w:color w:val="auto"/>
        </w:rPr>
      </w:pPr>
    </w:p>
    <w:p w14:paraId="711E1A39">
      <w:pPr>
        <w:spacing w:line="268" w:lineRule="auto"/>
        <w:outlineLvl w:val="9"/>
        <w:rPr>
          <w:rFonts w:hint="eastAsia" w:ascii="仿宋" w:hAnsi="仿宋" w:eastAsia="仿宋" w:cs="仿宋"/>
          <w:color w:val="auto"/>
          <w:sz w:val="21"/>
        </w:rPr>
      </w:pPr>
    </w:p>
    <w:p w14:paraId="2CA7081F">
      <w:pPr>
        <w:spacing w:line="269" w:lineRule="auto"/>
        <w:outlineLvl w:val="9"/>
        <w:rPr>
          <w:rFonts w:hint="eastAsia" w:ascii="仿宋" w:hAnsi="仿宋" w:eastAsia="仿宋" w:cs="仿宋"/>
          <w:color w:val="auto"/>
          <w:sz w:val="21"/>
        </w:rPr>
      </w:pPr>
    </w:p>
    <w:p w14:paraId="20D0CF8F">
      <w:pPr>
        <w:spacing w:line="269" w:lineRule="auto"/>
        <w:outlineLvl w:val="9"/>
        <w:rPr>
          <w:rFonts w:hint="eastAsia" w:ascii="仿宋" w:hAnsi="仿宋" w:eastAsia="仿宋" w:cs="仿宋"/>
          <w:color w:val="auto"/>
          <w:sz w:val="21"/>
        </w:rPr>
      </w:pPr>
    </w:p>
    <w:p w14:paraId="67DB6926">
      <w:pPr>
        <w:spacing w:line="269" w:lineRule="auto"/>
        <w:outlineLvl w:val="9"/>
        <w:rPr>
          <w:rFonts w:hint="eastAsia" w:ascii="仿宋" w:hAnsi="仿宋" w:eastAsia="仿宋" w:cs="仿宋"/>
          <w:color w:val="auto"/>
          <w:sz w:val="21"/>
        </w:rPr>
      </w:pPr>
    </w:p>
    <w:p w14:paraId="4AFD3FDF">
      <w:pPr>
        <w:pStyle w:val="11"/>
        <w:spacing w:before="78" w:line="219" w:lineRule="auto"/>
        <w:ind w:left="1929"/>
        <w:outlineLvl w:val="9"/>
        <w:rPr>
          <w:rFonts w:hint="eastAsia" w:ascii="仿宋" w:hAnsi="仿宋" w:eastAsia="仿宋" w:cs="仿宋"/>
          <w:color w:val="auto"/>
        </w:rPr>
      </w:pPr>
      <w:r>
        <w:rPr>
          <w:rFonts w:hint="eastAsia" w:ascii="仿宋" w:hAnsi="仿宋" w:eastAsia="仿宋" w:cs="仿宋"/>
          <w:color w:val="auto"/>
          <w:spacing w:val="5"/>
        </w:rPr>
        <w:t>供 应</w:t>
      </w:r>
      <w:r>
        <w:rPr>
          <w:rFonts w:hint="eastAsia" w:ascii="仿宋" w:hAnsi="仿宋" w:eastAsia="仿宋" w:cs="仿宋"/>
          <w:color w:val="auto"/>
          <w:spacing w:val="14"/>
        </w:rPr>
        <w:t xml:space="preserve"> </w:t>
      </w:r>
      <w:r>
        <w:rPr>
          <w:rFonts w:hint="eastAsia" w:ascii="仿宋" w:hAnsi="仿宋" w:eastAsia="仿宋" w:cs="仿宋"/>
          <w:color w:val="auto"/>
          <w:spacing w:val="5"/>
        </w:rPr>
        <w:t>商</w:t>
      </w:r>
      <w:r>
        <w:rPr>
          <w:rFonts w:hint="eastAsia" w:ascii="仿宋" w:hAnsi="仿宋" w:eastAsia="仿宋" w:cs="仿宋"/>
          <w:color w:val="auto"/>
          <w:spacing w:val="-30"/>
        </w:rPr>
        <w:t>：</w:t>
      </w:r>
      <w:r>
        <w:rPr>
          <w:rFonts w:hint="eastAsia" w:ascii="仿宋" w:hAnsi="仿宋" w:eastAsia="仿宋" w:cs="仿宋"/>
          <w:color w:val="auto"/>
          <w:u w:val="single" w:color="auto"/>
        </w:rPr>
        <w:t xml:space="preserve">                                 </w:t>
      </w:r>
      <w:r>
        <w:rPr>
          <w:rFonts w:hint="eastAsia" w:ascii="仿宋" w:hAnsi="仿宋" w:eastAsia="仿宋" w:cs="仿宋"/>
          <w:color w:val="auto"/>
          <w:spacing w:val="-30"/>
        </w:rPr>
        <w:t>（</w:t>
      </w:r>
      <w:r>
        <w:rPr>
          <w:rFonts w:hint="eastAsia" w:ascii="仿宋" w:hAnsi="仿宋" w:eastAsia="仿宋" w:cs="仿宋"/>
          <w:color w:val="auto"/>
          <w:spacing w:val="5"/>
        </w:rPr>
        <w:t>公章）</w:t>
      </w:r>
    </w:p>
    <w:p w14:paraId="0EB57F86">
      <w:pPr>
        <w:spacing w:line="412" w:lineRule="auto"/>
        <w:outlineLvl w:val="9"/>
        <w:rPr>
          <w:rFonts w:hint="eastAsia" w:ascii="仿宋" w:hAnsi="仿宋" w:eastAsia="仿宋" w:cs="仿宋"/>
          <w:color w:val="auto"/>
          <w:sz w:val="21"/>
        </w:rPr>
      </w:pPr>
    </w:p>
    <w:p w14:paraId="70A0FAF7">
      <w:pPr>
        <w:pStyle w:val="11"/>
        <w:spacing w:before="78" w:line="219" w:lineRule="auto"/>
        <w:ind w:left="1930"/>
        <w:outlineLvl w:val="9"/>
        <w:rPr>
          <w:rFonts w:hint="eastAsia" w:ascii="仿宋" w:hAnsi="仿宋" w:eastAsia="仿宋" w:cs="仿宋"/>
          <w:color w:val="auto"/>
        </w:rPr>
      </w:pPr>
      <w:r>
        <w:rPr>
          <w:rFonts w:hint="eastAsia" w:ascii="仿宋" w:hAnsi="仿宋" w:eastAsia="仿宋" w:cs="仿宋"/>
          <w:color w:val="auto"/>
          <w:spacing w:val="2"/>
        </w:rPr>
        <w:t>法定代表人</w:t>
      </w:r>
      <w:r>
        <w:rPr>
          <w:rFonts w:hint="eastAsia" w:ascii="仿宋" w:hAnsi="仿宋" w:eastAsia="仿宋" w:cs="仿宋"/>
          <w:color w:val="auto"/>
          <w:spacing w:val="30"/>
        </w:rPr>
        <w:t xml:space="preserve"> </w:t>
      </w:r>
      <w:r>
        <w:rPr>
          <w:rFonts w:hint="eastAsia" w:ascii="仿宋" w:hAnsi="仿宋" w:eastAsia="仿宋" w:cs="仿宋"/>
          <w:color w:val="auto"/>
          <w:spacing w:val="-32"/>
        </w:rPr>
        <w:t>：</w:t>
      </w:r>
      <w:r>
        <w:rPr>
          <w:rFonts w:hint="eastAsia" w:ascii="仿宋" w:hAnsi="仿宋" w:eastAsia="仿宋" w:cs="仿宋"/>
          <w:color w:val="auto"/>
          <w:u w:val="single" w:color="auto"/>
        </w:rPr>
        <w:t xml:space="preserve">                        </w:t>
      </w:r>
      <w:r>
        <w:rPr>
          <w:rFonts w:hint="eastAsia" w:ascii="仿宋" w:hAnsi="仿宋" w:eastAsia="仿宋" w:cs="仿宋"/>
          <w:color w:val="auto"/>
          <w:spacing w:val="-32"/>
        </w:rPr>
        <w:t>（</w:t>
      </w:r>
      <w:r>
        <w:rPr>
          <w:rFonts w:hint="eastAsia" w:ascii="仿宋" w:hAnsi="仿宋" w:eastAsia="仿宋" w:cs="仿宋"/>
          <w:color w:val="auto"/>
          <w:spacing w:val="2"/>
        </w:rPr>
        <w:t>签字或盖章）</w:t>
      </w:r>
    </w:p>
    <w:p w14:paraId="342EABF7">
      <w:pPr>
        <w:spacing w:line="412" w:lineRule="auto"/>
        <w:outlineLvl w:val="9"/>
        <w:rPr>
          <w:rFonts w:hint="eastAsia" w:ascii="仿宋" w:hAnsi="仿宋" w:eastAsia="仿宋" w:cs="仿宋"/>
          <w:color w:val="auto"/>
          <w:sz w:val="21"/>
        </w:rPr>
      </w:pPr>
    </w:p>
    <w:p w14:paraId="497981C4">
      <w:pPr>
        <w:pStyle w:val="11"/>
        <w:spacing w:before="78" w:line="219" w:lineRule="auto"/>
        <w:ind w:left="1929"/>
        <w:outlineLvl w:val="9"/>
        <w:rPr>
          <w:rFonts w:hint="eastAsia" w:ascii="仿宋" w:hAnsi="仿宋" w:eastAsia="仿宋" w:cs="仿宋"/>
          <w:color w:val="auto"/>
        </w:rPr>
      </w:pPr>
      <w:r>
        <w:rPr>
          <w:rFonts w:hint="eastAsia" w:ascii="仿宋" w:hAnsi="仿宋" w:eastAsia="仿宋" w:cs="仿宋"/>
          <w:color w:val="auto"/>
          <w:spacing w:val="2"/>
        </w:rPr>
        <w:t>被授权代表</w:t>
      </w:r>
      <w:r>
        <w:rPr>
          <w:rFonts w:hint="eastAsia" w:ascii="仿宋" w:hAnsi="仿宋" w:eastAsia="仿宋" w:cs="仿宋"/>
          <w:color w:val="auto"/>
          <w:spacing w:val="31"/>
        </w:rPr>
        <w:t xml:space="preserve"> </w:t>
      </w:r>
      <w:r>
        <w:rPr>
          <w:rFonts w:hint="eastAsia" w:ascii="仿宋" w:hAnsi="仿宋" w:eastAsia="仿宋" w:cs="仿宋"/>
          <w:color w:val="auto"/>
          <w:spacing w:val="-32"/>
        </w:rPr>
        <w:t>：</w:t>
      </w:r>
      <w:r>
        <w:rPr>
          <w:rFonts w:hint="eastAsia" w:ascii="仿宋" w:hAnsi="仿宋" w:eastAsia="仿宋" w:cs="仿宋"/>
          <w:color w:val="auto"/>
          <w:u w:val="single" w:color="auto"/>
        </w:rPr>
        <w:t xml:space="preserve">                        </w:t>
      </w:r>
      <w:r>
        <w:rPr>
          <w:rFonts w:hint="eastAsia" w:ascii="仿宋" w:hAnsi="仿宋" w:eastAsia="仿宋" w:cs="仿宋"/>
          <w:color w:val="auto"/>
          <w:spacing w:val="-32"/>
        </w:rPr>
        <w:t>（</w:t>
      </w:r>
      <w:r>
        <w:rPr>
          <w:rFonts w:hint="eastAsia" w:ascii="仿宋" w:hAnsi="仿宋" w:eastAsia="仿宋" w:cs="仿宋"/>
          <w:color w:val="auto"/>
          <w:spacing w:val="2"/>
        </w:rPr>
        <w:t>签字或盖章）</w:t>
      </w:r>
    </w:p>
    <w:p w14:paraId="1F163DCD">
      <w:pPr>
        <w:spacing w:line="322" w:lineRule="auto"/>
        <w:outlineLvl w:val="9"/>
        <w:rPr>
          <w:rFonts w:hint="eastAsia" w:ascii="仿宋" w:hAnsi="仿宋" w:eastAsia="仿宋" w:cs="仿宋"/>
          <w:color w:val="auto"/>
          <w:sz w:val="21"/>
        </w:rPr>
      </w:pPr>
    </w:p>
    <w:p w14:paraId="7A162E4F">
      <w:pPr>
        <w:spacing w:line="323" w:lineRule="auto"/>
        <w:outlineLvl w:val="9"/>
        <w:rPr>
          <w:rFonts w:hint="eastAsia" w:ascii="仿宋" w:hAnsi="仿宋" w:eastAsia="仿宋" w:cs="仿宋"/>
          <w:color w:val="auto"/>
          <w:sz w:val="21"/>
        </w:rPr>
      </w:pPr>
    </w:p>
    <w:p w14:paraId="5A9D9E64">
      <w:pPr>
        <w:pStyle w:val="11"/>
        <w:spacing w:before="79" w:line="220" w:lineRule="auto"/>
        <w:ind w:left="1970"/>
        <w:outlineLvl w:val="9"/>
        <w:rPr>
          <w:rFonts w:hint="eastAsia" w:ascii="仿宋" w:hAnsi="仿宋" w:eastAsia="仿宋" w:cs="仿宋"/>
          <w:color w:val="auto"/>
        </w:rPr>
      </w:pPr>
      <w:r>
        <w:rPr>
          <w:rFonts w:hint="eastAsia" w:ascii="仿宋" w:hAnsi="仿宋" w:eastAsia="仿宋" w:cs="仿宋"/>
          <w:color w:val="auto"/>
          <w:spacing w:val="-15"/>
        </w:rPr>
        <w:t>日</w:t>
      </w:r>
      <w:r>
        <w:rPr>
          <w:rFonts w:hint="eastAsia" w:ascii="仿宋" w:hAnsi="仿宋" w:eastAsia="仿宋" w:cs="仿宋"/>
          <w:color w:val="auto"/>
          <w:spacing w:val="6"/>
        </w:rPr>
        <w:t xml:space="preserve">  </w:t>
      </w:r>
      <w:r>
        <w:rPr>
          <w:rFonts w:hint="eastAsia" w:ascii="仿宋" w:hAnsi="仿宋" w:eastAsia="仿宋" w:cs="仿宋"/>
          <w:color w:val="auto"/>
          <w:spacing w:val="-15"/>
        </w:rPr>
        <w:t>期：</w:t>
      </w:r>
      <w:r>
        <w:rPr>
          <w:rFonts w:hint="eastAsia" w:ascii="仿宋" w:hAnsi="仿宋" w:eastAsia="仿宋" w:cs="仿宋"/>
          <w:color w:val="auto"/>
          <w:u w:val="single" w:color="auto"/>
        </w:rPr>
        <w:t xml:space="preserve">     </w:t>
      </w:r>
      <w:r>
        <w:rPr>
          <w:rFonts w:hint="eastAsia" w:ascii="仿宋" w:hAnsi="仿宋" w:eastAsia="仿宋" w:cs="仿宋"/>
          <w:color w:val="auto"/>
          <w:spacing w:val="-109"/>
        </w:rPr>
        <w:t xml:space="preserve"> </w:t>
      </w:r>
      <w:r>
        <w:rPr>
          <w:rFonts w:hint="eastAsia" w:ascii="仿宋" w:hAnsi="仿宋" w:eastAsia="仿宋" w:cs="仿宋"/>
          <w:color w:val="auto"/>
          <w:spacing w:val="-15"/>
        </w:rPr>
        <w:t>年</w:t>
      </w:r>
      <w:r>
        <w:rPr>
          <w:rFonts w:hint="eastAsia" w:ascii="仿宋" w:hAnsi="仿宋" w:eastAsia="仿宋" w:cs="仿宋"/>
          <w:color w:val="auto"/>
          <w:u w:val="single" w:color="auto"/>
        </w:rPr>
        <w:t xml:space="preserve">    </w:t>
      </w:r>
      <w:r>
        <w:rPr>
          <w:rFonts w:hint="eastAsia" w:ascii="仿宋" w:hAnsi="仿宋" w:eastAsia="仿宋" w:cs="仿宋"/>
          <w:color w:val="auto"/>
          <w:spacing w:val="-105"/>
        </w:rPr>
        <w:t xml:space="preserve"> </w:t>
      </w:r>
      <w:r>
        <w:rPr>
          <w:rFonts w:hint="eastAsia" w:ascii="仿宋" w:hAnsi="仿宋" w:eastAsia="仿宋" w:cs="仿宋"/>
          <w:color w:val="auto"/>
          <w:spacing w:val="-15"/>
        </w:rPr>
        <w:t>月</w:t>
      </w:r>
      <w:r>
        <w:rPr>
          <w:rFonts w:hint="eastAsia" w:ascii="仿宋" w:hAnsi="仿宋" w:eastAsia="仿宋" w:cs="仿宋"/>
          <w:color w:val="auto"/>
          <w:u w:val="single" w:color="auto"/>
        </w:rPr>
        <w:t xml:space="preserve">    </w:t>
      </w:r>
      <w:r>
        <w:rPr>
          <w:rFonts w:hint="eastAsia" w:ascii="仿宋" w:hAnsi="仿宋" w:eastAsia="仿宋" w:cs="仿宋"/>
          <w:color w:val="auto"/>
          <w:spacing w:val="-69"/>
        </w:rPr>
        <w:t xml:space="preserve"> </w:t>
      </w:r>
      <w:r>
        <w:rPr>
          <w:rFonts w:hint="eastAsia" w:ascii="仿宋" w:hAnsi="仿宋" w:eastAsia="仿宋" w:cs="仿宋"/>
          <w:color w:val="auto"/>
          <w:spacing w:val="-15"/>
        </w:rPr>
        <w:t>日</w:t>
      </w:r>
    </w:p>
    <w:p w14:paraId="33A562E1">
      <w:pPr>
        <w:spacing w:line="220" w:lineRule="auto"/>
        <w:outlineLvl w:val="9"/>
        <w:rPr>
          <w:rFonts w:hint="eastAsia" w:ascii="仿宋" w:hAnsi="仿宋" w:eastAsia="仿宋" w:cs="仿宋"/>
          <w:color w:val="auto"/>
        </w:rPr>
        <w:sectPr>
          <w:footerReference r:id="rId13" w:type="default"/>
          <w:pgSz w:w="11905" w:h="16838"/>
          <w:pgMar w:top="1247" w:right="1247" w:bottom="1247" w:left="1247" w:header="850" w:footer="850" w:gutter="0"/>
          <w:pgNumType w:fmt="decimal"/>
          <w:cols w:space="0" w:num="1"/>
          <w:rtlGutter w:val="0"/>
          <w:docGrid w:linePitch="0" w:charSpace="0"/>
        </w:sectPr>
      </w:pPr>
    </w:p>
    <w:p w14:paraId="3917687B">
      <w:pPr>
        <w:pStyle w:val="11"/>
        <w:spacing w:before="48" w:line="219" w:lineRule="auto"/>
        <w:ind w:firstLine="843" w:firstLineChars="300"/>
        <w:outlineLvl w:val="9"/>
        <w:rPr>
          <w:rFonts w:hint="eastAsia" w:ascii="仿宋" w:hAnsi="仿宋" w:eastAsia="仿宋" w:cs="仿宋"/>
          <w:b/>
          <w:snapToGrid w:val="0"/>
          <w:color w:val="auto"/>
          <w:kern w:val="0"/>
          <w:sz w:val="28"/>
          <w:szCs w:val="28"/>
          <w:lang w:val="en-US" w:eastAsia="zh-CN" w:bidi="ar-SA"/>
        </w:rPr>
      </w:pPr>
      <w:r>
        <w:rPr>
          <w:rFonts w:hint="eastAsia" w:ascii="仿宋" w:hAnsi="仿宋" w:eastAsia="仿宋" w:cs="仿宋"/>
          <w:b/>
          <w:snapToGrid w:val="0"/>
          <w:color w:val="auto"/>
          <w:kern w:val="0"/>
          <w:sz w:val="28"/>
          <w:szCs w:val="28"/>
          <w:lang w:val="zh-CN" w:eastAsia="en-US" w:bidi="ar-SA"/>
        </w:rPr>
        <w:t>提供具有履行本合同所必需的设备和专业技术能力的承诺</w:t>
      </w:r>
      <w:r>
        <w:rPr>
          <w:rFonts w:hint="eastAsia" w:ascii="仿宋" w:hAnsi="仿宋" w:eastAsia="仿宋" w:cs="仿宋"/>
          <w:b/>
          <w:snapToGrid w:val="0"/>
          <w:color w:val="auto"/>
          <w:kern w:val="0"/>
          <w:sz w:val="28"/>
          <w:szCs w:val="28"/>
          <w:lang w:val="en-US" w:eastAsia="zh-CN" w:bidi="ar-SA"/>
        </w:rPr>
        <w:t>函</w:t>
      </w:r>
    </w:p>
    <w:p w14:paraId="10A8C080">
      <w:pPr>
        <w:spacing w:line="263" w:lineRule="auto"/>
        <w:outlineLvl w:val="9"/>
        <w:rPr>
          <w:rFonts w:hint="eastAsia" w:ascii="仿宋" w:hAnsi="仿宋" w:eastAsia="仿宋" w:cs="仿宋"/>
          <w:color w:val="auto"/>
          <w:sz w:val="21"/>
        </w:rPr>
      </w:pPr>
    </w:p>
    <w:p w14:paraId="3E4454B4">
      <w:pPr>
        <w:spacing w:line="263" w:lineRule="auto"/>
        <w:outlineLvl w:val="9"/>
        <w:rPr>
          <w:rFonts w:hint="eastAsia" w:ascii="仿宋" w:hAnsi="仿宋" w:eastAsia="仿宋" w:cs="仿宋"/>
          <w:color w:val="auto"/>
          <w:sz w:val="21"/>
        </w:rPr>
      </w:pPr>
    </w:p>
    <w:p w14:paraId="0BE674CB">
      <w:pPr>
        <w:spacing w:line="263" w:lineRule="auto"/>
        <w:outlineLvl w:val="9"/>
        <w:rPr>
          <w:rFonts w:hint="eastAsia" w:ascii="仿宋" w:hAnsi="仿宋" w:eastAsia="仿宋" w:cs="仿宋"/>
          <w:color w:val="auto"/>
          <w:sz w:val="21"/>
        </w:rPr>
      </w:pPr>
    </w:p>
    <w:p w14:paraId="4145D46A">
      <w:pPr>
        <w:pStyle w:val="11"/>
        <w:spacing w:before="78" w:line="219" w:lineRule="auto"/>
        <w:outlineLvl w:val="9"/>
        <w:rPr>
          <w:rFonts w:hint="eastAsia" w:ascii="仿宋" w:hAnsi="仿宋" w:eastAsia="仿宋" w:cs="仿宋"/>
          <w:color w:val="auto"/>
        </w:rPr>
      </w:pPr>
      <w:r>
        <w:rPr>
          <w:rFonts w:hint="eastAsia" w:ascii="仿宋" w:hAnsi="仿宋" w:eastAsia="仿宋" w:cs="仿宋"/>
          <w:b/>
          <w:bCs/>
          <w:color w:val="auto"/>
          <w:spacing w:val="-2"/>
        </w:rPr>
        <w:t>致：</w:t>
      </w:r>
      <w:r>
        <w:rPr>
          <w:rFonts w:hint="eastAsia" w:ascii="仿宋" w:hAnsi="仿宋" w:eastAsia="仿宋" w:cs="仿宋"/>
          <w:color w:val="auto"/>
          <w:spacing w:val="-2"/>
          <w:u w:val="single" w:color="auto"/>
        </w:rPr>
        <w:t xml:space="preserve">  采购人名称</w:t>
      </w:r>
      <w:r>
        <w:rPr>
          <w:rFonts w:hint="eastAsia" w:ascii="仿宋" w:hAnsi="仿宋" w:eastAsia="仿宋" w:cs="仿宋"/>
          <w:color w:val="auto"/>
          <w:spacing w:val="1"/>
          <w:u w:val="single" w:color="auto"/>
        </w:rPr>
        <w:t xml:space="preserve">  </w:t>
      </w:r>
    </w:p>
    <w:p w14:paraId="54B5E7B1">
      <w:pPr>
        <w:spacing w:line="453" w:lineRule="auto"/>
        <w:outlineLvl w:val="9"/>
        <w:rPr>
          <w:rFonts w:hint="eastAsia" w:ascii="仿宋" w:hAnsi="仿宋" w:eastAsia="仿宋" w:cs="仿宋"/>
          <w:color w:val="auto"/>
          <w:sz w:val="21"/>
        </w:rPr>
      </w:pPr>
    </w:p>
    <w:p w14:paraId="05B85F71">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textAlignment w:val="baseline"/>
        <w:outlineLvl w:val="9"/>
        <w:rPr>
          <w:rFonts w:hint="eastAsia" w:ascii="仿宋" w:hAnsi="仿宋" w:eastAsia="仿宋" w:cs="仿宋"/>
          <w:color w:val="auto"/>
        </w:rPr>
      </w:pPr>
      <w:r>
        <w:rPr>
          <w:rFonts w:hint="eastAsia" w:ascii="仿宋" w:hAnsi="仿宋" w:eastAsia="仿宋" w:cs="仿宋"/>
          <w:color w:val="auto"/>
          <w:spacing w:val="-10"/>
          <w:u w:val="single"/>
        </w:rPr>
        <w:t>(</w:t>
      </w:r>
      <w:r>
        <w:rPr>
          <w:rFonts w:hint="eastAsia" w:ascii="仿宋" w:hAnsi="仿宋" w:eastAsia="仿宋" w:cs="仿宋"/>
          <w:color w:val="auto"/>
          <w:spacing w:val="-10"/>
          <w:u w:val="single"/>
          <w:lang w:val="en-US" w:eastAsia="zh-CN"/>
        </w:rPr>
        <w:t>单位名称</w:t>
      </w:r>
      <w:r>
        <w:rPr>
          <w:rFonts w:hint="eastAsia" w:ascii="仿宋" w:hAnsi="仿宋" w:eastAsia="仿宋" w:cs="仿宋"/>
          <w:color w:val="auto"/>
          <w:spacing w:val="-10"/>
          <w:u w:val="single"/>
        </w:rPr>
        <w:t xml:space="preserve">) </w:t>
      </w:r>
      <w:r>
        <w:rPr>
          <w:rFonts w:hint="eastAsia" w:ascii="仿宋" w:hAnsi="仿宋" w:eastAsia="仿宋" w:cs="仿宋"/>
          <w:color w:val="auto"/>
          <w:spacing w:val="-10"/>
        </w:rPr>
        <w:t>于</w:t>
      </w:r>
      <w:r>
        <w:rPr>
          <w:rFonts w:hint="eastAsia" w:ascii="仿宋" w:hAnsi="仿宋" w:eastAsia="仿宋" w:cs="仿宋"/>
          <w:color w:val="auto"/>
          <w:spacing w:val="-113"/>
        </w:rPr>
        <w:t xml:space="preserve"> </w:t>
      </w:r>
      <w:r>
        <w:rPr>
          <w:rFonts w:hint="eastAsia" w:ascii="仿宋" w:hAnsi="仿宋" w:eastAsia="仿宋" w:cs="仿宋"/>
          <w:color w:val="auto"/>
          <w:spacing w:val="13"/>
          <w:u w:val="single" w:color="auto"/>
        </w:rPr>
        <w:t xml:space="preserve">  </w:t>
      </w:r>
      <w:r>
        <w:rPr>
          <w:rFonts w:hint="eastAsia" w:ascii="仿宋" w:hAnsi="仿宋" w:eastAsia="仿宋" w:cs="仿宋"/>
          <w:color w:val="auto"/>
          <w:spacing w:val="-10"/>
          <w:u w:val="single" w:color="auto"/>
        </w:rPr>
        <w:t>年</w:t>
      </w:r>
      <w:r>
        <w:rPr>
          <w:rFonts w:hint="eastAsia" w:ascii="仿宋" w:hAnsi="仿宋" w:eastAsia="仿宋" w:cs="仿宋"/>
          <w:color w:val="auto"/>
          <w:spacing w:val="20"/>
          <w:u w:val="single" w:color="auto"/>
        </w:rPr>
        <w:t xml:space="preserve">  </w:t>
      </w:r>
      <w:r>
        <w:rPr>
          <w:rFonts w:hint="eastAsia" w:ascii="仿宋" w:hAnsi="仿宋" w:eastAsia="仿宋" w:cs="仿宋"/>
          <w:color w:val="auto"/>
          <w:spacing w:val="-10"/>
          <w:u w:val="single" w:color="auto"/>
        </w:rPr>
        <w:t>月    日</w:t>
      </w:r>
      <w:r>
        <w:rPr>
          <w:rFonts w:hint="eastAsia" w:ascii="仿宋" w:hAnsi="仿宋" w:eastAsia="仿宋" w:cs="仿宋"/>
          <w:color w:val="auto"/>
          <w:spacing w:val="-110"/>
          <w:u w:val="single" w:color="auto"/>
        </w:rPr>
        <w:t xml:space="preserve"> </w:t>
      </w:r>
      <w:r>
        <w:rPr>
          <w:rFonts w:hint="eastAsia" w:ascii="仿宋" w:hAnsi="仿宋" w:eastAsia="仿宋" w:cs="仿宋"/>
          <w:color w:val="auto"/>
          <w:spacing w:val="-111"/>
        </w:rPr>
        <w:t xml:space="preserve"> </w:t>
      </w:r>
      <w:r>
        <w:rPr>
          <w:rFonts w:hint="eastAsia" w:ascii="仿宋" w:hAnsi="仿宋" w:eastAsia="仿宋" w:cs="仿宋"/>
          <w:color w:val="auto"/>
          <w:spacing w:val="-10"/>
        </w:rPr>
        <w:t>在中华人民共和国境内</w:t>
      </w:r>
      <w:r>
        <w:rPr>
          <w:rFonts w:hint="eastAsia" w:ascii="仿宋" w:hAnsi="仿宋" w:eastAsia="仿宋" w:cs="仿宋"/>
          <w:color w:val="auto"/>
          <w:spacing w:val="-10"/>
          <w:u w:val="single"/>
          <w:lang w:val="en-US" w:eastAsia="zh-CN"/>
        </w:rPr>
        <w:t xml:space="preserve">                           </w:t>
      </w:r>
      <w:r>
        <w:rPr>
          <w:rFonts w:hint="eastAsia" w:ascii="仿宋" w:hAnsi="仿宋" w:eastAsia="仿宋" w:cs="仿宋"/>
          <w:color w:val="auto"/>
          <w:spacing w:val="-10"/>
          <w:u w:val="none"/>
          <w:lang w:val="en-US" w:eastAsia="zh-CN"/>
        </w:rPr>
        <w:t>（注册地址）合</w:t>
      </w:r>
      <w:r>
        <w:rPr>
          <w:rFonts w:hint="eastAsia" w:ascii="仿宋" w:hAnsi="仿宋" w:eastAsia="仿宋" w:cs="仿宋"/>
          <w:color w:val="auto"/>
          <w:spacing w:val="-113"/>
          <w:u w:val="none"/>
        </w:rPr>
        <w:t xml:space="preserve"> </w:t>
      </w:r>
      <w:r>
        <w:rPr>
          <w:rFonts w:hint="eastAsia" w:ascii="仿宋" w:hAnsi="仿宋" w:eastAsia="仿宋" w:cs="仿宋"/>
          <w:color w:val="auto"/>
          <w:spacing w:val="-113"/>
          <w:u w:val="none"/>
          <w:lang w:val="en-US" w:eastAsia="zh-CN"/>
        </w:rPr>
        <w:t xml:space="preserve">       </w:t>
      </w:r>
      <w:r>
        <w:rPr>
          <w:rFonts w:hint="eastAsia" w:ascii="仿宋" w:hAnsi="仿宋" w:eastAsia="仿宋" w:cs="仿宋"/>
          <w:color w:val="auto"/>
          <w:spacing w:val="-11"/>
        </w:rPr>
        <w:t>法注册并经营，</w:t>
      </w:r>
      <w:r>
        <w:rPr>
          <w:rFonts w:hint="eastAsia" w:ascii="仿宋" w:hAnsi="仿宋" w:eastAsia="仿宋" w:cs="仿宋"/>
          <w:color w:val="auto"/>
        </w:rPr>
        <w:t xml:space="preserve"> </w:t>
      </w:r>
      <w:r>
        <w:rPr>
          <w:rFonts w:hint="eastAsia" w:ascii="仿宋" w:hAnsi="仿宋" w:eastAsia="仿宋" w:cs="仿宋"/>
          <w:color w:val="auto"/>
          <w:spacing w:val="1"/>
        </w:rPr>
        <w:t>现承诺</w:t>
      </w:r>
      <w:r>
        <w:rPr>
          <w:rFonts w:hint="eastAsia" w:ascii="仿宋" w:hAnsi="仿宋" w:eastAsia="仿宋" w:cs="仿宋"/>
          <w:color w:val="auto"/>
          <w:spacing w:val="-68"/>
        </w:rPr>
        <w:t xml:space="preserve"> </w:t>
      </w:r>
      <w:r>
        <w:rPr>
          <w:rFonts w:hint="eastAsia" w:ascii="仿宋" w:hAnsi="仿宋" w:eastAsia="仿宋" w:cs="仿宋"/>
          <w:color w:val="auto"/>
          <w:spacing w:val="1"/>
        </w:rPr>
        <w:t>:</w:t>
      </w:r>
    </w:p>
    <w:p w14:paraId="552D60F6">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4" w:firstLineChars="200"/>
        <w:textAlignment w:val="baseline"/>
        <w:outlineLvl w:val="9"/>
        <w:rPr>
          <w:rFonts w:hint="eastAsia" w:ascii="仿宋" w:hAnsi="仿宋" w:eastAsia="仿宋" w:cs="仿宋"/>
          <w:color w:val="auto"/>
          <w:sz w:val="21"/>
        </w:rPr>
      </w:pPr>
      <w:r>
        <w:rPr>
          <w:rFonts w:hint="eastAsia" w:ascii="仿宋" w:hAnsi="仿宋" w:eastAsia="仿宋" w:cs="仿宋"/>
          <w:color w:val="auto"/>
          <w:spacing w:val="6"/>
        </w:rPr>
        <w:t>1.我公司具有履行合同所必需的设备和专业技术能力。</w:t>
      </w:r>
    </w:p>
    <w:p w14:paraId="793992B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outlineLvl w:val="9"/>
        <w:rPr>
          <w:rFonts w:hint="eastAsia" w:ascii="仿宋" w:hAnsi="仿宋" w:eastAsia="仿宋" w:cs="仿宋"/>
          <w:color w:val="auto"/>
        </w:rPr>
      </w:pPr>
      <w:r>
        <w:rPr>
          <w:rFonts w:hint="eastAsia" w:ascii="仿宋" w:hAnsi="仿宋" w:eastAsia="仿宋" w:cs="仿宋"/>
          <w:color w:val="auto"/>
          <w:spacing w:val="9"/>
        </w:rPr>
        <w:t>2.我公司对上述承诺的内容事项真实性负责，如经查实上述承诺的内容事项</w:t>
      </w:r>
      <w:r>
        <w:rPr>
          <w:rFonts w:hint="eastAsia" w:ascii="仿宋" w:hAnsi="仿宋" w:eastAsia="仿宋" w:cs="仿宋"/>
          <w:color w:val="auto"/>
          <w:spacing w:val="8"/>
        </w:rPr>
        <w:t>存在</w:t>
      </w:r>
      <w:r>
        <w:rPr>
          <w:rFonts w:hint="eastAsia" w:ascii="仿宋" w:hAnsi="仿宋" w:eastAsia="仿宋" w:cs="仿宋"/>
          <w:color w:val="auto"/>
        </w:rPr>
        <w:t xml:space="preserve"> </w:t>
      </w:r>
      <w:r>
        <w:rPr>
          <w:rFonts w:hint="eastAsia" w:ascii="仿宋" w:hAnsi="仿宋" w:eastAsia="仿宋" w:cs="仿宋"/>
          <w:color w:val="auto"/>
          <w:spacing w:val="7"/>
        </w:rPr>
        <w:t>虚假，本供应商愿意接受以提供虚假材料谋取中标追究法律责任。</w:t>
      </w:r>
    </w:p>
    <w:p w14:paraId="6007B3E3">
      <w:pPr>
        <w:spacing w:line="256" w:lineRule="auto"/>
        <w:outlineLvl w:val="9"/>
        <w:rPr>
          <w:rFonts w:hint="eastAsia" w:ascii="仿宋" w:hAnsi="仿宋" w:eastAsia="仿宋" w:cs="仿宋"/>
          <w:color w:val="auto"/>
          <w:sz w:val="21"/>
        </w:rPr>
      </w:pPr>
    </w:p>
    <w:p w14:paraId="779433A3">
      <w:pPr>
        <w:spacing w:line="256" w:lineRule="auto"/>
        <w:outlineLvl w:val="9"/>
        <w:rPr>
          <w:rFonts w:hint="eastAsia" w:ascii="仿宋" w:hAnsi="仿宋" w:eastAsia="仿宋" w:cs="仿宋"/>
          <w:color w:val="auto"/>
          <w:sz w:val="21"/>
        </w:rPr>
      </w:pPr>
    </w:p>
    <w:p w14:paraId="188EC4E4">
      <w:pPr>
        <w:spacing w:line="256" w:lineRule="auto"/>
        <w:outlineLvl w:val="9"/>
        <w:rPr>
          <w:rFonts w:hint="eastAsia" w:ascii="仿宋" w:hAnsi="仿宋" w:eastAsia="仿宋" w:cs="仿宋"/>
          <w:color w:val="auto"/>
          <w:sz w:val="21"/>
        </w:rPr>
      </w:pPr>
    </w:p>
    <w:p w14:paraId="1BB072BF">
      <w:pPr>
        <w:spacing w:line="256" w:lineRule="auto"/>
        <w:outlineLvl w:val="9"/>
        <w:rPr>
          <w:rFonts w:hint="eastAsia" w:ascii="仿宋" w:hAnsi="仿宋" w:eastAsia="仿宋" w:cs="仿宋"/>
          <w:color w:val="auto"/>
          <w:sz w:val="21"/>
        </w:rPr>
      </w:pPr>
    </w:p>
    <w:p w14:paraId="4FDB4A48">
      <w:pPr>
        <w:spacing w:line="256" w:lineRule="auto"/>
        <w:outlineLvl w:val="9"/>
        <w:rPr>
          <w:rFonts w:hint="eastAsia" w:ascii="仿宋" w:hAnsi="仿宋" w:eastAsia="仿宋" w:cs="仿宋"/>
          <w:color w:val="auto"/>
          <w:sz w:val="21"/>
        </w:rPr>
      </w:pPr>
    </w:p>
    <w:p w14:paraId="1CF7F4B4">
      <w:pPr>
        <w:spacing w:line="256" w:lineRule="auto"/>
        <w:outlineLvl w:val="9"/>
        <w:rPr>
          <w:rFonts w:hint="eastAsia" w:ascii="仿宋" w:hAnsi="仿宋" w:eastAsia="仿宋" w:cs="仿宋"/>
          <w:color w:val="auto"/>
          <w:sz w:val="21"/>
        </w:rPr>
      </w:pPr>
    </w:p>
    <w:p w14:paraId="7B7A3A8B">
      <w:pPr>
        <w:spacing w:line="257" w:lineRule="auto"/>
        <w:outlineLvl w:val="9"/>
        <w:rPr>
          <w:rFonts w:hint="eastAsia" w:ascii="仿宋" w:hAnsi="仿宋" w:eastAsia="仿宋" w:cs="仿宋"/>
          <w:color w:val="auto"/>
          <w:sz w:val="21"/>
        </w:rPr>
      </w:pPr>
    </w:p>
    <w:p w14:paraId="02C743C5">
      <w:pPr>
        <w:spacing w:line="257" w:lineRule="auto"/>
        <w:outlineLvl w:val="9"/>
        <w:rPr>
          <w:rFonts w:hint="eastAsia" w:ascii="仿宋" w:hAnsi="仿宋" w:eastAsia="仿宋" w:cs="仿宋"/>
          <w:color w:val="auto"/>
          <w:sz w:val="21"/>
        </w:rPr>
      </w:pPr>
    </w:p>
    <w:p w14:paraId="4E5F565B">
      <w:pPr>
        <w:spacing w:line="257" w:lineRule="auto"/>
        <w:outlineLvl w:val="9"/>
        <w:rPr>
          <w:rFonts w:hint="eastAsia" w:ascii="仿宋" w:hAnsi="仿宋" w:eastAsia="仿宋" w:cs="仿宋"/>
          <w:color w:val="auto"/>
          <w:sz w:val="21"/>
        </w:rPr>
      </w:pPr>
    </w:p>
    <w:p w14:paraId="56AA915C">
      <w:pPr>
        <w:pStyle w:val="11"/>
        <w:spacing w:before="79" w:line="219" w:lineRule="auto"/>
        <w:ind w:left="3120"/>
        <w:outlineLvl w:val="9"/>
        <w:rPr>
          <w:rFonts w:hint="eastAsia" w:ascii="仿宋" w:hAnsi="仿宋" w:eastAsia="仿宋" w:cs="仿宋"/>
          <w:color w:val="auto"/>
        </w:rPr>
      </w:pPr>
      <w:r>
        <w:rPr>
          <w:rFonts w:hint="eastAsia" w:ascii="仿宋" w:hAnsi="仿宋" w:eastAsia="仿宋" w:cs="仿宋"/>
          <w:color w:val="auto"/>
          <w:spacing w:val="3"/>
        </w:rPr>
        <w:t>供应商名称</w:t>
      </w:r>
      <w:r>
        <w:rPr>
          <w:rFonts w:hint="eastAsia" w:ascii="仿宋" w:hAnsi="仿宋" w:eastAsia="仿宋" w:cs="仿宋"/>
          <w:color w:val="auto"/>
          <w:spacing w:val="-18"/>
        </w:rPr>
        <w:t>：</w:t>
      </w:r>
      <w:r>
        <w:rPr>
          <w:rFonts w:hint="eastAsia" w:ascii="仿宋" w:hAnsi="仿宋" w:eastAsia="仿宋" w:cs="仿宋"/>
          <w:color w:val="auto"/>
          <w:u w:val="single" w:color="auto"/>
        </w:rPr>
        <w:t xml:space="preserve">                   </w:t>
      </w:r>
      <w:r>
        <w:rPr>
          <w:rFonts w:hint="eastAsia" w:ascii="仿宋" w:hAnsi="仿宋" w:eastAsia="仿宋" w:cs="仿宋"/>
          <w:color w:val="auto"/>
          <w:spacing w:val="-18"/>
        </w:rPr>
        <w:t>（</w:t>
      </w:r>
      <w:r>
        <w:rPr>
          <w:rFonts w:hint="eastAsia" w:ascii="仿宋" w:hAnsi="仿宋" w:eastAsia="仿宋" w:cs="仿宋"/>
          <w:color w:val="auto"/>
          <w:spacing w:val="3"/>
        </w:rPr>
        <w:t>公章）</w:t>
      </w:r>
    </w:p>
    <w:p w14:paraId="241F92CD">
      <w:pPr>
        <w:spacing w:line="259" w:lineRule="auto"/>
        <w:outlineLvl w:val="9"/>
        <w:rPr>
          <w:rFonts w:hint="eastAsia" w:ascii="仿宋" w:hAnsi="仿宋" w:eastAsia="仿宋" w:cs="仿宋"/>
          <w:color w:val="auto"/>
          <w:sz w:val="21"/>
        </w:rPr>
      </w:pPr>
    </w:p>
    <w:p w14:paraId="5B6B096F">
      <w:pPr>
        <w:pStyle w:val="11"/>
        <w:spacing w:before="79" w:line="219" w:lineRule="auto"/>
        <w:ind w:left="3120"/>
        <w:outlineLvl w:val="9"/>
        <w:rPr>
          <w:rFonts w:hint="eastAsia" w:ascii="仿宋" w:hAnsi="仿宋" w:eastAsia="仿宋" w:cs="仿宋"/>
          <w:color w:val="auto"/>
        </w:rPr>
      </w:pPr>
      <w:r>
        <w:rPr>
          <w:rFonts w:hint="eastAsia" w:ascii="仿宋" w:hAnsi="仿宋" w:eastAsia="仿宋" w:cs="仿宋"/>
          <w:color w:val="auto"/>
          <w:spacing w:val="1"/>
        </w:rPr>
        <w:t>法定代表人或授权代表</w:t>
      </w:r>
      <w:r>
        <w:rPr>
          <w:rFonts w:hint="eastAsia" w:ascii="仿宋" w:hAnsi="仿宋" w:eastAsia="仿宋" w:cs="仿宋"/>
          <w:color w:val="auto"/>
          <w:spacing w:val="-14"/>
        </w:rPr>
        <w:t>：</w:t>
      </w:r>
      <w:r>
        <w:rPr>
          <w:rFonts w:hint="eastAsia" w:ascii="仿宋" w:hAnsi="仿宋" w:eastAsia="仿宋" w:cs="仿宋"/>
          <w:color w:val="auto"/>
          <w:u w:val="single" w:color="auto"/>
        </w:rPr>
        <w:t xml:space="preserve">         </w:t>
      </w:r>
      <w:r>
        <w:rPr>
          <w:rFonts w:hint="eastAsia" w:ascii="仿宋" w:hAnsi="仿宋" w:eastAsia="仿宋" w:cs="仿宋"/>
          <w:color w:val="auto"/>
          <w:spacing w:val="-14"/>
        </w:rPr>
        <w:t>（</w:t>
      </w:r>
      <w:r>
        <w:rPr>
          <w:rFonts w:hint="eastAsia" w:ascii="仿宋" w:hAnsi="仿宋" w:eastAsia="仿宋" w:cs="仿宋"/>
          <w:color w:val="auto"/>
          <w:spacing w:val="1"/>
        </w:rPr>
        <w:t>签字或盖章）</w:t>
      </w:r>
    </w:p>
    <w:p w14:paraId="11CD0F6C">
      <w:pPr>
        <w:spacing w:line="338" w:lineRule="auto"/>
        <w:outlineLvl w:val="9"/>
        <w:rPr>
          <w:rFonts w:hint="eastAsia" w:ascii="仿宋" w:hAnsi="仿宋" w:eastAsia="仿宋" w:cs="仿宋"/>
          <w:color w:val="auto"/>
          <w:sz w:val="21"/>
        </w:rPr>
      </w:pPr>
    </w:p>
    <w:p w14:paraId="36408294">
      <w:pPr>
        <w:pStyle w:val="11"/>
        <w:spacing w:before="78" w:line="220" w:lineRule="auto"/>
        <w:ind w:left="3101"/>
        <w:outlineLvl w:val="9"/>
        <w:rPr>
          <w:rFonts w:hint="eastAsia" w:ascii="仿宋" w:hAnsi="仿宋" w:eastAsia="仿宋" w:cs="仿宋"/>
          <w:color w:val="auto"/>
        </w:rPr>
      </w:pPr>
      <w:r>
        <w:rPr>
          <w:rFonts w:hint="eastAsia" w:ascii="仿宋" w:hAnsi="仿宋" w:eastAsia="仿宋" w:cs="仿宋"/>
          <w:color w:val="auto"/>
          <w:spacing w:val="-15"/>
        </w:rPr>
        <w:t>日</w:t>
      </w:r>
      <w:r>
        <w:rPr>
          <w:rFonts w:hint="eastAsia" w:ascii="仿宋" w:hAnsi="仿宋" w:eastAsia="仿宋" w:cs="仿宋"/>
          <w:color w:val="auto"/>
          <w:spacing w:val="6"/>
        </w:rPr>
        <w:t xml:space="preserve">  </w:t>
      </w:r>
      <w:r>
        <w:rPr>
          <w:rFonts w:hint="eastAsia" w:ascii="仿宋" w:hAnsi="仿宋" w:eastAsia="仿宋" w:cs="仿宋"/>
          <w:color w:val="auto"/>
          <w:spacing w:val="-15"/>
        </w:rPr>
        <w:t>期：</w:t>
      </w:r>
      <w:r>
        <w:rPr>
          <w:rFonts w:hint="eastAsia" w:ascii="仿宋" w:hAnsi="仿宋" w:eastAsia="仿宋" w:cs="仿宋"/>
          <w:color w:val="auto"/>
          <w:u w:val="single" w:color="auto"/>
        </w:rPr>
        <w:t xml:space="preserve">     </w:t>
      </w:r>
      <w:r>
        <w:rPr>
          <w:rFonts w:hint="eastAsia" w:ascii="仿宋" w:hAnsi="仿宋" w:eastAsia="仿宋" w:cs="仿宋"/>
          <w:color w:val="auto"/>
          <w:spacing w:val="-109"/>
        </w:rPr>
        <w:t xml:space="preserve"> </w:t>
      </w:r>
      <w:r>
        <w:rPr>
          <w:rFonts w:hint="eastAsia" w:ascii="仿宋" w:hAnsi="仿宋" w:eastAsia="仿宋" w:cs="仿宋"/>
          <w:color w:val="auto"/>
          <w:spacing w:val="-15"/>
        </w:rPr>
        <w:t>年</w:t>
      </w:r>
      <w:r>
        <w:rPr>
          <w:rFonts w:hint="eastAsia" w:ascii="仿宋" w:hAnsi="仿宋" w:eastAsia="仿宋" w:cs="仿宋"/>
          <w:color w:val="auto"/>
          <w:u w:val="single" w:color="auto"/>
        </w:rPr>
        <w:t xml:space="preserve">     </w:t>
      </w:r>
      <w:r>
        <w:rPr>
          <w:rFonts w:hint="eastAsia" w:ascii="仿宋" w:hAnsi="仿宋" w:eastAsia="仿宋" w:cs="仿宋"/>
          <w:color w:val="auto"/>
          <w:spacing w:val="-105"/>
        </w:rPr>
        <w:t xml:space="preserve"> </w:t>
      </w:r>
      <w:r>
        <w:rPr>
          <w:rFonts w:hint="eastAsia" w:ascii="仿宋" w:hAnsi="仿宋" w:eastAsia="仿宋" w:cs="仿宋"/>
          <w:color w:val="auto"/>
          <w:spacing w:val="-15"/>
        </w:rPr>
        <w:t>月</w:t>
      </w:r>
      <w:r>
        <w:rPr>
          <w:rFonts w:hint="eastAsia" w:ascii="仿宋" w:hAnsi="仿宋" w:eastAsia="仿宋" w:cs="仿宋"/>
          <w:color w:val="auto"/>
          <w:u w:val="single" w:color="auto"/>
        </w:rPr>
        <w:t xml:space="preserve">    </w:t>
      </w:r>
      <w:r>
        <w:rPr>
          <w:rFonts w:hint="eastAsia" w:ascii="仿宋" w:hAnsi="仿宋" w:eastAsia="仿宋" w:cs="仿宋"/>
          <w:color w:val="auto"/>
          <w:spacing w:val="-69"/>
        </w:rPr>
        <w:t xml:space="preserve"> </w:t>
      </w:r>
      <w:r>
        <w:rPr>
          <w:rFonts w:hint="eastAsia" w:ascii="仿宋" w:hAnsi="仿宋" w:eastAsia="仿宋" w:cs="仿宋"/>
          <w:color w:val="auto"/>
          <w:spacing w:val="-15"/>
        </w:rPr>
        <w:t>日</w:t>
      </w:r>
    </w:p>
    <w:p w14:paraId="4E8AA6F9">
      <w:pPr>
        <w:spacing w:line="220" w:lineRule="auto"/>
        <w:outlineLvl w:val="9"/>
        <w:rPr>
          <w:rFonts w:hint="eastAsia" w:ascii="仿宋" w:hAnsi="仿宋" w:eastAsia="仿宋" w:cs="仿宋"/>
          <w:color w:val="auto"/>
        </w:rPr>
        <w:sectPr>
          <w:footerReference r:id="rId14" w:type="default"/>
          <w:pgSz w:w="11905" w:h="16838"/>
          <w:pgMar w:top="1247" w:right="1247" w:bottom="1247" w:left="1247" w:header="850" w:footer="850" w:gutter="0"/>
          <w:pgNumType w:fmt="decimal"/>
          <w:cols w:space="0" w:num="1"/>
          <w:rtlGutter w:val="0"/>
          <w:docGrid w:linePitch="0" w:charSpace="0"/>
        </w:sectPr>
      </w:pPr>
    </w:p>
    <w:p w14:paraId="090D2780">
      <w:pPr>
        <w:pStyle w:val="11"/>
        <w:spacing w:before="87" w:line="219" w:lineRule="auto"/>
        <w:ind w:left="3227"/>
        <w:outlineLvl w:val="9"/>
        <w:rPr>
          <w:rFonts w:hint="eastAsia" w:ascii="仿宋" w:hAnsi="仿宋" w:eastAsia="仿宋" w:cs="仿宋"/>
          <w:color w:val="auto"/>
          <w:sz w:val="28"/>
          <w:szCs w:val="28"/>
        </w:rPr>
      </w:pPr>
      <w:r>
        <w:rPr>
          <w:rFonts w:hint="eastAsia" w:ascii="仿宋" w:hAnsi="仿宋" w:eastAsia="仿宋" w:cs="仿宋"/>
          <w:b/>
          <w:bCs/>
          <w:color w:val="auto"/>
          <w:spacing w:val="-3"/>
          <w:sz w:val="28"/>
          <w:szCs w:val="28"/>
        </w:rPr>
        <w:t>供应商企业关系关联承诺书</w:t>
      </w:r>
    </w:p>
    <w:p w14:paraId="0747FF8A">
      <w:pPr>
        <w:spacing w:line="323" w:lineRule="auto"/>
        <w:outlineLvl w:val="9"/>
        <w:rPr>
          <w:rFonts w:hint="eastAsia" w:ascii="仿宋" w:hAnsi="仿宋" w:eastAsia="仿宋" w:cs="仿宋"/>
          <w:color w:val="auto"/>
          <w:sz w:val="21"/>
        </w:rPr>
      </w:pPr>
    </w:p>
    <w:p w14:paraId="3CCF76EF">
      <w:pPr>
        <w:pStyle w:val="11"/>
        <w:spacing w:before="78" w:line="359" w:lineRule="auto"/>
        <w:ind w:firstLine="473" w:firstLineChars="204"/>
        <w:outlineLvl w:val="9"/>
        <w:rPr>
          <w:rFonts w:hint="eastAsia" w:ascii="仿宋" w:hAnsi="仿宋" w:eastAsia="仿宋" w:cs="仿宋"/>
          <w:color w:val="auto"/>
        </w:rPr>
      </w:pPr>
      <w:r>
        <w:rPr>
          <w:rFonts w:hint="eastAsia" w:ascii="仿宋" w:hAnsi="仿宋" w:eastAsia="仿宋" w:cs="仿宋"/>
          <w:color w:val="auto"/>
          <w:spacing w:val="-4"/>
        </w:rPr>
        <w:t>1、供应商在本项目</w:t>
      </w:r>
      <w:r>
        <w:rPr>
          <w:rFonts w:hint="eastAsia" w:ascii="仿宋" w:hAnsi="仿宋" w:eastAsia="仿宋" w:cs="仿宋"/>
          <w:color w:val="auto"/>
          <w:spacing w:val="-3"/>
        </w:rPr>
        <w:t>投标（响应）</w:t>
      </w:r>
      <w:r>
        <w:rPr>
          <w:rFonts w:hint="eastAsia" w:ascii="仿宋" w:hAnsi="仿宋" w:eastAsia="仿宋" w:cs="仿宋"/>
          <w:color w:val="auto"/>
          <w:spacing w:val="-4"/>
        </w:rPr>
        <w:t>中，不存在与其它</w:t>
      </w:r>
      <w:r>
        <w:rPr>
          <w:rFonts w:hint="eastAsia" w:ascii="仿宋" w:hAnsi="仿宋" w:eastAsia="仿宋" w:cs="仿宋"/>
          <w:color w:val="auto"/>
          <w:spacing w:val="-4"/>
          <w:lang w:eastAsia="zh-CN"/>
        </w:rPr>
        <w:t>供应商</w:t>
      </w:r>
      <w:r>
        <w:rPr>
          <w:rFonts w:hint="eastAsia" w:ascii="仿宋" w:hAnsi="仿宋" w:eastAsia="仿宋" w:cs="仿宋"/>
          <w:color w:val="auto"/>
          <w:spacing w:val="-4"/>
        </w:rPr>
        <w:t>负责人为同一人，有控股、管理等关联关系承诺。</w:t>
      </w:r>
    </w:p>
    <w:p w14:paraId="68D96ED0">
      <w:pPr>
        <w:pStyle w:val="11"/>
        <w:spacing w:line="220" w:lineRule="auto"/>
        <w:ind w:left="6"/>
        <w:outlineLvl w:val="9"/>
        <w:rPr>
          <w:rFonts w:hint="eastAsia" w:ascii="仿宋" w:hAnsi="仿宋" w:eastAsia="仿宋" w:cs="仿宋"/>
          <w:color w:val="auto"/>
        </w:rPr>
      </w:pPr>
      <w:r>
        <w:rPr>
          <w:rFonts w:hint="eastAsia" w:ascii="仿宋" w:hAnsi="仿宋" w:eastAsia="仿宋" w:cs="仿宋"/>
          <w:color w:val="auto"/>
          <w:spacing w:val="-3"/>
        </w:rPr>
        <w:t>（1）管理关系说明：</w:t>
      </w:r>
    </w:p>
    <w:p w14:paraId="606D406D">
      <w:pPr>
        <w:spacing w:line="258" w:lineRule="auto"/>
        <w:outlineLvl w:val="9"/>
        <w:rPr>
          <w:rFonts w:hint="eastAsia" w:ascii="仿宋" w:hAnsi="仿宋" w:eastAsia="仿宋" w:cs="仿宋"/>
          <w:color w:val="auto"/>
          <w:sz w:val="21"/>
        </w:rPr>
      </w:pPr>
    </w:p>
    <w:p w14:paraId="63FFA690">
      <w:pPr>
        <w:pStyle w:val="11"/>
        <w:spacing w:before="78" w:line="220" w:lineRule="auto"/>
        <w:ind w:left="477"/>
        <w:outlineLvl w:val="9"/>
        <w:rPr>
          <w:rFonts w:hint="eastAsia" w:ascii="仿宋" w:hAnsi="仿宋" w:eastAsia="仿宋" w:cs="仿宋"/>
          <w:color w:val="auto"/>
        </w:rPr>
      </w:pPr>
      <w:r>
        <w:rPr>
          <w:rFonts w:hint="eastAsia" w:ascii="仿宋" w:hAnsi="仿宋" w:eastAsia="仿宋" w:cs="仿宋"/>
          <w:color w:val="auto"/>
          <w:spacing w:val="-2"/>
        </w:rPr>
        <w:t>我单位管理的具有独立法人的下属单位：</w:t>
      </w:r>
      <w:r>
        <w:rPr>
          <w:rFonts w:hint="eastAsia" w:ascii="仿宋" w:hAnsi="仿宋" w:eastAsia="仿宋" w:cs="仿宋"/>
          <w:color w:val="auto"/>
          <w:spacing w:val="-2"/>
          <w:u w:val="single" w:color="auto"/>
        </w:rPr>
        <w:t xml:space="preserve">      </w:t>
      </w:r>
      <w:r>
        <w:rPr>
          <w:rFonts w:hint="eastAsia" w:ascii="仿宋" w:hAnsi="仿宋" w:eastAsia="仿宋" w:cs="仿宋"/>
          <w:color w:val="auto"/>
          <w:spacing w:val="-69"/>
        </w:rPr>
        <w:t xml:space="preserve"> </w:t>
      </w:r>
      <w:r>
        <w:rPr>
          <w:rFonts w:hint="eastAsia" w:ascii="仿宋" w:hAnsi="仿宋" w:eastAsia="仿宋" w:cs="仿宋"/>
          <w:color w:val="auto"/>
          <w:spacing w:val="-2"/>
        </w:rPr>
        <w:t>(没有填/</w:t>
      </w:r>
      <w:r>
        <w:rPr>
          <w:rFonts w:hint="eastAsia" w:ascii="仿宋" w:hAnsi="仿宋" w:eastAsia="仿宋" w:cs="仿宋"/>
          <w:color w:val="auto"/>
          <w:spacing w:val="-3"/>
        </w:rPr>
        <w:t>)。</w:t>
      </w:r>
    </w:p>
    <w:p w14:paraId="5067E89A">
      <w:pPr>
        <w:spacing w:line="258" w:lineRule="auto"/>
        <w:outlineLvl w:val="9"/>
        <w:rPr>
          <w:rFonts w:hint="eastAsia" w:ascii="仿宋" w:hAnsi="仿宋" w:eastAsia="仿宋" w:cs="仿宋"/>
          <w:color w:val="auto"/>
          <w:sz w:val="21"/>
        </w:rPr>
      </w:pPr>
    </w:p>
    <w:p w14:paraId="6D2C9C5D">
      <w:pPr>
        <w:pStyle w:val="11"/>
        <w:spacing w:before="78" w:line="220" w:lineRule="auto"/>
        <w:ind w:left="477"/>
        <w:outlineLvl w:val="9"/>
        <w:rPr>
          <w:rFonts w:hint="eastAsia" w:ascii="仿宋" w:hAnsi="仿宋" w:eastAsia="仿宋" w:cs="仿宋"/>
          <w:color w:val="auto"/>
        </w:rPr>
      </w:pPr>
      <w:r>
        <w:rPr>
          <w:rFonts w:hint="eastAsia" w:ascii="仿宋" w:hAnsi="仿宋" w:eastAsia="仿宋" w:cs="仿宋"/>
          <w:color w:val="auto"/>
          <w:spacing w:val="-3"/>
        </w:rPr>
        <w:t>我单位的上级管理单位</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64"/>
        </w:rPr>
        <w:t xml:space="preserve"> </w:t>
      </w:r>
      <w:r>
        <w:rPr>
          <w:rFonts w:hint="eastAsia" w:ascii="仿宋" w:hAnsi="仿宋" w:eastAsia="仿宋" w:cs="仿宋"/>
          <w:color w:val="auto"/>
          <w:spacing w:val="-3"/>
        </w:rPr>
        <w:t>(没有填/)。</w:t>
      </w:r>
    </w:p>
    <w:p w14:paraId="7FFE0C54">
      <w:pPr>
        <w:spacing w:line="258" w:lineRule="auto"/>
        <w:outlineLvl w:val="9"/>
        <w:rPr>
          <w:rFonts w:hint="eastAsia" w:ascii="仿宋" w:hAnsi="仿宋" w:eastAsia="仿宋" w:cs="仿宋"/>
          <w:color w:val="auto"/>
          <w:sz w:val="21"/>
        </w:rPr>
      </w:pPr>
    </w:p>
    <w:p w14:paraId="70DCAEB2">
      <w:pPr>
        <w:pStyle w:val="11"/>
        <w:spacing w:before="78" w:line="220" w:lineRule="auto"/>
        <w:ind w:left="6"/>
        <w:outlineLvl w:val="9"/>
        <w:rPr>
          <w:rFonts w:hint="eastAsia" w:ascii="仿宋" w:hAnsi="仿宋" w:eastAsia="仿宋" w:cs="仿宋"/>
          <w:color w:val="auto"/>
        </w:rPr>
      </w:pPr>
      <w:r>
        <w:rPr>
          <w:rFonts w:hint="eastAsia" w:ascii="仿宋" w:hAnsi="仿宋" w:eastAsia="仿宋" w:cs="仿宋"/>
          <w:color w:val="auto"/>
          <w:spacing w:val="-3"/>
        </w:rPr>
        <w:t>（2）股权关系说明：</w:t>
      </w:r>
    </w:p>
    <w:p w14:paraId="04B38B47">
      <w:pPr>
        <w:spacing w:line="258" w:lineRule="auto"/>
        <w:outlineLvl w:val="9"/>
        <w:rPr>
          <w:rFonts w:hint="eastAsia" w:ascii="仿宋" w:hAnsi="仿宋" w:eastAsia="仿宋" w:cs="仿宋"/>
          <w:color w:val="auto"/>
          <w:sz w:val="21"/>
        </w:rPr>
      </w:pPr>
    </w:p>
    <w:p w14:paraId="4667B8F2">
      <w:pPr>
        <w:pStyle w:val="11"/>
        <w:spacing w:before="78" w:line="221" w:lineRule="auto"/>
        <w:ind w:left="477"/>
        <w:outlineLvl w:val="9"/>
        <w:rPr>
          <w:rFonts w:hint="eastAsia" w:ascii="仿宋" w:hAnsi="仿宋" w:eastAsia="仿宋" w:cs="仿宋"/>
          <w:color w:val="auto"/>
        </w:rPr>
      </w:pPr>
      <w:r>
        <w:rPr>
          <w:rFonts w:hint="eastAsia" w:ascii="仿宋" w:hAnsi="仿宋" w:eastAsia="仿宋" w:cs="仿宋"/>
          <w:color w:val="auto"/>
          <w:spacing w:val="-3"/>
        </w:rPr>
        <w:t>我单位控股的单位</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69"/>
        </w:rPr>
        <w:t xml:space="preserve"> </w:t>
      </w:r>
      <w:r>
        <w:rPr>
          <w:rFonts w:hint="eastAsia" w:ascii="仿宋" w:hAnsi="仿宋" w:eastAsia="仿宋" w:cs="仿宋"/>
          <w:color w:val="auto"/>
          <w:spacing w:val="-3"/>
        </w:rPr>
        <w:t>(没有填/)。</w:t>
      </w:r>
    </w:p>
    <w:p w14:paraId="7F7CB990">
      <w:pPr>
        <w:spacing w:line="257" w:lineRule="auto"/>
        <w:outlineLvl w:val="9"/>
        <w:rPr>
          <w:rFonts w:hint="eastAsia" w:ascii="仿宋" w:hAnsi="仿宋" w:eastAsia="仿宋" w:cs="仿宋"/>
          <w:color w:val="auto"/>
          <w:sz w:val="21"/>
        </w:rPr>
      </w:pPr>
    </w:p>
    <w:p w14:paraId="78EDE875">
      <w:pPr>
        <w:pStyle w:val="11"/>
        <w:spacing w:before="78" w:line="220" w:lineRule="auto"/>
        <w:ind w:left="477"/>
        <w:outlineLvl w:val="9"/>
        <w:rPr>
          <w:rFonts w:hint="eastAsia" w:ascii="仿宋" w:hAnsi="仿宋" w:eastAsia="仿宋" w:cs="仿宋"/>
          <w:color w:val="auto"/>
        </w:rPr>
      </w:pPr>
      <w:r>
        <w:rPr>
          <w:rFonts w:hint="eastAsia" w:ascii="仿宋" w:hAnsi="仿宋" w:eastAsia="仿宋" w:cs="仿宋"/>
          <w:color w:val="auto"/>
          <w:spacing w:val="-3"/>
        </w:rPr>
        <w:t xml:space="preserve">我单位被单位控股 </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67"/>
        </w:rPr>
        <w:t xml:space="preserve"> </w:t>
      </w:r>
      <w:r>
        <w:rPr>
          <w:rFonts w:hint="eastAsia" w:ascii="仿宋" w:hAnsi="仿宋" w:eastAsia="仿宋" w:cs="仿宋"/>
          <w:color w:val="auto"/>
          <w:spacing w:val="-3"/>
        </w:rPr>
        <w:t>(没有填/)。</w:t>
      </w:r>
    </w:p>
    <w:p w14:paraId="1B710A51">
      <w:pPr>
        <w:spacing w:line="258" w:lineRule="auto"/>
        <w:outlineLvl w:val="9"/>
        <w:rPr>
          <w:rFonts w:hint="eastAsia" w:ascii="仿宋" w:hAnsi="仿宋" w:eastAsia="仿宋" w:cs="仿宋"/>
          <w:color w:val="auto"/>
          <w:sz w:val="21"/>
        </w:rPr>
      </w:pPr>
    </w:p>
    <w:p w14:paraId="5B841D26">
      <w:pPr>
        <w:pStyle w:val="11"/>
        <w:spacing w:before="79" w:line="220" w:lineRule="auto"/>
        <w:ind w:left="6"/>
        <w:outlineLvl w:val="9"/>
        <w:rPr>
          <w:rFonts w:hint="eastAsia" w:ascii="仿宋" w:hAnsi="仿宋" w:eastAsia="仿宋" w:cs="仿宋"/>
          <w:color w:val="auto"/>
        </w:rPr>
      </w:pPr>
      <w:r>
        <w:rPr>
          <w:rFonts w:hint="eastAsia" w:ascii="仿宋" w:hAnsi="仿宋" w:eastAsia="仿宋" w:cs="仿宋"/>
          <w:color w:val="auto"/>
          <w:spacing w:val="-2"/>
        </w:rPr>
        <w:t>（3）单位负责人：</w:t>
      </w:r>
      <w:r>
        <w:rPr>
          <w:rFonts w:hint="eastAsia" w:ascii="仿宋" w:hAnsi="仿宋" w:eastAsia="仿宋" w:cs="仿宋"/>
          <w:color w:val="auto"/>
          <w:spacing w:val="-2"/>
          <w:u w:val="single" w:color="auto"/>
        </w:rPr>
        <w:t xml:space="preserve">       </w:t>
      </w:r>
      <w:r>
        <w:rPr>
          <w:rFonts w:hint="eastAsia" w:ascii="仿宋" w:hAnsi="仿宋" w:eastAsia="仿宋" w:cs="仿宋"/>
          <w:color w:val="auto"/>
          <w:spacing w:val="-2"/>
        </w:rPr>
        <w:t>。</w:t>
      </w:r>
    </w:p>
    <w:p w14:paraId="4235632D">
      <w:pPr>
        <w:spacing w:line="258" w:lineRule="auto"/>
        <w:outlineLvl w:val="9"/>
        <w:rPr>
          <w:rFonts w:hint="eastAsia" w:ascii="仿宋" w:hAnsi="仿宋" w:eastAsia="仿宋" w:cs="仿宋"/>
          <w:color w:val="auto"/>
          <w:sz w:val="21"/>
        </w:rPr>
      </w:pPr>
    </w:p>
    <w:p w14:paraId="4BA70F56">
      <w:pPr>
        <w:pStyle w:val="11"/>
        <w:spacing w:before="79" w:line="219" w:lineRule="auto"/>
        <w:ind w:left="476"/>
        <w:outlineLvl w:val="9"/>
        <w:rPr>
          <w:rFonts w:hint="eastAsia" w:ascii="仿宋" w:hAnsi="仿宋" w:eastAsia="仿宋" w:cs="仿宋"/>
          <w:color w:val="auto"/>
        </w:rPr>
      </w:pPr>
      <w:r>
        <w:rPr>
          <w:rFonts w:hint="eastAsia" w:ascii="仿宋" w:hAnsi="仿宋" w:eastAsia="仿宋" w:cs="仿宋"/>
          <w:color w:val="auto"/>
        </w:rPr>
        <w:t>其他与本项目有关的利害关系说明:</w:t>
      </w:r>
      <w:r>
        <w:rPr>
          <w:rFonts w:hint="eastAsia" w:ascii="仿宋" w:hAnsi="仿宋" w:eastAsia="仿宋" w:cs="仿宋"/>
          <w:color w:val="auto"/>
          <w:u w:val="single" w:color="auto"/>
        </w:rPr>
        <w:t xml:space="preserve">   </w:t>
      </w:r>
      <w:r>
        <w:rPr>
          <w:rFonts w:hint="eastAsia" w:ascii="仿宋" w:hAnsi="仿宋" w:eastAsia="仿宋" w:cs="仿宋"/>
          <w:color w:val="auto"/>
          <w:spacing w:val="-1"/>
          <w:u w:val="single" w:color="auto"/>
        </w:rPr>
        <w:t xml:space="preserve">     </w:t>
      </w:r>
      <w:r>
        <w:rPr>
          <w:rFonts w:hint="eastAsia" w:ascii="仿宋" w:hAnsi="仿宋" w:eastAsia="仿宋" w:cs="仿宋"/>
          <w:color w:val="auto"/>
          <w:spacing w:val="-1"/>
        </w:rPr>
        <w:t>（没有填/）。</w:t>
      </w:r>
    </w:p>
    <w:p w14:paraId="7ACE2E1F">
      <w:pPr>
        <w:pStyle w:val="11"/>
        <w:spacing w:before="181" w:line="219" w:lineRule="auto"/>
        <w:ind w:left="477"/>
        <w:outlineLvl w:val="9"/>
        <w:rPr>
          <w:rFonts w:hint="eastAsia" w:ascii="仿宋" w:hAnsi="仿宋" w:eastAsia="仿宋" w:cs="仿宋"/>
          <w:color w:val="auto"/>
        </w:rPr>
      </w:pPr>
      <w:r>
        <w:rPr>
          <w:rFonts w:hint="eastAsia" w:ascii="仿宋" w:hAnsi="仿宋" w:eastAsia="仿宋" w:cs="仿宋"/>
          <w:color w:val="auto"/>
          <w:spacing w:val="-1"/>
        </w:rPr>
        <w:t>我单位承诺以上说明真实有效，无虚假内容或隐瞒。</w:t>
      </w:r>
    </w:p>
    <w:p w14:paraId="0E5DA7C1">
      <w:pPr>
        <w:spacing w:line="269" w:lineRule="auto"/>
        <w:outlineLvl w:val="9"/>
        <w:rPr>
          <w:rFonts w:hint="eastAsia" w:ascii="仿宋" w:hAnsi="仿宋" w:eastAsia="仿宋" w:cs="仿宋"/>
          <w:color w:val="auto"/>
          <w:sz w:val="21"/>
        </w:rPr>
      </w:pPr>
    </w:p>
    <w:p w14:paraId="1B3F4C54">
      <w:pPr>
        <w:spacing w:line="269" w:lineRule="auto"/>
        <w:outlineLvl w:val="9"/>
        <w:rPr>
          <w:rFonts w:hint="eastAsia" w:ascii="仿宋" w:hAnsi="仿宋" w:eastAsia="仿宋" w:cs="仿宋"/>
          <w:color w:val="auto"/>
          <w:sz w:val="21"/>
        </w:rPr>
      </w:pPr>
    </w:p>
    <w:p w14:paraId="02A9E805">
      <w:pPr>
        <w:spacing w:line="269" w:lineRule="auto"/>
        <w:outlineLvl w:val="9"/>
        <w:rPr>
          <w:rFonts w:hint="eastAsia" w:ascii="仿宋" w:hAnsi="仿宋" w:eastAsia="仿宋" w:cs="仿宋"/>
          <w:color w:val="auto"/>
          <w:sz w:val="21"/>
        </w:rPr>
      </w:pPr>
    </w:p>
    <w:p w14:paraId="5E5AC147">
      <w:pPr>
        <w:spacing w:line="269" w:lineRule="auto"/>
        <w:outlineLvl w:val="9"/>
        <w:rPr>
          <w:rFonts w:hint="eastAsia" w:ascii="仿宋" w:hAnsi="仿宋" w:eastAsia="仿宋" w:cs="仿宋"/>
          <w:color w:val="auto"/>
          <w:sz w:val="21"/>
        </w:rPr>
      </w:pPr>
    </w:p>
    <w:p w14:paraId="61AB8207">
      <w:pPr>
        <w:spacing w:line="269" w:lineRule="auto"/>
        <w:outlineLvl w:val="9"/>
        <w:rPr>
          <w:rFonts w:hint="eastAsia" w:ascii="仿宋" w:hAnsi="仿宋" w:eastAsia="仿宋" w:cs="仿宋"/>
          <w:color w:val="auto"/>
          <w:sz w:val="21"/>
        </w:rPr>
      </w:pPr>
    </w:p>
    <w:p w14:paraId="4D865523">
      <w:pPr>
        <w:pStyle w:val="11"/>
        <w:spacing w:before="78" w:line="219" w:lineRule="auto"/>
        <w:ind w:left="3115"/>
        <w:outlineLvl w:val="9"/>
        <w:rPr>
          <w:rFonts w:hint="eastAsia" w:ascii="仿宋" w:hAnsi="仿宋" w:eastAsia="仿宋" w:cs="仿宋"/>
          <w:color w:val="auto"/>
        </w:rPr>
      </w:pPr>
      <w:r>
        <w:rPr>
          <w:rFonts w:hint="eastAsia" w:ascii="仿宋" w:hAnsi="仿宋" w:eastAsia="仿宋" w:cs="仿宋"/>
          <w:color w:val="auto"/>
          <w:spacing w:val="3"/>
        </w:rPr>
        <w:t>供应商名称</w:t>
      </w:r>
      <w:r>
        <w:rPr>
          <w:rFonts w:hint="eastAsia" w:ascii="仿宋" w:hAnsi="仿宋" w:eastAsia="仿宋" w:cs="仿宋"/>
          <w:color w:val="auto"/>
          <w:spacing w:val="-18"/>
        </w:rPr>
        <w:t>：</w:t>
      </w:r>
      <w:r>
        <w:rPr>
          <w:rFonts w:hint="eastAsia" w:ascii="仿宋" w:hAnsi="仿宋" w:eastAsia="仿宋" w:cs="仿宋"/>
          <w:color w:val="auto"/>
          <w:u w:val="single" w:color="auto"/>
        </w:rPr>
        <w:t xml:space="preserve">                   </w:t>
      </w:r>
      <w:r>
        <w:rPr>
          <w:rFonts w:hint="eastAsia" w:ascii="仿宋" w:hAnsi="仿宋" w:eastAsia="仿宋" w:cs="仿宋"/>
          <w:color w:val="auto"/>
          <w:spacing w:val="-18"/>
        </w:rPr>
        <w:t>（</w:t>
      </w:r>
      <w:r>
        <w:rPr>
          <w:rFonts w:hint="eastAsia" w:ascii="仿宋" w:hAnsi="仿宋" w:eastAsia="仿宋" w:cs="仿宋"/>
          <w:color w:val="auto"/>
          <w:spacing w:val="3"/>
        </w:rPr>
        <w:t>公章）</w:t>
      </w:r>
    </w:p>
    <w:p w14:paraId="46D2CBAB">
      <w:pPr>
        <w:spacing w:line="259" w:lineRule="auto"/>
        <w:outlineLvl w:val="9"/>
        <w:rPr>
          <w:rFonts w:hint="eastAsia" w:ascii="仿宋" w:hAnsi="仿宋" w:eastAsia="仿宋" w:cs="仿宋"/>
          <w:color w:val="auto"/>
          <w:sz w:val="21"/>
        </w:rPr>
      </w:pPr>
    </w:p>
    <w:p w14:paraId="41513617">
      <w:pPr>
        <w:pStyle w:val="11"/>
        <w:spacing w:before="78" w:line="219" w:lineRule="auto"/>
        <w:ind w:left="3116"/>
        <w:outlineLvl w:val="9"/>
        <w:rPr>
          <w:rFonts w:hint="eastAsia" w:ascii="仿宋" w:hAnsi="仿宋" w:eastAsia="仿宋" w:cs="仿宋"/>
          <w:color w:val="auto"/>
        </w:rPr>
      </w:pPr>
      <w:r>
        <w:rPr>
          <w:rFonts w:hint="eastAsia" w:ascii="仿宋" w:hAnsi="仿宋" w:eastAsia="仿宋" w:cs="仿宋"/>
          <w:color w:val="auto"/>
          <w:spacing w:val="1"/>
        </w:rPr>
        <w:t>法定代表人或授权代表</w:t>
      </w:r>
      <w:r>
        <w:rPr>
          <w:rFonts w:hint="eastAsia" w:ascii="仿宋" w:hAnsi="仿宋" w:eastAsia="仿宋" w:cs="仿宋"/>
          <w:color w:val="auto"/>
          <w:spacing w:val="-14"/>
        </w:rPr>
        <w:t>：</w:t>
      </w:r>
      <w:r>
        <w:rPr>
          <w:rFonts w:hint="eastAsia" w:ascii="仿宋" w:hAnsi="仿宋" w:eastAsia="仿宋" w:cs="仿宋"/>
          <w:color w:val="auto"/>
          <w:u w:val="single" w:color="auto"/>
        </w:rPr>
        <w:t xml:space="preserve">         </w:t>
      </w:r>
      <w:r>
        <w:rPr>
          <w:rFonts w:hint="eastAsia" w:ascii="仿宋" w:hAnsi="仿宋" w:eastAsia="仿宋" w:cs="仿宋"/>
          <w:color w:val="auto"/>
          <w:spacing w:val="-14"/>
        </w:rPr>
        <w:t>（</w:t>
      </w:r>
      <w:r>
        <w:rPr>
          <w:rFonts w:hint="eastAsia" w:ascii="仿宋" w:hAnsi="仿宋" w:eastAsia="仿宋" w:cs="仿宋"/>
          <w:color w:val="auto"/>
          <w:spacing w:val="1"/>
        </w:rPr>
        <w:t>签字或盖章）</w:t>
      </w:r>
    </w:p>
    <w:p w14:paraId="421E9482">
      <w:pPr>
        <w:pStyle w:val="11"/>
        <w:spacing w:before="262" w:line="220" w:lineRule="auto"/>
        <w:ind w:left="3156"/>
        <w:outlineLvl w:val="9"/>
        <w:rPr>
          <w:rFonts w:hint="eastAsia" w:ascii="仿宋" w:hAnsi="仿宋" w:eastAsia="仿宋" w:cs="仿宋"/>
          <w:color w:val="auto"/>
        </w:rPr>
      </w:pPr>
      <w:r>
        <w:rPr>
          <w:rFonts w:hint="eastAsia" w:ascii="仿宋" w:hAnsi="仿宋" w:eastAsia="仿宋" w:cs="仿宋"/>
          <w:color w:val="auto"/>
          <w:spacing w:val="-15"/>
        </w:rPr>
        <w:t>日</w:t>
      </w:r>
      <w:r>
        <w:rPr>
          <w:rFonts w:hint="eastAsia" w:ascii="仿宋" w:hAnsi="仿宋" w:eastAsia="仿宋" w:cs="仿宋"/>
          <w:color w:val="auto"/>
          <w:spacing w:val="6"/>
        </w:rPr>
        <w:t xml:space="preserve">  </w:t>
      </w:r>
      <w:r>
        <w:rPr>
          <w:rFonts w:hint="eastAsia" w:ascii="仿宋" w:hAnsi="仿宋" w:eastAsia="仿宋" w:cs="仿宋"/>
          <w:color w:val="auto"/>
          <w:spacing w:val="-15"/>
        </w:rPr>
        <w:t>期：</w:t>
      </w:r>
      <w:r>
        <w:rPr>
          <w:rFonts w:hint="eastAsia" w:ascii="仿宋" w:hAnsi="仿宋" w:eastAsia="仿宋" w:cs="仿宋"/>
          <w:color w:val="auto"/>
          <w:u w:val="single" w:color="auto"/>
        </w:rPr>
        <w:t xml:space="preserve">     </w:t>
      </w:r>
      <w:r>
        <w:rPr>
          <w:rFonts w:hint="eastAsia" w:ascii="仿宋" w:hAnsi="仿宋" w:eastAsia="仿宋" w:cs="仿宋"/>
          <w:color w:val="auto"/>
          <w:spacing w:val="-109"/>
        </w:rPr>
        <w:t xml:space="preserve"> </w:t>
      </w:r>
      <w:r>
        <w:rPr>
          <w:rFonts w:hint="eastAsia" w:ascii="仿宋" w:hAnsi="仿宋" w:eastAsia="仿宋" w:cs="仿宋"/>
          <w:color w:val="auto"/>
          <w:spacing w:val="-15"/>
        </w:rPr>
        <w:t>年</w:t>
      </w:r>
      <w:r>
        <w:rPr>
          <w:rFonts w:hint="eastAsia" w:ascii="仿宋" w:hAnsi="仿宋" w:eastAsia="仿宋" w:cs="仿宋"/>
          <w:color w:val="auto"/>
          <w:u w:val="single" w:color="auto"/>
        </w:rPr>
        <w:t xml:space="preserve">     </w:t>
      </w:r>
      <w:r>
        <w:rPr>
          <w:rFonts w:hint="eastAsia" w:ascii="仿宋" w:hAnsi="仿宋" w:eastAsia="仿宋" w:cs="仿宋"/>
          <w:color w:val="auto"/>
          <w:spacing w:val="-105"/>
        </w:rPr>
        <w:t xml:space="preserve"> </w:t>
      </w:r>
      <w:r>
        <w:rPr>
          <w:rFonts w:hint="eastAsia" w:ascii="仿宋" w:hAnsi="仿宋" w:eastAsia="仿宋" w:cs="仿宋"/>
          <w:color w:val="auto"/>
          <w:spacing w:val="-15"/>
        </w:rPr>
        <w:t>月</w:t>
      </w:r>
      <w:r>
        <w:rPr>
          <w:rFonts w:hint="eastAsia" w:ascii="仿宋" w:hAnsi="仿宋" w:eastAsia="仿宋" w:cs="仿宋"/>
          <w:color w:val="auto"/>
          <w:u w:val="single" w:color="auto"/>
        </w:rPr>
        <w:t xml:space="preserve">    </w:t>
      </w:r>
      <w:r>
        <w:rPr>
          <w:rFonts w:hint="eastAsia" w:ascii="仿宋" w:hAnsi="仿宋" w:eastAsia="仿宋" w:cs="仿宋"/>
          <w:color w:val="auto"/>
          <w:spacing w:val="-69"/>
        </w:rPr>
        <w:t xml:space="preserve"> </w:t>
      </w:r>
      <w:r>
        <w:rPr>
          <w:rFonts w:hint="eastAsia" w:ascii="仿宋" w:hAnsi="仿宋" w:eastAsia="仿宋" w:cs="仿宋"/>
          <w:color w:val="auto"/>
          <w:spacing w:val="-15"/>
        </w:rPr>
        <w:t>日</w:t>
      </w:r>
    </w:p>
    <w:p w14:paraId="27ABEE77">
      <w:pPr>
        <w:spacing w:line="220" w:lineRule="auto"/>
        <w:outlineLvl w:val="9"/>
        <w:rPr>
          <w:rFonts w:hint="eastAsia" w:ascii="仿宋" w:hAnsi="仿宋" w:eastAsia="仿宋" w:cs="仿宋"/>
          <w:color w:val="auto"/>
        </w:rPr>
        <w:sectPr>
          <w:footerReference r:id="rId15" w:type="default"/>
          <w:pgSz w:w="11905" w:h="16838"/>
          <w:pgMar w:top="1247" w:right="1247" w:bottom="1247" w:left="1247" w:header="850" w:footer="850" w:gutter="0"/>
          <w:pgNumType w:fmt="decimal"/>
          <w:cols w:space="0" w:num="1"/>
          <w:rtlGutter w:val="0"/>
          <w:docGrid w:linePitch="0" w:charSpace="0"/>
        </w:sectPr>
      </w:pPr>
    </w:p>
    <w:p w14:paraId="76DF7D42">
      <w:pPr>
        <w:pStyle w:val="45"/>
        <w:keepNext/>
        <w:keepLines/>
        <w:widowControl w:val="0"/>
        <w:shd w:val="clear" w:color="auto" w:fill="auto"/>
        <w:bidi w:val="0"/>
        <w:spacing w:before="0" w:after="480" w:line="240" w:lineRule="auto"/>
        <w:ind w:left="0" w:right="0" w:firstLine="0"/>
        <w:jc w:val="center"/>
        <w:outlineLvl w:val="9"/>
        <w:rPr>
          <w:rFonts w:hint="eastAsia" w:ascii="仿宋" w:hAnsi="仿宋" w:eastAsia="仿宋" w:cs="仿宋"/>
          <w:color w:val="auto"/>
          <w:sz w:val="21"/>
        </w:rPr>
      </w:pPr>
      <w:r>
        <w:rPr>
          <w:rFonts w:hint="eastAsia" w:ascii="仿宋" w:hAnsi="仿宋" w:eastAsia="仿宋" w:cs="仿宋"/>
          <w:color w:val="auto"/>
          <w:spacing w:val="0"/>
          <w:w w:val="100"/>
          <w:position w:val="0"/>
          <w:sz w:val="28"/>
          <w:szCs w:val="28"/>
        </w:rPr>
        <w:t>非联合体声明</w:t>
      </w:r>
    </w:p>
    <w:p w14:paraId="2207FC7D">
      <w:pPr>
        <w:pStyle w:val="46"/>
        <w:keepNext w:val="0"/>
        <w:keepLines w:val="0"/>
        <w:widowControl w:val="0"/>
        <w:shd w:val="clear" w:color="auto" w:fill="auto"/>
        <w:tabs>
          <w:tab w:val="left" w:leader="underscore" w:pos="1506"/>
          <w:tab w:val="left" w:leader="underscore" w:pos="3522"/>
        </w:tabs>
        <w:bidi w:val="0"/>
        <w:spacing w:before="0" w:after="240" w:line="466" w:lineRule="exact"/>
        <w:ind w:left="0" w:right="0" w:firstLine="340"/>
        <w:jc w:val="both"/>
        <w:outlineLvl w:val="9"/>
        <w:rPr>
          <w:rFonts w:hint="eastAsia" w:ascii="仿宋" w:hAnsi="仿宋" w:eastAsia="仿宋" w:cs="仿宋"/>
          <w:color w:val="auto"/>
        </w:rPr>
      </w:pPr>
      <w:r>
        <w:rPr>
          <w:rFonts w:hint="eastAsia" w:ascii="仿宋" w:hAnsi="仿宋" w:eastAsia="仿宋" w:cs="仿宋"/>
          <w:color w:val="auto"/>
          <w:spacing w:val="0"/>
          <w:w w:val="100"/>
          <w:position w:val="0"/>
          <w:sz w:val="24"/>
          <w:szCs w:val="24"/>
        </w:rPr>
        <w:t>致：</w:t>
      </w:r>
      <w:r>
        <w:rPr>
          <w:rFonts w:hint="eastAsia" w:ascii="仿宋" w:hAnsi="仿宋" w:eastAsia="仿宋" w:cs="仿宋"/>
          <w:color w:val="auto"/>
          <w:spacing w:val="0"/>
          <w:w w:val="100"/>
          <w:position w:val="0"/>
          <w:sz w:val="24"/>
          <w:szCs w:val="24"/>
          <w:u w:val="single"/>
        </w:rPr>
        <w:t>（采购人名称）</w:t>
      </w:r>
      <w:r>
        <w:rPr>
          <w:rFonts w:hint="eastAsia" w:ascii="仿宋" w:hAnsi="仿宋" w:eastAsia="仿宋" w:cs="仿宋"/>
          <w:color w:val="auto"/>
          <w:spacing w:val="0"/>
          <w:w w:val="100"/>
          <w:position w:val="0"/>
          <w:sz w:val="24"/>
          <w:szCs w:val="24"/>
        </w:rPr>
        <w:t>:</w:t>
      </w:r>
    </w:p>
    <w:p w14:paraId="07E70A8E">
      <w:pPr>
        <w:spacing w:line="259" w:lineRule="auto"/>
        <w:outlineLvl w:val="9"/>
        <w:rPr>
          <w:rFonts w:hint="eastAsia" w:ascii="仿宋" w:hAnsi="仿宋" w:eastAsia="仿宋" w:cs="仿宋"/>
          <w:color w:val="auto"/>
          <w:spacing w:val="0"/>
          <w:w w:val="100"/>
          <w:kern w:val="2"/>
          <w:position w:val="0"/>
          <w:sz w:val="24"/>
          <w:szCs w:val="24"/>
          <w:u w:val="none"/>
          <w:shd w:val="clear" w:color="auto" w:fill="auto"/>
          <w:lang w:val="zh-TW" w:eastAsia="zh-TW" w:bidi="zh-TW"/>
        </w:rPr>
      </w:pPr>
    </w:p>
    <w:p w14:paraId="59026C1A">
      <w:pPr>
        <w:spacing w:line="260" w:lineRule="auto"/>
        <w:outlineLvl w:val="9"/>
        <w:rPr>
          <w:rFonts w:hint="eastAsia" w:ascii="仿宋" w:hAnsi="仿宋" w:eastAsia="仿宋" w:cs="仿宋"/>
          <w:color w:val="auto"/>
          <w:spacing w:val="0"/>
          <w:w w:val="100"/>
          <w:kern w:val="2"/>
          <w:position w:val="0"/>
          <w:sz w:val="24"/>
          <w:szCs w:val="24"/>
          <w:u w:val="none"/>
          <w:shd w:val="clear" w:color="auto" w:fill="auto"/>
          <w:lang w:val="zh-TW" w:eastAsia="zh-TW" w:bidi="zh-TW"/>
        </w:rPr>
      </w:pPr>
    </w:p>
    <w:p w14:paraId="568119C4">
      <w:pPr>
        <w:spacing w:before="76" w:line="229" w:lineRule="auto"/>
        <w:ind w:left="498"/>
        <w:outlineLvl w:val="9"/>
        <w:rPr>
          <w:rFonts w:hint="eastAsia" w:ascii="仿宋" w:hAnsi="仿宋" w:eastAsia="仿宋" w:cs="仿宋"/>
          <w:color w:val="auto"/>
          <w:spacing w:val="0"/>
          <w:w w:val="100"/>
          <w:kern w:val="2"/>
          <w:position w:val="0"/>
          <w:sz w:val="24"/>
          <w:szCs w:val="24"/>
          <w:u w:val="none"/>
          <w:shd w:val="clear" w:color="auto" w:fill="auto"/>
          <w:lang w:val="zh-TW" w:eastAsia="zh-TW" w:bidi="zh-TW"/>
        </w:rPr>
      </w:pPr>
      <w:r>
        <w:rPr>
          <w:rFonts w:hint="eastAsia" w:ascii="仿宋" w:hAnsi="仿宋" w:eastAsia="仿宋" w:cs="仿宋"/>
          <w:color w:val="auto"/>
          <w:spacing w:val="0"/>
          <w:w w:val="100"/>
          <w:kern w:val="2"/>
          <w:position w:val="0"/>
          <w:sz w:val="24"/>
          <w:szCs w:val="24"/>
          <w:u w:val="none"/>
          <w:shd w:val="clear" w:color="auto" w:fill="auto"/>
          <w:lang w:val="zh-TW" w:eastAsia="zh-TW" w:bidi="zh-TW"/>
        </w:rPr>
        <w:t>我公司参与本项目以单个主体进行参与，没有与其他供应商组成联合体。</w:t>
      </w:r>
    </w:p>
    <w:p w14:paraId="22B2E14B">
      <w:pPr>
        <w:spacing w:line="250" w:lineRule="auto"/>
        <w:outlineLvl w:val="9"/>
        <w:rPr>
          <w:rFonts w:hint="eastAsia" w:ascii="仿宋" w:hAnsi="仿宋" w:eastAsia="仿宋" w:cs="仿宋"/>
          <w:color w:val="auto"/>
          <w:spacing w:val="0"/>
          <w:w w:val="100"/>
          <w:kern w:val="2"/>
          <w:position w:val="0"/>
          <w:sz w:val="24"/>
          <w:szCs w:val="24"/>
          <w:u w:val="none"/>
          <w:shd w:val="clear" w:color="auto" w:fill="auto"/>
          <w:lang w:val="zh-TW" w:eastAsia="zh-TW" w:bidi="zh-TW"/>
        </w:rPr>
      </w:pPr>
    </w:p>
    <w:p w14:paraId="4C6894F0">
      <w:pPr>
        <w:spacing w:line="250" w:lineRule="auto"/>
        <w:outlineLvl w:val="9"/>
        <w:rPr>
          <w:rFonts w:hint="eastAsia" w:ascii="仿宋" w:hAnsi="仿宋" w:eastAsia="仿宋" w:cs="仿宋"/>
          <w:color w:val="auto"/>
          <w:spacing w:val="0"/>
          <w:w w:val="100"/>
          <w:kern w:val="2"/>
          <w:position w:val="0"/>
          <w:sz w:val="24"/>
          <w:szCs w:val="24"/>
          <w:u w:val="none"/>
          <w:shd w:val="clear" w:color="auto" w:fill="auto"/>
          <w:lang w:val="zh-TW" w:eastAsia="zh-TW" w:bidi="zh-TW"/>
        </w:rPr>
      </w:pPr>
    </w:p>
    <w:p w14:paraId="156F804B">
      <w:pPr>
        <w:spacing w:line="250" w:lineRule="auto"/>
        <w:outlineLvl w:val="9"/>
        <w:rPr>
          <w:rFonts w:hint="eastAsia" w:ascii="仿宋" w:hAnsi="仿宋" w:eastAsia="仿宋" w:cs="仿宋"/>
          <w:color w:val="auto"/>
          <w:spacing w:val="0"/>
          <w:w w:val="100"/>
          <w:kern w:val="2"/>
          <w:position w:val="0"/>
          <w:sz w:val="24"/>
          <w:szCs w:val="24"/>
          <w:u w:val="none"/>
          <w:shd w:val="clear" w:color="auto" w:fill="auto"/>
          <w:lang w:val="zh-TW" w:eastAsia="zh-TW" w:bidi="zh-TW"/>
        </w:rPr>
      </w:pPr>
    </w:p>
    <w:p w14:paraId="661603EC">
      <w:pPr>
        <w:spacing w:line="250" w:lineRule="auto"/>
        <w:outlineLvl w:val="9"/>
        <w:rPr>
          <w:rFonts w:hint="eastAsia" w:ascii="仿宋" w:hAnsi="仿宋" w:eastAsia="仿宋" w:cs="仿宋"/>
          <w:color w:val="auto"/>
          <w:spacing w:val="0"/>
          <w:w w:val="100"/>
          <w:kern w:val="2"/>
          <w:position w:val="0"/>
          <w:sz w:val="24"/>
          <w:szCs w:val="24"/>
          <w:u w:val="none"/>
          <w:shd w:val="clear" w:color="auto" w:fill="auto"/>
          <w:lang w:val="zh-TW" w:eastAsia="zh-TW" w:bidi="zh-TW"/>
        </w:rPr>
      </w:pPr>
    </w:p>
    <w:p w14:paraId="7EEB4FB6">
      <w:pPr>
        <w:spacing w:line="251" w:lineRule="auto"/>
        <w:outlineLvl w:val="9"/>
        <w:rPr>
          <w:rFonts w:hint="eastAsia" w:ascii="仿宋" w:hAnsi="仿宋" w:eastAsia="仿宋" w:cs="仿宋"/>
          <w:color w:val="auto"/>
          <w:spacing w:val="0"/>
          <w:w w:val="100"/>
          <w:kern w:val="2"/>
          <w:position w:val="0"/>
          <w:sz w:val="24"/>
          <w:szCs w:val="24"/>
          <w:u w:val="none"/>
          <w:shd w:val="clear" w:color="auto" w:fill="auto"/>
          <w:lang w:val="zh-TW" w:eastAsia="zh-TW" w:bidi="zh-TW"/>
        </w:rPr>
      </w:pPr>
    </w:p>
    <w:p w14:paraId="532154D4">
      <w:pPr>
        <w:spacing w:line="251" w:lineRule="auto"/>
        <w:outlineLvl w:val="9"/>
        <w:rPr>
          <w:rFonts w:hint="eastAsia" w:ascii="仿宋" w:hAnsi="仿宋" w:eastAsia="仿宋" w:cs="仿宋"/>
          <w:color w:val="auto"/>
          <w:spacing w:val="0"/>
          <w:w w:val="100"/>
          <w:kern w:val="2"/>
          <w:position w:val="0"/>
          <w:sz w:val="24"/>
          <w:szCs w:val="24"/>
          <w:u w:val="none"/>
          <w:shd w:val="clear" w:color="auto" w:fill="auto"/>
          <w:lang w:val="zh-TW" w:eastAsia="zh-TW" w:bidi="zh-TW"/>
        </w:rPr>
      </w:pPr>
    </w:p>
    <w:p w14:paraId="6CCFE0EF">
      <w:pPr>
        <w:pStyle w:val="17"/>
        <w:spacing w:line="360" w:lineRule="auto"/>
        <w:outlineLvl w:val="9"/>
        <w:rPr>
          <w:rFonts w:hint="eastAsia" w:ascii="仿宋" w:hAnsi="仿宋" w:eastAsia="仿宋" w:cs="仿宋"/>
          <w:color w:val="auto"/>
          <w:sz w:val="24"/>
          <w:szCs w:val="24"/>
        </w:rPr>
      </w:pPr>
    </w:p>
    <w:p w14:paraId="57BD8F1A">
      <w:pPr>
        <w:spacing w:after="480" w:line="360" w:lineRule="auto"/>
        <w:ind w:firstLine="3600" w:firstLineChars="150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供应商名称（公章）：</w:t>
      </w:r>
      <w:r>
        <w:rPr>
          <w:rFonts w:hint="eastAsia" w:ascii="仿宋" w:hAnsi="仿宋" w:eastAsia="仿宋" w:cs="仿宋"/>
          <w:color w:val="auto"/>
          <w:sz w:val="24"/>
          <w:szCs w:val="24"/>
          <w:u w:val="single"/>
        </w:rPr>
        <w:t xml:space="preserve">                        </w:t>
      </w:r>
    </w:p>
    <w:p w14:paraId="30F0F6FE">
      <w:pPr>
        <w:spacing w:after="480" w:line="360" w:lineRule="auto"/>
        <w:ind w:firstLine="3600" w:firstLineChars="150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w:t>
      </w:r>
      <w:r>
        <w:rPr>
          <w:rFonts w:hint="eastAsia" w:ascii="仿宋" w:hAnsi="仿宋" w:eastAsia="仿宋" w:cs="仿宋"/>
          <w:color w:val="auto"/>
          <w:sz w:val="24"/>
          <w:szCs w:val="24"/>
          <w:lang w:eastAsia="zh-CN"/>
        </w:rPr>
        <w:t>委托代理人</w:t>
      </w:r>
      <w:r>
        <w:rPr>
          <w:rFonts w:hint="eastAsia" w:ascii="仿宋" w:hAnsi="仿宋" w:eastAsia="仿宋" w:cs="仿宋"/>
          <w:color w:val="auto"/>
          <w:kern w:val="0"/>
          <w:sz w:val="24"/>
          <w:szCs w:val="24"/>
        </w:rPr>
        <w:t>(盖章或签字)</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p>
    <w:p w14:paraId="1C9A1F68">
      <w:pPr>
        <w:spacing w:before="480" w:line="360" w:lineRule="auto"/>
        <w:ind w:firstLine="3600" w:firstLineChars="150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C890577">
      <w:pPr>
        <w:spacing w:line="220" w:lineRule="auto"/>
        <w:outlineLvl w:val="9"/>
        <w:rPr>
          <w:rFonts w:hint="eastAsia" w:ascii="仿宋" w:hAnsi="仿宋" w:eastAsia="仿宋" w:cs="仿宋"/>
          <w:color w:val="auto"/>
        </w:rPr>
        <w:sectPr>
          <w:footerReference r:id="rId16" w:type="default"/>
          <w:pgSz w:w="11905" w:h="16838"/>
          <w:pgMar w:top="1247" w:right="1247" w:bottom="1247" w:left="1247" w:header="850" w:footer="850" w:gutter="0"/>
          <w:pgNumType w:fmt="decimal"/>
          <w:cols w:space="0" w:num="1"/>
          <w:rtlGutter w:val="0"/>
          <w:docGrid w:linePitch="0" w:charSpace="0"/>
        </w:sectPr>
      </w:pPr>
    </w:p>
    <w:p w14:paraId="6ADD125D">
      <w:pPr>
        <w:pStyle w:val="11"/>
        <w:numPr>
          <w:ilvl w:val="0"/>
          <w:numId w:val="0"/>
        </w:numPr>
        <w:spacing w:before="60" w:line="360" w:lineRule="auto"/>
        <w:jc w:val="center"/>
        <w:outlineLvl w:val="9"/>
        <w:rPr>
          <w:rFonts w:hint="eastAsia" w:ascii="仿宋" w:hAnsi="仿宋" w:eastAsia="仿宋" w:cs="仿宋"/>
          <w:b/>
          <w:bCs/>
          <w:color w:val="auto"/>
          <w:spacing w:val="-3"/>
          <w:sz w:val="30"/>
          <w:szCs w:val="30"/>
          <w:lang w:val="en-US" w:eastAsia="zh-CN"/>
        </w:rPr>
      </w:pPr>
      <w:r>
        <w:rPr>
          <w:rFonts w:hint="eastAsia" w:ascii="仿宋" w:hAnsi="仿宋" w:eastAsia="仿宋" w:cs="仿宋"/>
          <w:b/>
          <w:bCs/>
          <w:snapToGrid w:val="0"/>
          <w:color w:val="auto"/>
          <w:spacing w:val="-3"/>
          <w:kern w:val="0"/>
          <w:sz w:val="30"/>
          <w:szCs w:val="30"/>
          <w:lang w:val="en-US" w:eastAsia="zh-CN" w:bidi="ar-SA"/>
        </w:rPr>
        <w:t>三、</w:t>
      </w:r>
      <w:r>
        <w:rPr>
          <w:rFonts w:hint="eastAsia" w:ascii="仿宋" w:hAnsi="仿宋" w:eastAsia="仿宋" w:cs="仿宋"/>
          <w:b/>
          <w:bCs/>
          <w:color w:val="auto"/>
          <w:spacing w:val="-3"/>
          <w:sz w:val="30"/>
          <w:szCs w:val="30"/>
          <w:lang w:val="en-US" w:eastAsia="zh-CN"/>
        </w:rPr>
        <w:t>承诺书</w:t>
      </w:r>
    </w:p>
    <w:p w14:paraId="7923B50E">
      <w:pPr>
        <w:pStyle w:val="11"/>
        <w:numPr>
          <w:ilvl w:val="0"/>
          <w:numId w:val="0"/>
        </w:numPr>
        <w:spacing w:before="60" w:line="360" w:lineRule="auto"/>
        <w:jc w:val="center"/>
        <w:outlineLvl w:val="9"/>
        <w:rPr>
          <w:rFonts w:hint="eastAsia" w:ascii="仿宋" w:hAnsi="仿宋" w:eastAsia="仿宋" w:cs="仿宋"/>
          <w:color w:val="auto"/>
          <w:sz w:val="30"/>
          <w:szCs w:val="30"/>
        </w:rPr>
      </w:pPr>
      <w:r>
        <w:rPr>
          <w:rFonts w:hint="eastAsia" w:ascii="仿宋" w:hAnsi="仿宋" w:eastAsia="仿宋" w:cs="仿宋"/>
          <w:b/>
          <w:bCs/>
          <w:color w:val="auto"/>
          <w:spacing w:val="-3"/>
          <w:sz w:val="30"/>
          <w:szCs w:val="30"/>
        </w:rPr>
        <w:t>宝鸡市政府采购供应商诚信承诺书（范本）</w:t>
      </w:r>
    </w:p>
    <w:p w14:paraId="04BA67CC">
      <w:pPr>
        <w:pStyle w:val="11"/>
        <w:spacing w:before="221" w:line="219" w:lineRule="auto"/>
        <w:ind w:left="1"/>
        <w:outlineLvl w:val="9"/>
        <w:rPr>
          <w:rFonts w:hint="eastAsia" w:ascii="仿宋" w:hAnsi="仿宋" w:eastAsia="仿宋" w:cs="仿宋"/>
          <w:color w:val="auto"/>
        </w:rPr>
      </w:pPr>
      <w:r>
        <w:rPr>
          <w:rFonts w:hint="eastAsia" w:ascii="仿宋" w:hAnsi="仿宋" w:eastAsia="仿宋" w:cs="仿宋"/>
          <w:color w:val="auto"/>
          <w:spacing w:val="3"/>
        </w:rPr>
        <w:t>致</w:t>
      </w:r>
      <w:r>
        <w:rPr>
          <w:rFonts w:hint="eastAsia" w:ascii="仿宋" w:hAnsi="仿宋" w:eastAsia="仿宋" w:cs="仿宋"/>
          <w:color w:val="auto"/>
          <w:spacing w:val="-27"/>
        </w:rPr>
        <w:t>：</w:t>
      </w:r>
      <w:r>
        <w:rPr>
          <w:rFonts w:hint="eastAsia" w:ascii="仿宋" w:hAnsi="仿宋" w:eastAsia="仿宋" w:cs="仿宋"/>
          <w:color w:val="auto"/>
          <w:u w:val="single" w:color="auto"/>
        </w:rPr>
        <w:t xml:space="preserve">                        </w:t>
      </w:r>
      <w:r>
        <w:rPr>
          <w:rFonts w:hint="eastAsia" w:ascii="仿宋" w:hAnsi="仿宋" w:eastAsia="仿宋" w:cs="仿宋"/>
          <w:color w:val="auto"/>
          <w:spacing w:val="-27"/>
        </w:rPr>
        <w:t>（</w:t>
      </w:r>
      <w:r>
        <w:rPr>
          <w:rFonts w:hint="eastAsia" w:ascii="仿宋" w:hAnsi="仿宋" w:eastAsia="仿宋" w:cs="仿宋"/>
          <w:color w:val="auto"/>
          <w:spacing w:val="3"/>
        </w:rPr>
        <w:t>采购人或采购代理机构名称）</w:t>
      </w:r>
    </w:p>
    <w:p w14:paraId="6D731F2D">
      <w:pPr>
        <w:pStyle w:val="11"/>
        <w:spacing w:before="112" w:line="308" w:lineRule="auto"/>
        <w:ind w:right="59" w:firstLine="468" w:firstLineChars="200"/>
        <w:jc w:val="both"/>
        <w:outlineLvl w:val="9"/>
        <w:rPr>
          <w:rFonts w:hint="eastAsia" w:ascii="仿宋" w:hAnsi="仿宋" w:eastAsia="仿宋" w:cs="仿宋"/>
          <w:color w:val="auto"/>
        </w:rPr>
      </w:pPr>
      <w:r>
        <w:rPr>
          <w:rFonts w:hint="eastAsia" w:ascii="仿宋" w:hAnsi="仿宋" w:eastAsia="仿宋" w:cs="仿宋"/>
          <w:color w:val="auto"/>
          <w:spacing w:val="-3"/>
        </w:rPr>
        <w:t>统一社会信用代码为</w:t>
      </w:r>
      <w:r>
        <w:rPr>
          <w:rFonts w:hint="eastAsia" w:ascii="仿宋" w:hAnsi="仿宋" w:eastAsia="仿宋" w:cs="仿宋"/>
          <w:color w:val="auto"/>
          <w:u w:val="single" w:color="auto"/>
        </w:rPr>
        <w:t xml:space="preserve">                      </w:t>
      </w:r>
      <w:r>
        <w:rPr>
          <w:rFonts w:hint="eastAsia" w:ascii="仿宋" w:hAnsi="仿宋" w:eastAsia="仿宋" w:cs="仿宋"/>
          <w:color w:val="auto"/>
          <w:spacing w:val="-91"/>
        </w:rPr>
        <w:t xml:space="preserve"> </w:t>
      </w:r>
      <w:r>
        <w:rPr>
          <w:rFonts w:hint="eastAsia" w:ascii="仿宋" w:hAnsi="仿宋" w:eastAsia="仿宋" w:cs="仿宋"/>
          <w:color w:val="auto"/>
          <w:spacing w:val="-3"/>
        </w:rPr>
        <w:t>的我方</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4"/>
          <w:u w:val="single" w:color="auto"/>
        </w:rPr>
        <w:t xml:space="preserve">  </w:t>
      </w:r>
      <w:r>
        <w:rPr>
          <w:rFonts w:hint="eastAsia" w:ascii="仿宋" w:hAnsi="仿宋" w:eastAsia="仿宋" w:cs="仿宋"/>
          <w:color w:val="auto"/>
          <w:spacing w:val="-4"/>
        </w:rPr>
        <w:t>（供应商名</w:t>
      </w:r>
      <w:r>
        <w:rPr>
          <w:rFonts w:hint="eastAsia" w:ascii="仿宋" w:hAnsi="仿宋" w:eastAsia="仿宋" w:cs="仿宋"/>
          <w:color w:val="auto"/>
        </w:rPr>
        <w:t xml:space="preserve"> </w:t>
      </w:r>
      <w:r>
        <w:rPr>
          <w:rFonts w:hint="eastAsia" w:ascii="仿宋" w:hAnsi="仿宋" w:eastAsia="仿宋" w:cs="仿宋"/>
          <w:color w:val="auto"/>
          <w:spacing w:val="1"/>
        </w:rPr>
        <w:t>称）</w:t>
      </w:r>
      <w:r>
        <w:rPr>
          <w:rFonts w:hint="eastAsia" w:ascii="仿宋" w:hAnsi="仿宋" w:eastAsia="仿宋" w:cs="仿宋"/>
          <w:color w:val="auto"/>
          <w:spacing w:val="-47"/>
        </w:rPr>
        <w:t xml:space="preserve"> </w:t>
      </w:r>
      <w:r>
        <w:rPr>
          <w:rFonts w:hint="eastAsia" w:ascii="仿宋" w:hAnsi="仿宋" w:eastAsia="仿宋" w:cs="仿宋"/>
          <w:color w:val="auto"/>
          <w:spacing w:val="1"/>
        </w:rPr>
        <w:t>自愿参加贵单位组织的编号为</w:t>
      </w:r>
      <w:r>
        <w:rPr>
          <w:rFonts w:hint="eastAsia" w:ascii="仿宋" w:hAnsi="仿宋" w:eastAsia="仿宋" w:cs="仿宋"/>
          <w:color w:val="auto"/>
          <w:spacing w:val="-115"/>
        </w:rPr>
        <w:t xml:space="preserve"> </w:t>
      </w:r>
      <w:r>
        <w:rPr>
          <w:rFonts w:hint="eastAsia" w:ascii="仿宋" w:hAnsi="仿宋" w:eastAsia="仿宋" w:cs="仿宋"/>
          <w:color w:val="auto"/>
          <w:u w:val="single" w:color="auto"/>
        </w:rPr>
        <w:t xml:space="preserve">                            </w:t>
      </w:r>
      <w:r>
        <w:rPr>
          <w:rFonts w:hint="eastAsia" w:ascii="仿宋" w:hAnsi="仿宋" w:eastAsia="仿宋" w:cs="仿宋"/>
          <w:color w:val="auto"/>
          <w:spacing w:val="1"/>
        </w:rPr>
        <w:t>（采购项目编号）的</w:t>
      </w:r>
      <w:r>
        <w:rPr>
          <w:rFonts w:hint="eastAsia" w:ascii="仿宋" w:hAnsi="仿宋" w:eastAsia="仿宋" w:cs="仿宋"/>
          <w:color w:val="auto"/>
          <w:spacing w:val="9"/>
        </w:rPr>
        <w:t xml:space="preserve"> </w:t>
      </w:r>
      <w:r>
        <w:rPr>
          <w:rFonts w:hint="eastAsia" w:ascii="仿宋" w:hAnsi="仿宋" w:eastAsia="仿宋" w:cs="仿宋"/>
          <w:color w:val="auto"/>
          <w:spacing w:val="-3"/>
        </w:rPr>
        <w:t>项目</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3"/>
        </w:rPr>
        <w:t>（采购项目名称）的政府采购活动，我方已知悉并理解本项目采</w:t>
      </w:r>
      <w:r>
        <w:rPr>
          <w:rFonts w:hint="eastAsia" w:ascii="仿宋" w:hAnsi="仿宋" w:eastAsia="仿宋" w:cs="仿宋"/>
          <w:color w:val="auto"/>
          <w:spacing w:val="15"/>
        </w:rPr>
        <w:t xml:space="preserve"> </w:t>
      </w:r>
      <w:r>
        <w:rPr>
          <w:rFonts w:hint="eastAsia" w:ascii="仿宋" w:hAnsi="仿宋" w:eastAsia="仿宋" w:cs="仿宋"/>
          <w:color w:val="auto"/>
          <w:spacing w:val="-3"/>
        </w:rPr>
        <w:t>购文件的各项要求。为贯彻公开、公平、公正和诚实信用的政</w:t>
      </w:r>
      <w:r>
        <w:rPr>
          <w:rFonts w:hint="eastAsia" w:ascii="仿宋" w:hAnsi="仿宋" w:eastAsia="仿宋" w:cs="仿宋"/>
          <w:color w:val="auto"/>
          <w:spacing w:val="-4"/>
        </w:rPr>
        <w:t>府采购原则，共同维护宝鸡</w:t>
      </w:r>
      <w:r>
        <w:rPr>
          <w:rFonts w:hint="eastAsia" w:ascii="仿宋" w:hAnsi="仿宋" w:eastAsia="仿宋" w:cs="仿宋"/>
          <w:color w:val="auto"/>
        </w:rPr>
        <w:t xml:space="preserve"> </w:t>
      </w:r>
      <w:r>
        <w:rPr>
          <w:rFonts w:hint="eastAsia" w:ascii="仿宋" w:hAnsi="仿宋" w:eastAsia="仿宋" w:cs="仿宋"/>
          <w:color w:val="auto"/>
          <w:spacing w:val="-1"/>
        </w:rPr>
        <w:t>市政府采购市场良好秩序，我方郑重声明和承诺如下：</w:t>
      </w:r>
    </w:p>
    <w:p w14:paraId="64055C92">
      <w:pPr>
        <w:pStyle w:val="11"/>
        <w:spacing w:before="2" w:line="263" w:lineRule="auto"/>
        <w:ind w:left="2" w:right="59" w:firstLine="482"/>
        <w:outlineLvl w:val="9"/>
        <w:rPr>
          <w:rFonts w:hint="eastAsia" w:ascii="仿宋" w:hAnsi="仿宋" w:eastAsia="仿宋" w:cs="仿宋"/>
          <w:color w:val="auto"/>
        </w:rPr>
      </w:pPr>
      <w:r>
        <w:rPr>
          <w:rFonts w:hint="eastAsia" w:ascii="仿宋" w:hAnsi="仿宋" w:eastAsia="仿宋" w:cs="仿宋"/>
          <w:color w:val="auto"/>
        </w:rPr>
        <w:t>一.在参加本次政府采购活动中严格遵守《中</w:t>
      </w:r>
      <w:r>
        <w:rPr>
          <w:rFonts w:hint="eastAsia" w:ascii="仿宋" w:hAnsi="仿宋" w:eastAsia="仿宋" w:cs="仿宋"/>
          <w:color w:val="auto"/>
          <w:lang w:val="en-US" w:eastAsia="zh-CN"/>
        </w:rPr>
        <w:t>华</w:t>
      </w:r>
      <w:r>
        <w:rPr>
          <w:rFonts w:hint="eastAsia" w:ascii="仿宋" w:hAnsi="仿宋" w:eastAsia="仿宋" w:cs="仿宋"/>
          <w:color w:val="auto"/>
        </w:rPr>
        <w:t>人</w:t>
      </w:r>
      <w:r>
        <w:rPr>
          <w:rFonts w:hint="eastAsia" w:ascii="仿宋" w:hAnsi="仿宋" w:eastAsia="仿宋" w:cs="仿宋"/>
          <w:color w:val="auto"/>
          <w:spacing w:val="-1"/>
        </w:rPr>
        <w:t>民共和国政府采购法》等法律、法</w:t>
      </w:r>
      <w:r>
        <w:rPr>
          <w:rFonts w:hint="eastAsia" w:ascii="仿宋" w:hAnsi="仿宋" w:eastAsia="仿宋" w:cs="仿宋"/>
          <w:color w:val="auto"/>
        </w:rPr>
        <w:t xml:space="preserve"> </w:t>
      </w:r>
      <w:r>
        <w:rPr>
          <w:rFonts w:hint="eastAsia" w:ascii="仿宋" w:hAnsi="仿宋" w:eastAsia="仿宋" w:cs="仿宋"/>
          <w:color w:val="auto"/>
          <w:spacing w:val="-1"/>
        </w:rPr>
        <w:t>规、规章及宝鸡市有关规定。</w:t>
      </w:r>
    </w:p>
    <w:p w14:paraId="4CF52571">
      <w:pPr>
        <w:pStyle w:val="11"/>
        <w:spacing w:before="112" w:line="264" w:lineRule="auto"/>
        <w:ind w:left="4" w:right="59" w:firstLine="480"/>
        <w:outlineLvl w:val="9"/>
        <w:rPr>
          <w:rFonts w:hint="eastAsia" w:ascii="仿宋" w:hAnsi="仿宋" w:eastAsia="仿宋" w:cs="仿宋"/>
          <w:color w:val="auto"/>
        </w:rPr>
      </w:pPr>
      <w:r>
        <w:rPr>
          <w:rFonts w:hint="eastAsia" w:ascii="仿宋" w:hAnsi="仿宋" w:eastAsia="仿宋" w:cs="仿宋"/>
          <w:color w:val="auto"/>
        </w:rPr>
        <w:t>二.我方郑重声明，在参加本次政府采购活动前三</w:t>
      </w:r>
      <w:r>
        <w:rPr>
          <w:rFonts w:hint="eastAsia" w:ascii="仿宋" w:hAnsi="仿宋" w:eastAsia="仿宋" w:cs="仿宋"/>
          <w:color w:val="auto"/>
          <w:spacing w:val="-1"/>
        </w:rPr>
        <w:t>年内，无因违法经营受到刑事处罚</w:t>
      </w:r>
      <w:r>
        <w:rPr>
          <w:rFonts w:hint="eastAsia" w:ascii="仿宋" w:hAnsi="仿宋" w:eastAsia="仿宋" w:cs="仿宋"/>
          <w:color w:val="auto"/>
        </w:rPr>
        <w:t xml:space="preserve"> 或者责令停产停业、吊销许可证或者执照、</w:t>
      </w:r>
      <w:r>
        <w:rPr>
          <w:rFonts w:hint="eastAsia" w:ascii="仿宋" w:hAnsi="仿宋" w:eastAsia="仿宋" w:cs="仿宋"/>
          <w:color w:val="auto"/>
          <w:spacing w:val="-1"/>
        </w:rPr>
        <w:t>较大数额罚款等重大违法记录。</w:t>
      </w:r>
    </w:p>
    <w:p w14:paraId="1FF4F0C5">
      <w:pPr>
        <w:pStyle w:val="11"/>
        <w:spacing w:before="117" w:line="307" w:lineRule="auto"/>
        <w:ind w:left="3" w:right="59" w:firstLine="480"/>
        <w:outlineLvl w:val="9"/>
        <w:rPr>
          <w:rFonts w:hint="eastAsia" w:ascii="仿宋" w:hAnsi="仿宋" w:eastAsia="仿宋" w:cs="仿宋"/>
          <w:color w:val="auto"/>
        </w:rPr>
      </w:pPr>
      <w:r>
        <w:rPr>
          <w:rFonts w:hint="eastAsia" w:ascii="仿宋" w:hAnsi="仿宋" w:eastAsia="仿宋" w:cs="仿宋"/>
          <w:color w:val="auto"/>
          <w:spacing w:val="-4"/>
        </w:rPr>
        <w:t>我方同时声明，在参加本次政府采购活动前，未被列入失信被执行人、重大税收违法</w:t>
      </w:r>
      <w:r>
        <w:rPr>
          <w:rFonts w:hint="eastAsia" w:ascii="仿宋" w:hAnsi="仿宋" w:eastAsia="仿宋" w:cs="仿宋"/>
          <w:color w:val="auto"/>
          <w:spacing w:val="15"/>
        </w:rPr>
        <w:t xml:space="preserve"> </w:t>
      </w:r>
      <w:r>
        <w:rPr>
          <w:rFonts w:hint="eastAsia" w:ascii="仿宋" w:hAnsi="仿宋" w:eastAsia="仿宋" w:cs="仿宋"/>
          <w:color w:val="auto"/>
          <w:spacing w:val="-1"/>
        </w:rPr>
        <w:t>案件当事人名单、政府采购严重违法失信行为记录名单。</w:t>
      </w:r>
    </w:p>
    <w:p w14:paraId="49E61D35">
      <w:pPr>
        <w:pStyle w:val="11"/>
        <w:spacing w:before="1" w:line="307" w:lineRule="auto"/>
        <w:ind w:left="1" w:right="59" w:firstLine="481"/>
        <w:outlineLvl w:val="9"/>
        <w:rPr>
          <w:rFonts w:hint="eastAsia" w:ascii="仿宋" w:hAnsi="仿宋" w:eastAsia="仿宋" w:cs="仿宋"/>
          <w:color w:val="auto"/>
        </w:rPr>
      </w:pPr>
      <w:r>
        <w:rPr>
          <w:rFonts w:hint="eastAsia" w:ascii="仿宋" w:hAnsi="仿宋" w:eastAsia="仿宋" w:cs="仿宋"/>
          <w:color w:val="auto"/>
          <w:spacing w:val="-4"/>
        </w:rPr>
        <w:t>我方对以上声明的真实性负责，接受采购人、采购代理机构根据相关政策规定进行的</w:t>
      </w:r>
      <w:r>
        <w:rPr>
          <w:rFonts w:hint="eastAsia" w:ascii="仿宋" w:hAnsi="仿宋" w:eastAsia="仿宋" w:cs="仿宋"/>
          <w:color w:val="auto"/>
          <w:spacing w:val="15"/>
        </w:rPr>
        <w:t xml:space="preserve"> </w:t>
      </w:r>
      <w:r>
        <w:rPr>
          <w:rFonts w:hint="eastAsia" w:ascii="仿宋" w:hAnsi="仿宋" w:eastAsia="仿宋" w:cs="仿宋"/>
          <w:color w:val="auto"/>
          <w:spacing w:val="-1"/>
        </w:rPr>
        <w:t>信用记录查询。如发现以上声明不实，我方承担相应后果。</w:t>
      </w:r>
    </w:p>
    <w:p w14:paraId="16D1188A">
      <w:pPr>
        <w:pStyle w:val="11"/>
        <w:spacing w:line="219" w:lineRule="auto"/>
        <w:ind w:left="481"/>
        <w:outlineLvl w:val="9"/>
        <w:rPr>
          <w:rFonts w:hint="eastAsia" w:ascii="仿宋" w:hAnsi="仿宋" w:eastAsia="仿宋" w:cs="仿宋"/>
          <w:color w:val="auto"/>
        </w:rPr>
      </w:pPr>
      <w:r>
        <w:rPr>
          <w:rFonts w:hint="eastAsia" w:ascii="仿宋" w:hAnsi="仿宋" w:eastAsia="仿宋" w:cs="仿宋"/>
          <w:color w:val="auto"/>
          <w:spacing w:val="-1"/>
        </w:rPr>
        <w:t>三.我方郑重承诺，在参加本次政府采购活动中：</w:t>
      </w:r>
    </w:p>
    <w:p w14:paraId="23FA20F8">
      <w:pPr>
        <w:pStyle w:val="11"/>
        <w:spacing w:before="116" w:line="264" w:lineRule="auto"/>
        <w:ind w:left="5" w:right="59" w:firstLine="487"/>
        <w:outlineLvl w:val="9"/>
        <w:rPr>
          <w:rFonts w:hint="eastAsia" w:ascii="仿宋" w:hAnsi="仿宋" w:eastAsia="仿宋" w:cs="仿宋"/>
          <w:color w:val="auto"/>
        </w:rPr>
      </w:pPr>
      <w:r>
        <w:rPr>
          <w:rFonts w:hint="eastAsia" w:ascii="仿宋" w:hAnsi="仿宋" w:eastAsia="仿宋" w:cs="仿宋"/>
          <w:color w:val="auto"/>
          <w:spacing w:val="-1"/>
        </w:rPr>
        <w:t>（1）不向采购人、采购代理机构和评审专家提供任何形式的商业贿赂或者提供其他</w:t>
      </w:r>
      <w:r>
        <w:rPr>
          <w:rFonts w:hint="eastAsia" w:ascii="仿宋" w:hAnsi="仿宋" w:eastAsia="仿宋" w:cs="仿宋"/>
          <w:color w:val="auto"/>
          <w:spacing w:val="15"/>
        </w:rPr>
        <w:t xml:space="preserve"> </w:t>
      </w:r>
      <w:r>
        <w:rPr>
          <w:rFonts w:hint="eastAsia" w:ascii="仿宋" w:hAnsi="仿宋" w:eastAsia="仿宋" w:cs="仿宋"/>
          <w:color w:val="auto"/>
        </w:rPr>
        <w:t>不正当利益。对索取或接受商业贿赂的单位和个人，</w:t>
      </w:r>
      <w:r>
        <w:rPr>
          <w:rFonts w:hint="eastAsia" w:ascii="仿宋" w:hAnsi="仿宋" w:eastAsia="仿宋" w:cs="仿宋"/>
          <w:color w:val="auto"/>
          <w:spacing w:val="-1"/>
        </w:rPr>
        <w:t>及时向财政部门和监察机关举报；</w:t>
      </w:r>
    </w:p>
    <w:p w14:paraId="44A5D902">
      <w:pPr>
        <w:pStyle w:val="11"/>
        <w:spacing w:before="113" w:line="219" w:lineRule="auto"/>
        <w:ind w:left="493"/>
        <w:outlineLvl w:val="9"/>
        <w:rPr>
          <w:rFonts w:hint="eastAsia" w:ascii="仿宋" w:hAnsi="仿宋" w:eastAsia="仿宋" w:cs="仿宋"/>
          <w:color w:val="auto"/>
        </w:rPr>
      </w:pPr>
      <w:r>
        <w:rPr>
          <w:rFonts w:hint="eastAsia" w:ascii="仿宋" w:hAnsi="仿宋" w:eastAsia="仿宋" w:cs="仿宋"/>
          <w:color w:val="auto"/>
          <w:spacing w:val="-1"/>
        </w:rPr>
        <w:t>（2）不与其它供应商串通采取围标、陪标等商业欺诈手段谋取中标（成交</w:t>
      </w:r>
      <w:r>
        <w:rPr>
          <w:rFonts w:hint="eastAsia" w:ascii="仿宋" w:hAnsi="仿宋" w:eastAsia="仿宋" w:cs="仿宋"/>
          <w:color w:val="auto"/>
          <w:spacing w:val="5"/>
        </w:rPr>
        <w:t>）；</w:t>
      </w:r>
    </w:p>
    <w:p w14:paraId="4BB6E0F8">
      <w:pPr>
        <w:pStyle w:val="11"/>
        <w:spacing w:before="116" w:line="219" w:lineRule="auto"/>
        <w:ind w:left="493"/>
        <w:outlineLvl w:val="9"/>
        <w:rPr>
          <w:rFonts w:hint="eastAsia" w:ascii="仿宋" w:hAnsi="仿宋" w:eastAsia="仿宋" w:cs="仿宋"/>
          <w:color w:val="auto"/>
        </w:rPr>
      </w:pPr>
      <w:r>
        <w:rPr>
          <w:rFonts w:hint="eastAsia" w:ascii="仿宋" w:hAnsi="仿宋" w:eastAsia="仿宋" w:cs="仿宋"/>
          <w:color w:val="auto"/>
          <w:spacing w:val="-2"/>
        </w:rPr>
        <w:t>（3）不出借或借用资质；</w:t>
      </w:r>
    </w:p>
    <w:p w14:paraId="7509B817">
      <w:pPr>
        <w:pStyle w:val="11"/>
        <w:spacing w:before="116" w:line="219" w:lineRule="auto"/>
        <w:ind w:left="493"/>
        <w:outlineLvl w:val="9"/>
        <w:rPr>
          <w:rFonts w:hint="eastAsia" w:ascii="仿宋" w:hAnsi="仿宋" w:eastAsia="仿宋" w:cs="仿宋"/>
          <w:color w:val="auto"/>
        </w:rPr>
      </w:pPr>
      <w:r>
        <w:rPr>
          <w:rFonts w:hint="eastAsia" w:ascii="仿宋" w:hAnsi="仿宋" w:eastAsia="仿宋" w:cs="仿宋"/>
          <w:color w:val="auto"/>
          <w:spacing w:val="-1"/>
        </w:rPr>
        <w:t>（4）不与采购人、采购代理机构、评审专家恶意串通；</w:t>
      </w:r>
    </w:p>
    <w:p w14:paraId="532CA2EF">
      <w:pPr>
        <w:pStyle w:val="11"/>
        <w:spacing w:before="114" w:line="219" w:lineRule="auto"/>
        <w:ind w:left="493"/>
        <w:outlineLvl w:val="9"/>
        <w:rPr>
          <w:rFonts w:hint="eastAsia" w:ascii="仿宋" w:hAnsi="仿宋" w:eastAsia="仿宋" w:cs="仿宋"/>
          <w:color w:val="auto"/>
        </w:rPr>
      </w:pPr>
      <w:r>
        <w:rPr>
          <w:rFonts w:hint="eastAsia" w:ascii="仿宋" w:hAnsi="仿宋" w:eastAsia="仿宋" w:cs="仿宋"/>
          <w:color w:val="auto"/>
          <w:spacing w:val="-1"/>
        </w:rPr>
        <w:t>（5）不采取不正当手段诋毁、排挤其他供应商；</w:t>
      </w:r>
    </w:p>
    <w:p w14:paraId="49AD36D1">
      <w:pPr>
        <w:pStyle w:val="11"/>
        <w:spacing w:before="116" w:line="219" w:lineRule="auto"/>
        <w:ind w:left="493"/>
        <w:outlineLvl w:val="9"/>
        <w:rPr>
          <w:rFonts w:hint="eastAsia" w:ascii="仿宋" w:hAnsi="仿宋" w:eastAsia="仿宋" w:cs="仿宋"/>
          <w:color w:val="auto"/>
        </w:rPr>
      </w:pPr>
      <w:r>
        <w:rPr>
          <w:rFonts w:hint="eastAsia" w:ascii="仿宋" w:hAnsi="仿宋" w:eastAsia="仿宋" w:cs="仿宋"/>
          <w:color w:val="auto"/>
          <w:spacing w:val="-2"/>
        </w:rPr>
        <w:t>（6）不以虚假材料谋取中标（成交</w:t>
      </w:r>
      <w:r>
        <w:rPr>
          <w:rFonts w:hint="eastAsia" w:ascii="仿宋" w:hAnsi="仿宋" w:eastAsia="仿宋" w:cs="仿宋"/>
          <w:color w:val="auto"/>
          <w:spacing w:val="5"/>
        </w:rPr>
        <w:t>）；</w:t>
      </w:r>
    </w:p>
    <w:p w14:paraId="5E873566">
      <w:pPr>
        <w:pStyle w:val="11"/>
        <w:spacing w:before="115" w:line="219" w:lineRule="auto"/>
        <w:ind w:left="493"/>
        <w:outlineLvl w:val="9"/>
        <w:rPr>
          <w:rFonts w:hint="eastAsia" w:ascii="仿宋" w:hAnsi="仿宋" w:eastAsia="仿宋" w:cs="仿宋"/>
          <w:color w:val="auto"/>
        </w:rPr>
      </w:pPr>
      <w:r>
        <w:rPr>
          <w:rFonts w:hint="eastAsia" w:ascii="仿宋" w:hAnsi="仿宋" w:eastAsia="仿宋" w:cs="仿宋"/>
          <w:color w:val="auto"/>
          <w:spacing w:val="-2"/>
        </w:rPr>
        <w:t>（7）不以低于成本价或恶意低价竞争；</w:t>
      </w:r>
    </w:p>
    <w:p w14:paraId="75A76991">
      <w:pPr>
        <w:pStyle w:val="11"/>
        <w:spacing w:before="115" w:line="219" w:lineRule="auto"/>
        <w:ind w:left="493"/>
        <w:outlineLvl w:val="9"/>
        <w:rPr>
          <w:rFonts w:hint="eastAsia" w:ascii="仿宋" w:hAnsi="仿宋" w:eastAsia="仿宋" w:cs="仿宋"/>
          <w:color w:val="auto"/>
        </w:rPr>
      </w:pPr>
      <w:r>
        <w:rPr>
          <w:rFonts w:hint="eastAsia" w:ascii="仿宋" w:hAnsi="仿宋" w:eastAsia="仿宋" w:cs="仿宋"/>
          <w:color w:val="auto"/>
          <w:spacing w:val="-1"/>
        </w:rPr>
        <w:t>（8）不与采购人在招标采购过程中进行协商谈判；</w:t>
      </w:r>
    </w:p>
    <w:p w14:paraId="2202DC2B">
      <w:pPr>
        <w:pStyle w:val="11"/>
        <w:spacing w:before="116" w:line="219" w:lineRule="auto"/>
        <w:ind w:left="493"/>
        <w:outlineLvl w:val="9"/>
        <w:rPr>
          <w:rFonts w:hint="eastAsia" w:ascii="仿宋" w:hAnsi="仿宋" w:eastAsia="仿宋" w:cs="仿宋"/>
          <w:color w:val="auto"/>
        </w:rPr>
      </w:pPr>
      <w:r>
        <w:rPr>
          <w:rFonts w:hint="eastAsia" w:ascii="仿宋" w:hAnsi="仿宋" w:eastAsia="仿宋" w:cs="仿宋"/>
          <w:color w:val="auto"/>
          <w:spacing w:val="-1"/>
        </w:rPr>
        <w:t>（9）中标或者成交后不得提供假冒伪劣产品；</w:t>
      </w:r>
    </w:p>
    <w:p w14:paraId="467951DA">
      <w:pPr>
        <w:pStyle w:val="11"/>
        <w:spacing w:before="116" w:line="264" w:lineRule="auto"/>
        <w:ind w:right="59" w:firstLine="492"/>
        <w:outlineLvl w:val="9"/>
        <w:rPr>
          <w:rFonts w:hint="eastAsia" w:ascii="仿宋" w:hAnsi="仿宋" w:eastAsia="仿宋" w:cs="仿宋"/>
          <w:color w:val="auto"/>
        </w:rPr>
      </w:pPr>
      <w:r>
        <w:rPr>
          <w:rFonts w:hint="eastAsia" w:ascii="仿宋" w:hAnsi="仿宋" w:eastAsia="仿宋" w:cs="仿宋"/>
          <w:color w:val="auto"/>
          <w:spacing w:val="-4"/>
        </w:rPr>
        <w:t>（10）中标或者成交后非因不可抗力不得变更投标（响应）文件中承诺的项目管理实</w:t>
      </w:r>
      <w:r>
        <w:rPr>
          <w:rFonts w:hint="eastAsia" w:ascii="仿宋" w:hAnsi="仿宋" w:eastAsia="仿宋" w:cs="仿宋"/>
          <w:color w:val="auto"/>
          <w:spacing w:val="10"/>
        </w:rPr>
        <w:t xml:space="preserve"> </w:t>
      </w:r>
      <w:r>
        <w:rPr>
          <w:rFonts w:hint="eastAsia" w:ascii="仿宋" w:hAnsi="仿宋" w:eastAsia="仿宋" w:cs="仿宋"/>
          <w:color w:val="auto"/>
          <w:spacing w:val="-3"/>
        </w:rPr>
        <w:t>施人员；</w:t>
      </w:r>
    </w:p>
    <w:p w14:paraId="21B77557">
      <w:pPr>
        <w:pStyle w:val="11"/>
        <w:spacing w:before="113" w:line="219" w:lineRule="auto"/>
        <w:ind w:left="493"/>
        <w:outlineLvl w:val="9"/>
        <w:rPr>
          <w:rFonts w:hint="eastAsia" w:ascii="仿宋" w:hAnsi="仿宋" w:eastAsia="仿宋" w:cs="仿宋"/>
          <w:color w:val="auto"/>
        </w:rPr>
      </w:pPr>
      <w:r>
        <w:rPr>
          <w:rFonts w:hint="eastAsia" w:ascii="仿宋" w:hAnsi="仿宋" w:eastAsia="仿宋" w:cs="仿宋"/>
          <w:color w:val="auto"/>
          <w:spacing w:val="-1"/>
        </w:rPr>
        <w:t>（11）中标或者成交后无正当理由不得拒不与采购人签订政府采购合同；</w:t>
      </w:r>
    </w:p>
    <w:p w14:paraId="2511EE88">
      <w:pPr>
        <w:pStyle w:val="11"/>
        <w:spacing w:before="116" w:line="263" w:lineRule="auto"/>
        <w:ind w:left="7" w:right="59" w:firstLine="485"/>
        <w:outlineLvl w:val="9"/>
        <w:rPr>
          <w:rFonts w:hint="eastAsia" w:ascii="仿宋" w:hAnsi="仿宋" w:eastAsia="仿宋" w:cs="仿宋"/>
          <w:color w:val="auto"/>
        </w:rPr>
      </w:pPr>
      <w:r>
        <w:rPr>
          <w:rFonts w:hint="eastAsia" w:ascii="仿宋" w:hAnsi="仿宋" w:eastAsia="仿宋" w:cs="仿宋"/>
          <w:color w:val="auto"/>
          <w:spacing w:val="-4"/>
        </w:rPr>
        <w:t>（12）不得有未按照采购文件确定的事项与采购人签订政府采购合同，或者与采购人</w:t>
      </w:r>
      <w:r>
        <w:rPr>
          <w:rFonts w:hint="eastAsia" w:ascii="仿宋" w:hAnsi="仿宋" w:eastAsia="仿宋" w:cs="仿宋"/>
          <w:color w:val="auto"/>
          <w:spacing w:val="10"/>
        </w:rPr>
        <w:t xml:space="preserve"> </w:t>
      </w:r>
      <w:r>
        <w:rPr>
          <w:rFonts w:hint="eastAsia" w:ascii="仿宋" w:hAnsi="仿宋" w:eastAsia="仿宋" w:cs="仿宋"/>
          <w:color w:val="auto"/>
          <w:spacing w:val="-1"/>
        </w:rPr>
        <w:t>另行订立背离合同实质性内容协议的行为；</w:t>
      </w:r>
    </w:p>
    <w:p w14:paraId="3AC2E7C2">
      <w:pPr>
        <w:pStyle w:val="11"/>
        <w:spacing w:before="115" w:line="219" w:lineRule="auto"/>
        <w:jc w:val="right"/>
        <w:outlineLvl w:val="9"/>
        <w:rPr>
          <w:rFonts w:hint="eastAsia" w:ascii="仿宋" w:hAnsi="仿宋" w:eastAsia="仿宋" w:cs="仿宋"/>
          <w:color w:val="auto"/>
        </w:rPr>
      </w:pPr>
      <w:r>
        <w:rPr>
          <w:rFonts w:hint="eastAsia" w:ascii="仿宋" w:hAnsi="仿宋" w:eastAsia="仿宋" w:cs="仿宋"/>
          <w:color w:val="auto"/>
          <w:spacing w:val="-2"/>
        </w:rPr>
        <w:t>（13）不转包或违法分包政府采购合同，不擅自变更、中止或者终止</w:t>
      </w:r>
      <w:r>
        <w:rPr>
          <w:rFonts w:hint="eastAsia" w:ascii="仿宋" w:hAnsi="仿宋" w:eastAsia="仿宋" w:cs="仿宋"/>
          <w:color w:val="auto"/>
          <w:spacing w:val="-3"/>
        </w:rPr>
        <w:t>政府采购合同；</w:t>
      </w:r>
    </w:p>
    <w:p w14:paraId="1C164F63">
      <w:pPr>
        <w:pStyle w:val="11"/>
        <w:spacing w:before="117" w:line="219" w:lineRule="auto"/>
        <w:ind w:left="493"/>
        <w:outlineLvl w:val="9"/>
        <w:rPr>
          <w:rFonts w:hint="eastAsia" w:ascii="仿宋" w:hAnsi="仿宋" w:eastAsia="仿宋" w:cs="仿宋"/>
          <w:color w:val="auto"/>
        </w:rPr>
      </w:pPr>
      <w:r>
        <w:rPr>
          <w:rFonts w:hint="eastAsia" w:ascii="仿宋" w:hAnsi="仿宋" w:eastAsia="仿宋" w:cs="仿宋"/>
          <w:color w:val="auto"/>
          <w:spacing w:val="-1"/>
        </w:rPr>
        <w:t>（14）不捏造事实、提供虚假材料或者以非法手段取得证明材料进行质疑、投诉；</w:t>
      </w:r>
    </w:p>
    <w:p w14:paraId="3FDDA820">
      <w:pPr>
        <w:pStyle w:val="11"/>
        <w:spacing w:before="113" w:line="219" w:lineRule="auto"/>
        <w:ind w:left="493"/>
        <w:outlineLvl w:val="9"/>
        <w:rPr>
          <w:rFonts w:hint="eastAsia" w:ascii="仿宋" w:hAnsi="仿宋" w:eastAsia="仿宋" w:cs="仿宋"/>
          <w:color w:val="auto"/>
        </w:rPr>
      </w:pPr>
      <w:r>
        <w:rPr>
          <w:rFonts w:hint="eastAsia" w:ascii="仿宋" w:hAnsi="仿宋" w:eastAsia="仿宋" w:cs="仿宋"/>
          <w:color w:val="auto"/>
          <w:spacing w:val="-1"/>
        </w:rPr>
        <w:t>（15）不得有拒绝有关部门监督检查或者提供虚假情况的行为；</w:t>
      </w:r>
    </w:p>
    <w:p w14:paraId="333E9948">
      <w:pPr>
        <w:pStyle w:val="11"/>
        <w:spacing w:before="116" w:line="219" w:lineRule="auto"/>
        <w:ind w:left="493"/>
        <w:outlineLvl w:val="9"/>
        <w:rPr>
          <w:rFonts w:hint="eastAsia" w:ascii="仿宋" w:hAnsi="仿宋" w:eastAsia="仿宋" w:cs="仿宋"/>
          <w:color w:val="auto"/>
        </w:rPr>
      </w:pPr>
      <w:r>
        <w:rPr>
          <w:rFonts w:hint="eastAsia" w:ascii="仿宋" w:hAnsi="仿宋" w:eastAsia="仿宋" w:cs="仿宋"/>
          <w:color w:val="auto"/>
          <w:spacing w:val="-1"/>
        </w:rPr>
        <w:t>（16）不得有其他违反国家法律法规和规章要求的违法犯罪或者失信行为。</w:t>
      </w:r>
    </w:p>
    <w:p w14:paraId="3B54A872">
      <w:pPr>
        <w:pStyle w:val="11"/>
        <w:spacing w:before="49" w:line="307" w:lineRule="auto"/>
        <w:ind w:firstLine="501"/>
        <w:outlineLvl w:val="9"/>
        <w:rPr>
          <w:rFonts w:hint="eastAsia" w:ascii="仿宋" w:hAnsi="仿宋" w:eastAsia="仿宋" w:cs="仿宋"/>
          <w:color w:val="auto"/>
        </w:rPr>
      </w:pPr>
      <w:r>
        <w:rPr>
          <w:rFonts w:hint="eastAsia" w:ascii="仿宋" w:hAnsi="仿宋" w:eastAsia="仿宋" w:cs="仿宋"/>
          <w:color w:val="auto"/>
          <w:spacing w:val="-1"/>
        </w:rPr>
        <w:t>四.如有违反以上声明或者承诺之一情形的，我方知悉并接受采购人、采购代理机构</w:t>
      </w:r>
      <w:r>
        <w:rPr>
          <w:rFonts w:hint="eastAsia" w:ascii="仿宋" w:hAnsi="仿宋" w:eastAsia="仿宋" w:cs="仿宋"/>
          <w:color w:val="auto"/>
          <w:spacing w:val="4"/>
        </w:rPr>
        <w:t xml:space="preserve"> </w:t>
      </w:r>
      <w:r>
        <w:rPr>
          <w:rFonts w:hint="eastAsia" w:ascii="仿宋" w:hAnsi="仿宋" w:eastAsia="仿宋" w:cs="仿宋"/>
          <w:color w:val="auto"/>
        </w:rPr>
        <w:t>和政府采购监督管理部门等政府职能部门将采取以下一种</w:t>
      </w:r>
      <w:r>
        <w:rPr>
          <w:rFonts w:hint="eastAsia" w:ascii="仿宋" w:hAnsi="仿宋" w:eastAsia="仿宋" w:cs="仿宋"/>
          <w:color w:val="auto"/>
          <w:spacing w:val="-1"/>
        </w:rPr>
        <w:t>或几种方式追究我方责任：</w:t>
      </w:r>
    </w:p>
    <w:p w14:paraId="57A320B9">
      <w:pPr>
        <w:pStyle w:val="11"/>
        <w:spacing w:before="1" w:line="220" w:lineRule="auto"/>
        <w:ind w:left="497"/>
        <w:outlineLvl w:val="9"/>
        <w:rPr>
          <w:rFonts w:hint="eastAsia" w:ascii="仿宋" w:hAnsi="仿宋" w:eastAsia="仿宋" w:cs="仿宋"/>
          <w:color w:val="auto"/>
        </w:rPr>
      </w:pPr>
      <w:r>
        <w:rPr>
          <w:rFonts w:hint="eastAsia" w:ascii="仿宋" w:hAnsi="仿宋" w:eastAsia="仿宋" w:cs="仿宋"/>
          <w:color w:val="auto"/>
          <w:spacing w:val="-3"/>
        </w:rPr>
        <w:t>1.投标（响应）无效；</w:t>
      </w:r>
    </w:p>
    <w:p w14:paraId="47A33F6C">
      <w:pPr>
        <w:pStyle w:val="11"/>
        <w:spacing w:before="113" w:line="221" w:lineRule="auto"/>
        <w:ind w:left="482"/>
        <w:outlineLvl w:val="9"/>
        <w:rPr>
          <w:rFonts w:hint="eastAsia" w:ascii="仿宋" w:hAnsi="仿宋" w:eastAsia="仿宋" w:cs="仿宋"/>
          <w:color w:val="auto"/>
        </w:rPr>
      </w:pPr>
      <w:r>
        <w:rPr>
          <w:rFonts w:hint="eastAsia" w:ascii="仿宋" w:hAnsi="仿宋" w:eastAsia="仿宋" w:cs="仿宋"/>
          <w:color w:val="auto"/>
          <w:spacing w:val="-1"/>
        </w:rPr>
        <w:t>2.不予退还磋商保证金或者履约保证金；</w:t>
      </w:r>
    </w:p>
    <w:p w14:paraId="2310EED9">
      <w:pPr>
        <w:pStyle w:val="11"/>
        <w:spacing w:before="114" w:line="219" w:lineRule="auto"/>
        <w:ind w:left="484"/>
        <w:outlineLvl w:val="9"/>
        <w:rPr>
          <w:rFonts w:hint="eastAsia" w:ascii="仿宋" w:hAnsi="仿宋" w:eastAsia="仿宋" w:cs="仿宋"/>
          <w:color w:val="auto"/>
        </w:rPr>
      </w:pPr>
      <w:r>
        <w:rPr>
          <w:rFonts w:hint="eastAsia" w:ascii="仿宋" w:hAnsi="仿宋" w:eastAsia="仿宋" w:cs="仿宋"/>
          <w:color w:val="auto"/>
          <w:spacing w:val="-1"/>
        </w:rPr>
        <w:t>3.约谈法人代表或者主要负责人，责令整改；</w:t>
      </w:r>
    </w:p>
    <w:p w14:paraId="651AE6BF">
      <w:pPr>
        <w:pStyle w:val="11"/>
        <w:spacing w:before="112" w:line="221" w:lineRule="auto"/>
        <w:ind w:left="479"/>
        <w:outlineLvl w:val="9"/>
        <w:rPr>
          <w:rFonts w:hint="eastAsia" w:ascii="仿宋" w:hAnsi="仿宋" w:eastAsia="仿宋" w:cs="仿宋"/>
          <w:color w:val="auto"/>
        </w:rPr>
      </w:pPr>
      <w:r>
        <w:rPr>
          <w:rFonts w:hint="eastAsia" w:ascii="仿宋" w:hAnsi="仿宋" w:eastAsia="仿宋" w:cs="仿宋"/>
          <w:color w:val="auto"/>
          <w:spacing w:val="-1"/>
        </w:rPr>
        <w:t>4.中标（成交）无效；</w:t>
      </w:r>
    </w:p>
    <w:p w14:paraId="7540ECDC">
      <w:pPr>
        <w:pStyle w:val="11"/>
        <w:spacing w:before="113" w:line="264" w:lineRule="auto"/>
        <w:ind w:firstLine="484"/>
        <w:outlineLvl w:val="9"/>
        <w:rPr>
          <w:rFonts w:hint="eastAsia" w:ascii="仿宋" w:hAnsi="仿宋" w:eastAsia="仿宋" w:cs="仿宋"/>
          <w:color w:val="auto"/>
        </w:rPr>
      </w:pPr>
      <w:r>
        <w:rPr>
          <w:rFonts w:hint="eastAsia" w:ascii="仿宋" w:hAnsi="仿宋" w:eastAsia="仿宋" w:cs="仿宋"/>
          <w:color w:val="auto"/>
          <w:spacing w:val="-4"/>
        </w:rPr>
        <w:t>5.处以采购金额千分之五以上千分之十以下的罚款，列入不良行为记录名单，在一至</w:t>
      </w:r>
      <w:r>
        <w:rPr>
          <w:rFonts w:hint="eastAsia" w:ascii="仿宋" w:hAnsi="仿宋" w:eastAsia="仿宋" w:cs="仿宋"/>
          <w:color w:val="auto"/>
          <w:spacing w:val="16"/>
        </w:rPr>
        <w:t xml:space="preserve"> </w:t>
      </w:r>
      <w:r>
        <w:rPr>
          <w:rFonts w:hint="eastAsia" w:ascii="仿宋" w:hAnsi="仿宋" w:eastAsia="仿宋" w:cs="仿宋"/>
          <w:color w:val="auto"/>
          <w:spacing w:val="-1"/>
        </w:rPr>
        <w:t>三年内禁止参加政府采购活动；</w:t>
      </w:r>
    </w:p>
    <w:p w14:paraId="11F83AE2">
      <w:pPr>
        <w:pStyle w:val="11"/>
        <w:spacing w:before="113" w:line="220" w:lineRule="auto"/>
        <w:ind w:left="481"/>
        <w:outlineLvl w:val="9"/>
        <w:rPr>
          <w:rFonts w:hint="eastAsia" w:ascii="仿宋" w:hAnsi="仿宋" w:eastAsia="仿宋" w:cs="仿宋"/>
          <w:color w:val="auto"/>
        </w:rPr>
      </w:pPr>
      <w:r>
        <w:rPr>
          <w:rFonts w:hint="eastAsia" w:ascii="仿宋" w:hAnsi="仿宋" w:eastAsia="仿宋" w:cs="仿宋"/>
          <w:color w:val="auto"/>
          <w:spacing w:val="-2"/>
        </w:rPr>
        <w:t>6.没收违法得所得；</w:t>
      </w:r>
    </w:p>
    <w:p w14:paraId="063D1D0C">
      <w:pPr>
        <w:pStyle w:val="11"/>
        <w:spacing w:before="115" w:line="220" w:lineRule="auto"/>
        <w:ind w:left="485"/>
        <w:outlineLvl w:val="9"/>
        <w:rPr>
          <w:rFonts w:hint="eastAsia" w:ascii="仿宋" w:hAnsi="仿宋" w:eastAsia="仿宋" w:cs="仿宋"/>
          <w:color w:val="auto"/>
        </w:rPr>
      </w:pPr>
      <w:r>
        <w:rPr>
          <w:rFonts w:hint="eastAsia" w:ascii="仿宋" w:hAnsi="仿宋" w:eastAsia="仿宋" w:cs="仿宋"/>
          <w:color w:val="auto"/>
          <w:spacing w:val="-2"/>
        </w:rPr>
        <w:t>7.吊销营业执照；</w:t>
      </w:r>
    </w:p>
    <w:p w14:paraId="58B84C1A">
      <w:pPr>
        <w:pStyle w:val="11"/>
        <w:spacing w:before="115" w:line="219" w:lineRule="auto"/>
        <w:ind w:left="480"/>
        <w:outlineLvl w:val="9"/>
        <w:rPr>
          <w:rFonts w:hint="eastAsia" w:ascii="仿宋" w:hAnsi="仿宋" w:eastAsia="仿宋" w:cs="仿宋"/>
          <w:color w:val="auto"/>
        </w:rPr>
      </w:pPr>
      <w:r>
        <w:rPr>
          <w:rFonts w:hint="eastAsia" w:ascii="仿宋" w:hAnsi="仿宋" w:eastAsia="仿宋" w:cs="仿宋"/>
          <w:color w:val="auto"/>
          <w:spacing w:val="-1"/>
        </w:rPr>
        <w:t>8.政府相关部门的联合惩戒措施；</w:t>
      </w:r>
    </w:p>
    <w:p w14:paraId="1D3B72CC">
      <w:pPr>
        <w:pStyle w:val="11"/>
        <w:spacing w:before="114" w:line="219" w:lineRule="auto"/>
        <w:ind w:left="480"/>
        <w:outlineLvl w:val="9"/>
        <w:rPr>
          <w:rFonts w:hint="eastAsia" w:ascii="仿宋" w:hAnsi="仿宋" w:eastAsia="仿宋" w:cs="仿宋"/>
          <w:color w:val="auto"/>
        </w:rPr>
      </w:pPr>
      <w:r>
        <w:rPr>
          <w:rFonts w:hint="eastAsia" w:ascii="仿宋" w:hAnsi="仿宋" w:eastAsia="仿宋" w:cs="仿宋"/>
          <w:color w:val="auto"/>
          <w:spacing w:val="-2"/>
        </w:rPr>
        <w:t>9.追究民事责任；</w:t>
      </w:r>
    </w:p>
    <w:p w14:paraId="45D7E10B">
      <w:pPr>
        <w:pStyle w:val="11"/>
        <w:spacing w:before="116" w:line="219" w:lineRule="auto"/>
        <w:ind w:left="497"/>
        <w:outlineLvl w:val="9"/>
        <w:rPr>
          <w:rFonts w:hint="eastAsia" w:ascii="仿宋" w:hAnsi="仿宋" w:eastAsia="仿宋" w:cs="仿宋"/>
          <w:color w:val="auto"/>
        </w:rPr>
      </w:pPr>
      <w:r>
        <w:rPr>
          <w:rFonts w:hint="eastAsia" w:ascii="仿宋" w:hAnsi="仿宋" w:eastAsia="仿宋" w:cs="仿宋"/>
          <w:color w:val="auto"/>
          <w:spacing w:val="-3"/>
        </w:rPr>
        <w:t>10.追究刑事责任；</w:t>
      </w:r>
    </w:p>
    <w:p w14:paraId="40A867E2">
      <w:pPr>
        <w:pStyle w:val="11"/>
        <w:spacing w:before="116" w:line="220" w:lineRule="auto"/>
        <w:ind w:left="497"/>
        <w:outlineLvl w:val="9"/>
        <w:rPr>
          <w:rFonts w:hint="eastAsia" w:ascii="仿宋" w:hAnsi="仿宋" w:eastAsia="仿宋" w:cs="仿宋"/>
          <w:color w:val="auto"/>
        </w:rPr>
      </w:pPr>
      <w:r>
        <w:rPr>
          <w:rFonts w:hint="eastAsia" w:ascii="仿宋" w:hAnsi="仿宋" w:eastAsia="仿宋" w:cs="仿宋"/>
          <w:color w:val="auto"/>
          <w:spacing w:val="-2"/>
        </w:rPr>
        <w:t>11.法律法规规定的其他处理处罚措施。</w:t>
      </w:r>
    </w:p>
    <w:p w14:paraId="3ABAE506">
      <w:pPr>
        <w:spacing w:line="250" w:lineRule="auto"/>
        <w:outlineLvl w:val="9"/>
        <w:rPr>
          <w:rFonts w:hint="eastAsia" w:ascii="仿宋" w:hAnsi="仿宋" w:eastAsia="仿宋" w:cs="仿宋"/>
          <w:color w:val="auto"/>
          <w:sz w:val="21"/>
        </w:rPr>
      </w:pPr>
    </w:p>
    <w:p w14:paraId="040D511B">
      <w:pPr>
        <w:spacing w:line="250" w:lineRule="auto"/>
        <w:outlineLvl w:val="9"/>
        <w:rPr>
          <w:rFonts w:hint="eastAsia" w:ascii="仿宋" w:hAnsi="仿宋" w:eastAsia="仿宋" w:cs="仿宋"/>
          <w:color w:val="auto"/>
          <w:sz w:val="21"/>
        </w:rPr>
      </w:pPr>
    </w:p>
    <w:p w14:paraId="46B25EC0">
      <w:pPr>
        <w:spacing w:line="250" w:lineRule="auto"/>
        <w:outlineLvl w:val="9"/>
        <w:rPr>
          <w:rFonts w:hint="eastAsia" w:ascii="仿宋" w:hAnsi="仿宋" w:eastAsia="仿宋" w:cs="仿宋"/>
          <w:color w:val="auto"/>
          <w:sz w:val="21"/>
        </w:rPr>
      </w:pPr>
    </w:p>
    <w:p w14:paraId="130B90FE">
      <w:pPr>
        <w:spacing w:line="251" w:lineRule="auto"/>
        <w:outlineLvl w:val="9"/>
        <w:rPr>
          <w:rFonts w:hint="eastAsia" w:ascii="仿宋" w:hAnsi="仿宋" w:eastAsia="仿宋" w:cs="仿宋"/>
          <w:color w:val="auto"/>
          <w:sz w:val="21"/>
        </w:rPr>
      </w:pPr>
    </w:p>
    <w:p w14:paraId="59A60C7B">
      <w:pPr>
        <w:spacing w:line="251" w:lineRule="auto"/>
        <w:outlineLvl w:val="9"/>
        <w:rPr>
          <w:rFonts w:hint="eastAsia" w:ascii="仿宋" w:hAnsi="仿宋" w:eastAsia="仿宋" w:cs="仿宋"/>
          <w:color w:val="auto"/>
          <w:sz w:val="21"/>
        </w:rPr>
      </w:pPr>
    </w:p>
    <w:p w14:paraId="15B89015">
      <w:pPr>
        <w:spacing w:line="251" w:lineRule="auto"/>
        <w:outlineLvl w:val="9"/>
        <w:rPr>
          <w:rFonts w:hint="eastAsia" w:ascii="仿宋" w:hAnsi="仿宋" w:eastAsia="仿宋" w:cs="仿宋"/>
          <w:color w:val="auto"/>
          <w:sz w:val="21"/>
        </w:rPr>
      </w:pPr>
    </w:p>
    <w:p w14:paraId="096FC3B4">
      <w:pPr>
        <w:spacing w:line="251" w:lineRule="auto"/>
        <w:outlineLvl w:val="9"/>
        <w:rPr>
          <w:rFonts w:hint="eastAsia" w:ascii="仿宋" w:hAnsi="仿宋" w:eastAsia="仿宋" w:cs="仿宋"/>
          <w:color w:val="auto"/>
          <w:sz w:val="21"/>
        </w:rPr>
      </w:pPr>
    </w:p>
    <w:p w14:paraId="3588B489">
      <w:pPr>
        <w:spacing w:line="251" w:lineRule="auto"/>
        <w:outlineLvl w:val="9"/>
        <w:rPr>
          <w:rFonts w:hint="eastAsia" w:ascii="仿宋" w:hAnsi="仿宋" w:eastAsia="仿宋" w:cs="仿宋"/>
          <w:color w:val="auto"/>
          <w:sz w:val="21"/>
        </w:rPr>
      </w:pPr>
    </w:p>
    <w:p w14:paraId="120ECA10">
      <w:pPr>
        <w:spacing w:line="251" w:lineRule="auto"/>
        <w:outlineLvl w:val="9"/>
        <w:rPr>
          <w:rFonts w:hint="eastAsia" w:ascii="仿宋" w:hAnsi="仿宋" w:eastAsia="仿宋" w:cs="仿宋"/>
          <w:color w:val="auto"/>
          <w:sz w:val="21"/>
        </w:rPr>
      </w:pPr>
    </w:p>
    <w:p w14:paraId="031DF7E7">
      <w:pPr>
        <w:spacing w:line="251" w:lineRule="auto"/>
        <w:outlineLvl w:val="9"/>
        <w:rPr>
          <w:rFonts w:hint="eastAsia" w:ascii="仿宋" w:hAnsi="仿宋" w:eastAsia="仿宋" w:cs="仿宋"/>
          <w:color w:val="auto"/>
          <w:sz w:val="21"/>
        </w:rPr>
      </w:pPr>
    </w:p>
    <w:p w14:paraId="02C92FF2">
      <w:pPr>
        <w:spacing w:line="251" w:lineRule="auto"/>
        <w:outlineLvl w:val="9"/>
        <w:rPr>
          <w:rFonts w:hint="eastAsia" w:ascii="仿宋" w:hAnsi="仿宋" w:eastAsia="仿宋" w:cs="仿宋"/>
          <w:color w:val="auto"/>
          <w:sz w:val="21"/>
        </w:rPr>
      </w:pPr>
    </w:p>
    <w:p w14:paraId="0B4C48E1">
      <w:pPr>
        <w:pStyle w:val="11"/>
        <w:spacing w:before="78" w:line="219" w:lineRule="auto"/>
        <w:ind w:left="661"/>
        <w:outlineLvl w:val="9"/>
        <w:rPr>
          <w:rFonts w:hint="eastAsia" w:ascii="仿宋" w:hAnsi="仿宋" w:eastAsia="仿宋" w:cs="仿宋"/>
          <w:color w:val="auto"/>
        </w:rPr>
      </w:pPr>
      <w:r>
        <w:rPr>
          <w:rFonts w:hint="eastAsia" w:ascii="仿宋" w:hAnsi="仿宋" w:eastAsia="仿宋" w:cs="仿宋"/>
          <w:color w:val="auto"/>
          <w:spacing w:val="4"/>
          <w:lang w:val="en-US" w:eastAsia="zh-CN"/>
        </w:rPr>
        <w:t>供应商</w:t>
      </w:r>
      <w:r>
        <w:rPr>
          <w:rFonts w:hint="eastAsia" w:ascii="仿宋" w:hAnsi="仿宋" w:eastAsia="仿宋" w:cs="仿宋"/>
          <w:color w:val="auto"/>
          <w:spacing w:val="-31"/>
        </w:rPr>
        <w:t>：</w:t>
      </w:r>
      <w:r>
        <w:rPr>
          <w:rFonts w:hint="eastAsia" w:ascii="仿宋" w:hAnsi="仿宋" w:eastAsia="仿宋" w:cs="仿宋"/>
          <w:color w:val="auto"/>
          <w:u w:val="single" w:color="auto"/>
        </w:rPr>
        <w:t xml:space="preserve">                      </w:t>
      </w:r>
      <w:r>
        <w:rPr>
          <w:rFonts w:hint="eastAsia" w:ascii="仿宋" w:hAnsi="仿宋" w:eastAsia="仿宋" w:cs="仿宋"/>
          <w:color w:val="auto"/>
          <w:spacing w:val="-31"/>
        </w:rPr>
        <w:t>（</w:t>
      </w:r>
      <w:r>
        <w:rPr>
          <w:rFonts w:hint="eastAsia" w:ascii="仿宋" w:hAnsi="仿宋" w:eastAsia="仿宋" w:cs="仿宋"/>
          <w:color w:val="auto"/>
          <w:spacing w:val="4"/>
        </w:rPr>
        <w:t>公章）</w:t>
      </w:r>
    </w:p>
    <w:p w14:paraId="170B5A3D">
      <w:pPr>
        <w:spacing w:line="433" w:lineRule="auto"/>
        <w:outlineLvl w:val="9"/>
        <w:rPr>
          <w:rFonts w:hint="eastAsia" w:ascii="仿宋" w:hAnsi="仿宋" w:eastAsia="仿宋" w:cs="仿宋"/>
          <w:color w:val="auto"/>
          <w:sz w:val="21"/>
        </w:rPr>
      </w:pPr>
    </w:p>
    <w:p w14:paraId="4E248D1B">
      <w:pPr>
        <w:pStyle w:val="11"/>
        <w:spacing w:before="79" w:line="220" w:lineRule="auto"/>
        <w:ind w:left="660"/>
        <w:outlineLvl w:val="9"/>
        <w:rPr>
          <w:rFonts w:hint="eastAsia" w:ascii="仿宋" w:hAnsi="仿宋" w:eastAsia="仿宋" w:cs="仿宋"/>
          <w:color w:val="auto"/>
        </w:rPr>
      </w:pPr>
      <w:r>
        <w:rPr>
          <w:rFonts w:hint="eastAsia" w:ascii="仿宋" w:hAnsi="仿宋" w:eastAsia="仿宋" w:cs="仿宋"/>
          <w:color w:val="auto"/>
          <w:spacing w:val="-1"/>
        </w:rPr>
        <w:t>法定代表人或主要负责人签字：</w:t>
      </w:r>
      <w:r>
        <w:rPr>
          <w:rFonts w:hint="eastAsia" w:ascii="仿宋" w:hAnsi="仿宋" w:eastAsia="仿宋" w:cs="仿宋"/>
          <w:color w:val="auto"/>
          <w:u w:val="single" w:color="auto"/>
        </w:rPr>
        <w:t xml:space="preserve">         </w:t>
      </w:r>
    </w:p>
    <w:p w14:paraId="6322084A">
      <w:pPr>
        <w:spacing w:line="434" w:lineRule="auto"/>
        <w:outlineLvl w:val="9"/>
        <w:rPr>
          <w:rFonts w:hint="eastAsia" w:ascii="仿宋" w:hAnsi="仿宋" w:eastAsia="仿宋" w:cs="仿宋"/>
          <w:color w:val="auto"/>
          <w:sz w:val="21"/>
        </w:rPr>
      </w:pPr>
    </w:p>
    <w:p w14:paraId="2E837D09">
      <w:pPr>
        <w:pStyle w:val="11"/>
        <w:tabs>
          <w:tab w:val="left" w:pos="1370"/>
        </w:tabs>
        <w:spacing w:before="79" w:line="220" w:lineRule="auto"/>
        <w:ind w:left="770"/>
        <w:outlineLvl w:val="9"/>
        <w:rPr>
          <w:rFonts w:hint="eastAsia" w:ascii="仿宋" w:hAnsi="仿宋" w:eastAsia="仿宋" w:cs="仿宋"/>
          <w:color w:val="auto"/>
        </w:rPr>
      </w:pPr>
      <w:r>
        <w:rPr>
          <w:rFonts w:hint="eastAsia" w:ascii="仿宋" w:hAnsi="仿宋" w:eastAsia="仿宋" w:cs="仿宋"/>
          <w:color w:val="auto"/>
          <w:u w:val="single" w:color="auto"/>
        </w:rPr>
        <w:tab/>
      </w:r>
      <w:r>
        <w:rPr>
          <w:rFonts w:hint="eastAsia" w:ascii="仿宋" w:hAnsi="仿宋" w:eastAsia="仿宋" w:cs="仿宋"/>
          <w:color w:val="auto"/>
          <w:spacing w:val="-109"/>
        </w:rPr>
        <w:t xml:space="preserve"> </w:t>
      </w:r>
      <w:bookmarkStart w:id="88" w:name="_Toc15800"/>
      <w:r>
        <w:rPr>
          <w:rFonts w:hint="eastAsia" w:ascii="仿宋" w:hAnsi="仿宋" w:eastAsia="仿宋" w:cs="仿宋"/>
          <w:color w:val="auto"/>
          <w:spacing w:val="-9"/>
        </w:rPr>
        <w:t>年</w:t>
      </w:r>
      <w:r>
        <w:rPr>
          <w:rFonts w:hint="eastAsia" w:ascii="仿宋" w:hAnsi="仿宋" w:eastAsia="仿宋" w:cs="仿宋"/>
          <w:color w:val="auto"/>
          <w:u w:val="single" w:color="auto"/>
        </w:rPr>
        <w:t xml:space="preserve">     </w:t>
      </w:r>
      <w:r>
        <w:rPr>
          <w:rFonts w:hint="eastAsia" w:ascii="仿宋" w:hAnsi="仿宋" w:eastAsia="仿宋" w:cs="仿宋"/>
          <w:color w:val="auto"/>
          <w:spacing w:val="-105"/>
        </w:rPr>
        <w:t xml:space="preserve"> </w:t>
      </w:r>
      <w:r>
        <w:rPr>
          <w:rFonts w:hint="eastAsia" w:ascii="仿宋" w:hAnsi="仿宋" w:eastAsia="仿宋" w:cs="仿宋"/>
          <w:color w:val="auto"/>
          <w:spacing w:val="-9"/>
        </w:rPr>
        <w:t>月</w:t>
      </w:r>
      <w:r>
        <w:rPr>
          <w:rFonts w:hint="eastAsia" w:ascii="仿宋" w:hAnsi="仿宋" w:eastAsia="仿宋" w:cs="仿宋"/>
          <w:color w:val="auto"/>
          <w:u w:val="single" w:color="auto"/>
        </w:rPr>
        <w:t xml:space="preserve">      </w:t>
      </w:r>
      <w:r>
        <w:rPr>
          <w:rFonts w:hint="eastAsia" w:ascii="仿宋" w:hAnsi="仿宋" w:eastAsia="仿宋" w:cs="仿宋"/>
          <w:color w:val="auto"/>
          <w:spacing w:val="-69"/>
        </w:rPr>
        <w:t xml:space="preserve"> </w:t>
      </w:r>
      <w:r>
        <w:rPr>
          <w:rFonts w:hint="eastAsia" w:ascii="仿宋" w:hAnsi="仿宋" w:eastAsia="仿宋" w:cs="仿宋"/>
          <w:color w:val="auto"/>
          <w:spacing w:val="-9"/>
        </w:rPr>
        <w:t>日</w:t>
      </w:r>
      <w:bookmarkEnd w:id="88"/>
    </w:p>
    <w:p w14:paraId="01DAC15B">
      <w:pPr>
        <w:spacing w:line="220" w:lineRule="auto"/>
        <w:outlineLvl w:val="9"/>
        <w:rPr>
          <w:rFonts w:hint="eastAsia" w:ascii="仿宋" w:hAnsi="仿宋" w:eastAsia="仿宋" w:cs="仿宋"/>
          <w:color w:val="auto"/>
        </w:rPr>
        <w:sectPr>
          <w:footerReference r:id="rId17" w:type="default"/>
          <w:pgSz w:w="11905" w:h="16838"/>
          <w:pgMar w:top="1247" w:right="1247" w:bottom="1247" w:left="1247" w:header="850" w:footer="850" w:gutter="0"/>
          <w:pgNumType w:fmt="decimal"/>
          <w:cols w:space="0" w:num="1"/>
          <w:rtlGutter w:val="0"/>
          <w:docGrid w:linePitch="0" w:charSpace="0"/>
        </w:sectPr>
      </w:pPr>
    </w:p>
    <w:p w14:paraId="36EB3A07">
      <w:pPr>
        <w:pStyle w:val="11"/>
        <w:spacing w:before="55" w:line="221" w:lineRule="auto"/>
        <w:ind w:left="2600"/>
        <w:outlineLvl w:val="9"/>
        <w:rPr>
          <w:rFonts w:hint="eastAsia" w:ascii="仿宋" w:hAnsi="仿宋" w:eastAsia="仿宋" w:cs="仿宋"/>
          <w:color w:val="auto"/>
          <w:sz w:val="28"/>
          <w:szCs w:val="28"/>
        </w:rPr>
      </w:pPr>
      <w:r>
        <w:rPr>
          <w:rFonts w:hint="eastAsia" w:ascii="仿宋" w:hAnsi="仿宋" w:eastAsia="仿宋" w:cs="仿宋"/>
          <w:b/>
          <w:bCs/>
          <w:color w:val="auto"/>
          <w:spacing w:val="-3"/>
          <w:sz w:val="28"/>
          <w:szCs w:val="28"/>
          <w:lang w:val="en-US" w:eastAsia="zh-CN"/>
        </w:rPr>
        <w:t>四、</w:t>
      </w:r>
      <w:r>
        <w:rPr>
          <w:rFonts w:hint="eastAsia" w:ascii="仿宋" w:hAnsi="仿宋" w:eastAsia="仿宋" w:cs="仿宋"/>
          <w:b/>
          <w:bCs/>
          <w:color w:val="auto"/>
          <w:spacing w:val="-3"/>
          <w:sz w:val="28"/>
          <w:szCs w:val="28"/>
        </w:rPr>
        <w:t>磋商保证金缴纳凭证复印件粘贴处</w:t>
      </w:r>
    </w:p>
    <w:p w14:paraId="39EF2D94">
      <w:pPr>
        <w:spacing w:before="19"/>
        <w:outlineLvl w:val="9"/>
        <w:rPr>
          <w:rFonts w:hint="eastAsia" w:ascii="仿宋" w:hAnsi="仿宋" w:eastAsia="仿宋" w:cs="仿宋"/>
          <w:color w:val="auto"/>
        </w:rPr>
      </w:pPr>
    </w:p>
    <w:p w14:paraId="13529706">
      <w:pPr>
        <w:spacing w:before="19"/>
        <w:outlineLvl w:val="9"/>
        <w:rPr>
          <w:rFonts w:hint="eastAsia" w:ascii="仿宋" w:hAnsi="仿宋" w:eastAsia="仿宋" w:cs="仿宋"/>
          <w:color w:val="auto"/>
        </w:rPr>
      </w:pPr>
    </w:p>
    <w:p w14:paraId="68180DFE">
      <w:pPr>
        <w:spacing w:before="19"/>
        <w:outlineLvl w:val="9"/>
        <w:rPr>
          <w:rFonts w:hint="eastAsia" w:ascii="仿宋" w:hAnsi="仿宋" w:eastAsia="仿宋" w:cs="仿宋"/>
          <w:color w:val="auto"/>
        </w:rPr>
      </w:pPr>
    </w:p>
    <w:p w14:paraId="7E9BA30E">
      <w:pPr>
        <w:spacing w:before="18"/>
        <w:outlineLvl w:val="9"/>
        <w:rPr>
          <w:rFonts w:hint="eastAsia" w:ascii="仿宋" w:hAnsi="仿宋" w:eastAsia="仿宋" w:cs="仿宋"/>
          <w:color w:val="auto"/>
        </w:rPr>
      </w:pPr>
    </w:p>
    <w:tbl>
      <w:tblPr>
        <w:tblStyle w:val="39"/>
        <w:tblW w:w="925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54"/>
      </w:tblGrid>
      <w:tr w14:paraId="7DFFB67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6873" w:hRule="atLeast"/>
        </w:trPr>
        <w:tc>
          <w:tcPr>
            <w:tcW w:w="9254" w:type="dxa"/>
            <w:vAlign w:val="top"/>
          </w:tcPr>
          <w:p w14:paraId="0CB42221">
            <w:pPr>
              <w:spacing w:line="243" w:lineRule="auto"/>
              <w:outlineLvl w:val="9"/>
              <w:rPr>
                <w:rFonts w:hint="eastAsia" w:ascii="仿宋" w:hAnsi="仿宋" w:eastAsia="仿宋" w:cs="仿宋"/>
                <w:color w:val="auto"/>
                <w:sz w:val="21"/>
              </w:rPr>
            </w:pPr>
          </w:p>
          <w:p w14:paraId="15657DC6">
            <w:pPr>
              <w:spacing w:line="243" w:lineRule="auto"/>
              <w:outlineLvl w:val="9"/>
              <w:rPr>
                <w:rFonts w:hint="eastAsia" w:ascii="仿宋" w:hAnsi="仿宋" w:eastAsia="仿宋" w:cs="仿宋"/>
                <w:color w:val="auto"/>
                <w:sz w:val="21"/>
              </w:rPr>
            </w:pPr>
          </w:p>
          <w:p w14:paraId="721C703B">
            <w:pPr>
              <w:spacing w:line="243" w:lineRule="auto"/>
              <w:outlineLvl w:val="9"/>
              <w:rPr>
                <w:rFonts w:hint="eastAsia" w:ascii="仿宋" w:hAnsi="仿宋" w:eastAsia="仿宋" w:cs="仿宋"/>
                <w:color w:val="auto"/>
                <w:sz w:val="21"/>
              </w:rPr>
            </w:pPr>
          </w:p>
          <w:p w14:paraId="7053D921">
            <w:pPr>
              <w:spacing w:line="243" w:lineRule="auto"/>
              <w:outlineLvl w:val="9"/>
              <w:rPr>
                <w:rFonts w:hint="eastAsia" w:ascii="仿宋" w:hAnsi="仿宋" w:eastAsia="仿宋" w:cs="仿宋"/>
                <w:color w:val="auto"/>
                <w:sz w:val="21"/>
              </w:rPr>
            </w:pPr>
          </w:p>
          <w:p w14:paraId="6FBB05BB">
            <w:pPr>
              <w:spacing w:line="243" w:lineRule="auto"/>
              <w:outlineLvl w:val="9"/>
              <w:rPr>
                <w:rFonts w:hint="eastAsia" w:ascii="仿宋" w:hAnsi="仿宋" w:eastAsia="仿宋" w:cs="仿宋"/>
                <w:color w:val="auto"/>
                <w:sz w:val="21"/>
              </w:rPr>
            </w:pPr>
          </w:p>
          <w:p w14:paraId="6DCE9666">
            <w:pPr>
              <w:spacing w:line="243" w:lineRule="auto"/>
              <w:outlineLvl w:val="9"/>
              <w:rPr>
                <w:rFonts w:hint="eastAsia" w:ascii="仿宋" w:hAnsi="仿宋" w:eastAsia="仿宋" w:cs="仿宋"/>
                <w:color w:val="auto"/>
                <w:sz w:val="21"/>
              </w:rPr>
            </w:pPr>
          </w:p>
          <w:p w14:paraId="6E133130">
            <w:pPr>
              <w:spacing w:line="243" w:lineRule="auto"/>
              <w:outlineLvl w:val="9"/>
              <w:rPr>
                <w:rFonts w:hint="eastAsia" w:ascii="仿宋" w:hAnsi="仿宋" w:eastAsia="仿宋" w:cs="仿宋"/>
                <w:color w:val="auto"/>
                <w:sz w:val="21"/>
              </w:rPr>
            </w:pPr>
          </w:p>
          <w:p w14:paraId="5E6EFEEB">
            <w:pPr>
              <w:spacing w:line="244" w:lineRule="auto"/>
              <w:outlineLvl w:val="9"/>
              <w:rPr>
                <w:rFonts w:hint="eastAsia" w:ascii="仿宋" w:hAnsi="仿宋" w:eastAsia="仿宋" w:cs="仿宋"/>
                <w:color w:val="auto"/>
                <w:sz w:val="21"/>
              </w:rPr>
            </w:pPr>
          </w:p>
          <w:p w14:paraId="7C1DF9F6">
            <w:pPr>
              <w:pStyle w:val="40"/>
              <w:spacing w:before="91" w:line="220" w:lineRule="auto"/>
              <w:ind w:left="1261"/>
              <w:outlineLvl w:val="9"/>
              <w:rPr>
                <w:rFonts w:hint="eastAsia" w:ascii="仿宋" w:hAnsi="仿宋" w:eastAsia="仿宋" w:cs="仿宋"/>
                <w:color w:val="auto"/>
                <w:sz w:val="28"/>
                <w:szCs w:val="28"/>
              </w:rPr>
            </w:pPr>
            <w:r>
              <w:rPr>
                <w:rFonts w:hint="eastAsia" w:ascii="仿宋" w:hAnsi="仿宋" w:eastAsia="仿宋" w:cs="仿宋"/>
                <w:b/>
                <w:bCs/>
                <w:color w:val="auto"/>
                <w:spacing w:val="-3"/>
                <w:sz w:val="28"/>
                <w:szCs w:val="28"/>
              </w:rPr>
              <w:t>磋商保证金缴纳凭证银行回执单或担保机构出具的保函</w:t>
            </w:r>
          </w:p>
          <w:p w14:paraId="6BB77864">
            <w:pPr>
              <w:pStyle w:val="40"/>
              <w:spacing w:before="289" w:line="221" w:lineRule="auto"/>
              <w:ind w:left="3799"/>
              <w:outlineLvl w:val="9"/>
              <w:rPr>
                <w:rFonts w:hint="eastAsia" w:ascii="仿宋" w:hAnsi="仿宋" w:eastAsia="仿宋" w:cs="仿宋"/>
                <w:color w:val="auto"/>
                <w:sz w:val="28"/>
                <w:szCs w:val="28"/>
              </w:rPr>
            </w:pPr>
            <w:r>
              <w:rPr>
                <w:rFonts w:hint="eastAsia" w:ascii="仿宋" w:hAnsi="仿宋" w:eastAsia="仿宋" w:cs="仿宋"/>
                <w:b/>
                <w:bCs/>
                <w:color w:val="auto"/>
                <w:spacing w:val="-5"/>
                <w:sz w:val="28"/>
                <w:szCs w:val="28"/>
              </w:rPr>
              <w:t>复印件粘贴栏</w:t>
            </w:r>
          </w:p>
        </w:tc>
      </w:tr>
    </w:tbl>
    <w:p w14:paraId="69911E03">
      <w:pPr>
        <w:outlineLvl w:val="9"/>
        <w:rPr>
          <w:rFonts w:hint="eastAsia" w:ascii="仿宋" w:hAnsi="仿宋" w:eastAsia="仿宋" w:cs="仿宋"/>
          <w:color w:val="auto"/>
          <w:sz w:val="21"/>
        </w:rPr>
      </w:pPr>
    </w:p>
    <w:p w14:paraId="7EB4DF35">
      <w:pPr>
        <w:outlineLvl w:val="9"/>
        <w:rPr>
          <w:rFonts w:hint="eastAsia" w:ascii="仿宋" w:hAnsi="仿宋" w:eastAsia="仿宋" w:cs="仿宋"/>
          <w:color w:val="auto"/>
          <w:sz w:val="21"/>
          <w:szCs w:val="21"/>
        </w:rPr>
        <w:sectPr>
          <w:footerReference r:id="rId18" w:type="default"/>
          <w:pgSz w:w="11905" w:h="16838"/>
          <w:pgMar w:top="1247" w:right="1247" w:bottom="1247" w:left="1247" w:header="850" w:footer="850" w:gutter="0"/>
          <w:pgNumType w:fmt="decimal"/>
          <w:cols w:space="0" w:num="1"/>
          <w:rtlGutter w:val="0"/>
          <w:docGrid w:linePitch="0" w:charSpace="0"/>
        </w:sectPr>
      </w:pPr>
    </w:p>
    <w:p w14:paraId="74568817">
      <w:pPr>
        <w:spacing w:line="310" w:lineRule="auto"/>
        <w:outlineLvl w:val="9"/>
        <w:rPr>
          <w:rFonts w:hint="eastAsia" w:ascii="仿宋" w:hAnsi="仿宋" w:eastAsia="仿宋" w:cs="仿宋"/>
          <w:color w:val="auto"/>
          <w:sz w:val="21"/>
        </w:rPr>
      </w:pPr>
    </w:p>
    <w:p w14:paraId="4350F671">
      <w:pPr>
        <w:spacing w:line="311" w:lineRule="auto"/>
        <w:outlineLvl w:val="9"/>
        <w:rPr>
          <w:rFonts w:hint="eastAsia" w:ascii="仿宋" w:hAnsi="仿宋" w:eastAsia="仿宋" w:cs="仿宋"/>
          <w:color w:val="auto"/>
          <w:sz w:val="21"/>
        </w:rPr>
      </w:pPr>
    </w:p>
    <w:p w14:paraId="31D1BBB5">
      <w:pPr>
        <w:pStyle w:val="11"/>
        <w:spacing w:before="91" w:line="219" w:lineRule="auto"/>
        <w:ind w:left="5476"/>
        <w:outlineLvl w:val="9"/>
        <w:rPr>
          <w:rFonts w:hint="eastAsia" w:ascii="仿宋" w:hAnsi="仿宋" w:eastAsia="仿宋" w:cs="仿宋"/>
          <w:color w:val="auto"/>
          <w:sz w:val="28"/>
          <w:szCs w:val="28"/>
        </w:rPr>
      </w:pPr>
      <w:bookmarkStart w:id="89" w:name="_Toc9852"/>
      <w:r>
        <w:rPr>
          <w:rFonts w:hint="eastAsia" w:ascii="仿宋" w:hAnsi="仿宋" w:eastAsia="仿宋" w:cs="仿宋"/>
          <w:b/>
          <w:bCs/>
          <w:color w:val="auto"/>
          <w:spacing w:val="-4"/>
          <w:sz w:val="28"/>
          <w:szCs w:val="28"/>
          <w:lang w:val="en-US" w:eastAsia="zh-CN"/>
        </w:rPr>
        <w:t>五、</w:t>
      </w:r>
      <w:r>
        <w:rPr>
          <w:rFonts w:hint="eastAsia" w:ascii="仿宋" w:hAnsi="仿宋" w:eastAsia="仿宋" w:cs="仿宋"/>
          <w:b/>
          <w:bCs/>
          <w:color w:val="auto"/>
          <w:spacing w:val="-4"/>
          <w:sz w:val="28"/>
          <w:szCs w:val="28"/>
        </w:rPr>
        <w:t>报价一览表</w:t>
      </w:r>
      <w:bookmarkEnd w:id="89"/>
    </w:p>
    <w:p w14:paraId="05ED0935">
      <w:pPr>
        <w:pStyle w:val="11"/>
        <w:spacing w:before="103" w:line="220" w:lineRule="auto"/>
        <w:ind w:left="243" w:firstLine="702" w:firstLineChars="300"/>
        <w:outlineLvl w:val="9"/>
        <w:rPr>
          <w:rFonts w:hint="eastAsia" w:ascii="仿宋" w:hAnsi="仿宋" w:eastAsia="仿宋" w:cs="仿宋"/>
          <w:color w:val="auto"/>
        </w:rPr>
      </w:pPr>
      <w:r>
        <w:rPr>
          <w:rFonts w:hint="eastAsia" w:ascii="仿宋" w:hAnsi="仿宋" w:eastAsia="仿宋" w:cs="仿宋"/>
          <w:color w:val="auto"/>
          <w:spacing w:val="-3"/>
        </w:rPr>
        <w:t>项目编号：</w:t>
      </w:r>
    </w:p>
    <w:p w14:paraId="22D2E1ED">
      <w:pPr>
        <w:spacing w:before="52"/>
        <w:outlineLvl w:val="9"/>
        <w:rPr>
          <w:rFonts w:hint="eastAsia" w:ascii="仿宋" w:hAnsi="仿宋" w:eastAsia="仿宋" w:cs="仿宋"/>
          <w:color w:val="auto"/>
        </w:rPr>
      </w:pPr>
    </w:p>
    <w:tbl>
      <w:tblPr>
        <w:tblStyle w:val="39"/>
        <w:tblW w:w="125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5103"/>
        <w:gridCol w:w="2764"/>
        <w:gridCol w:w="1949"/>
        <w:gridCol w:w="1944"/>
      </w:tblGrid>
      <w:tr w14:paraId="4BA9B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jc w:val="center"/>
        </w:trPr>
        <w:tc>
          <w:tcPr>
            <w:tcW w:w="829" w:type="dxa"/>
            <w:vAlign w:val="top"/>
          </w:tcPr>
          <w:p w14:paraId="6D1A7E3A">
            <w:pPr>
              <w:spacing w:line="368" w:lineRule="auto"/>
              <w:outlineLvl w:val="9"/>
              <w:rPr>
                <w:rFonts w:hint="eastAsia" w:ascii="仿宋" w:hAnsi="仿宋" w:eastAsia="仿宋" w:cs="仿宋"/>
                <w:color w:val="auto"/>
                <w:sz w:val="21"/>
              </w:rPr>
            </w:pPr>
          </w:p>
          <w:p w14:paraId="46257B36">
            <w:pPr>
              <w:pStyle w:val="40"/>
              <w:spacing w:before="78" w:line="222" w:lineRule="auto"/>
              <w:ind w:left="116"/>
              <w:outlineLvl w:val="9"/>
              <w:rPr>
                <w:rFonts w:hint="eastAsia" w:ascii="仿宋" w:hAnsi="仿宋" w:eastAsia="仿宋" w:cs="仿宋"/>
                <w:color w:val="auto"/>
                <w:sz w:val="24"/>
                <w:szCs w:val="24"/>
              </w:rPr>
            </w:pPr>
            <w:r>
              <w:rPr>
                <w:rFonts w:hint="eastAsia" w:ascii="仿宋" w:hAnsi="仿宋" w:eastAsia="仿宋" w:cs="仿宋"/>
                <w:color w:val="auto"/>
                <w:spacing w:val="-5"/>
                <w:sz w:val="24"/>
                <w:szCs w:val="24"/>
              </w:rPr>
              <w:t>序号</w:t>
            </w:r>
          </w:p>
        </w:tc>
        <w:tc>
          <w:tcPr>
            <w:tcW w:w="5103" w:type="dxa"/>
            <w:vAlign w:val="top"/>
          </w:tcPr>
          <w:p w14:paraId="02D777B0">
            <w:pPr>
              <w:spacing w:line="368" w:lineRule="auto"/>
              <w:outlineLvl w:val="9"/>
              <w:rPr>
                <w:rFonts w:hint="eastAsia" w:ascii="仿宋" w:hAnsi="仿宋" w:eastAsia="仿宋" w:cs="仿宋"/>
                <w:color w:val="auto"/>
                <w:sz w:val="21"/>
              </w:rPr>
            </w:pPr>
          </w:p>
          <w:p w14:paraId="59D003C3">
            <w:pPr>
              <w:pStyle w:val="40"/>
              <w:spacing w:before="78" w:line="221" w:lineRule="auto"/>
              <w:ind w:left="2201"/>
              <w:outlineLvl w:val="9"/>
              <w:rPr>
                <w:rFonts w:hint="eastAsia" w:ascii="仿宋" w:hAnsi="仿宋" w:eastAsia="仿宋" w:cs="仿宋"/>
                <w:color w:val="auto"/>
                <w:sz w:val="24"/>
                <w:szCs w:val="24"/>
              </w:rPr>
            </w:pPr>
            <w:r>
              <w:rPr>
                <w:rFonts w:hint="eastAsia" w:ascii="仿宋" w:hAnsi="仿宋" w:eastAsia="仿宋" w:cs="仿宋"/>
                <w:color w:val="auto"/>
                <w:spacing w:val="-4"/>
                <w:sz w:val="24"/>
                <w:szCs w:val="24"/>
              </w:rPr>
              <w:t>项目名称</w:t>
            </w:r>
          </w:p>
        </w:tc>
        <w:tc>
          <w:tcPr>
            <w:tcW w:w="2764" w:type="dxa"/>
            <w:vAlign w:val="top"/>
          </w:tcPr>
          <w:p w14:paraId="0C2B1C25">
            <w:pPr>
              <w:spacing w:line="368" w:lineRule="auto"/>
              <w:outlineLvl w:val="9"/>
              <w:rPr>
                <w:rFonts w:hint="eastAsia" w:ascii="仿宋" w:hAnsi="仿宋" w:eastAsia="仿宋" w:cs="仿宋"/>
                <w:color w:val="auto"/>
                <w:sz w:val="21"/>
              </w:rPr>
            </w:pPr>
          </w:p>
          <w:p w14:paraId="7BD3A7B9">
            <w:pPr>
              <w:pStyle w:val="40"/>
              <w:spacing w:before="78" w:line="219" w:lineRule="auto"/>
              <w:ind w:left="551"/>
              <w:outlineLvl w:val="9"/>
              <w:rPr>
                <w:rFonts w:hint="eastAsia" w:ascii="仿宋" w:hAnsi="仿宋" w:eastAsia="仿宋" w:cs="仿宋"/>
                <w:color w:val="auto"/>
                <w:sz w:val="24"/>
                <w:szCs w:val="24"/>
              </w:rPr>
            </w:pPr>
            <w:r>
              <w:rPr>
                <w:rFonts w:hint="eastAsia" w:ascii="仿宋" w:hAnsi="仿宋" w:eastAsia="仿宋" w:cs="仿宋"/>
                <w:color w:val="auto"/>
                <w:spacing w:val="-2"/>
                <w:sz w:val="24"/>
                <w:szCs w:val="24"/>
                <w:lang w:val="en-US" w:eastAsia="zh-CN"/>
              </w:rPr>
              <w:t>磋商</w:t>
            </w:r>
            <w:r>
              <w:rPr>
                <w:rFonts w:hint="eastAsia" w:ascii="仿宋" w:hAnsi="仿宋" w:eastAsia="仿宋" w:cs="仿宋"/>
                <w:color w:val="auto"/>
                <w:spacing w:val="-2"/>
                <w:sz w:val="24"/>
                <w:szCs w:val="24"/>
              </w:rPr>
              <w:t>总价（元）</w:t>
            </w:r>
          </w:p>
        </w:tc>
        <w:tc>
          <w:tcPr>
            <w:tcW w:w="1949" w:type="dxa"/>
            <w:vAlign w:val="top"/>
          </w:tcPr>
          <w:p w14:paraId="207C1FBE">
            <w:pPr>
              <w:spacing w:line="368" w:lineRule="auto"/>
              <w:jc w:val="center"/>
              <w:outlineLvl w:val="9"/>
              <w:rPr>
                <w:rFonts w:hint="eastAsia" w:ascii="仿宋" w:hAnsi="仿宋" w:eastAsia="仿宋" w:cs="仿宋"/>
                <w:color w:val="auto"/>
                <w:sz w:val="21"/>
              </w:rPr>
            </w:pPr>
          </w:p>
          <w:p w14:paraId="1F040EE1">
            <w:pPr>
              <w:spacing w:line="368" w:lineRule="auto"/>
              <w:jc w:val="center"/>
              <w:outlineLvl w:val="9"/>
              <w:rPr>
                <w:rFonts w:hint="eastAsia" w:ascii="仿宋" w:hAnsi="仿宋" w:eastAsia="仿宋" w:cs="仿宋"/>
                <w:color w:val="auto"/>
                <w:sz w:val="21"/>
              </w:rPr>
            </w:pPr>
            <w:r>
              <w:rPr>
                <w:rFonts w:hint="eastAsia" w:ascii="仿宋" w:hAnsi="仿宋" w:eastAsia="仿宋" w:cs="仿宋"/>
                <w:color w:val="auto"/>
                <w:sz w:val="21"/>
              </w:rPr>
              <w:t>工期（ 日历天）</w:t>
            </w:r>
          </w:p>
        </w:tc>
        <w:tc>
          <w:tcPr>
            <w:tcW w:w="1944" w:type="dxa"/>
            <w:vAlign w:val="top"/>
          </w:tcPr>
          <w:p w14:paraId="4B0ECF9A">
            <w:pPr>
              <w:spacing w:line="368" w:lineRule="auto"/>
              <w:jc w:val="center"/>
              <w:outlineLvl w:val="9"/>
              <w:rPr>
                <w:rFonts w:hint="eastAsia" w:ascii="仿宋" w:hAnsi="仿宋" w:eastAsia="仿宋" w:cs="仿宋"/>
                <w:color w:val="auto"/>
                <w:sz w:val="21"/>
              </w:rPr>
            </w:pPr>
          </w:p>
          <w:p w14:paraId="335875E1">
            <w:pPr>
              <w:spacing w:line="368" w:lineRule="auto"/>
              <w:jc w:val="center"/>
              <w:outlineLvl w:val="9"/>
              <w:rPr>
                <w:rFonts w:hint="eastAsia" w:ascii="仿宋" w:hAnsi="仿宋" w:eastAsia="仿宋" w:cs="仿宋"/>
                <w:color w:val="auto"/>
                <w:sz w:val="21"/>
              </w:rPr>
            </w:pPr>
            <w:r>
              <w:rPr>
                <w:rFonts w:hint="eastAsia" w:ascii="仿宋" w:hAnsi="仿宋" w:eastAsia="仿宋" w:cs="仿宋"/>
                <w:color w:val="auto"/>
                <w:sz w:val="21"/>
              </w:rPr>
              <w:t>质量</w:t>
            </w:r>
          </w:p>
        </w:tc>
      </w:tr>
      <w:tr w14:paraId="01D3E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0" w:hRule="atLeast"/>
          <w:jc w:val="center"/>
        </w:trPr>
        <w:tc>
          <w:tcPr>
            <w:tcW w:w="829" w:type="dxa"/>
            <w:vAlign w:val="top"/>
          </w:tcPr>
          <w:p w14:paraId="1D8DE303">
            <w:pPr>
              <w:spacing w:line="259" w:lineRule="auto"/>
              <w:outlineLvl w:val="9"/>
              <w:rPr>
                <w:rFonts w:hint="eastAsia" w:ascii="仿宋" w:hAnsi="仿宋" w:eastAsia="仿宋" w:cs="仿宋"/>
                <w:color w:val="auto"/>
                <w:sz w:val="21"/>
              </w:rPr>
            </w:pPr>
          </w:p>
          <w:p w14:paraId="2DB3B722">
            <w:pPr>
              <w:spacing w:line="259" w:lineRule="auto"/>
              <w:outlineLvl w:val="9"/>
              <w:rPr>
                <w:rFonts w:hint="eastAsia" w:ascii="仿宋" w:hAnsi="仿宋" w:eastAsia="仿宋" w:cs="仿宋"/>
                <w:color w:val="auto"/>
                <w:sz w:val="21"/>
              </w:rPr>
            </w:pPr>
          </w:p>
          <w:p w14:paraId="2788B7D2">
            <w:pPr>
              <w:pStyle w:val="40"/>
              <w:spacing w:before="78" w:line="242" w:lineRule="auto"/>
              <w:ind w:left="375"/>
              <w:outlineLvl w:val="9"/>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5103" w:type="dxa"/>
            <w:vAlign w:val="center"/>
          </w:tcPr>
          <w:p w14:paraId="302D4563">
            <w:pPr>
              <w:pStyle w:val="40"/>
              <w:spacing w:before="213" w:line="220" w:lineRule="auto"/>
              <w:jc w:val="center"/>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2026年青化镇焦六村农产品加工厂房建设项目</w:t>
            </w:r>
          </w:p>
        </w:tc>
        <w:tc>
          <w:tcPr>
            <w:tcW w:w="2764" w:type="dxa"/>
            <w:vAlign w:val="top"/>
          </w:tcPr>
          <w:p w14:paraId="2ED0DD37">
            <w:pPr>
              <w:outlineLvl w:val="9"/>
              <w:rPr>
                <w:rFonts w:hint="eastAsia" w:ascii="仿宋" w:hAnsi="仿宋" w:eastAsia="仿宋" w:cs="仿宋"/>
                <w:color w:val="auto"/>
                <w:sz w:val="21"/>
              </w:rPr>
            </w:pPr>
          </w:p>
        </w:tc>
        <w:tc>
          <w:tcPr>
            <w:tcW w:w="1949" w:type="dxa"/>
            <w:vAlign w:val="top"/>
          </w:tcPr>
          <w:p w14:paraId="0A16FF16">
            <w:pPr>
              <w:outlineLvl w:val="9"/>
              <w:rPr>
                <w:rFonts w:hint="eastAsia" w:ascii="仿宋" w:hAnsi="仿宋" w:eastAsia="仿宋" w:cs="仿宋"/>
                <w:color w:val="auto"/>
                <w:sz w:val="21"/>
              </w:rPr>
            </w:pPr>
          </w:p>
        </w:tc>
        <w:tc>
          <w:tcPr>
            <w:tcW w:w="1944" w:type="dxa"/>
            <w:vAlign w:val="top"/>
          </w:tcPr>
          <w:p w14:paraId="08786DD1">
            <w:pPr>
              <w:outlineLvl w:val="9"/>
              <w:rPr>
                <w:rFonts w:hint="eastAsia" w:ascii="仿宋" w:hAnsi="仿宋" w:eastAsia="仿宋" w:cs="仿宋"/>
                <w:color w:val="auto"/>
                <w:sz w:val="21"/>
              </w:rPr>
            </w:pPr>
          </w:p>
        </w:tc>
      </w:tr>
      <w:tr w14:paraId="1C1BE7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1" w:hRule="atLeast"/>
          <w:jc w:val="center"/>
        </w:trPr>
        <w:tc>
          <w:tcPr>
            <w:tcW w:w="12589" w:type="dxa"/>
            <w:gridSpan w:val="5"/>
            <w:vAlign w:val="top"/>
          </w:tcPr>
          <w:p w14:paraId="376835BC">
            <w:pPr>
              <w:spacing w:line="432" w:lineRule="auto"/>
              <w:outlineLvl w:val="9"/>
              <w:rPr>
                <w:rFonts w:hint="eastAsia" w:ascii="仿宋" w:hAnsi="仿宋" w:eastAsia="仿宋" w:cs="仿宋"/>
                <w:color w:val="auto"/>
                <w:sz w:val="21"/>
              </w:rPr>
            </w:pPr>
          </w:p>
          <w:p w14:paraId="3568AE2F">
            <w:pPr>
              <w:pStyle w:val="40"/>
              <w:spacing w:before="78" w:line="219" w:lineRule="auto"/>
              <w:ind w:left="360"/>
              <w:outlineLvl w:val="9"/>
              <w:rPr>
                <w:rFonts w:hint="eastAsia" w:ascii="仿宋" w:hAnsi="仿宋" w:eastAsia="仿宋" w:cs="仿宋"/>
                <w:color w:val="auto"/>
                <w:sz w:val="24"/>
                <w:szCs w:val="24"/>
              </w:rPr>
            </w:pPr>
            <w:r>
              <w:rPr>
                <w:rFonts w:hint="eastAsia" w:ascii="仿宋" w:hAnsi="仿宋" w:eastAsia="仿宋" w:cs="仿宋"/>
                <w:color w:val="auto"/>
                <w:spacing w:val="-2"/>
                <w:sz w:val="24"/>
                <w:szCs w:val="24"/>
                <w:lang w:eastAsia="zh-CN"/>
              </w:rPr>
              <w:t>磋商总价</w:t>
            </w:r>
            <w:r>
              <w:rPr>
                <w:rFonts w:hint="eastAsia" w:ascii="仿宋" w:hAnsi="仿宋" w:eastAsia="仿宋" w:cs="仿宋"/>
                <w:color w:val="auto"/>
                <w:spacing w:val="-2"/>
                <w:sz w:val="24"/>
                <w:szCs w:val="24"/>
              </w:rPr>
              <w:t>（元</w:t>
            </w:r>
            <w:r>
              <w:rPr>
                <w:rFonts w:hint="eastAsia" w:ascii="仿宋" w:hAnsi="仿宋" w:eastAsia="仿宋" w:cs="仿宋"/>
                <w:color w:val="auto"/>
                <w:sz w:val="24"/>
                <w:szCs w:val="24"/>
              </w:rPr>
              <w:t>）：</w:t>
            </w:r>
            <w:r>
              <w:rPr>
                <w:rFonts w:hint="eastAsia" w:ascii="仿宋" w:hAnsi="仿宋" w:eastAsia="仿宋" w:cs="仿宋"/>
                <w:color w:val="auto"/>
                <w:spacing w:val="12"/>
                <w:sz w:val="24"/>
                <w:szCs w:val="24"/>
              </w:rPr>
              <w:t xml:space="preserve"> </w:t>
            </w:r>
            <w:r>
              <w:rPr>
                <w:rFonts w:hint="eastAsia" w:ascii="仿宋" w:hAnsi="仿宋" w:eastAsia="仿宋" w:cs="仿宋"/>
                <w:color w:val="auto"/>
                <w:spacing w:val="-2"/>
                <w:sz w:val="24"/>
                <w:szCs w:val="24"/>
              </w:rPr>
              <w:t>大写：</w:t>
            </w:r>
            <w:r>
              <w:rPr>
                <w:rFonts w:hint="eastAsia" w:ascii="仿宋" w:hAnsi="仿宋" w:eastAsia="仿宋" w:cs="仿宋"/>
                <w:color w:val="auto"/>
                <w:spacing w:val="-2"/>
                <w:sz w:val="24"/>
                <w:szCs w:val="24"/>
                <w:u w:val="single" w:color="auto"/>
              </w:rPr>
              <w:t xml:space="preserve">              </w:t>
            </w:r>
            <w:r>
              <w:rPr>
                <w:rFonts w:hint="eastAsia" w:ascii="仿宋" w:hAnsi="仿宋" w:eastAsia="仿宋" w:cs="仿宋"/>
                <w:color w:val="auto"/>
                <w:spacing w:val="-3"/>
                <w:sz w:val="24"/>
                <w:szCs w:val="24"/>
                <w:u w:val="single" w:color="auto"/>
              </w:rPr>
              <w:t xml:space="preserve">            </w:t>
            </w:r>
            <w:r>
              <w:rPr>
                <w:rFonts w:hint="eastAsia" w:ascii="仿宋" w:hAnsi="仿宋" w:eastAsia="仿宋" w:cs="仿宋"/>
                <w:color w:val="auto"/>
                <w:spacing w:val="1"/>
                <w:sz w:val="24"/>
                <w:szCs w:val="24"/>
              </w:rPr>
              <w:t xml:space="preserve">         </w:t>
            </w:r>
            <w:r>
              <w:rPr>
                <w:rFonts w:hint="eastAsia" w:ascii="仿宋" w:hAnsi="仿宋" w:eastAsia="仿宋" w:cs="仿宋"/>
                <w:color w:val="auto"/>
                <w:spacing w:val="-3"/>
                <w:sz w:val="24"/>
                <w:szCs w:val="24"/>
              </w:rPr>
              <w:t>小写：</w:t>
            </w:r>
            <w:r>
              <w:rPr>
                <w:rFonts w:hint="eastAsia" w:ascii="仿宋" w:hAnsi="仿宋" w:eastAsia="仿宋" w:cs="仿宋"/>
                <w:color w:val="auto"/>
                <w:spacing w:val="-3"/>
                <w:sz w:val="24"/>
                <w:szCs w:val="24"/>
                <w:u w:val="single" w:color="auto"/>
              </w:rPr>
              <w:t xml:space="preserve">                        </w:t>
            </w:r>
          </w:p>
        </w:tc>
      </w:tr>
    </w:tbl>
    <w:p w14:paraId="7BC93044">
      <w:pPr>
        <w:spacing w:line="301" w:lineRule="auto"/>
        <w:outlineLvl w:val="9"/>
        <w:rPr>
          <w:rFonts w:hint="eastAsia" w:ascii="仿宋" w:hAnsi="仿宋" w:eastAsia="仿宋" w:cs="仿宋"/>
          <w:color w:val="auto"/>
          <w:sz w:val="21"/>
        </w:rPr>
      </w:pPr>
    </w:p>
    <w:p w14:paraId="36011F8E">
      <w:pPr>
        <w:spacing w:line="301" w:lineRule="auto"/>
        <w:outlineLvl w:val="9"/>
        <w:rPr>
          <w:rFonts w:hint="eastAsia" w:ascii="仿宋" w:hAnsi="仿宋" w:eastAsia="仿宋" w:cs="仿宋"/>
          <w:color w:val="auto"/>
          <w:sz w:val="21"/>
        </w:rPr>
      </w:pPr>
    </w:p>
    <w:p w14:paraId="472E1263">
      <w:pPr>
        <w:spacing w:line="302" w:lineRule="auto"/>
        <w:outlineLvl w:val="9"/>
        <w:rPr>
          <w:rFonts w:hint="eastAsia" w:ascii="仿宋" w:hAnsi="仿宋" w:eastAsia="仿宋" w:cs="仿宋"/>
          <w:color w:val="auto"/>
          <w:sz w:val="21"/>
        </w:rPr>
      </w:pPr>
    </w:p>
    <w:p w14:paraId="521AE2EA">
      <w:pPr>
        <w:pStyle w:val="11"/>
        <w:spacing w:before="78" w:line="219" w:lineRule="auto"/>
        <w:ind w:firstLine="992" w:firstLineChars="400"/>
        <w:outlineLvl w:val="9"/>
        <w:rPr>
          <w:rFonts w:hint="eastAsia" w:ascii="仿宋" w:hAnsi="仿宋" w:eastAsia="仿宋" w:cs="仿宋"/>
          <w:color w:val="auto"/>
        </w:rPr>
      </w:pPr>
      <w:r>
        <w:rPr>
          <w:rFonts w:hint="eastAsia" w:ascii="仿宋" w:hAnsi="仿宋" w:eastAsia="仿宋" w:cs="仿宋"/>
          <w:color w:val="auto"/>
          <w:spacing w:val="4"/>
        </w:rPr>
        <w:t>供应商</w:t>
      </w:r>
      <w:r>
        <w:rPr>
          <w:rFonts w:hint="eastAsia" w:ascii="仿宋" w:hAnsi="仿宋" w:eastAsia="仿宋" w:cs="仿宋"/>
          <w:color w:val="auto"/>
          <w:spacing w:val="-18"/>
        </w:rPr>
        <w:t>：</w:t>
      </w:r>
      <w:r>
        <w:rPr>
          <w:rFonts w:hint="eastAsia" w:ascii="仿宋" w:hAnsi="仿宋" w:eastAsia="仿宋" w:cs="仿宋"/>
          <w:color w:val="auto"/>
          <w:u w:val="single" w:color="auto"/>
        </w:rPr>
        <w:t xml:space="preserve">                     </w:t>
      </w:r>
      <w:r>
        <w:rPr>
          <w:rFonts w:hint="eastAsia" w:ascii="仿宋" w:hAnsi="仿宋" w:eastAsia="仿宋" w:cs="仿宋"/>
          <w:color w:val="auto"/>
          <w:spacing w:val="-18"/>
        </w:rPr>
        <w:t>（</w:t>
      </w:r>
      <w:r>
        <w:rPr>
          <w:rFonts w:hint="eastAsia" w:ascii="仿宋" w:hAnsi="仿宋" w:eastAsia="仿宋" w:cs="仿宋"/>
          <w:color w:val="auto"/>
          <w:spacing w:val="4"/>
        </w:rPr>
        <w:t>盖章）</w:t>
      </w:r>
    </w:p>
    <w:p w14:paraId="37842A3F">
      <w:pPr>
        <w:spacing w:line="317" w:lineRule="auto"/>
        <w:outlineLvl w:val="9"/>
        <w:rPr>
          <w:rFonts w:hint="eastAsia" w:ascii="仿宋" w:hAnsi="仿宋" w:eastAsia="仿宋" w:cs="仿宋"/>
          <w:color w:val="auto"/>
          <w:sz w:val="21"/>
        </w:rPr>
      </w:pPr>
    </w:p>
    <w:p w14:paraId="558A9363">
      <w:pPr>
        <w:pStyle w:val="11"/>
        <w:spacing w:before="78" w:line="219" w:lineRule="auto"/>
        <w:ind w:firstLine="968" w:firstLineChars="400"/>
        <w:outlineLvl w:val="9"/>
        <w:rPr>
          <w:rFonts w:hint="eastAsia" w:ascii="仿宋" w:hAnsi="仿宋" w:eastAsia="仿宋" w:cs="仿宋"/>
          <w:color w:val="auto"/>
        </w:rPr>
      </w:pPr>
      <w:r>
        <w:rPr>
          <w:rFonts w:hint="eastAsia" w:ascii="仿宋" w:hAnsi="仿宋" w:eastAsia="仿宋" w:cs="仿宋"/>
          <w:color w:val="auto"/>
          <w:spacing w:val="1"/>
        </w:rPr>
        <w:t>法定代表人或其委托代理人</w:t>
      </w:r>
      <w:r>
        <w:rPr>
          <w:rFonts w:hint="eastAsia" w:ascii="仿宋" w:hAnsi="仿宋" w:eastAsia="仿宋" w:cs="仿宋"/>
          <w:color w:val="auto"/>
          <w:spacing w:val="-15"/>
        </w:rPr>
        <w:t>：</w:t>
      </w:r>
      <w:r>
        <w:rPr>
          <w:rFonts w:hint="eastAsia" w:ascii="仿宋" w:hAnsi="仿宋" w:eastAsia="仿宋" w:cs="仿宋"/>
          <w:color w:val="auto"/>
          <w:u w:val="single" w:color="auto"/>
        </w:rPr>
        <w:t xml:space="preserve">             </w:t>
      </w:r>
      <w:r>
        <w:rPr>
          <w:rFonts w:hint="eastAsia" w:ascii="仿宋" w:hAnsi="仿宋" w:eastAsia="仿宋" w:cs="仿宋"/>
          <w:color w:val="auto"/>
          <w:spacing w:val="-15"/>
        </w:rPr>
        <w:t>（</w:t>
      </w:r>
      <w:r>
        <w:rPr>
          <w:rFonts w:hint="eastAsia" w:ascii="仿宋" w:hAnsi="仿宋" w:eastAsia="仿宋" w:cs="仿宋"/>
          <w:color w:val="auto"/>
          <w:spacing w:val="1"/>
        </w:rPr>
        <w:t>签字或盖章）</w:t>
      </w:r>
    </w:p>
    <w:p w14:paraId="1DB975A3">
      <w:pPr>
        <w:spacing w:line="304" w:lineRule="auto"/>
        <w:outlineLvl w:val="9"/>
        <w:rPr>
          <w:rFonts w:hint="eastAsia" w:ascii="仿宋" w:hAnsi="仿宋" w:eastAsia="仿宋" w:cs="仿宋"/>
          <w:color w:val="auto"/>
          <w:sz w:val="21"/>
        </w:rPr>
      </w:pPr>
    </w:p>
    <w:p w14:paraId="15888548">
      <w:pPr>
        <w:pStyle w:val="11"/>
        <w:spacing w:before="78" w:line="220" w:lineRule="auto"/>
        <w:ind w:left="41" w:firstLine="1000" w:firstLineChars="500"/>
        <w:outlineLvl w:val="9"/>
        <w:rPr>
          <w:rFonts w:hint="eastAsia" w:ascii="仿宋" w:hAnsi="仿宋" w:eastAsia="仿宋" w:cs="仿宋"/>
          <w:color w:val="auto"/>
        </w:rPr>
      </w:pPr>
      <w:r>
        <w:rPr>
          <w:rFonts w:hint="eastAsia" w:ascii="仿宋" w:hAnsi="仿宋" w:eastAsia="仿宋" w:cs="仿宋"/>
          <w:color w:val="auto"/>
          <w:spacing w:val="-20"/>
        </w:rPr>
        <w:t>日</w:t>
      </w:r>
      <w:r>
        <w:rPr>
          <w:rFonts w:hint="eastAsia" w:ascii="仿宋" w:hAnsi="仿宋" w:eastAsia="仿宋" w:cs="仿宋"/>
          <w:color w:val="auto"/>
          <w:spacing w:val="3"/>
        </w:rPr>
        <w:t xml:space="preserve">    </w:t>
      </w:r>
      <w:r>
        <w:rPr>
          <w:rFonts w:hint="eastAsia" w:ascii="仿宋" w:hAnsi="仿宋" w:eastAsia="仿宋" w:cs="仿宋"/>
          <w:color w:val="auto"/>
          <w:spacing w:val="-20"/>
        </w:rPr>
        <w:t>期</w:t>
      </w:r>
      <w:r>
        <w:rPr>
          <w:rFonts w:hint="eastAsia" w:ascii="仿宋" w:hAnsi="仿宋" w:eastAsia="仿宋" w:cs="仿宋"/>
          <w:color w:val="auto"/>
          <w:spacing w:val="-89"/>
        </w:rPr>
        <w:t xml:space="preserve"> </w:t>
      </w:r>
      <w:r>
        <w:rPr>
          <w:rFonts w:hint="eastAsia" w:ascii="仿宋" w:hAnsi="仿宋" w:eastAsia="仿宋" w:cs="仿宋"/>
          <w:color w:val="auto"/>
          <w:spacing w:val="-20"/>
        </w:rPr>
        <w:t>：</w:t>
      </w:r>
      <w:r>
        <w:rPr>
          <w:rFonts w:hint="eastAsia" w:ascii="仿宋" w:hAnsi="仿宋" w:eastAsia="仿宋" w:cs="仿宋"/>
          <w:color w:val="auto"/>
          <w:spacing w:val="2"/>
        </w:rPr>
        <w:t xml:space="preserve">     </w:t>
      </w:r>
      <w:r>
        <w:rPr>
          <w:rFonts w:hint="eastAsia" w:ascii="仿宋" w:hAnsi="仿宋" w:eastAsia="仿宋" w:cs="仿宋"/>
          <w:color w:val="auto"/>
          <w:spacing w:val="-20"/>
        </w:rPr>
        <w:t>年</w:t>
      </w:r>
      <w:r>
        <w:rPr>
          <w:rFonts w:hint="eastAsia" w:ascii="仿宋" w:hAnsi="仿宋" w:eastAsia="仿宋" w:cs="仿宋"/>
          <w:color w:val="auto"/>
          <w:spacing w:val="3"/>
        </w:rPr>
        <w:t xml:space="preserve">    </w:t>
      </w:r>
      <w:r>
        <w:rPr>
          <w:rFonts w:hint="eastAsia" w:ascii="仿宋" w:hAnsi="仿宋" w:eastAsia="仿宋" w:cs="仿宋"/>
          <w:color w:val="auto"/>
          <w:spacing w:val="-20"/>
        </w:rPr>
        <w:t>月</w:t>
      </w:r>
      <w:r>
        <w:rPr>
          <w:rFonts w:hint="eastAsia" w:ascii="仿宋" w:hAnsi="仿宋" w:eastAsia="仿宋" w:cs="仿宋"/>
          <w:color w:val="auto"/>
          <w:spacing w:val="10"/>
        </w:rPr>
        <w:t xml:space="preserve">     </w:t>
      </w:r>
      <w:r>
        <w:rPr>
          <w:rFonts w:hint="eastAsia" w:ascii="仿宋" w:hAnsi="仿宋" w:eastAsia="仿宋" w:cs="仿宋"/>
          <w:color w:val="auto"/>
          <w:spacing w:val="-20"/>
        </w:rPr>
        <w:t>日</w:t>
      </w:r>
    </w:p>
    <w:p w14:paraId="7A0D2AA9">
      <w:pPr>
        <w:spacing w:line="220" w:lineRule="auto"/>
        <w:outlineLvl w:val="9"/>
        <w:rPr>
          <w:rFonts w:hint="eastAsia" w:ascii="仿宋" w:hAnsi="仿宋" w:eastAsia="仿宋" w:cs="仿宋"/>
          <w:color w:val="auto"/>
        </w:rPr>
        <w:sectPr>
          <w:footerReference r:id="rId19" w:type="default"/>
          <w:pgSz w:w="16838" w:h="11905" w:orient="landscape"/>
          <w:pgMar w:top="1247" w:right="1247" w:bottom="1247" w:left="1247" w:header="850" w:footer="850" w:gutter="0"/>
          <w:pgNumType w:fmt="decimal"/>
          <w:cols w:space="0" w:num="1"/>
          <w:rtlGutter w:val="0"/>
          <w:docGrid w:linePitch="0" w:charSpace="0"/>
        </w:sectPr>
      </w:pPr>
    </w:p>
    <w:p w14:paraId="03C7562F">
      <w:pPr>
        <w:jc w:val="center"/>
        <w:outlineLvl w:val="9"/>
        <w:rPr>
          <w:rFonts w:hint="eastAsia" w:ascii="仿宋" w:hAnsi="仿宋" w:eastAsia="仿宋" w:cs="仿宋"/>
          <w:b/>
          <w:bCs/>
          <w:color w:val="auto"/>
          <w:kern w:val="2"/>
          <w:sz w:val="28"/>
          <w:szCs w:val="28"/>
          <w:lang w:val="en-US" w:eastAsia="zh-CN" w:bidi="ar-SA"/>
        </w:rPr>
      </w:pPr>
      <w:bookmarkStart w:id="90" w:name="_Toc13193"/>
      <w:bookmarkStart w:id="91" w:name="_Toc14530"/>
      <w:r>
        <w:rPr>
          <w:rFonts w:hint="eastAsia" w:ascii="仿宋" w:hAnsi="仿宋" w:eastAsia="仿宋" w:cs="仿宋"/>
          <w:b/>
          <w:bCs/>
          <w:color w:val="auto"/>
          <w:kern w:val="2"/>
          <w:sz w:val="28"/>
          <w:szCs w:val="28"/>
          <w:lang w:val="en-US" w:eastAsia="zh-CN" w:bidi="ar-SA"/>
        </w:rPr>
        <w:t>已标价工程量清单</w:t>
      </w:r>
      <w:bookmarkEnd w:id="90"/>
      <w:bookmarkEnd w:id="91"/>
    </w:p>
    <w:p w14:paraId="2FB81F74">
      <w:pPr>
        <w:pStyle w:val="14"/>
        <w:outlineLvl w:val="9"/>
        <w:rPr>
          <w:rFonts w:hint="eastAsia" w:ascii="仿宋" w:hAnsi="仿宋" w:eastAsia="仿宋" w:cs="仿宋"/>
          <w:b/>
          <w:bCs/>
          <w:color w:val="auto"/>
          <w:kern w:val="2"/>
          <w:sz w:val="28"/>
          <w:szCs w:val="28"/>
          <w:lang w:val="en-US" w:eastAsia="zh-CN" w:bidi="ar-SA"/>
        </w:rPr>
      </w:pPr>
    </w:p>
    <w:p w14:paraId="6CB73DBD">
      <w:pPr>
        <w:numPr>
          <w:ilvl w:val="0"/>
          <w:numId w:val="0"/>
        </w:numPr>
        <w:bidi w:val="0"/>
        <w:spacing w:line="360" w:lineRule="auto"/>
        <w:jc w:val="center"/>
        <w:outlineLvl w:val="9"/>
        <w:rPr>
          <w:rFonts w:hint="eastAsia" w:ascii="仿宋" w:hAnsi="仿宋" w:eastAsia="仿宋" w:cs="仿宋"/>
          <w:b/>
          <w:bCs/>
          <w:color w:val="auto"/>
          <w:sz w:val="36"/>
          <w:szCs w:val="36"/>
          <w:lang w:val="en-US" w:eastAsia="zh-CN"/>
        </w:rPr>
      </w:pPr>
      <w:r>
        <w:rPr>
          <w:rFonts w:hint="eastAsia" w:ascii="仿宋" w:hAnsi="仿宋" w:eastAsia="仿宋" w:cs="仿宋"/>
          <w:b/>
          <w:bCs/>
          <w:color w:val="auto"/>
          <w:sz w:val="24"/>
          <w:szCs w:val="24"/>
        </w:rPr>
        <w:t>（具体表格样式</w:t>
      </w:r>
      <w:r>
        <w:rPr>
          <w:rFonts w:hint="eastAsia" w:ascii="仿宋" w:hAnsi="仿宋" w:eastAsia="仿宋" w:cs="仿宋"/>
          <w:b/>
          <w:bCs/>
          <w:color w:val="auto"/>
          <w:sz w:val="24"/>
          <w:szCs w:val="24"/>
          <w:lang w:val="en-US" w:eastAsia="zh-CN"/>
        </w:rPr>
        <w:t>详见工程量清单</w:t>
      </w:r>
      <w:r>
        <w:rPr>
          <w:rFonts w:hint="eastAsia" w:ascii="仿宋" w:hAnsi="仿宋" w:eastAsia="仿宋" w:cs="仿宋"/>
          <w:b/>
          <w:bCs/>
          <w:color w:val="auto"/>
          <w:sz w:val="24"/>
          <w:szCs w:val="24"/>
        </w:rPr>
        <w:t>）</w:t>
      </w:r>
    </w:p>
    <w:p w14:paraId="1B84C708">
      <w:pPr>
        <w:outlineLvl w:val="9"/>
        <w:rPr>
          <w:rFonts w:hint="eastAsia" w:ascii="仿宋" w:hAnsi="仿宋" w:eastAsia="仿宋" w:cs="仿宋"/>
          <w:b/>
          <w:bCs/>
          <w:color w:val="auto"/>
          <w:spacing w:val="-3"/>
          <w:sz w:val="28"/>
          <w:szCs w:val="28"/>
        </w:rPr>
      </w:pPr>
      <w:r>
        <w:rPr>
          <w:rFonts w:hint="eastAsia" w:ascii="仿宋" w:hAnsi="仿宋" w:eastAsia="仿宋" w:cs="仿宋"/>
          <w:b/>
          <w:bCs/>
          <w:color w:val="auto"/>
          <w:spacing w:val="-3"/>
          <w:sz w:val="28"/>
          <w:szCs w:val="28"/>
        </w:rPr>
        <w:br w:type="page"/>
      </w:r>
    </w:p>
    <w:p w14:paraId="5096A380">
      <w:pPr>
        <w:pStyle w:val="11"/>
        <w:spacing w:before="65" w:line="221" w:lineRule="auto"/>
        <w:jc w:val="center"/>
        <w:outlineLvl w:val="1"/>
        <w:rPr>
          <w:rFonts w:hint="eastAsia" w:ascii="仿宋" w:hAnsi="仿宋" w:eastAsia="仿宋" w:cs="仿宋"/>
          <w:color w:val="auto"/>
          <w:sz w:val="28"/>
          <w:szCs w:val="28"/>
          <w:lang w:eastAsia="zh-CN"/>
        </w:rPr>
      </w:pPr>
      <w:bookmarkStart w:id="92" w:name="_Toc4580"/>
      <w:r>
        <w:rPr>
          <w:rFonts w:hint="eastAsia" w:ascii="仿宋" w:hAnsi="仿宋" w:eastAsia="仿宋" w:cs="仿宋"/>
          <w:b/>
          <w:bCs/>
          <w:color w:val="auto"/>
          <w:spacing w:val="-3"/>
          <w:sz w:val="28"/>
          <w:szCs w:val="28"/>
          <w:lang w:val="en-US" w:eastAsia="zh-CN"/>
        </w:rPr>
        <w:t>六、施工组织设计</w:t>
      </w:r>
      <w:bookmarkEnd w:id="92"/>
    </w:p>
    <w:p w14:paraId="3CCF19CB">
      <w:pPr>
        <w:pStyle w:val="11"/>
        <w:spacing w:before="180" w:line="219" w:lineRule="auto"/>
        <w:ind w:left="4"/>
        <w:outlineLvl w:val="1"/>
        <w:rPr>
          <w:rFonts w:hint="eastAsia" w:ascii="仿宋" w:hAnsi="仿宋" w:eastAsia="仿宋" w:cs="仿宋"/>
          <w:color w:val="auto"/>
          <w:sz w:val="24"/>
          <w:szCs w:val="24"/>
        </w:rPr>
      </w:pPr>
      <w:r>
        <w:rPr>
          <w:rFonts w:hint="eastAsia" w:ascii="仿宋" w:hAnsi="仿宋" w:eastAsia="仿宋" w:cs="仿宋"/>
          <w:b/>
          <w:bCs/>
          <w:color w:val="auto"/>
          <w:spacing w:val="-3"/>
        </w:rPr>
        <w:t>一</w:t>
      </w:r>
      <w:r>
        <w:rPr>
          <w:rFonts w:hint="eastAsia" w:ascii="仿宋" w:hAnsi="仿宋" w:eastAsia="仿宋" w:cs="仿宋"/>
          <w:b/>
          <w:bCs/>
          <w:color w:val="auto"/>
          <w:spacing w:val="-3"/>
          <w:sz w:val="24"/>
          <w:szCs w:val="24"/>
        </w:rPr>
        <w:t>、技术部分格式自拟（包含但不限于以下内容）</w:t>
      </w:r>
    </w:p>
    <w:p w14:paraId="47C66A9C">
      <w:pPr>
        <w:tabs>
          <w:tab w:val="left" w:pos="4080"/>
        </w:tabs>
        <w:spacing w:line="560" w:lineRule="exact"/>
        <w:ind w:left="560"/>
        <w:outlineLvl w:val="1"/>
        <w:rPr>
          <w:rFonts w:hint="eastAsia" w:ascii="仿宋" w:hAnsi="仿宋" w:eastAsia="仿宋" w:cs="仿宋"/>
          <w:color w:val="auto"/>
          <w:kern w:val="24"/>
          <w:position w:val="4"/>
          <w:sz w:val="24"/>
          <w:szCs w:val="24"/>
          <w:highlight w:val="none"/>
        </w:rPr>
      </w:pPr>
      <w:r>
        <w:rPr>
          <w:rFonts w:hint="eastAsia" w:ascii="仿宋" w:hAnsi="仿宋" w:eastAsia="仿宋" w:cs="仿宋"/>
          <w:color w:val="auto"/>
          <w:kern w:val="24"/>
          <w:position w:val="4"/>
          <w:sz w:val="24"/>
          <w:szCs w:val="24"/>
          <w:highlight w:val="none"/>
        </w:rPr>
        <w:t>根据工程实际自主确定。内容应包括：</w:t>
      </w:r>
    </w:p>
    <w:p w14:paraId="5A845843">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eastAsia="zh-CN"/>
        </w:rPr>
      </w:pPr>
      <w:r>
        <w:rPr>
          <w:rFonts w:hint="eastAsia" w:ascii="仿宋" w:hAnsi="仿宋" w:eastAsia="仿宋" w:cs="仿宋"/>
          <w:color w:val="auto"/>
          <w:kern w:val="24"/>
          <w:position w:val="4"/>
          <w:sz w:val="24"/>
          <w:szCs w:val="24"/>
          <w:highlight w:val="none"/>
          <w:lang w:val="en-US" w:eastAsia="zh-CN"/>
        </w:rPr>
        <w:t>（1）</w:t>
      </w:r>
      <w:r>
        <w:rPr>
          <w:rFonts w:hint="eastAsia" w:ascii="仿宋" w:hAnsi="仿宋" w:eastAsia="仿宋" w:cs="仿宋"/>
          <w:color w:val="auto"/>
          <w:kern w:val="24"/>
          <w:position w:val="4"/>
          <w:sz w:val="24"/>
          <w:szCs w:val="24"/>
          <w:highlight w:val="none"/>
          <w:lang w:eastAsia="zh-CN"/>
        </w:rPr>
        <w:t>总体施工方案</w:t>
      </w:r>
    </w:p>
    <w:p w14:paraId="13FD6FA8">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eastAsia="zh-CN"/>
        </w:rPr>
      </w:pPr>
      <w:r>
        <w:rPr>
          <w:rFonts w:hint="eastAsia" w:ascii="仿宋" w:hAnsi="仿宋" w:eastAsia="仿宋" w:cs="仿宋"/>
          <w:color w:val="auto"/>
          <w:kern w:val="24"/>
          <w:position w:val="4"/>
          <w:sz w:val="24"/>
          <w:szCs w:val="24"/>
          <w:highlight w:val="none"/>
          <w:lang w:val="en-US" w:eastAsia="zh-CN"/>
        </w:rPr>
        <w:t>（2）</w:t>
      </w:r>
      <w:r>
        <w:rPr>
          <w:rFonts w:hint="eastAsia" w:ascii="仿宋" w:hAnsi="仿宋" w:eastAsia="仿宋" w:cs="仿宋"/>
          <w:color w:val="auto"/>
          <w:kern w:val="24"/>
          <w:position w:val="4"/>
          <w:sz w:val="24"/>
          <w:szCs w:val="24"/>
          <w:highlight w:val="none"/>
          <w:lang w:eastAsia="zh-CN"/>
        </w:rPr>
        <w:t>确保工期的技术组织措施</w:t>
      </w:r>
    </w:p>
    <w:p w14:paraId="026250BE">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eastAsia="zh-CN"/>
        </w:rPr>
      </w:pPr>
      <w:r>
        <w:rPr>
          <w:rFonts w:hint="eastAsia" w:ascii="仿宋" w:hAnsi="仿宋" w:eastAsia="仿宋" w:cs="仿宋"/>
          <w:color w:val="auto"/>
          <w:kern w:val="24"/>
          <w:position w:val="4"/>
          <w:sz w:val="24"/>
          <w:szCs w:val="24"/>
          <w:highlight w:val="none"/>
          <w:lang w:val="en-US" w:eastAsia="zh-CN"/>
        </w:rPr>
        <w:t>（3）</w:t>
      </w:r>
      <w:r>
        <w:rPr>
          <w:rFonts w:hint="eastAsia" w:ascii="仿宋" w:hAnsi="仿宋" w:eastAsia="仿宋" w:cs="仿宋"/>
          <w:color w:val="auto"/>
          <w:kern w:val="24"/>
          <w:position w:val="4"/>
          <w:sz w:val="24"/>
          <w:szCs w:val="24"/>
          <w:highlight w:val="none"/>
          <w:lang w:eastAsia="zh-CN"/>
        </w:rPr>
        <w:t>确保工程质量的技术措施</w:t>
      </w:r>
    </w:p>
    <w:p w14:paraId="382BBF44">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eastAsia="zh-CN"/>
        </w:rPr>
      </w:pPr>
      <w:r>
        <w:rPr>
          <w:rFonts w:hint="eastAsia" w:ascii="仿宋" w:hAnsi="仿宋" w:eastAsia="仿宋" w:cs="仿宋"/>
          <w:color w:val="auto"/>
          <w:kern w:val="24"/>
          <w:position w:val="4"/>
          <w:sz w:val="24"/>
          <w:szCs w:val="24"/>
          <w:highlight w:val="none"/>
          <w:lang w:val="en-US" w:eastAsia="zh-CN"/>
        </w:rPr>
        <w:t>（4）</w:t>
      </w:r>
      <w:r>
        <w:rPr>
          <w:rFonts w:hint="eastAsia" w:ascii="仿宋" w:hAnsi="仿宋" w:eastAsia="仿宋" w:cs="仿宋"/>
          <w:color w:val="auto"/>
          <w:kern w:val="24"/>
          <w:position w:val="4"/>
          <w:sz w:val="24"/>
          <w:szCs w:val="24"/>
          <w:highlight w:val="none"/>
          <w:lang w:eastAsia="zh-CN"/>
        </w:rPr>
        <w:t>确保安全生产的技术组织措施</w:t>
      </w:r>
    </w:p>
    <w:p w14:paraId="030AD4FD">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eastAsia="zh-CN"/>
        </w:rPr>
      </w:pPr>
      <w:r>
        <w:rPr>
          <w:rFonts w:hint="eastAsia" w:ascii="仿宋" w:hAnsi="仿宋" w:eastAsia="仿宋" w:cs="仿宋"/>
          <w:color w:val="auto"/>
          <w:kern w:val="24"/>
          <w:position w:val="4"/>
          <w:sz w:val="24"/>
          <w:szCs w:val="24"/>
          <w:highlight w:val="none"/>
          <w:lang w:val="en-US" w:eastAsia="zh-CN"/>
        </w:rPr>
        <w:t>（5）</w:t>
      </w:r>
      <w:r>
        <w:rPr>
          <w:rFonts w:hint="eastAsia" w:ascii="仿宋" w:hAnsi="仿宋" w:eastAsia="仿宋" w:cs="仿宋"/>
          <w:color w:val="auto"/>
          <w:kern w:val="24"/>
          <w:position w:val="4"/>
          <w:sz w:val="24"/>
          <w:szCs w:val="24"/>
          <w:highlight w:val="none"/>
          <w:lang w:eastAsia="zh-CN"/>
        </w:rPr>
        <w:t>确保文明施工的技术组织措施及环境保护措施</w:t>
      </w:r>
    </w:p>
    <w:p w14:paraId="3CABE453">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eastAsia="zh-CN"/>
        </w:rPr>
      </w:pPr>
      <w:r>
        <w:rPr>
          <w:rFonts w:hint="eastAsia" w:ascii="仿宋" w:hAnsi="仿宋" w:eastAsia="仿宋" w:cs="仿宋"/>
          <w:color w:val="auto"/>
          <w:kern w:val="24"/>
          <w:position w:val="4"/>
          <w:sz w:val="24"/>
          <w:szCs w:val="24"/>
          <w:highlight w:val="none"/>
          <w:lang w:val="en-US" w:eastAsia="zh-CN"/>
        </w:rPr>
        <w:t>（6）</w:t>
      </w:r>
      <w:r>
        <w:rPr>
          <w:rFonts w:hint="eastAsia" w:ascii="仿宋" w:hAnsi="仿宋" w:eastAsia="仿宋" w:cs="仿宋"/>
          <w:color w:val="auto"/>
          <w:kern w:val="24"/>
          <w:position w:val="4"/>
          <w:sz w:val="24"/>
          <w:szCs w:val="24"/>
          <w:highlight w:val="none"/>
          <w:lang w:eastAsia="zh-CN"/>
        </w:rPr>
        <w:t>主要机具、设备和劳动力配备情况</w:t>
      </w:r>
    </w:p>
    <w:p w14:paraId="4115901F">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eastAsia="zh-CN"/>
        </w:rPr>
      </w:pPr>
      <w:r>
        <w:rPr>
          <w:rFonts w:hint="eastAsia" w:ascii="仿宋" w:hAnsi="仿宋" w:eastAsia="仿宋" w:cs="仿宋"/>
          <w:color w:val="auto"/>
          <w:kern w:val="24"/>
          <w:position w:val="4"/>
          <w:sz w:val="24"/>
          <w:szCs w:val="24"/>
          <w:highlight w:val="none"/>
          <w:lang w:val="en-US" w:eastAsia="zh-CN"/>
        </w:rPr>
        <w:t>（7）</w:t>
      </w:r>
      <w:r>
        <w:rPr>
          <w:rFonts w:hint="eastAsia" w:ascii="仿宋" w:hAnsi="仿宋" w:eastAsia="仿宋" w:cs="仿宋"/>
          <w:color w:val="auto"/>
          <w:kern w:val="24"/>
          <w:position w:val="4"/>
          <w:sz w:val="24"/>
          <w:szCs w:val="24"/>
          <w:highlight w:val="none"/>
          <w:lang w:eastAsia="zh-CN"/>
        </w:rPr>
        <w:t>项目部人员配备</w:t>
      </w:r>
    </w:p>
    <w:p w14:paraId="1DF63344">
      <w:pPr>
        <w:tabs>
          <w:tab w:val="left" w:pos="4080"/>
        </w:tabs>
        <w:spacing w:line="560" w:lineRule="exact"/>
        <w:ind w:left="560"/>
        <w:outlineLvl w:val="1"/>
        <w:rPr>
          <w:rFonts w:hint="eastAsia" w:ascii="仿宋" w:hAnsi="仿宋" w:eastAsia="仿宋" w:cs="仿宋"/>
          <w:color w:val="auto"/>
          <w:kern w:val="24"/>
          <w:position w:val="4"/>
          <w:sz w:val="24"/>
          <w:szCs w:val="24"/>
          <w:highlight w:val="none"/>
        </w:rPr>
      </w:pPr>
      <w:r>
        <w:rPr>
          <w:rFonts w:hint="eastAsia" w:ascii="仿宋" w:hAnsi="仿宋" w:eastAsia="仿宋" w:cs="仿宋"/>
          <w:color w:val="auto"/>
          <w:kern w:val="24"/>
          <w:position w:val="4"/>
          <w:sz w:val="24"/>
          <w:szCs w:val="24"/>
          <w:highlight w:val="none"/>
        </w:rPr>
        <w:t>附表</w:t>
      </w:r>
      <w:r>
        <w:rPr>
          <w:rFonts w:hint="eastAsia" w:ascii="仿宋" w:hAnsi="仿宋" w:eastAsia="仿宋" w:cs="仿宋"/>
          <w:color w:val="auto"/>
          <w:kern w:val="24"/>
          <w:position w:val="4"/>
          <w:sz w:val="24"/>
          <w:szCs w:val="24"/>
          <w:highlight w:val="none"/>
          <w:lang w:val="en-US" w:eastAsia="zh-CN"/>
        </w:rPr>
        <w:t>一</w:t>
      </w:r>
      <w:r>
        <w:rPr>
          <w:rFonts w:hint="eastAsia" w:ascii="仿宋" w:hAnsi="仿宋" w:eastAsia="仿宋" w:cs="仿宋"/>
          <w:color w:val="auto"/>
          <w:kern w:val="24"/>
          <w:position w:val="4"/>
          <w:sz w:val="24"/>
          <w:szCs w:val="24"/>
          <w:highlight w:val="none"/>
        </w:rPr>
        <w:t>：拟投入本</w:t>
      </w:r>
      <w:r>
        <w:rPr>
          <w:rFonts w:hint="eastAsia" w:ascii="仿宋" w:hAnsi="仿宋" w:eastAsia="仿宋" w:cs="仿宋"/>
          <w:color w:val="auto"/>
          <w:kern w:val="24"/>
          <w:position w:val="4"/>
          <w:sz w:val="24"/>
          <w:szCs w:val="24"/>
          <w:highlight w:val="none"/>
          <w:lang w:eastAsia="zh-CN"/>
        </w:rPr>
        <w:t>项目</w:t>
      </w:r>
      <w:r>
        <w:rPr>
          <w:rFonts w:hint="eastAsia" w:ascii="仿宋" w:hAnsi="仿宋" w:eastAsia="仿宋" w:cs="仿宋"/>
          <w:color w:val="auto"/>
          <w:kern w:val="24"/>
          <w:position w:val="4"/>
          <w:sz w:val="24"/>
          <w:szCs w:val="24"/>
          <w:highlight w:val="none"/>
        </w:rPr>
        <w:t>的主要施工设备表</w:t>
      </w:r>
    </w:p>
    <w:p w14:paraId="4BBB983F">
      <w:pPr>
        <w:tabs>
          <w:tab w:val="left" w:pos="4080"/>
        </w:tabs>
        <w:spacing w:line="560" w:lineRule="exact"/>
        <w:ind w:left="560"/>
        <w:outlineLvl w:val="1"/>
        <w:rPr>
          <w:rFonts w:hint="eastAsia" w:ascii="仿宋" w:hAnsi="仿宋" w:eastAsia="仿宋" w:cs="仿宋"/>
          <w:color w:val="auto"/>
          <w:kern w:val="24"/>
          <w:position w:val="4"/>
          <w:sz w:val="24"/>
          <w:szCs w:val="24"/>
          <w:highlight w:val="none"/>
        </w:rPr>
      </w:pPr>
      <w:r>
        <w:rPr>
          <w:rFonts w:hint="eastAsia" w:ascii="仿宋" w:hAnsi="仿宋" w:eastAsia="仿宋" w:cs="仿宋"/>
          <w:color w:val="auto"/>
          <w:kern w:val="24"/>
          <w:position w:val="4"/>
          <w:sz w:val="24"/>
          <w:szCs w:val="24"/>
          <w:highlight w:val="none"/>
        </w:rPr>
        <w:t>附表</w:t>
      </w:r>
      <w:r>
        <w:rPr>
          <w:rFonts w:hint="eastAsia" w:ascii="仿宋" w:hAnsi="仿宋" w:eastAsia="仿宋" w:cs="仿宋"/>
          <w:color w:val="auto"/>
          <w:kern w:val="24"/>
          <w:position w:val="4"/>
          <w:sz w:val="24"/>
          <w:szCs w:val="24"/>
          <w:highlight w:val="none"/>
          <w:lang w:val="en-US" w:eastAsia="zh-CN"/>
        </w:rPr>
        <w:t>二</w:t>
      </w:r>
      <w:r>
        <w:rPr>
          <w:rFonts w:hint="eastAsia" w:ascii="仿宋" w:hAnsi="仿宋" w:eastAsia="仿宋" w:cs="仿宋"/>
          <w:color w:val="auto"/>
          <w:kern w:val="24"/>
          <w:position w:val="4"/>
          <w:sz w:val="24"/>
          <w:szCs w:val="24"/>
          <w:highlight w:val="none"/>
        </w:rPr>
        <w:t>：拟投入本</w:t>
      </w:r>
      <w:r>
        <w:rPr>
          <w:rFonts w:hint="eastAsia" w:ascii="仿宋" w:hAnsi="仿宋" w:eastAsia="仿宋" w:cs="仿宋"/>
          <w:color w:val="auto"/>
          <w:kern w:val="24"/>
          <w:position w:val="4"/>
          <w:sz w:val="24"/>
          <w:szCs w:val="24"/>
          <w:highlight w:val="none"/>
          <w:lang w:eastAsia="zh-CN"/>
        </w:rPr>
        <w:t>项目</w:t>
      </w:r>
      <w:r>
        <w:rPr>
          <w:rFonts w:hint="eastAsia" w:ascii="仿宋" w:hAnsi="仿宋" w:eastAsia="仿宋" w:cs="仿宋"/>
          <w:color w:val="auto"/>
          <w:kern w:val="24"/>
          <w:position w:val="4"/>
          <w:sz w:val="24"/>
          <w:szCs w:val="24"/>
          <w:highlight w:val="none"/>
        </w:rPr>
        <w:t>的试验和检测仪器设备表</w:t>
      </w:r>
    </w:p>
    <w:p w14:paraId="3199B946">
      <w:pPr>
        <w:tabs>
          <w:tab w:val="left" w:pos="4080"/>
        </w:tabs>
        <w:spacing w:line="560" w:lineRule="exact"/>
        <w:ind w:left="560"/>
        <w:outlineLvl w:val="1"/>
        <w:rPr>
          <w:rFonts w:hint="eastAsia" w:ascii="仿宋" w:hAnsi="仿宋" w:eastAsia="仿宋" w:cs="仿宋"/>
          <w:color w:val="auto"/>
          <w:kern w:val="24"/>
          <w:position w:val="4"/>
          <w:sz w:val="24"/>
          <w:szCs w:val="24"/>
          <w:highlight w:val="none"/>
        </w:rPr>
      </w:pPr>
      <w:r>
        <w:rPr>
          <w:rFonts w:hint="eastAsia" w:ascii="仿宋" w:hAnsi="仿宋" w:eastAsia="仿宋" w:cs="仿宋"/>
          <w:color w:val="auto"/>
          <w:kern w:val="24"/>
          <w:position w:val="4"/>
          <w:sz w:val="24"/>
          <w:szCs w:val="24"/>
          <w:highlight w:val="none"/>
        </w:rPr>
        <w:t>附表</w:t>
      </w:r>
      <w:r>
        <w:rPr>
          <w:rFonts w:hint="eastAsia" w:ascii="仿宋" w:hAnsi="仿宋" w:eastAsia="仿宋" w:cs="仿宋"/>
          <w:color w:val="auto"/>
          <w:kern w:val="24"/>
          <w:position w:val="4"/>
          <w:sz w:val="24"/>
          <w:szCs w:val="24"/>
          <w:highlight w:val="none"/>
          <w:lang w:val="en-US" w:eastAsia="zh-CN"/>
        </w:rPr>
        <w:t>三</w:t>
      </w:r>
      <w:r>
        <w:rPr>
          <w:rFonts w:hint="eastAsia" w:ascii="仿宋" w:hAnsi="仿宋" w:eastAsia="仿宋" w:cs="仿宋"/>
          <w:color w:val="auto"/>
          <w:kern w:val="24"/>
          <w:position w:val="4"/>
          <w:sz w:val="24"/>
          <w:szCs w:val="24"/>
          <w:highlight w:val="none"/>
        </w:rPr>
        <w:t>：拟投入本</w:t>
      </w:r>
      <w:r>
        <w:rPr>
          <w:rFonts w:hint="eastAsia" w:ascii="仿宋" w:hAnsi="仿宋" w:eastAsia="仿宋" w:cs="仿宋"/>
          <w:color w:val="auto"/>
          <w:kern w:val="24"/>
          <w:position w:val="4"/>
          <w:sz w:val="24"/>
          <w:szCs w:val="24"/>
          <w:highlight w:val="none"/>
          <w:lang w:eastAsia="zh-CN"/>
        </w:rPr>
        <w:t>项目</w:t>
      </w:r>
      <w:r>
        <w:rPr>
          <w:rFonts w:hint="eastAsia" w:ascii="仿宋" w:hAnsi="仿宋" w:eastAsia="仿宋" w:cs="仿宋"/>
          <w:color w:val="auto"/>
          <w:kern w:val="24"/>
          <w:position w:val="4"/>
          <w:sz w:val="24"/>
          <w:szCs w:val="24"/>
          <w:highlight w:val="none"/>
        </w:rPr>
        <w:t>的劳动力计划表</w:t>
      </w:r>
    </w:p>
    <w:p w14:paraId="6CC6F6E2">
      <w:pPr>
        <w:tabs>
          <w:tab w:val="left" w:pos="4080"/>
        </w:tabs>
        <w:spacing w:line="560" w:lineRule="exact"/>
        <w:ind w:left="560"/>
        <w:outlineLvl w:val="1"/>
        <w:rPr>
          <w:rFonts w:hint="eastAsia" w:ascii="仿宋" w:hAnsi="仿宋" w:eastAsia="仿宋" w:cs="仿宋"/>
          <w:color w:val="auto"/>
          <w:kern w:val="24"/>
          <w:position w:val="4"/>
          <w:sz w:val="24"/>
          <w:szCs w:val="24"/>
          <w:highlight w:val="none"/>
        </w:rPr>
      </w:pPr>
      <w:r>
        <w:rPr>
          <w:rFonts w:hint="eastAsia" w:ascii="仿宋" w:hAnsi="仿宋" w:eastAsia="仿宋" w:cs="仿宋"/>
          <w:color w:val="auto"/>
          <w:kern w:val="24"/>
          <w:position w:val="4"/>
          <w:sz w:val="24"/>
          <w:szCs w:val="24"/>
          <w:highlight w:val="none"/>
        </w:rPr>
        <w:t>附表</w:t>
      </w:r>
      <w:r>
        <w:rPr>
          <w:rFonts w:hint="eastAsia" w:ascii="仿宋" w:hAnsi="仿宋" w:eastAsia="仿宋" w:cs="仿宋"/>
          <w:color w:val="auto"/>
          <w:kern w:val="24"/>
          <w:position w:val="4"/>
          <w:sz w:val="24"/>
          <w:szCs w:val="24"/>
          <w:highlight w:val="none"/>
          <w:lang w:val="en-US" w:eastAsia="zh-CN"/>
        </w:rPr>
        <w:t>四</w:t>
      </w:r>
      <w:r>
        <w:rPr>
          <w:rFonts w:hint="eastAsia" w:ascii="仿宋" w:hAnsi="仿宋" w:eastAsia="仿宋" w:cs="仿宋"/>
          <w:color w:val="auto"/>
          <w:kern w:val="24"/>
          <w:position w:val="4"/>
          <w:sz w:val="24"/>
          <w:szCs w:val="24"/>
          <w:highlight w:val="none"/>
        </w:rPr>
        <w:t>：计划开工日期、完工日期和施工进度横道、网络图</w:t>
      </w:r>
    </w:p>
    <w:p w14:paraId="6B24BBEC">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eastAsia="zh-CN"/>
        </w:rPr>
      </w:pPr>
      <w:r>
        <w:rPr>
          <w:rFonts w:hint="eastAsia" w:ascii="仿宋" w:hAnsi="仿宋" w:eastAsia="仿宋" w:cs="仿宋"/>
          <w:color w:val="auto"/>
          <w:kern w:val="24"/>
          <w:position w:val="4"/>
          <w:sz w:val="24"/>
          <w:szCs w:val="24"/>
          <w:highlight w:val="none"/>
        </w:rPr>
        <w:t>附表五</w:t>
      </w:r>
      <w:r>
        <w:rPr>
          <w:rFonts w:hint="eastAsia" w:ascii="仿宋" w:hAnsi="仿宋" w:eastAsia="仿宋" w:cs="仿宋"/>
          <w:color w:val="auto"/>
          <w:kern w:val="24"/>
          <w:position w:val="4"/>
          <w:sz w:val="24"/>
          <w:szCs w:val="24"/>
          <w:highlight w:val="none"/>
          <w:lang w:eastAsia="zh-CN"/>
        </w:rPr>
        <w:t>：项目管理机构组成表</w:t>
      </w:r>
    </w:p>
    <w:p w14:paraId="7B52C555">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eastAsia="zh-CN"/>
        </w:rPr>
      </w:pPr>
      <w:bookmarkStart w:id="93" w:name="_Toc168475929"/>
      <w:bookmarkStart w:id="94" w:name="_Toc221952110"/>
      <w:bookmarkStart w:id="95" w:name="_Toc144974870"/>
      <w:bookmarkStart w:id="96" w:name="_Toc168476332"/>
      <w:r>
        <w:rPr>
          <w:rFonts w:hint="eastAsia" w:ascii="仿宋" w:hAnsi="仿宋" w:eastAsia="仿宋" w:cs="仿宋"/>
          <w:color w:val="auto"/>
          <w:kern w:val="24"/>
          <w:position w:val="4"/>
          <w:sz w:val="24"/>
          <w:szCs w:val="24"/>
          <w:highlight w:val="none"/>
        </w:rPr>
        <w:t>附表</w:t>
      </w:r>
      <w:r>
        <w:rPr>
          <w:rFonts w:hint="eastAsia" w:ascii="仿宋" w:hAnsi="仿宋" w:eastAsia="仿宋" w:cs="仿宋"/>
          <w:color w:val="auto"/>
          <w:kern w:val="24"/>
          <w:position w:val="4"/>
          <w:sz w:val="24"/>
          <w:szCs w:val="24"/>
          <w:highlight w:val="none"/>
          <w:lang w:val="en-US" w:eastAsia="zh-CN"/>
        </w:rPr>
        <w:t>六</w:t>
      </w:r>
      <w:r>
        <w:rPr>
          <w:rFonts w:hint="eastAsia" w:ascii="仿宋" w:hAnsi="仿宋" w:eastAsia="仿宋" w:cs="仿宋"/>
          <w:color w:val="auto"/>
          <w:kern w:val="24"/>
          <w:position w:val="4"/>
          <w:sz w:val="24"/>
          <w:szCs w:val="24"/>
          <w:highlight w:val="none"/>
          <w:lang w:eastAsia="zh-CN"/>
        </w:rPr>
        <w:t>：</w:t>
      </w:r>
      <w:bookmarkEnd w:id="93"/>
      <w:bookmarkEnd w:id="94"/>
      <w:bookmarkEnd w:id="95"/>
      <w:bookmarkEnd w:id="96"/>
      <w:r>
        <w:rPr>
          <w:rFonts w:hint="eastAsia" w:ascii="仿宋" w:hAnsi="仿宋" w:eastAsia="仿宋" w:cs="仿宋"/>
          <w:color w:val="auto"/>
          <w:kern w:val="24"/>
          <w:position w:val="4"/>
          <w:sz w:val="24"/>
          <w:szCs w:val="24"/>
          <w:highlight w:val="none"/>
          <w:lang w:eastAsia="zh-CN"/>
        </w:rPr>
        <w:t>项目经理简历表</w:t>
      </w:r>
    </w:p>
    <w:p w14:paraId="6DBA6824">
      <w:pPr>
        <w:tabs>
          <w:tab w:val="left" w:pos="4080"/>
        </w:tabs>
        <w:spacing w:line="560" w:lineRule="exact"/>
        <w:ind w:left="560"/>
        <w:outlineLvl w:val="1"/>
        <w:rPr>
          <w:rFonts w:hint="eastAsia" w:ascii="仿宋" w:hAnsi="仿宋" w:eastAsia="仿宋" w:cs="仿宋"/>
          <w:color w:val="auto"/>
          <w:kern w:val="24"/>
          <w:position w:val="4"/>
          <w:sz w:val="24"/>
          <w:szCs w:val="24"/>
          <w:highlight w:val="none"/>
          <w:lang w:val="en-US" w:eastAsia="zh-CN"/>
        </w:rPr>
      </w:pPr>
      <w:r>
        <w:rPr>
          <w:rFonts w:hint="eastAsia" w:ascii="仿宋" w:hAnsi="仿宋" w:eastAsia="仿宋" w:cs="仿宋"/>
          <w:color w:val="auto"/>
          <w:kern w:val="24"/>
          <w:position w:val="4"/>
          <w:sz w:val="24"/>
          <w:szCs w:val="24"/>
          <w:highlight w:val="none"/>
          <w:lang w:val="en-US" w:eastAsia="zh-CN"/>
        </w:rPr>
        <w:t>附表七：主要人员简历表</w:t>
      </w:r>
    </w:p>
    <w:p w14:paraId="6A188379">
      <w:pPr>
        <w:spacing w:line="360" w:lineRule="auto"/>
        <w:ind w:firstLine="720" w:firstLineChars="300"/>
        <w:rPr>
          <w:rFonts w:hint="default" w:ascii="宋体" w:hAnsi="宋体" w:eastAsia="宋体" w:cs="宋体"/>
          <w:color w:val="FF0000"/>
          <w:sz w:val="24"/>
          <w:szCs w:val="24"/>
          <w:highlight w:val="none"/>
          <w:lang w:val="en-US" w:eastAsia="zh-CN"/>
        </w:rPr>
      </w:pPr>
    </w:p>
    <w:p w14:paraId="2E614C8A">
      <w:pPr>
        <w:pStyle w:val="5"/>
        <w:outlineLvl w:val="9"/>
        <w:rPr>
          <w:rFonts w:hint="eastAsia" w:ascii="宋体" w:hAnsi="宋体" w:eastAsia="宋体" w:cs="宋体"/>
          <w:b w:val="0"/>
          <w:bCs w:val="0"/>
          <w:snapToGrid w:val="0"/>
          <w:color w:val="000000"/>
          <w:spacing w:val="18"/>
          <w:kern w:val="0"/>
          <w:sz w:val="24"/>
          <w:szCs w:val="24"/>
          <w:highlight w:val="none"/>
          <w:lang w:val="en-US" w:eastAsia="zh-CN" w:bidi="ar-SA"/>
        </w:rPr>
      </w:pPr>
    </w:p>
    <w:p w14:paraId="03CD0472">
      <w:pPr>
        <w:rPr>
          <w:rFonts w:hint="eastAsia" w:ascii="宋体" w:hAnsi="宋体" w:eastAsia="宋体" w:cs="宋体"/>
          <w:b w:val="0"/>
          <w:bCs w:val="0"/>
          <w:snapToGrid w:val="0"/>
          <w:color w:val="000000"/>
          <w:spacing w:val="18"/>
          <w:kern w:val="0"/>
          <w:sz w:val="24"/>
          <w:szCs w:val="24"/>
          <w:highlight w:val="none"/>
          <w:lang w:val="en-US" w:eastAsia="zh-CN" w:bidi="ar-SA"/>
        </w:rPr>
      </w:pPr>
    </w:p>
    <w:p w14:paraId="41B81FE1">
      <w:pPr>
        <w:pStyle w:val="5"/>
        <w:outlineLvl w:val="9"/>
        <w:rPr>
          <w:rFonts w:hint="eastAsia" w:ascii="宋体" w:hAnsi="宋体" w:eastAsia="宋体" w:cs="宋体"/>
          <w:b w:val="0"/>
          <w:bCs w:val="0"/>
          <w:snapToGrid w:val="0"/>
          <w:color w:val="000000"/>
          <w:spacing w:val="18"/>
          <w:kern w:val="0"/>
          <w:sz w:val="24"/>
          <w:szCs w:val="24"/>
          <w:highlight w:val="none"/>
          <w:lang w:val="en-US" w:eastAsia="zh-CN" w:bidi="ar-SA"/>
        </w:rPr>
      </w:pPr>
    </w:p>
    <w:p w14:paraId="1371CD11">
      <w:pPr>
        <w:rPr>
          <w:rFonts w:hint="eastAsia" w:ascii="宋体" w:hAnsi="宋体" w:eastAsia="宋体" w:cs="宋体"/>
          <w:b w:val="0"/>
          <w:bCs w:val="0"/>
          <w:snapToGrid w:val="0"/>
          <w:color w:val="000000"/>
          <w:spacing w:val="18"/>
          <w:kern w:val="0"/>
          <w:sz w:val="24"/>
          <w:szCs w:val="24"/>
          <w:highlight w:val="none"/>
          <w:lang w:val="en-US" w:eastAsia="zh-CN" w:bidi="ar-SA"/>
        </w:rPr>
      </w:pPr>
    </w:p>
    <w:p w14:paraId="228DAEDC">
      <w:pPr>
        <w:rPr>
          <w:rFonts w:hint="eastAsia" w:ascii="宋体" w:hAnsi="宋体" w:eastAsia="宋体" w:cs="宋体"/>
          <w:b w:val="0"/>
          <w:bCs w:val="0"/>
          <w:snapToGrid w:val="0"/>
          <w:color w:val="000000"/>
          <w:spacing w:val="18"/>
          <w:kern w:val="0"/>
          <w:sz w:val="24"/>
          <w:szCs w:val="24"/>
          <w:highlight w:val="none"/>
          <w:lang w:val="en-US" w:eastAsia="zh-CN" w:bidi="ar-SA"/>
        </w:rPr>
      </w:pPr>
      <w:r>
        <w:rPr>
          <w:rFonts w:hint="eastAsia" w:ascii="宋体" w:hAnsi="宋体" w:eastAsia="宋体" w:cs="宋体"/>
          <w:b w:val="0"/>
          <w:bCs w:val="0"/>
          <w:snapToGrid w:val="0"/>
          <w:color w:val="000000"/>
          <w:spacing w:val="18"/>
          <w:kern w:val="0"/>
          <w:sz w:val="24"/>
          <w:szCs w:val="24"/>
          <w:highlight w:val="none"/>
          <w:lang w:val="en-US" w:eastAsia="zh-CN" w:bidi="ar-SA"/>
        </w:rPr>
        <w:br w:type="page"/>
      </w:r>
    </w:p>
    <w:p w14:paraId="000451F9">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sz w:val="24"/>
          <w:szCs w:val="24"/>
          <w:highlight w:val="none"/>
        </w:rPr>
      </w:pPr>
      <w:bookmarkStart w:id="97" w:name="_Toc859"/>
      <w:r>
        <w:rPr>
          <w:rFonts w:hint="eastAsia" w:ascii="仿宋" w:hAnsi="仿宋" w:eastAsia="仿宋" w:cs="仿宋"/>
          <w:sz w:val="24"/>
          <w:szCs w:val="24"/>
          <w:highlight w:val="none"/>
        </w:rPr>
        <w:t>附表</w:t>
      </w:r>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rPr>
        <w:t>：</w:t>
      </w:r>
      <w:bookmarkEnd w:id="97"/>
    </w:p>
    <w:p w14:paraId="6E559900">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jc w:val="center"/>
        <w:textAlignment w:val="auto"/>
        <w:rPr>
          <w:rFonts w:hint="eastAsia" w:ascii="仿宋" w:hAnsi="仿宋" w:eastAsia="仿宋" w:cs="仿宋"/>
          <w:sz w:val="24"/>
          <w:szCs w:val="24"/>
          <w:highlight w:val="none"/>
        </w:rPr>
      </w:pPr>
      <w:bookmarkStart w:id="98" w:name="_Toc11946"/>
      <w:r>
        <w:rPr>
          <w:rFonts w:hint="eastAsia" w:ascii="仿宋" w:hAnsi="仿宋" w:eastAsia="仿宋" w:cs="仿宋"/>
          <w:sz w:val="24"/>
          <w:szCs w:val="24"/>
          <w:highlight w:val="none"/>
        </w:rPr>
        <w:t>拟投入本</w:t>
      </w:r>
      <w:r>
        <w:rPr>
          <w:rFonts w:hint="eastAsia" w:ascii="仿宋" w:hAnsi="仿宋" w:eastAsia="仿宋" w:cs="仿宋"/>
          <w:sz w:val="24"/>
          <w:szCs w:val="24"/>
          <w:highlight w:val="none"/>
          <w:lang w:eastAsia="zh-CN"/>
        </w:rPr>
        <w:t>项目</w:t>
      </w:r>
      <w:r>
        <w:rPr>
          <w:rFonts w:hint="eastAsia" w:ascii="仿宋" w:hAnsi="仿宋" w:eastAsia="仿宋" w:cs="仿宋"/>
          <w:sz w:val="24"/>
          <w:szCs w:val="24"/>
          <w:highlight w:val="none"/>
        </w:rPr>
        <w:t>的主要施工设备表</w:t>
      </w:r>
      <w:bookmarkEnd w:id="98"/>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552"/>
        <w:gridCol w:w="816"/>
        <w:gridCol w:w="642"/>
        <w:gridCol w:w="850"/>
        <w:gridCol w:w="709"/>
        <w:gridCol w:w="1134"/>
        <w:gridCol w:w="992"/>
        <w:gridCol w:w="993"/>
        <w:gridCol w:w="817"/>
      </w:tblGrid>
      <w:tr w14:paraId="5EF21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674" w:type="dxa"/>
            <w:noWrap w:val="0"/>
            <w:vAlign w:val="center"/>
          </w:tcPr>
          <w:p w14:paraId="0C6452AD">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序号</w:t>
            </w:r>
          </w:p>
        </w:tc>
        <w:tc>
          <w:tcPr>
            <w:tcW w:w="1552" w:type="dxa"/>
            <w:noWrap w:val="0"/>
            <w:vAlign w:val="center"/>
          </w:tcPr>
          <w:p w14:paraId="5368CBD8">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设备名称</w:t>
            </w:r>
          </w:p>
        </w:tc>
        <w:tc>
          <w:tcPr>
            <w:tcW w:w="816" w:type="dxa"/>
            <w:noWrap w:val="0"/>
            <w:vAlign w:val="center"/>
          </w:tcPr>
          <w:p w14:paraId="4B49245A">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型号</w:t>
            </w:r>
          </w:p>
          <w:p w14:paraId="0EB700C2">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规格</w:t>
            </w:r>
          </w:p>
        </w:tc>
        <w:tc>
          <w:tcPr>
            <w:tcW w:w="642" w:type="dxa"/>
            <w:noWrap w:val="0"/>
            <w:vAlign w:val="center"/>
          </w:tcPr>
          <w:p w14:paraId="14CBF162">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数量</w:t>
            </w:r>
          </w:p>
        </w:tc>
        <w:tc>
          <w:tcPr>
            <w:tcW w:w="850" w:type="dxa"/>
            <w:noWrap w:val="0"/>
            <w:vAlign w:val="center"/>
          </w:tcPr>
          <w:p w14:paraId="7EFCC829">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国别</w:t>
            </w:r>
          </w:p>
          <w:p w14:paraId="5652FE6C">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产地</w:t>
            </w:r>
          </w:p>
        </w:tc>
        <w:tc>
          <w:tcPr>
            <w:tcW w:w="709" w:type="dxa"/>
            <w:noWrap w:val="0"/>
            <w:vAlign w:val="center"/>
          </w:tcPr>
          <w:p w14:paraId="21695345">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制造</w:t>
            </w:r>
          </w:p>
          <w:p w14:paraId="5B3E11D2">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年份</w:t>
            </w:r>
          </w:p>
        </w:tc>
        <w:tc>
          <w:tcPr>
            <w:tcW w:w="1134" w:type="dxa"/>
            <w:noWrap w:val="0"/>
            <w:vAlign w:val="center"/>
          </w:tcPr>
          <w:p w14:paraId="2B54AA96">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额定功率( KW )</w:t>
            </w:r>
          </w:p>
        </w:tc>
        <w:tc>
          <w:tcPr>
            <w:tcW w:w="992" w:type="dxa"/>
            <w:noWrap w:val="0"/>
            <w:vAlign w:val="center"/>
          </w:tcPr>
          <w:p w14:paraId="290092D6">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生产</w:t>
            </w:r>
          </w:p>
          <w:p w14:paraId="2B8E631E">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能力</w:t>
            </w:r>
          </w:p>
        </w:tc>
        <w:tc>
          <w:tcPr>
            <w:tcW w:w="993" w:type="dxa"/>
            <w:noWrap w:val="0"/>
            <w:vAlign w:val="center"/>
          </w:tcPr>
          <w:p w14:paraId="59EEA106">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用于施</w:t>
            </w:r>
          </w:p>
          <w:p w14:paraId="5F3553CC">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工部位</w:t>
            </w:r>
          </w:p>
        </w:tc>
        <w:tc>
          <w:tcPr>
            <w:tcW w:w="817" w:type="dxa"/>
            <w:noWrap w:val="0"/>
            <w:vAlign w:val="center"/>
          </w:tcPr>
          <w:p w14:paraId="262CDABB">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备注</w:t>
            </w:r>
          </w:p>
        </w:tc>
      </w:tr>
      <w:tr w14:paraId="29F6E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36290AD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1BC72B4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522878D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234055C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22C4B77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090E403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7B96B29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4C2604B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7C51203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2B274B9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1529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0BBA366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6A8CD80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41DA51A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3D123DC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2AB7316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4F91065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45B308C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342B6FE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3304CC2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189F528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3B508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043408D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6BD6559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50051E1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3ACF29F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004C3BB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026B4A8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2302D19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78EAA65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7E29AC5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3363138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11D26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674" w:type="dxa"/>
            <w:noWrap w:val="0"/>
            <w:vAlign w:val="center"/>
          </w:tcPr>
          <w:p w14:paraId="440D528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6AEC5C7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21D8752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3F65038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23F6BA2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058D89C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0DCFC82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0CC72FF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66A5507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3370A3C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86C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4C3E123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0CF9EA3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2AC9911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71FFDC2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00EDBEA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12678DE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6B9BFFF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258B01C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29D7682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3DF90C1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08F3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7A01A11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391B994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2BD2EB1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43C9DFD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456231E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49CDC00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73A6F1B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34E4143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3632FEF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1A03BCA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6DF7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62CB7F2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2A712FD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0F54724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7C6031D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3C1EB31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7CA7415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76F7C9D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474FE00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2205F6C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64ACE0B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E45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674" w:type="dxa"/>
            <w:noWrap w:val="0"/>
            <w:vAlign w:val="center"/>
          </w:tcPr>
          <w:p w14:paraId="55D08C4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044F387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5D3F887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5FAB717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26F034D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3B17F3F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4800C9D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6A7609C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7EEE51A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00F1810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476EA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7C99451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5409831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3A58F25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7E321EA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288D718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6B2F606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1B08FCF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249C5C0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09DC545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1711E3C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C94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1A0EC5B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36D771D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3FE3812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2DBA898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4024742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0BA5F66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217B76F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773B1D2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6A780FA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30AF30A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6D990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26C980B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6170DE6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53D9FF0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1FF68AA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3C3B826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16DE057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3EC9D4E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175C0E5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0DC1C85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2190813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57A7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7927CD5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2C7E63B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1BA0495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36FFD89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26FCB27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3FE040D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2F2DB46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118A105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45164CD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5C0D6B5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113B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6FA886A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64A2600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2C82019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0EA43CE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0836429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0A39078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4DF11E6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7879895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74AE571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6D6CF9F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711B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2571EB9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016DDB8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1A4F68F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3035E10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28BEDA7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09AABA6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2A1117E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109E5B3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6AEE3C2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2D81FC2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7271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4" w:type="dxa"/>
            <w:noWrap w:val="0"/>
            <w:vAlign w:val="center"/>
          </w:tcPr>
          <w:p w14:paraId="37203A8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552" w:type="dxa"/>
            <w:noWrap w:val="0"/>
            <w:vAlign w:val="center"/>
          </w:tcPr>
          <w:p w14:paraId="6A604D9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6" w:type="dxa"/>
            <w:noWrap w:val="0"/>
            <w:vAlign w:val="center"/>
          </w:tcPr>
          <w:p w14:paraId="1373871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642" w:type="dxa"/>
            <w:noWrap w:val="0"/>
            <w:vAlign w:val="center"/>
          </w:tcPr>
          <w:p w14:paraId="25B955D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0" w:type="dxa"/>
            <w:noWrap w:val="0"/>
            <w:vAlign w:val="center"/>
          </w:tcPr>
          <w:p w14:paraId="08A778F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709" w:type="dxa"/>
            <w:noWrap w:val="0"/>
            <w:vAlign w:val="center"/>
          </w:tcPr>
          <w:p w14:paraId="762322D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34" w:type="dxa"/>
            <w:noWrap w:val="0"/>
            <w:vAlign w:val="center"/>
          </w:tcPr>
          <w:p w14:paraId="0DD1BA4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2" w:type="dxa"/>
            <w:noWrap w:val="0"/>
            <w:vAlign w:val="center"/>
          </w:tcPr>
          <w:p w14:paraId="5B6247D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3" w:type="dxa"/>
            <w:noWrap w:val="0"/>
            <w:vAlign w:val="center"/>
          </w:tcPr>
          <w:p w14:paraId="5E9971A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17" w:type="dxa"/>
            <w:noWrap w:val="0"/>
            <w:vAlign w:val="center"/>
          </w:tcPr>
          <w:p w14:paraId="16BA710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bl>
    <w:p w14:paraId="1C0BB7E6">
      <w:pPr>
        <w:spacing w:line="360" w:lineRule="auto"/>
        <w:ind w:firstLine="480" w:firstLineChars="200"/>
        <w:rPr>
          <w:rFonts w:hint="eastAsia" w:ascii="仿宋" w:hAnsi="仿宋" w:eastAsia="仿宋" w:cs="仿宋"/>
          <w:sz w:val="24"/>
          <w:szCs w:val="24"/>
          <w:highlight w:val="none"/>
        </w:rPr>
      </w:pPr>
    </w:p>
    <w:p w14:paraId="1B9E2C2F">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sz w:val="24"/>
          <w:szCs w:val="24"/>
          <w:highlight w:val="none"/>
        </w:rPr>
      </w:pPr>
      <w:bookmarkStart w:id="99" w:name="_Toc25291"/>
      <w:r>
        <w:rPr>
          <w:rFonts w:hint="eastAsia" w:ascii="仿宋" w:hAnsi="仿宋" w:eastAsia="仿宋" w:cs="仿宋"/>
          <w:sz w:val="24"/>
          <w:szCs w:val="24"/>
          <w:highlight w:val="none"/>
        </w:rPr>
        <w:t>附表</w:t>
      </w: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w:t>
      </w:r>
      <w:bookmarkEnd w:id="99"/>
    </w:p>
    <w:p w14:paraId="01B478EC">
      <w:pPr>
        <w:pStyle w:val="4"/>
        <w:keepNext/>
        <w:keepLines/>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sz w:val="24"/>
          <w:szCs w:val="24"/>
          <w:highlight w:val="none"/>
        </w:rPr>
      </w:pPr>
      <w:bookmarkStart w:id="100" w:name="_Toc26287"/>
      <w:r>
        <w:rPr>
          <w:rFonts w:hint="eastAsia" w:ascii="仿宋" w:hAnsi="仿宋" w:eastAsia="仿宋" w:cs="仿宋"/>
          <w:sz w:val="24"/>
          <w:szCs w:val="24"/>
          <w:highlight w:val="none"/>
        </w:rPr>
        <w:t>拟投入本</w:t>
      </w:r>
      <w:r>
        <w:rPr>
          <w:rFonts w:hint="eastAsia" w:ascii="仿宋" w:hAnsi="仿宋" w:eastAsia="仿宋" w:cs="仿宋"/>
          <w:sz w:val="24"/>
          <w:szCs w:val="24"/>
          <w:highlight w:val="none"/>
          <w:lang w:eastAsia="zh-CN"/>
        </w:rPr>
        <w:t>项目</w:t>
      </w:r>
      <w:r>
        <w:rPr>
          <w:rFonts w:hint="eastAsia" w:ascii="仿宋" w:hAnsi="仿宋" w:eastAsia="仿宋" w:cs="仿宋"/>
          <w:sz w:val="24"/>
          <w:szCs w:val="24"/>
          <w:highlight w:val="none"/>
        </w:rPr>
        <w:t>的试验和检测仪器设备表</w:t>
      </w:r>
      <w:bookmarkEnd w:id="100"/>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643"/>
        <w:gridCol w:w="1034"/>
        <w:gridCol w:w="851"/>
        <w:gridCol w:w="957"/>
        <w:gridCol w:w="990"/>
        <w:gridCol w:w="952"/>
        <w:gridCol w:w="937"/>
        <w:gridCol w:w="937"/>
      </w:tblGrid>
      <w:tr w14:paraId="36D52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450311EE">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序号</w:t>
            </w:r>
          </w:p>
        </w:tc>
        <w:tc>
          <w:tcPr>
            <w:tcW w:w="1643" w:type="dxa"/>
            <w:tcBorders>
              <w:top w:val="outset" w:color="auto" w:sz="6" w:space="0"/>
              <w:left w:val="outset" w:color="auto" w:sz="6" w:space="0"/>
              <w:bottom w:val="outset" w:color="auto" w:sz="6" w:space="0"/>
              <w:right w:val="outset" w:color="auto" w:sz="6" w:space="0"/>
            </w:tcBorders>
            <w:noWrap w:val="0"/>
            <w:vAlign w:val="center"/>
          </w:tcPr>
          <w:p w14:paraId="1A026587">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仪器设备名称</w:t>
            </w:r>
          </w:p>
        </w:tc>
        <w:tc>
          <w:tcPr>
            <w:tcW w:w="1034" w:type="dxa"/>
            <w:tcBorders>
              <w:top w:val="outset" w:color="auto" w:sz="6" w:space="0"/>
              <w:left w:val="outset" w:color="auto" w:sz="6" w:space="0"/>
              <w:bottom w:val="outset" w:color="auto" w:sz="6" w:space="0"/>
              <w:right w:val="outset" w:color="auto" w:sz="6" w:space="0"/>
            </w:tcBorders>
            <w:noWrap w:val="0"/>
            <w:vAlign w:val="center"/>
          </w:tcPr>
          <w:p w14:paraId="53830498">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型号</w:t>
            </w:r>
          </w:p>
          <w:p w14:paraId="67B727F6">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规格</w:t>
            </w:r>
          </w:p>
        </w:tc>
        <w:tc>
          <w:tcPr>
            <w:tcW w:w="851" w:type="dxa"/>
            <w:tcBorders>
              <w:top w:val="outset" w:color="auto" w:sz="6" w:space="0"/>
              <w:left w:val="outset" w:color="auto" w:sz="6" w:space="0"/>
              <w:bottom w:val="outset" w:color="auto" w:sz="6" w:space="0"/>
              <w:right w:val="outset" w:color="auto" w:sz="6" w:space="0"/>
            </w:tcBorders>
            <w:noWrap w:val="0"/>
            <w:vAlign w:val="center"/>
          </w:tcPr>
          <w:p w14:paraId="141C2E4B">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数量</w:t>
            </w:r>
          </w:p>
        </w:tc>
        <w:tc>
          <w:tcPr>
            <w:tcW w:w="957" w:type="dxa"/>
            <w:tcBorders>
              <w:top w:val="outset" w:color="auto" w:sz="6" w:space="0"/>
              <w:left w:val="outset" w:color="auto" w:sz="6" w:space="0"/>
              <w:bottom w:val="outset" w:color="auto" w:sz="6" w:space="0"/>
              <w:right w:val="outset" w:color="auto" w:sz="6" w:space="0"/>
            </w:tcBorders>
            <w:noWrap w:val="0"/>
            <w:vAlign w:val="center"/>
          </w:tcPr>
          <w:p w14:paraId="06DA5D30">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国别</w:t>
            </w:r>
          </w:p>
          <w:p w14:paraId="7631A618">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产地</w:t>
            </w:r>
          </w:p>
        </w:tc>
        <w:tc>
          <w:tcPr>
            <w:tcW w:w="990" w:type="dxa"/>
            <w:tcBorders>
              <w:top w:val="outset" w:color="auto" w:sz="6" w:space="0"/>
              <w:left w:val="outset" w:color="auto" w:sz="6" w:space="0"/>
              <w:bottom w:val="outset" w:color="auto" w:sz="6" w:space="0"/>
              <w:right w:val="outset" w:color="auto" w:sz="6" w:space="0"/>
            </w:tcBorders>
            <w:noWrap w:val="0"/>
            <w:vAlign w:val="center"/>
          </w:tcPr>
          <w:p w14:paraId="7E3B9597">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制造</w:t>
            </w:r>
          </w:p>
          <w:p w14:paraId="75EE889F">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年份</w:t>
            </w:r>
          </w:p>
        </w:tc>
        <w:tc>
          <w:tcPr>
            <w:tcW w:w="952" w:type="dxa"/>
            <w:tcBorders>
              <w:top w:val="outset" w:color="auto" w:sz="6" w:space="0"/>
              <w:left w:val="outset" w:color="auto" w:sz="6" w:space="0"/>
              <w:bottom w:val="outset" w:color="auto" w:sz="6" w:space="0"/>
              <w:right w:val="outset" w:color="auto" w:sz="6" w:space="0"/>
            </w:tcBorders>
            <w:noWrap w:val="0"/>
            <w:vAlign w:val="center"/>
          </w:tcPr>
          <w:p w14:paraId="3BD8C843">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eastAsia="zh-CN"/>
              </w:rPr>
              <w:t>已</w:t>
            </w:r>
            <w:r>
              <w:rPr>
                <w:rFonts w:hint="eastAsia" w:ascii="仿宋" w:hAnsi="仿宋" w:eastAsia="仿宋" w:cs="仿宋"/>
                <w:b/>
                <w:bCs/>
                <w:sz w:val="21"/>
                <w:szCs w:val="21"/>
                <w:highlight w:val="none"/>
              </w:rPr>
              <w:t>使用台时数</w:t>
            </w:r>
          </w:p>
        </w:tc>
        <w:tc>
          <w:tcPr>
            <w:tcW w:w="937" w:type="dxa"/>
            <w:tcBorders>
              <w:top w:val="outset" w:color="auto" w:sz="6" w:space="0"/>
              <w:left w:val="outset" w:color="auto" w:sz="6" w:space="0"/>
              <w:bottom w:val="outset" w:color="auto" w:sz="6" w:space="0"/>
              <w:right w:val="outset" w:color="auto" w:sz="6" w:space="0"/>
            </w:tcBorders>
            <w:noWrap w:val="0"/>
            <w:vAlign w:val="center"/>
          </w:tcPr>
          <w:p w14:paraId="0CA72C25">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用途</w:t>
            </w:r>
          </w:p>
        </w:tc>
        <w:tc>
          <w:tcPr>
            <w:tcW w:w="937" w:type="dxa"/>
            <w:tcBorders>
              <w:top w:val="outset" w:color="auto" w:sz="6" w:space="0"/>
              <w:left w:val="outset" w:color="auto" w:sz="6" w:space="0"/>
              <w:bottom w:val="outset" w:color="auto" w:sz="6" w:space="0"/>
              <w:right w:val="outset" w:color="auto" w:sz="6" w:space="0"/>
            </w:tcBorders>
            <w:noWrap w:val="0"/>
            <w:vAlign w:val="center"/>
          </w:tcPr>
          <w:p w14:paraId="3C4DF227">
            <w:pPr>
              <w:keepNext w:val="0"/>
              <w:keepLines w:val="0"/>
              <w:widowControl/>
              <w:suppressLineNumbers w:val="0"/>
              <w:spacing w:before="0" w:beforeAutospacing="0" w:after="0" w:afterAutospacing="0"/>
              <w:ind w:left="0" w:right="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备注</w:t>
            </w:r>
          </w:p>
        </w:tc>
      </w:tr>
      <w:tr w14:paraId="5182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3714A0E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2C6C8D4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5F76E12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0865010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02F7B72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4B2508F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5FA944F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57ACE2D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0357638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637E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3D8F9B0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4467160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1D13503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21FD987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7AF959E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358DFBA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08C2AD9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654048F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58FF9E7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90C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758254D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2298D75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50FED02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5190214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3263B0D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156C519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7E06E9A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77A741E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601CC77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790DA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5784A03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0456664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7B3A78A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5BAAC9B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48141CB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6964CEB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0A69FC8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5F5ACFA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69CBF96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10A52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1EF8802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3B696A3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68BB4D6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6091BB7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38101FD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7B300B8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554A203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684F2FA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58CA9E5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1034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69614FE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09A2818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4DF8884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5DBE885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4936689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2DB982B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39966AF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4605037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1DA95A4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4FE40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7A38BCC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3436D1D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5ED51D0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163642D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6E4014D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304D7DD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15EE988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760F5D5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6E6DE0E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7305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6C9726B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21A916A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601299A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56EEF85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2E69ECA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59B8FC2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424C234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1996486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57DD265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4B14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1DAD9FB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5533FFE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3F9B53B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53BF334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15E15A7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783A871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7C2256E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00D9CB6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2ED2153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46783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1EA458E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57874A3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086411E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5F8E4FF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4311A02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1EAAF44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36A76A8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18147B5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5F1A115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06275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22B3063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2336C09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3B15D4D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4F00DB1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0F89CD7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2418205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2CF1AA3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63DD7D2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1EDA67B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64784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5FC691F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47BA40F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5C2295E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0FE9849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00C1EF6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2D83687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39A318F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70A584C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2BDE2D6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634B0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233E5D1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0CEE40F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77025E7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2548C9E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3FF2B8E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57A33A3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06A36ED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2E1ADA2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15D6FB7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4D83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5BA2853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35FCE7C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74FBE6A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7871A9D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455BC12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2F37CC7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7F98162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02D0168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7C32D19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4BA32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16B8E62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00D3972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1DBCF34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2E6BF4F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6138C62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79F49BA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4393232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3CA67EF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2B899AA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307B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2E495CC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558108C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76144F7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093A752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2F99A6B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029B55B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6DF2889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0D7FCE0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073B1D1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4E0B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51DCAF2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3A63057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1BFACB6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3B5CC55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0E87C4C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142FE68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7F0FC20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28D51F5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3AEB7AB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3300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7C72B09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70FFA2F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6AF56E1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034A524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67FDEC3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6B5250D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0DF21F5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0A6A733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2A4763B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D07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4F9FF7B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3048B9F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6626A48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211082D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78A3DF6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5104A7C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0783E02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2BDD22E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65903F0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5E028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851" w:type="dxa"/>
            <w:tcBorders>
              <w:top w:val="outset" w:color="auto" w:sz="6" w:space="0"/>
              <w:left w:val="outset" w:color="auto" w:sz="6" w:space="0"/>
              <w:bottom w:val="outset" w:color="auto" w:sz="6" w:space="0"/>
              <w:right w:val="outset" w:color="auto" w:sz="6" w:space="0"/>
            </w:tcBorders>
            <w:noWrap w:val="0"/>
            <w:vAlign w:val="center"/>
          </w:tcPr>
          <w:p w14:paraId="0CCCE9E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643" w:type="dxa"/>
            <w:tcBorders>
              <w:top w:val="outset" w:color="auto" w:sz="6" w:space="0"/>
              <w:left w:val="outset" w:color="auto" w:sz="6" w:space="0"/>
              <w:bottom w:val="outset" w:color="auto" w:sz="6" w:space="0"/>
              <w:right w:val="outset" w:color="auto" w:sz="6" w:space="0"/>
            </w:tcBorders>
            <w:noWrap w:val="0"/>
            <w:vAlign w:val="center"/>
          </w:tcPr>
          <w:p w14:paraId="5BE3727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034" w:type="dxa"/>
            <w:tcBorders>
              <w:top w:val="outset" w:color="auto" w:sz="6" w:space="0"/>
              <w:left w:val="outset" w:color="auto" w:sz="6" w:space="0"/>
              <w:bottom w:val="outset" w:color="auto" w:sz="6" w:space="0"/>
              <w:right w:val="outset" w:color="auto" w:sz="6" w:space="0"/>
            </w:tcBorders>
            <w:noWrap w:val="0"/>
            <w:vAlign w:val="center"/>
          </w:tcPr>
          <w:p w14:paraId="50864F8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851" w:type="dxa"/>
            <w:tcBorders>
              <w:top w:val="outset" w:color="auto" w:sz="6" w:space="0"/>
              <w:left w:val="outset" w:color="auto" w:sz="6" w:space="0"/>
              <w:bottom w:val="outset" w:color="auto" w:sz="6" w:space="0"/>
              <w:right w:val="outset" w:color="auto" w:sz="6" w:space="0"/>
            </w:tcBorders>
            <w:noWrap w:val="0"/>
            <w:vAlign w:val="center"/>
          </w:tcPr>
          <w:p w14:paraId="152C8D2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7" w:type="dxa"/>
            <w:tcBorders>
              <w:top w:val="outset" w:color="auto" w:sz="6" w:space="0"/>
              <w:left w:val="outset" w:color="auto" w:sz="6" w:space="0"/>
              <w:bottom w:val="outset" w:color="auto" w:sz="6" w:space="0"/>
              <w:right w:val="outset" w:color="auto" w:sz="6" w:space="0"/>
            </w:tcBorders>
            <w:noWrap w:val="0"/>
            <w:vAlign w:val="center"/>
          </w:tcPr>
          <w:p w14:paraId="7544925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90" w:type="dxa"/>
            <w:tcBorders>
              <w:top w:val="outset" w:color="auto" w:sz="6" w:space="0"/>
              <w:left w:val="outset" w:color="auto" w:sz="6" w:space="0"/>
              <w:bottom w:val="outset" w:color="auto" w:sz="6" w:space="0"/>
              <w:right w:val="outset" w:color="auto" w:sz="6" w:space="0"/>
            </w:tcBorders>
            <w:noWrap w:val="0"/>
            <w:vAlign w:val="center"/>
          </w:tcPr>
          <w:p w14:paraId="0B06C93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52" w:type="dxa"/>
            <w:tcBorders>
              <w:top w:val="outset" w:color="auto" w:sz="6" w:space="0"/>
              <w:left w:val="outset" w:color="auto" w:sz="6" w:space="0"/>
              <w:bottom w:val="outset" w:color="auto" w:sz="6" w:space="0"/>
              <w:right w:val="outset" w:color="auto" w:sz="6" w:space="0"/>
            </w:tcBorders>
            <w:noWrap w:val="0"/>
            <w:vAlign w:val="center"/>
          </w:tcPr>
          <w:p w14:paraId="29A6F47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28C8ED1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937" w:type="dxa"/>
            <w:tcBorders>
              <w:top w:val="outset" w:color="auto" w:sz="6" w:space="0"/>
              <w:left w:val="outset" w:color="auto" w:sz="6" w:space="0"/>
              <w:bottom w:val="outset" w:color="auto" w:sz="6" w:space="0"/>
              <w:right w:val="outset" w:color="auto" w:sz="6" w:space="0"/>
            </w:tcBorders>
            <w:noWrap w:val="0"/>
            <w:vAlign w:val="center"/>
          </w:tcPr>
          <w:p w14:paraId="69B244D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bl>
    <w:p w14:paraId="0E501B83">
      <w:pPr>
        <w:spacing w:line="360" w:lineRule="auto"/>
        <w:ind w:firstLine="480" w:firstLineChars="200"/>
        <w:rPr>
          <w:rFonts w:hint="eastAsia" w:ascii="仿宋" w:hAnsi="仿宋" w:eastAsia="仿宋" w:cs="仿宋"/>
          <w:sz w:val="24"/>
          <w:szCs w:val="24"/>
          <w:highlight w:val="none"/>
        </w:rPr>
      </w:pPr>
    </w:p>
    <w:p w14:paraId="6D75CFF7">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sz w:val="24"/>
          <w:szCs w:val="24"/>
          <w:highlight w:val="none"/>
        </w:rPr>
      </w:pPr>
      <w:bookmarkStart w:id="101" w:name="_Toc29406"/>
      <w:r>
        <w:rPr>
          <w:rFonts w:hint="eastAsia" w:ascii="仿宋" w:hAnsi="仿宋" w:eastAsia="仿宋" w:cs="仿宋"/>
          <w:sz w:val="24"/>
          <w:szCs w:val="24"/>
          <w:highlight w:val="none"/>
        </w:rPr>
        <w:t>附表</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w:t>
      </w:r>
      <w:bookmarkEnd w:id="101"/>
    </w:p>
    <w:p w14:paraId="2599DEF0">
      <w:pPr>
        <w:pStyle w:val="4"/>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sz w:val="24"/>
          <w:szCs w:val="24"/>
          <w:highlight w:val="none"/>
        </w:rPr>
      </w:pPr>
      <w:bookmarkStart w:id="102" w:name="_Toc23722"/>
      <w:r>
        <w:rPr>
          <w:rFonts w:hint="eastAsia" w:ascii="仿宋" w:hAnsi="仿宋" w:eastAsia="仿宋" w:cs="仿宋"/>
          <w:sz w:val="24"/>
          <w:szCs w:val="24"/>
          <w:highlight w:val="none"/>
        </w:rPr>
        <w:t>拟投入本</w:t>
      </w:r>
      <w:r>
        <w:rPr>
          <w:rFonts w:hint="eastAsia" w:ascii="仿宋" w:hAnsi="仿宋" w:eastAsia="仿宋" w:cs="仿宋"/>
          <w:sz w:val="24"/>
          <w:szCs w:val="24"/>
          <w:highlight w:val="none"/>
          <w:lang w:eastAsia="zh-CN"/>
        </w:rPr>
        <w:t>项目</w:t>
      </w:r>
      <w:r>
        <w:rPr>
          <w:rFonts w:hint="eastAsia" w:ascii="仿宋" w:hAnsi="仿宋" w:eastAsia="仿宋" w:cs="仿宋"/>
          <w:sz w:val="24"/>
          <w:szCs w:val="24"/>
          <w:highlight w:val="none"/>
        </w:rPr>
        <w:t>的劳动力计划表</w:t>
      </w:r>
      <w:bookmarkEnd w:id="102"/>
    </w:p>
    <w:p w14:paraId="40CE58B3">
      <w:pPr>
        <w:tabs>
          <w:tab w:val="center" w:pos="432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单位：人</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171"/>
        <w:gridCol w:w="1171"/>
        <w:gridCol w:w="1171"/>
        <w:gridCol w:w="1171"/>
        <w:gridCol w:w="1171"/>
        <w:gridCol w:w="1171"/>
        <w:gridCol w:w="1175"/>
      </w:tblGrid>
      <w:tr w14:paraId="1A690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0EE137C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工种</w:t>
            </w:r>
          </w:p>
        </w:tc>
        <w:tc>
          <w:tcPr>
            <w:tcW w:w="8201" w:type="dxa"/>
            <w:gridSpan w:val="7"/>
            <w:tcBorders>
              <w:top w:val="outset" w:color="auto" w:sz="6" w:space="0"/>
              <w:left w:val="outset" w:color="auto" w:sz="6" w:space="0"/>
              <w:bottom w:val="outset" w:color="auto" w:sz="6" w:space="0"/>
              <w:right w:val="outset" w:color="auto" w:sz="6" w:space="0"/>
            </w:tcBorders>
            <w:noWrap w:val="0"/>
            <w:vAlign w:val="center"/>
          </w:tcPr>
          <w:p w14:paraId="2AC28A9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按工程施工阶段投入劳动力情况</w:t>
            </w:r>
          </w:p>
        </w:tc>
      </w:tr>
      <w:tr w14:paraId="3EC82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28CDA10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E63029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EC4351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0AA674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1E6E85F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3C3F3B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9C8925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00DADAA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2AD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2FBF753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B3CABF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ED6FD9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EDAEF9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CB92A1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45EA47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19231A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6A28D70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35DC9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6B646E2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1B3999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0BCB9D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057045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2D104F1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544668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D309BC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7A1809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1E03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6774668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24326D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B8CBA4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466903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FD02D7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4425B7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964730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59FE13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84B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769F5BC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AB22A5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1EFE22D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1DEBB1D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5A1FF7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0A75976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16E0C1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7B19E8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7534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1316449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00AF0FC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F5F405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063BF2F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2568FCC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210987B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53E25E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268BC49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679D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791038A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2D3CF6A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7962FD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D96ED9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17681F4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2C752BC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F9756C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9BF0DA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5862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37B4A29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4B2A59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05E45D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7EC0C2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E1C322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26C7CC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4241C9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DD0439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6627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04F6A15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305334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1894609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4E860C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AA3D01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5CB7CA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2D4EAB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741D0A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754DF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0C88FC1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B66E3E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9021BA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0C89160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07D774B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2480E0F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3BB45D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3572191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173A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08C3325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854050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528B04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6E3644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1F0DB6A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120923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0A49DFD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21A32BF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2F68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596B854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6D74FE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819D14A">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1CBCAC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D7A5DF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1B975B4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8022A6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705DA58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6E3E9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7704AAB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1852377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A252F4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4D11C5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F5850F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501E88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EE4F93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63A77B4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4E535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3D13E3D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44F0A1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177826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0592B57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E8AFF0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24DB0B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889F02E">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641175F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0A767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130A319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3A1D4CD">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80CA87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0EBC4A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5CF6A0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3E2B9A1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175870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FC3710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0957B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1F0B6AA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06003DA5">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575AEAF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6CFB4E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6319242">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58ADE1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2B230A5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342D143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r w14:paraId="11406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05" w:type="dxa"/>
            <w:tcBorders>
              <w:top w:val="outset" w:color="auto" w:sz="6" w:space="0"/>
              <w:left w:val="outset" w:color="auto" w:sz="6" w:space="0"/>
              <w:bottom w:val="outset" w:color="auto" w:sz="6" w:space="0"/>
              <w:right w:val="outset" w:color="auto" w:sz="6" w:space="0"/>
            </w:tcBorders>
            <w:noWrap w:val="0"/>
            <w:vAlign w:val="center"/>
          </w:tcPr>
          <w:p w14:paraId="10BEB71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707809C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249C6E3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E51AFB8">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4AB8F410">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689DC176">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1" w:type="dxa"/>
            <w:tcBorders>
              <w:top w:val="outset" w:color="auto" w:sz="6" w:space="0"/>
              <w:left w:val="outset" w:color="auto" w:sz="6" w:space="0"/>
              <w:bottom w:val="outset" w:color="auto" w:sz="6" w:space="0"/>
              <w:right w:val="outset" w:color="auto" w:sz="6" w:space="0"/>
            </w:tcBorders>
            <w:noWrap w:val="0"/>
            <w:vAlign w:val="center"/>
          </w:tcPr>
          <w:p w14:paraId="2392010F">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7752BC87">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highlight w:val="none"/>
              </w:rPr>
            </w:pPr>
          </w:p>
        </w:tc>
      </w:tr>
    </w:tbl>
    <w:p w14:paraId="7A61C39B">
      <w:pPr>
        <w:spacing w:line="360" w:lineRule="auto"/>
        <w:ind w:firstLine="480" w:firstLineChars="200"/>
        <w:rPr>
          <w:rFonts w:hint="eastAsia" w:ascii="仿宋" w:hAnsi="仿宋" w:eastAsia="仿宋" w:cs="仿宋"/>
          <w:sz w:val="24"/>
          <w:szCs w:val="24"/>
          <w:highlight w:val="none"/>
        </w:rPr>
        <w:sectPr>
          <w:footerReference r:id="rId20" w:type="default"/>
          <w:pgSz w:w="11905" w:h="16838"/>
          <w:pgMar w:top="1247" w:right="1247" w:bottom="1247" w:left="1247" w:header="850" w:footer="850" w:gutter="0"/>
          <w:pgBorders w:offsetFrom="page">
            <w:top w:val="none" w:sz="0" w:space="0"/>
            <w:left w:val="none" w:sz="0" w:space="0"/>
            <w:bottom w:val="none" w:sz="0" w:space="0"/>
            <w:right w:val="none" w:sz="0" w:space="0"/>
          </w:pgBorders>
          <w:pgNumType w:fmt="decimal"/>
          <w:cols w:space="0" w:num="1"/>
          <w:rtlGutter w:val="0"/>
          <w:docGrid w:linePitch="312" w:charSpace="0"/>
        </w:sectPr>
      </w:pPr>
    </w:p>
    <w:p w14:paraId="53B78B96">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sz w:val="24"/>
          <w:szCs w:val="24"/>
          <w:highlight w:val="none"/>
        </w:rPr>
      </w:pPr>
      <w:bookmarkStart w:id="103" w:name="_Toc12905"/>
      <w:r>
        <w:rPr>
          <w:rFonts w:hint="eastAsia" w:ascii="仿宋" w:hAnsi="仿宋" w:eastAsia="仿宋" w:cs="仿宋"/>
          <w:sz w:val="24"/>
          <w:szCs w:val="24"/>
          <w:highlight w:val="none"/>
        </w:rPr>
        <w:t>附表四：</w:t>
      </w:r>
      <w:bookmarkEnd w:id="103"/>
    </w:p>
    <w:p w14:paraId="71FC3297">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jc w:val="center"/>
        <w:textAlignment w:val="auto"/>
        <w:rPr>
          <w:rFonts w:hint="eastAsia" w:ascii="仿宋" w:hAnsi="仿宋" w:eastAsia="仿宋" w:cs="仿宋"/>
          <w:sz w:val="24"/>
          <w:szCs w:val="24"/>
          <w:highlight w:val="none"/>
        </w:rPr>
      </w:pPr>
      <w:bookmarkStart w:id="104" w:name="_Toc32052"/>
      <w:r>
        <w:rPr>
          <w:rFonts w:hint="eastAsia" w:ascii="仿宋" w:hAnsi="仿宋" w:eastAsia="仿宋" w:cs="仿宋"/>
          <w:sz w:val="24"/>
          <w:szCs w:val="24"/>
          <w:highlight w:val="none"/>
        </w:rPr>
        <w:t>计划开工日期、完工日期和施工进度横道（网络）图</w:t>
      </w:r>
      <w:bookmarkEnd w:id="104"/>
    </w:p>
    <w:p w14:paraId="422724F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应递交施工进度横道（网络）图或施工进度表，说明按</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文件要求的计划工期进行施工的各个关键日期。</w:t>
      </w:r>
    </w:p>
    <w:p w14:paraId="46924E64">
      <w:pPr>
        <w:spacing w:line="360" w:lineRule="auto"/>
        <w:ind w:firstLine="360" w:firstLineChars="1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2.施工进度表可采用横道图(或网络图)表示。</w:t>
      </w:r>
    </w:p>
    <w:p w14:paraId="67C3EF47">
      <w:pPr>
        <w:spacing w:line="360" w:lineRule="auto"/>
        <w:ind w:firstLine="480" w:firstLineChars="200"/>
        <w:rPr>
          <w:rFonts w:hint="eastAsia" w:ascii="仿宋" w:hAnsi="仿宋" w:eastAsia="仿宋" w:cs="仿宋"/>
          <w:sz w:val="24"/>
          <w:szCs w:val="24"/>
          <w:highlight w:val="none"/>
          <w:lang w:val="en-US" w:eastAsia="zh-CN"/>
        </w:rPr>
        <w:sectPr>
          <w:pgSz w:w="11905" w:h="16838"/>
          <w:pgMar w:top="1247" w:right="1247" w:bottom="1247" w:left="1247" w:header="850" w:footer="850" w:gutter="0"/>
          <w:pgBorders w:offsetFrom="page">
            <w:top w:val="none" w:sz="0" w:space="0"/>
            <w:left w:val="none" w:sz="0" w:space="0"/>
            <w:bottom w:val="none" w:sz="0" w:space="0"/>
            <w:right w:val="none" w:sz="0" w:space="0"/>
          </w:pgBorders>
          <w:pgNumType w:fmt="decimal"/>
          <w:cols w:space="0" w:num="1"/>
          <w:rtlGutter w:val="0"/>
          <w:docGrid w:linePitch="312" w:charSpace="0"/>
        </w:sectPr>
      </w:pPr>
    </w:p>
    <w:p w14:paraId="3FF99AB5">
      <w:pPr>
        <w:spacing w:before="67"/>
        <w:ind w:left="163"/>
        <w:rPr>
          <w:rFonts w:hint="eastAsia" w:ascii="仿宋" w:hAnsi="仿宋" w:eastAsia="仿宋" w:cs="仿宋"/>
          <w:b/>
          <w:sz w:val="24"/>
          <w:szCs w:val="24"/>
          <w:highlight w:val="none"/>
        </w:rPr>
      </w:pPr>
      <w:r>
        <w:rPr>
          <w:rFonts w:hint="eastAsia" w:ascii="仿宋" w:hAnsi="仿宋" w:eastAsia="仿宋" w:cs="仿宋"/>
          <w:b/>
          <w:sz w:val="24"/>
          <w:szCs w:val="24"/>
          <w:highlight w:val="none"/>
        </w:rPr>
        <w:t>附表五：</w:t>
      </w:r>
    </w:p>
    <w:p w14:paraId="4FCAFC64">
      <w:pPr>
        <w:spacing w:before="67"/>
        <w:ind w:left="163"/>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项目管理机构组成表</w:t>
      </w:r>
    </w:p>
    <w:tbl>
      <w:tblPr>
        <w:tblStyle w:val="25"/>
        <w:tblW w:w="8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6"/>
        <w:gridCol w:w="1002"/>
        <w:gridCol w:w="1090"/>
        <w:gridCol w:w="1334"/>
        <w:gridCol w:w="991"/>
        <w:gridCol w:w="1003"/>
        <w:gridCol w:w="1390"/>
        <w:gridCol w:w="882"/>
      </w:tblGrid>
      <w:tr w14:paraId="024FC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jc w:val="center"/>
        </w:trPr>
        <w:tc>
          <w:tcPr>
            <w:tcW w:w="786" w:type="dxa"/>
            <w:vMerge w:val="restart"/>
          </w:tcPr>
          <w:p w14:paraId="4F9335C4">
            <w:pPr>
              <w:pStyle w:val="43"/>
              <w:keepNext w:val="0"/>
              <w:keepLines w:val="0"/>
              <w:widowControl/>
              <w:suppressLineNumbers w:val="0"/>
              <w:spacing w:before="0" w:beforeAutospacing="0" w:after="0" w:afterAutospacing="0"/>
              <w:ind w:left="0" w:right="0"/>
              <w:rPr>
                <w:rFonts w:hint="eastAsia" w:ascii="仿宋" w:hAnsi="仿宋" w:eastAsia="仿宋" w:cs="仿宋"/>
                <w:b/>
                <w:color w:val="auto"/>
                <w:sz w:val="24"/>
              </w:rPr>
            </w:pPr>
          </w:p>
          <w:p w14:paraId="1E9FF40D">
            <w:pPr>
              <w:pStyle w:val="43"/>
              <w:keepNext w:val="0"/>
              <w:keepLines w:val="0"/>
              <w:widowControl/>
              <w:suppressLineNumbers w:val="0"/>
              <w:spacing w:before="163" w:beforeAutospacing="0" w:after="0" w:afterAutospacing="0"/>
              <w:ind w:left="108" w:right="0"/>
              <w:rPr>
                <w:rFonts w:hint="eastAsia" w:ascii="仿宋" w:hAnsi="仿宋" w:eastAsia="仿宋" w:cs="仿宋"/>
                <w:color w:val="auto"/>
                <w:sz w:val="24"/>
              </w:rPr>
            </w:pPr>
            <w:r>
              <w:rPr>
                <w:rFonts w:hint="eastAsia" w:ascii="仿宋" w:hAnsi="仿宋" w:eastAsia="仿宋" w:cs="仿宋"/>
                <w:color w:val="auto"/>
                <w:sz w:val="24"/>
              </w:rPr>
              <w:t>职务</w:t>
            </w:r>
          </w:p>
        </w:tc>
        <w:tc>
          <w:tcPr>
            <w:tcW w:w="1002" w:type="dxa"/>
            <w:vMerge w:val="restart"/>
          </w:tcPr>
          <w:p w14:paraId="7E7DD9F4">
            <w:pPr>
              <w:pStyle w:val="43"/>
              <w:keepNext w:val="0"/>
              <w:keepLines w:val="0"/>
              <w:widowControl/>
              <w:suppressLineNumbers w:val="0"/>
              <w:spacing w:before="0" w:beforeAutospacing="0" w:after="0" w:afterAutospacing="0"/>
              <w:ind w:left="0" w:right="0"/>
              <w:rPr>
                <w:rFonts w:hint="eastAsia" w:ascii="仿宋" w:hAnsi="仿宋" w:eastAsia="仿宋" w:cs="仿宋"/>
                <w:b/>
                <w:color w:val="auto"/>
                <w:sz w:val="24"/>
              </w:rPr>
            </w:pPr>
          </w:p>
          <w:p w14:paraId="72C4A031">
            <w:pPr>
              <w:pStyle w:val="43"/>
              <w:keepNext w:val="0"/>
              <w:keepLines w:val="0"/>
              <w:widowControl/>
              <w:suppressLineNumbers w:val="0"/>
              <w:spacing w:before="163"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姓名</w:t>
            </w:r>
          </w:p>
        </w:tc>
        <w:tc>
          <w:tcPr>
            <w:tcW w:w="1090" w:type="dxa"/>
            <w:vMerge w:val="restart"/>
          </w:tcPr>
          <w:p w14:paraId="3DED74CD">
            <w:pPr>
              <w:pStyle w:val="43"/>
              <w:keepNext w:val="0"/>
              <w:keepLines w:val="0"/>
              <w:widowControl/>
              <w:suppressLineNumbers w:val="0"/>
              <w:spacing w:before="0" w:beforeAutospacing="0" w:after="0" w:afterAutospacing="0"/>
              <w:ind w:left="0" w:right="0"/>
              <w:rPr>
                <w:rFonts w:hint="eastAsia" w:ascii="仿宋" w:hAnsi="仿宋" w:eastAsia="仿宋" w:cs="仿宋"/>
                <w:b/>
                <w:color w:val="auto"/>
                <w:sz w:val="24"/>
              </w:rPr>
            </w:pPr>
          </w:p>
          <w:p w14:paraId="49BEA9EA">
            <w:pPr>
              <w:pStyle w:val="43"/>
              <w:keepNext w:val="0"/>
              <w:keepLines w:val="0"/>
              <w:widowControl/>
              <w:suppressLineNumbers w:val="0"/>
              <w:spacing w:before="163"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职称</w:t>
            </w:r>
          </w:p>
        </w:tc>
        <w:tc>
          <w:tcPr>
            <w:tcW w:w="4718" w:type="dxa"/>
            <w:gridSpan w:val="4"/>
          </w:tcPr>
          <w:p w14:paraId="24E9DB50">
            <w:pPr>
              <w:pStyle w:val="43"/>
              <w:keepNext w:val="0"/>
              <w:keepLines w:val="0"/>
              <w:widowControl/>
              <w:suppressLineNumbers w:val="0"/>
              <w:spacing w:before="154" w:beforeAutospacing="0" w:after="0" w:afterAutospacing="0"/>
              <w:ind w:left="108" w:right="0" w:firstLine="960" w:firstLineChars="400"/>
              <w:rPr>
                <w:rFonts w:hint="eastAsia" w:ascii="仿宋" w:hAnsi="仿宋" w:eastAsia="仿宋" w:cs="仿宋"/>
                <w:color w:val="auto"/>
                <w:sz w:val="24"/>
              </w:rPr>
            </w:pPr>
            <w:r>
              <w:rPr>
                <w:rFonts w:hint="eastAsia" w:ascii="仿宋" w:hAnsi="仿宋" w:eastAsia="仿宋" w:cs="仿宋"/>
                <w:color w:val="auto"/>
                <w:sz w:val="24"/>
              </w:rPr>
              <w:t>执业或职业资格证明</w:t>
            </w:r>
          </w:p>
        </w:tc>
        <w:tc>
          <w:tcPr>
            <w:tcW w:w="882" w:type="dxa"/>
            <w:vMerge w:val="restart"/>
          </w:tcPr>
          <w:p w14:paraId="7480D67A">
            <w:pPr>
              <w:pStyle w:val="43"/>
              <w:keepNext w:val="0"/>
              <w:keepLines w:val="0"/>
              <w:widowControl/>
              <w:suppressLineNumbers w:val="0"/>
              <w:spacing w:before="0" w:beforeAutospacing="0" w:after="0" w:afterAutospacing="0"/>
              <w:ind w:left="0" w:right="0"/>
              <w:rPr>
                <w:rFonts w:hint="eastAsia" w:ascii="仿宋" w:hAnsi="仿宋" w:eastAsia="仿宋" w:cs="仿宋"/>
                <w:b/>
                <w:color w:val="auto"/>
                <w:sz w:val="24"/>
              </w:rPr>
            </w:pPr>
          </w:p>
          <w:p w14:paraId="173B7B27">
            <w:pPr>
              <w:pStyle w:val="43"/>
              <w:keepNext w:val="0"/>
              <w:keepLines w:val="0"/>
              <w:widowControl/>
              <w:suppressLineNumbers w:val="0"/>
              <w:spacing w:before="163"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备注</w:t>
            </w:r>
          </w:p>
        </w:tc>
      </w:tr>
      <w:tr w14:paraId="1C03C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86" w:type="dxa"/>
            <w:vMerge w:val="continue"/>
            <w:tcBorders>
              <w:top w:val="nil"/>
            </w:tcBorders>
          </w:tcPr>
          <w:p w14:paraId="63EA6BBF">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002" w:type="dxa"/>
            <w:vMerge w:val="continue"/>
            <w:tcBorders>
              <w:top w:val="nil"/>
            </w:tcBorders>
          </w:tcPr>
          <w:p w14:paraId="578649DC">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090" w:type="dxa"/>
            <w:vMerge w:val="continue"/>
            <w:tcBorders>
              <w:top w:val="nil"/>
            </w:tcBorders>
          </w:tcPr>
          <w:p w14:paraId="6C71D18A">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c>
          <w:tcPr>
            <w:tcW w:w="1334" w:type="dxa"/>
          </w:tcPr>
          <w:p w14:paraId="695E2386">
            <w:pPr>
              <w:pStyle w:val="43"/>
              <w:keepNext w:val="0"/>
              <w:keepLines w:val="0"/>
              <w:widowControl/>
              <w:suppressLineNumbers w:val="0"/>
              <w:spacing w:before="155" w:beforeAutospacing="0" w:after="0" w:afterAutospacing="0"/>
              <w:ind w:left="108" w:right="0"/>
              <w:rPr>
                <w:rFonts w:hint="eastAsia" w:ascii="仿宋" w:hAnsi="仿宋" w:eastAsia="仿宋" w:cs="仿宋"/>
                <w:color w:val="auto"/>
                <w:sz w:val="24"/>
              </w:rPr>
            </w:pPr>
            <w:r>
              <w:rPr>
                <w:rFonts w:hint="eastAsia" w:ascii="仿宋" w:hAnsi="仿宋" w:eastAsia="仿宋" w:cs="仿宋"/>
                <w:color w:val="auto"/>
                <w:sz w:val="24"/>
              </w:rPr>
              <w:t>证书名称</w:t>
            </w:r>
          </w:p>
        </w:tc>
        <w:tc>
          <w:tcPr>
            <w:tcW w:w="991" w:type="dxa"/>
          </w:tcPr>
          <w:p w14:paraId="0B03CCC7">
            <w:pPr>
              <w:pStyle w:val="43"/>
              <w:keepNext w:val="0"/>
              <w:keepLines w:val="0"/>
              <w:widowControl/>
              <w:suppressLineNumbers w:val="0"/>
              <w:spacing w:before="155" w:beforeAutospacing="0" w:after="0" w:afterAutospacing="0"/>
              <w:ind w:left="108" w:right="0"/>
              <w:rPr>
                <w:rFonts w:hint="eastAsia" w:ascii="仿宋" w:hAnsi="仿宋" w:eastAsia="仿宋" w:cs="仿宋"/>
                <w:color w:val="auto"/>
                <w:sz w:val="24"/>
              </w:rPr>
            </w:pPr>
            <w:r>
              <w:rPr>
                <w:rFonts w:hint="eastAsia" w:ascii="仿宋" w:hAnsi="仿宋" w:eastAsia="仿宋" w:cs="仿宋"/>
                <w:color w:val="auto"/>
                <w:sz w:val="24"/>
              </w:rPr>
              <w:t>级别</w:t>
            </w:r>
          </w:p>
        </w:tc>
        <w:tc>
          <w:tcPr>
            <w:tcW w:w="1003" w:type="dxa"/>
          </w:tcPr>
          <w:p w14:paraId="46963747">
            <w:pPr>
              <w:pStyle w:val="43"/>
              <w:keepNext w:val="0"/>
              <w:keepLines w:val="0"/>
              <w:widowControl/>
              <w:suppressLineNumbers w:val="0"/>
              <w:spacing w:before="155" w:beforeAutospacing="0" w:after="0" w:afterAutospacing="0"/>
              <w:ind w:left="108" w:right="0"/>
              <w:rPr>
                <w:rFonts w:hint="eastAsia" w:ascii="仿宋" w:hAnsi="仿宋" w:eastAsia="仿宋" w:cs="仿宋"/>
                <w:color w:val="auto"/>
                <w:sz w:val="24"/>
              </w:rPr>
            </w:pPr>
            <w:r>
              <w:rPr>
                <w:rFonts w:hint="eastAsia" w:ascii="仿宋" w:hAnsi="仿宋" w:eastAsia="仿宋" w:cs="仿宋"/>
                <w:color w:val="auto"/>
                <w:sz w:val="24"/>
              </w:rPr>
              <w:t>证号</w:t>
            </w:r>
          </w:p>
        </w:tc>
        <w:tc>
          <w:tcPr>
            <w:tcW w:w="1390" w:type="dxa"/>
          </w:tcPr>
          <w:p w14:paraId="1E3B8B32">
            <w:pPr>
              <w:pStyle w:val="43"/>
              <w:keepNext w:val="0"/>
              <w:keepLines w:val="0"/>
              <w:widowControl/>
              <w:suppressLineNumbers w:val="0"/>
              <w:spacing w:before="155"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专业</w:t>
            </w:r>
          </w:p>
          <w:p w14:paraId="0F54520C">
            <w:pPr>
              <w:pStyle w:val="43"/>
              <w:keepNext w:val="0"/>
              <w:keepLines w:val="0"/>
              <w:widowControl/>
              <w:suppressLineNumbers w:val="0"/>
              <w:spacing w:before="155" w:beforeAutospacing="0" w:after="0" w:afterAutospacing="0"/>
              <w:ind w:left="108" w:right="0"/>
              <w:rPr>
                <w:rFonts w:hint="eastAsia" w:ascii="仿宋" w:hAnsi="仿宋" w:eastAsia="仿宋" w:cs="仿宋"/>
                <w:color w:val="auto"/>
                <w:sz w:val="24"/>
              </w:rPr>
            </w:pPr>
          </w:p>
        </w:tc>
        <w:tc>
          <w:tcPr>
            <w:tcW w:w="882" w:type="dxa"/>
            <w:vMerge w:val="continue"/>
            <w:tcBorders>
              <w:top w:val="nil"/>
            </w:tcBorders>
          </w:tcPr>
          <w:p w14:paraId="4E56395C">
            <w:pPr>
              <w:keepNext w:val="0"/>
              <w:keepLines w:val="0"/>
              <w:widowControl/>
              <w:suppressLineNumbers w:val="0"/>
              <w:spacing w:before="0" w:beforeAutospacing="0" w:after="0" w:afterAutospacing="0"/>
              <w:ind w:left="0" w:right="0"/>
              <w:rPr>
                <w:rFonts w:hint="eastAsia" w:ascii="仿宋" w:hAnsi="仿宋" w:eastAsia="仿宋" w:cs="仿宋"/>
                <w:color w:val="auto"/>
                <w:sz w:val="2"/>
                <w:szCs w:val="2"/>
              </w:rPr>
            </w:pPr>
          </w:p>
        </w:tc>
      </w:tr>
      <w:tr w14:paraId="48A1D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0C40B9A0">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0A1116BE">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26C96190">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5E19A61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004380F5">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76E415D8">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1406C4C8">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16446D13">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5EE86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jc w:val="center"/>
        </w:trPr>
        <w:tc>
          <w:tcPr>
            <w:tcW w:w="786" w:type="dxa"/>
          </w:tcPr>
          <w:p w14:paraId="792750C5">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5492EEE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3EFD0597">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55A9BF8A">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57DCE2E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13FFA85E">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7243D5FA">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596A3D9F">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7E963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06D2E074">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58F0CA27">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528E4F7E">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72D9F21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726DA085">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73DA9169">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5419484C">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601D400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7AD28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21DD9FD3">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4DFEAD95">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3D9928FB">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76C17E6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7A7900CB">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7FF8C32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4903FB3F">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3BDCE465">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1F4D5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3E4D694A">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5E60218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2438D1CF">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3884618F">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4907A68E">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6822257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0C8914C9">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55415A3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02C24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jc w:val="center"/>
        </w:trPr>
        <w:tc>
          <w:tcPr>
            <w:tcW w:w="786" w:type="dxa"/>
          </w:tcPr>
          <w:p w14:paraId="3F8D548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6B8301F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418F0914">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4A052B6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0D1980E4">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528575CD">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7CCBE6C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254E232D">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07AB0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63928C8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045ABF2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3FE09104">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2D41C1AF">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28CBD0D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0A164CC9">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1135D75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3DD204F7">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60CB2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jc w:val="center"/>
        </w:trPr>
        <w:tc>
          <w:tcPr>
            <w:tcW w:w="786" w:type="dxa"/>
          </w:tcPr>
          <w:p w14:paraId="49224778">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5DD9F384">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1C0F314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1AD1082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7904DFBD">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72392653">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5B27FB8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692B335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33CD6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4C33E41F">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464F3DC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5EAA72CC">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269C0B5E">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2B9D789D">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59BF524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5F359F6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7D2B475B">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79DA5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62904018">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7C079FD7">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53CB934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52ED39A4">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76AEDB3C">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6192216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483F112B">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5EA60EF7">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33664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1B280D1F">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5D88B05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02617989">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4D3E6678">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00B2EBE4">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50B028D5">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1A1CA207">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7C8EC55B">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193F0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6C51FCD2">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1669D7BD">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43662B3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51284804">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132A0849">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420FF82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7DD527A3">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44AE44F8">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2E648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786" w:type="dxa"/>
          </w:tcPr>
          <w:p w14:paraId="414D5350">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7326DEEE">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2FA6AE5C">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1983687E">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5E7B5FD9">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0DB98A3F">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4B06880B">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64B9D83C">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r w14:paraId="4A5E1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jc w:val="center"/>
        </w:trPr>
        <w:tc>
          <w:tcPr>
            <w:tcW w:w="786" w:type="dxa"/>
          </w:tcPr>
          <w:p w14:paraId="5B0C637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2" w:type="dxa"/>
          </w:tcPr>
          <w:p w14:paraId="4BBB88E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90" w:type="dxa"/>
          </w:tcPr>
          <w:p w14:paraId="02C9B636">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34" w:type="dxa"/>
          </w:tcPr>
          <w:p w14:paraId="75016E6E">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991" w:type="dxa"/>
          </w:tcPr>
          <w:p w14:paraId="23222861">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003" w:type="dxa"/>
          </w:tcPr>
          <w:p w14:paraId="0A26F49D">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1390" w:type="dxa"/>
          </w:tcPr>
          <w:p w14:paraId="7304A084">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c>
          <w:tcPr>
            <w:tcW w:w="882" w:type="dxa"/>
          </w:tcPr>
          <w:p w14:paraId="4B5332DB">
            <w:pPr>
              <w:pStyle w:val="43"/>
              <w:keepNext w:val="0"/>
              <w:keepLines w:val="0"/>
              <w:widowControl/>
              <w:suppressLineNumbers w:val="0"/>
              <w:spacing w:before="0" w:beforeAutospacing="0" w:after="0" w:afterAutospacing="0"/>
              <w:ind w:left="0" w:right="0"/>
              <w:rPr>
                <w:rFonts w:hint="eastAsia" w:ascii="仿宋" w:hAnsi="仿宋" w:eastAsia="仿宋" w:cs="仿宋"/>
                <w:color w:val="auto"/>
                <w:sz w:val="24"/>
              </w:rPr>
            </w:pPr>
          </w:p>
        </w:tc>
      </w:tr>
    </w:tbl>
    <w:p w14:paraId="5ACC3215">
      <w:pPr>
        <w:pStyle w:val="11"/>
        <w:ind w:right="72"/>
        <w:rPr>
          <w:rFonts w:hint="eastAsia" w:ascii="仿宋" w:hAnsi="仿宋" w:eastAsia="仿宋" w:cs="仿宋"/>
          <w:b/>
          <w:color w:val="auto"/>
        </w:rPr>
      </w:pPr>
    </w:p>
    <w:p w14:paraId="00FDF061">
      <w:pPr>
        <w:pStyle w:val="11"/>
        <w:tabs>
          <w:tab w:val="left" w:pos="7603"/>
        </w:tabs>
        <w:spacing w:before="161" w:line="360" w:lineRule="auto"/>
        <w:ind w:right="72" w:firstLine="240" w:firstLineChars="100"/>
        <w:jc w:val="both"/>
        <w:rPr>
          <w:rFonts w:hint="eastAsia" w:ascii="仿宋" w:hAnsi="仿宋" w:eastAsia="仿宋" w:cs="仿宋"/>
          <w:color w:val="auto"/>
          <w:sz w:val="24"/>
        </w:rPr>
      </w:pPr>
      <w:r>
        <w:rPr>
          <w:rFonts w:hint="eastAsia" w:ascii="仿宋" w:hAnsi="仿宋" w:eastAsia="仿宋" w:cs="仿宋"/>
          <w:color w:val="auto"/>
          <w:sz w:val="24"/>
          <w:lang w:eastAsia="zh-CN"/>
        </w:rPr>
        <w:t>供应商</w:t>
      </w:r>
      <w:r>
        <w:rPr>
          <w:rFonts w:hint="eastAsia" w:ascii="仿宋" w:hAnsi="仿宋" w:eastAsia="仿宋" w:cs="仿宋"/>
          <w:color w:val="auto"/>
          <w:sz w:val="24"/>
        </w:rPr>
        <w:t>：</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（盖单位章）</w:t>
      </w:r>
    </w:p>
    <w:p w14:paraId="140F7A92">
      <w:pPr>
        <w:pStyle w:val="11"/>
        <w:tabs>
          <w:tab w:val="left" w:pos="7963"/>
        </w:tabs>
        <w:spacing w:line="360" w:lineRule="auto"/>
        <w:ind w:right="72" w:firstLine="240" w:firstLineChars="100"/>
        <w:jc w:val="both"/>
        <w:rPr>
          <w:rFonts w:hint="eastAsia" w:ascii="仿宋" w:hAnsi="仿宋" w:eastAsia="仿宋" w:cs="仿宋"/>
          <w:color w:val="auto"/>
          <w:sz w:val="24"/>
        </w:rPr>
      </w:pPr>
      <w:r>
        <w:rPr>
          <w:rFonts w:hint="eastAsia" w:ascii="仿宋" w:hAnsi="仿宋" w:eastAsia="仿宋" w:cs="仿宋"/>
          <w:color w:val="auto"/>
          <w:sz w:val="24"/>
        </w:rPr>
        <w:t>法定代表人（或委托代理人）：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w:t>
      </w:r>
    </w:p>
    <w:p w14:paraId="55EE5DDD">
      <w:pPr>
        <w:spacing w:line="360" w:lineRule="auto"/>
        <w:ind w:firstLine="480" w:firstLineChars="200"/>
        <w:rPr>
          <w:rFonts w:hint="eastAsia" w:ascii="仿宋" w:hAnsi="仿宋" w:eastAsia="仿宋" w:cs="仿宋"/>
          <w:sz w:val="24"/>
          <w:szCs w:val="24"/>
          <w:highlight w:val="none"/>
          <w:lang w:val="en-US" w:eastAsia="zh-CN"/>
        </w:rPr>
        <w:sectPr>
          <w:pgSz w:w="11905" w:h="16838"/>
          <w:pgMar w:top="1247" w:right="1247" w:bottom="1247" w:left="1247" w:header="850" w:footer="850" w:gutter="0"/>
          <w:pgBorders w:offsetFrom="page">
            <w:top w:val="none" w:sz="0" w:space="0"/>
            <w:left w:val="none" w:sz="0" w:space="0"/>
            <w:bottom w:val="none" w:sz="0" w:space="0"/>
            <w:right w:val="none" w:sz="0" w:space="0"/>
          </w:pgBorders>
          <w:pgNumType w:fmt="decimal"/>
          <w:cols w:space="0" w:num="1"/>
          <w:rtlGutter w:val="0"/>
          <w:docGrid w:linePitch="312" w:charSpace="0"/>
        </w:sect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66163DB3">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附表六：</w:t>
      </w:r>
    </w:p>
    <w:p w14:paraId="439640CE">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项目经理简历表</w:t>
      </w:r>
    </w:p>
    <w:tbl>
      <w:tblPr>
        <w:tblStyle w:val="25"/>
        <w:tblW w:w="87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0"/>
        <w:gridCol w:w="301"/>
        <w:gridCol w:w="1397"/>
        <w:gridCol w:w="958"/>
        <w:gridCol w:w="776"/>
        <w:gridCol w:w="468"/>
        <w:gridCol w:w="1093"/>
        <w:gridCol w:w="878"/>
        <w:gridCol w:w="1457"/>
      </w:tblGrid>
      <w:tr w14:paraId="685C6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771" w:type="dxa"/>
            <w:gridSpan w:val="2"/>
          </w:tcPr>
          <w:p w14:paraId="258A1F6D">
            <w:pPr>
              <w:pStyle w:val="43"/>
              <w:keepNext w:val="0"/>
              <w:keepLines w:val="0"/>
              <w:widowControl/>
              <w:suppressLineNumbers w:val="0"/>
              <w:spacing w:before="154"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姓名</w:t>
            </w:r>
          </w:p>
        </w:tc>
        <w:tc>
          <w:tcPr>
            <w:tcW w:w="1397" w:type="dxa"/>
          </w:tcPr>
          <w:p w14:paraId="79ED6A0E">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958" w:type="dxa"/>
          </w:tcPr>
          <w:p w14:paraId="550149C3">
            <w:pPr>
              <w:pStyle w:val="43"/>
              <w:keepNext w:val="0"/>
              <w:keepLines w:val="0"/>
              <w:widowControl/>
              <w:suppressLineNumbers w:val="0"/>
              <w:spacing w:before="154"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年龄</w:t>
            </w:r>
          </w:p>
        </w:tc>
        <w:tc>
          <w:tcPr>
            <w:tcW w:w="1244" w:type="dxa"/>
            <w:gridSpan w:val="2"/>
          </w:tcPr>
          <w:p w14:paraId="0624B7A9">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971" w:type="dxa"/>
            <w:gridSpan w:val="2"/>
          </w:tcPr>
          <w:p w14:paraId="69C8157C">
            <w:pPr>
              <w:pStyle w:val="43"/>
              <w:keepNext w:val="0"/>
              <w:keepLines w:val="0"/>
              <w:widowControl/>
              <w:suppressLineNumbers w:val="0"/>
              <w:tabs>
                <w:tab w:val="left" w:pos="587"/>
              </w:tabs>
              <w:spacing w:before="154"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学</w:t>
            </w:r>
            <w:r>
              <w:rPr>
                <w:rFonts w:hint="eastAsia" w:ascii="仿宋" w:hAnsi="仿宋" w:eastAsia="仿宋" w:cs="仿宋"/>
                <w:color w:val="auto"/>
                <w:sz w:val="24"/>
              </w:rPr>
              <w:tab/>
            </w:r>
            <w:r>
              <w:rPr>
                <w:rFonts w:hint="eastAsia" w:ascii="仿宋" w:hAnsi="仿宋" w:eastAsia="仿宋" w:cs="仿宋"/>
                <w:color w:val="auto"/>
                <w:sz w:val="24"/>
              </w:rPr>
              <w:t>历</w:t>
            </w:r>
          </w:p>
        </w:tc>
        <w:tc>
          <w:tcPr>
            <w:tcW w:w="1457" w:type="dxa"/>
          </w:tcPr>
          <w:p w14:paraId="5D10D9AD">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19D5C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jc w:val="center"/>
        </w:trPr>
        <w:tc>
          <w:tcPr>
            <w:tcW w:w="1771" w:type="dxa"/>
            <w:gridSpan w:val="2"/>
          </w:tcPr>
          <w:p w14:paraId="57560587">
            <w:pPr>
              <w:pStyle w:val="43"/>
              <w:keepNext w:val="0"/>
              <w:keepLines w:val="0"/>
              <w:widowControl/>
              <w:suppressLineNumbers w:val="0"/>
              <w:spacing w:before="155"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执业资格</w:t>
            </w:r>
          </w:p>
        </w:tc>
        <w:tc>
          <w:tcPr>
            <w:tcW w:w="3599" w:type="dxa"/>
            <w:gridSpan w:val="4"/>
          </w:tcPr>
          <w:p w14:paraId="76C999BD">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971" w:type="dxa"/>
            <w:gridSpan w:val="2"/>
          </w:tcPr>
          <w:p w14:paraId="5C8E407D">
            <w:pPr>
              <w:pStyle w:val="43"/>
              <w:keepNext w:val="0"/>
              <w:keepLines w:val="0"/>
              <w:widowControl/>
              <w:suppressLineNumbers w:val="0"/>
              <w:spacing w:before="0" w:beforeAutospacing="0" w:after="0" w:afterAutospacing="0" w:line="310" w:lineRule="atLeast"/>
              <w:ind w:left="107" w:right="524"/>
              <w:rPr>
                <w:rFonts w:hint="eastAsia" w:ascii="仿宋" w:hAnsi="仿宋" w:eastAsia="仿宋" w:cs="仿宋"/>
                <w:color w:val="auto"/>
                <w:sz w:val="24"/>
              </w:rPr>
            </w:pPr>
            <w:r>
              <w:rPr>
                <w:rFonts w:hint="eastAsia" w:ascii="仿宋" w:hAnsi="仿宋" w:eastAsia="仿宋" w:cs="仿宋"/>
                <w:color w:val="auto"/>
                <w:sz w:val="24"/>
              </w:rPr>
              <w:t>安全生产考核合格证书</w:t>
            </w:r>
          </w:p>
        </w:tc>
        <w:tc>
          <w:tcPr>
            <w:tcW w:w="1457" w:type="dxa"/>
          </w:tcPr>
          <w:p w14:paraId="68AB7CA3">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01ED2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771" w:type="dxa"/>
            <w:gridSpan w:val="2"/>
          </w:tcPr>
          <w:p w14:paraId="6BA9A9A0">
            <w:pPr>
              <w:pStyle w:val="43"/>
              <w:keepNext w:val="0"/>
              <w:keepLines w:val="0"/>
              <w:widowControl/>
              <w:suppressLineNumbers w:val="0"/>
              <w:spacing w:before="155"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职称</w:t>
            </w:r>
          </w:p>
        </w:tc>
        <w:tc>
          <w:tcPr>
            <w:tcW w:w="1397" w:type="dxa"/>
          </w:tcPr>
          <w:p w14:paraId="4B10D5F7">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958" w:type="dxa"/>
          </w:tcPr>
          <w:p w14:paraId="01A96A6C">
            <w:pPr>
              <w:pStyle w:val="43"/>
              <w:keepNext w:val="0"/>
              <w:keepLines w:val="0"/>
              <w:widowControl/>
              <w:suppressLineNumbers w:val="0"/>
              <w:spacing w:before="155"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职务</w:t>
            </w:r>
          </w:p>
        </w:tc>
        <w:tc>
          <w:tcPr>
            <w:tcW w:w="1244" w:type="dxa"/>
            <w:gridSpan w:val="2"/>
          </w:tcPr>
          <w:p w14:paraId="30009138">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971" w:type="dxa"/>
            <w:gridSpan w:val="2"/>
          </w:tcPr>
          <w:p w14:paraId="4C67CF74">
            <w:pPr>
              <w:pStyle w:val="43"/>
              <w:keepNext w:val="0"/>
              <w:keepLines w:val="0"/>
              <w:widowControl/>
              <w:suppressLineNumbers w:val="0"/>
              <w:spacing w:before="155"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拟在本合同任职</w:t>
            </w:r>
          </w:p>
        </w:tc>
        <w:tc>
          <w:tcPr>
            <w:tcW w:w="1457" w:type="dxa"/>
          </w:tcPr>
          <w:p w14:paraId="3213A891">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7DB5F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771" w:type="dxa"/>
            <w:gridSpan w:val="2"/>
          </w:tcPr>
          <w:p w14:paraId="4F515812">
            <w:pPr>
              <w:pStyle w:val="43"/>
              <w:keepNext w:val="0"/>
              <w:keepLines w:val="0"/>
              <w:widowControl/>
              <w:suppressLineNumbers w:val="0"/>
              <w:spacing w:before="156"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毕业学校</w:t>
            </w:r>
          </w:p>
        </w:tc>
        <w:tc>
          <w:tcPr>
            <w:tcW w:w="7027" w:type="dxa"/>
            <w:gridSpan w:val="7"/>
          </w:tcPr>
          <w:p w14:paraId="0B6A7335">
            <w:pPr>
              <w:pStyle w:val="43"/>
              <w:keepNext w:val="0"/>
              <w:keepLines w:val="0"/>
              <w:widowControl/>
              <w:suppressLineNumbers w:val="0"/>
              <w:tabs>
                <w:tab w:val="left" w:pos="3106"/>
                <w:tab w:val="left" w:pos="4666"/>
              </w:tabs>
              <w:spacing w:before="156"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年毕业于</w:t>
            </w:r>
            <w:r>
              <w:rPr>
                <w:rFonts w:hint="eastAsia" w:ascii="仿宋" w:hAnsi="仿宋" w:eastAsia="仿宋" w:cs="仿宋"/>
                <w:color w:val="auto"/>
                <w:sz w:val="24"/>
              </w:rPr>
              <w:tab/>
            </w:r>
            <w:r>
              <w:rPr>
                <w:rFonts w:hint="eastAsia" w:ascii="仿宋" w:hAnsi="仿宋" w:eastAsia="仿宋" w:cs="仿宋"/>
                <w:color w:val="auto"/>
                <w:sz w:val="24"/>
              </w:rPr>
              <w:t>学校</w:t>
            </w:r>
            <w:r>
              <w:rPr>
                <w:rFonts w:hint="eastAsia" w:ascii="仿宋" w:hAnsi="仿宋" w:eastAsia="仿宋" w:cs="仿宋"/>
                <w:color w:val="auto"/>
                <w:sz w:val="24"/>
              </w:rPr>
              <w:tab/>
            </w:r>
            <w:r>
              <w:rPr>
                <w:rFonts w:hint="eastAsia" w:ascii="仿宋" w:hAnsi="仿宋" w:eastAsia="仿宋" w:cs="仿宋"/>
                <w:color w:val="auto"/>
                <w:sz w:val="24"/>
              </w:rPr>
              <w:t>专业</w:t>
            </w:r>
          </w:p>
        </w:tc>
      </w:tr>
      <w:tr w14:paraId="3694F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798" w:type="dxa"/>
            <w:gridSpan w:val="9"/>
          </w:tcPr>
          <w:p w14:paraId="583009F1">
            <w:pPr>
              <w:pStyle w:val="43"/>
              <w:keepNext w:val="0"/>
              <w:keepLines w:val="0"/>
              <w:widowControl/>
              <w:suppressLineNumbers w:val="0"/>
              <w:spacing w:before="155" w:beforeAutospacing="0" w:after="0" w:afterAutospacing="0"/>
              <w:ind w:left="106" w:right="0"/>
              <w:jc w:val="center"/>
              <w:rPr>
                <w:rFonts w:hint="eastAsia" w:ascii="仿宋" w:hAnsi="仿宋" w:eastAsia="仿宋" w:cs="仿宋"/>
                <w:color w:val="auto"/>
                <w:sz w:val="24"/>
              </w:rPr>
            </w:pPr>
            <w:r>
              <w:rPr>
                <w:rFonts w:hint="eastAsia" w:ascii="仿宋" w:hAnsi="仿宋" w:eastAsia="仿宋" w:cs="仿宋"/>
                <w:color w:val="auto"/>
                <w:sz w:val="24"/>
              </w:rPr>
              <w:t>主要工作经历</w:t>
            </w:r>
          </w:p>
        </w:tc>
      </w:tr>
      <w:tr w14:paraId="6B8BA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70" w:type="dxa"/>
          </w:tcPr>
          <w:p w14:paraId="30D0AB06">
            <w:pPr>
              <w:pStyle w:val="43"/>
              <w:keepNext w:val="0"/>
              <w:keepLines w:val="0"/>
              <w:widowControl/>
              <w:suppressLineNumbers w:val="0"/>
              <w:spacing w:before="156"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时间</w:t>
            </w:r>
          </w:p>
        </w:tc>
        <w:tc>
          <w:tcPr>
            <w:tcW w:w="3432" w:type="dxa"/>
            <w:gridSpan w:val="4"/>
          </w:tcPr>
          <w:p w14:paraId="67BD0940">
            <w:pPr>
              <w:pStyle w:val="43"/>
              <w:keepNext w:val="0"/>
              <w:keepLines w:val="0"/>
              <w:widowControl/>
              <w:suppressLineNumbers w:val="0"/>
              <w:spacing w:before="156" w:beforeAutospacing="0" w:after="0" w:afterAutospacing="0"/>
              <w:ind w:left="107" w:right="0" w:firstLine="480" w:firstLineChars="200"/>
              <w:rPr>
                <w:rFonts w:hint="eastAsia" w:ascii="仿宋" w:hAnsi="仿宋" w:eastAsia="仿宋" w:cs="仿宋"/>
                <w:color w:val="auto"/>
                <w:sz w:val="24"/>
              </w:rPr>
            </w:pPr>
            <w:r>
              <w:rPr>
                <w:rFonts w:hint="eastAsia" w:ascii="仿宋" w:hAnsi="仿宋" w:eastAsia="仿宋" w:cs="仿宋"/>
                <w:color w:val="auto"/>
                <w:sz w:val="24"/>
              </w:rPr>
              <w:t>参加过的类似项目</w:t>
            </w:r>
          </w:p>
        </w:tc>
        <w:tc>
          <w:tcPr>
            <w:tcW w:w="1561" w:type="dxa"/>
            <w:gridSpan w:val="2"/>
          </w:tcPr>
          <w:p w14:paraId="76A2C1A0">
            <w:pPr>
              <w:pStyle w:val="43"/>
              <w:keepNext w:val="0"/>
              <w:keepLines w:val="0"/>
              <w:widowControl/>
              <w:suppressLineNumbers w:val="0"/>
              <w:spacing w:before="156" w:beforeAutospacing="0" w:after="0" w:afterAutospacing="0"/>
              <w:ind w:left="108" w:right="0"/>
              <w:rPr>
                <w:rFonts w:hint="eastAsia" w:ascii="仿宋" w:hAnsi="仿宋" w:eastAsia="仿宋" w:cs="仿宋"/>
                <w:color w:val="auto"/>
                <w:sz w:val="24"/>
              </w:rPr>
            </w:pPr>
            <w:r>
              <w:rPr>
                <w:rFonts w:hint="eastAsia" w:ascii="仿宋" w:hAnsi="仿宋" w:eastAsia="仿宋" w:cs="仿宋"/>
                <w:color w:val="auto"/>
                <w:sz w:val="24"/>
              </w:rPr>
              <w:t>担任职务</w:t>
            </w:r>
          </w:p>
        </w:tc>
        <w:tc>
          <w:tcPr>
            <w:tcW w:w="2335" w:type="dxa"/>
            <w:gridSpan w:val="2"/>
          </w:tcPr>
          <w:p w14:paraId="37E8C876">
            <w:pPr>
              <w:pStyle w:val="43"/>
              <w:keepNext w:val="0"/>
              <w:keepLines w:val="0"/>
              <w:widowControl/>
              <w:suppressLineNumbers w:val="0"/>
              <w:spacing w:before="156"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发包人及联系电话</w:t>
            </w:r>
          </w:p>
        </w:tc>
      </w:tr>
      <w:tr w14:paraId="71667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70" w:type="dxa"/>
          </w:tcPr>
          <w:p w14:paraId="6A214712">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432" w:type="dxa"/>
            <w:gridSpan w:val="4"/>
          </w:tcPr>
          <w:p w14:paraId="10DA0E0B">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561" w:type="dxa"/>
            <w:gridSpan w:val="2"/>
          </w:tcPr>
          <w:p w14:paraId="0A5DCA62">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335" w:type="dxa"/>
            <w:gridSpan w:val="2"/>
          </w:tcPr>
          <w:p w14:paraId="2378C28C">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57B92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70" w:type="dxa"/>
          </w:tcPr>
          <w:p w14:paraId="41AFC624">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432" w:type="dxa"/>
            <w:gridSpan w:val="4"/>
          </w:tcPr>
          <w:p w14:paraId="3D7B8BAF">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561" w:type="dxa"/>
            <w:gridSpan w:val="2"/>
          </w:tcPr>
          <w:p w14:paraId="79EFB2DA">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335" w:type="dxa"/>
            <w:gridSpan w:val="2"/>
          </w:tcPr>
          <w:p w14:paraId="370F39B8">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5D7F2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70" w:type="dxa"/>
          </w:tcPr>
          <w:p w14:paraId="684CE65E">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432" w:type="dxa"/>
            <w:gridSpan w:val="4"/>
          </w:tcPr>
          <w:p w14:paraId="324A7CC8">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561" w:type="dxa"/>
            <w:gridSpan w:val="2"/>
          </w:tcPr>
          <w:p w14:paraId="7A3B189B">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335" w:type="dxa"/>
            <w:gridSpan w:val="2"/>
          </w:tcPr>
          <w:p w14:paraId="0431321F">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2977A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70" w:type="dxa"/>
          </w:tcPr>
          <w:p w14:paraId="5E3A4AF1">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432" w:type="dxa"/>
            <w:gridSpan w:val="4"/>
          </w:tcPr>
          <w:p w14:paraId="4B89EF77">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561" w:type="dxa"/>
            <w:gridSpan w:val="2"/>
          </w:tcPr>
          <w:p w14:paraId="7C6DB4E6">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335" w:type="dxa"/>
            <w:gridSpan w:val="2"/>
          </w:tcPr>
          <w:p w14:paraId="405FE368">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1FD64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70" w:type="dxa"/>
          </w:tcPr>
          <w:p w14:paraId="2E7AF562">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432" w:type="dxa"/>
            <w:gridSpan w:val="4"/>
          </w:tcPr>
          <w:p w14:paraId="21CE08E5">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561" w:type="dxa"/>
            <w:gridSpan w:val="2"/>
          </w:tcPr>
          <w:p w14:paraId="7C61D0D7">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335" w:type="dxa"/>
            <w:gridSpan w:val="2"/>
          </w:tcPr>
          <w:p w14:paraId="469F13C8">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6A5C2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70" w:type="dxa"/>
          </w:tcPr>
          <w:p w14:paraId="21C40835">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432" w:type="dxa"/>
            <w:gridSpan w:val="4"/>
          </w:tcPr>
          <w:p w14:paraId="317C8BD5">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561" w:type="dxa"/>
            <w:gridSpan w:val="2"/>
          </w:tcPr>
          <w:p w14:paraId="3EB82ECF">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335" w:type="dxa"/>
            <w:gridSpan w:val="2"/>
          </w:tcPr>
          <w:p w14:paraId="08B83E72">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2D5FE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70" w:type="dxa"/>
          </w:tcPr>
          <w:p w14:paraId="0C6A5099">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432" w:type="dxa"/>
            <w:gridSpan w:val="4"/>
          </w:tcPr>
          <w:p w14:paraId="4E1642BC">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561" w:type="dxa"/>
            <w:gridSpan w:val="2"/>
          </w:tcPr>
          <w:p w14:paraId="74DE951C">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335" w:type="dxa"/>
            <w:gridSpan w:val="2"/>
          </w:tcPr>
          <w:p w14:paraId="60EBCCB2">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bl>
    <w:p w14:paraId="67DD6344">
      <w:pPr>
        <w:pStyle w:val="53"/>
        <w:numPr>
          <w:ilvl w:val="0"/>
          <w:numId w:val="0"/>
        </w:numPr>
        <w:jc w:val="both"/>
        <w:outlineLvl w:val="2"/>
        <w:rPr>
          <w:rFonts w:hint="eastAsia" w:ascii="仿宋" w:hAnsi="仿宋" w:eastAsia="仿宋" w:cs="仿宋"/>
          <w:b/>
          <w:color w:val="auto"/>
        </w:rPr>
      </w:pPr>
      <w:r>
        <w:rPr>
          <w:rFonts w:hint="eastAsia" w:ascii="仿宋" w:hAnsi="仿宋" w:eastAsia="仿宋" w:cs="仿宋"/>
          <w:b/>
          <w:color w:val="auto"/>
        </w:rPr>
        <w:t>注：本表后须附项目经理相关证明材料复印件</w:t>
      </w:r>
    </w:p>
    <w:p w14:paraId="3DB24AAA">
      <w:pPr>
        <w:pStyle w:val="53"/>
        <w:numPr>
          <w:ilvl w:val="0"/>
          <w:numId w:val="0"/>
        </w:numPr>
        <w:jc w:val="both"/>
        <w:outlineLvl w:val="2"/>
        <w:rPr>
          <w:rFonts w:hint="eastAsia" w:ascii="仿宋" w:hAnsi="仿宋" w:eastAsia="仿宋" w:cs="仿宋"/>
          <w:b/>
          <w:color w:val="auto"/>
        </w:rPr>
      </w:pPr>
    </w:p>
    <w:p w14:paraId="323EF0B9">
      <w:pPr>
        <w:pStyle w:val="53"/>
        <w:numPr>
          <w:ilvl w:val="0"/>
          <w:numId w:val="0"/>
        </w:numPr>
        <w:jc w:val="both"/>
        <w:outlineLvl w:val="2"/>
        <w:rPr>
          <w:rFonts w:hint="eastAsia" w:ascii="仿宋" w:hAnsi="仿宋" w:eastAsia="仿宋" w:cs="仿宋"/>
          <w:b/>
          <w:color w:val="auto"/>
        </w:rPr>
      </w:pPr>
    </w:p>
    <w:p w14:paraId="0A84633B">
      <w:pPr>
        <w:pStyle w:val="53"/>
        <w:numPr>
          <w:ilvl w:val="0"/>
          <w:numId w:val="0"/>
        </w:numPr>
        <w:jc w:val="both"/>
        <w:outlineLvl w:val="2"/>
        <w:rPr>
          <w:rFonts w:hint="eastAsia" w:ascii="仿宋" w:hAnsi="仿宋" w:eastAsia="仿宋" w:cs="仿宋"/>
          <w:b/>
          <w:color w:val="auto"/>
        </w:rPr>
      </w:pPr>
    </w:p>
    <w:p w14:paraId="2F9397CF">
      <w:pPr>
        <w:pStyle w:val="11"/>
        <w:tabs>
          <w:tab w:val="left" w:pos="7603"/>
        </w:tabs>
        <w:spacing w:before="161" w:line="360" w:lineRule="auto"/>
        <w:ind w:right="72"/>
        <w:jc w:val="both"/>
        <w:rPr>
          <w:rFonts w:hint="eastAsia" w:ascii="仿宋" w:hAnsi="仿宋" w:eastAsia="仿宋" w:cs="仿宋"/>
          <w:color w:val="auto"/>
          <w:sz w:val="24"/>
        </w:rPr>
      </w:pPr>
      <w:r>
        <w:rPr>
          <w:rFonts w:hint="eastAsia" w:ascii="仿宋" w:hAnsi="仿宋" w:eastAsia="仿宋" w:cs="仿宋"/>
          <w:color w:val="auto"/>
          <w:sz w:val="24"/>
          <w:lang w:eastAsia="zh-CN"/>
        </w:rPr>
        <w:t>供应商</w:t>
      </w:r>
      <w:r>
        <w:rPr>
          <w:rFonts w:hint="eastAsia" w:ascii="仿宋" w:hAnsi="仿宋" w:eastAsia="仿宋" w:cs="仿宋"/>
          <w:color w:val="auto"/>
          <w:sz w:val="24"/>
        </w:rPr>
        <w:t>：</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（盖单位章）</w:t>
      </w:r>
    </w:p>
    <w:p w14:paraId="7854C763">
      <w:pPr>
        <w:pStyle w:val="11"/>
        <w:tabs>
          <w:tab w:val="left" w:pos="7963"/>
        </w:tabs>
        <w:spacing w:line="360" w:lineRule="auto"/>
        <w:ind w:right="72"/>
        <w:jc w:val="both"/>
        <w:rPr>
          <w:rFonts w:hint="eastAsia" w:ascii="仿宋" w:hAnsi="仿宋" w:eastAsia="仿宋" w:cs="仿宋"/>
          <w:color w:val="auto"/>
          <w:sz w:val="24"/>
        </w:rPr>
      </w:pPr>
      <w:r>
        <w:rPr>
          <w:rFonts w:hint="eastAsia" w:ascii="仿宋" w:hAnsi="仿宋" w:eastAsia="仿宋" w:cs="仿宋"/>
          <w:color w:val="auto"/>
          <w:sz w:val="24"/>
        </w:rPr>
        <w:t>法定代表人（或委托代理人）：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w:t>
      </w:r>
    </w:p>
    <w:p w14:paraId="5C4B839C">
      <w:pPr>
        <w:pStyle w:val="53"/>
        <w:numPr>
          <w:ilvl w:val="0"/>
          <w:numId w:val="0"/>
        </w:numPr>
        <w:jc w:val="both"/>
        <w:outlineLvl w:val="2"/>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54FB2399">
      <w:pPr>
        <w:rPr>
          <w:rFonts w:hint="eastAsia" w:ascii="仿宋" w:hAnsi="仿宋" w:eastAsia="仿宋" w:cs="仿宋"/>
          <w:color w:val="auto"/>
          <w:sz w:val="24"/>
        </w:rPr>
      </w:pPr>
      <w:r>
        <w:rPr>
          <w:rFonts w:hint="eastAsia" w:ascii="仿宋" w:hAnsi="仿宋" w:eastAsia="仿宋" w:cs="仿宋"/>
          <w:color w:val="auto"/>
          <w:sz w:val="24"/>
        </w:rPr>
        <w:br w:type="page"/>
      </w:r>
    </w:p>
    <w:p w14:paraId="3521A7AB">
      <w:pPr>
        <w:jc w:val="center"/>
        <w:outlineLvl w:val="9"/>
        <w:rPr>
          <w:rFonts w:hint="eastAsia" w:ascii="仿宋" w:hAnsi="仿宋" w:eastAsia="仿宋" w:cs="仿宋"/>
          <w:b/>
          <w:color w:val="auto"/>
          <w:sz w:val="28"/>
          <w:szCs w:val="28"/>
          <w:lang w:val="zh-CN"/>
        </w:rPr>
      </w:pPr>
    </w:p>
    <w:p w14:paraId="21C1C8CD">
      <w:pPr>
        <w:jc w:val="center"/>
        <w:outlineLvl w:val="9"/>
        <w:rPr>
          <w:rFonts w:hint="eastAsia" w:ascii="仿宋" w:hAnsi="仿宋" w:eastAsia="仿宋" w:cs="仿宋"/>
          <w:snapToGrid w:val="0"/>
          <w:color w:val="auto"/>
          <w:kern w:val="2"/>
          <w:sz w:val="28"/>
          <w:szCs w:val="28"/>
          <w:highlight w:val="none"/>
          <w:lang w:val="en-US" w:eastAsia="zh-CN" w:bidi="ar-SA"/>
        </w:rPr>
      </w:pPr>
      <w:r>
        <w:rPr>
          <w:rFonts w:hint="eastAsia" w:ascii="仿宋" w:hAnsi="仿宋" w:eastAsia="仿宋" w:cs="仿宋"/>
          <w:b/>
          <w:color w:val="auto"/>
          <w:sz w:val="28"/>
          <w:szCs w:val="28"/>
          <w:lang w:val="zh-CN"/>
        </w:rPr>
        <w:t>项目经理无在建承诺书</w:t>
      </w:r>
    </w:p>
    <w:p w14:paraId="03A45B6C">
      <w:pPr>
        <w:widowControl w:val="0"/>
        <w:kinsoku/>
        <w:autoSpaceDE/>
        <w:autoSpaceDN/>
        <w:adjustRightInd/>
        <w:snapToGrid/>
        <w:spacing w:line="400" w:lineRule="exact"/>
        <w:ind w:firstLine="480" w:firstLineChars="200"/>
        <w:jc w:val="both"/>
        <w:textAlignment w:val="auto"/>
        <w:outlineLvl w:val="9"/>
        <w:rPr>
          <w:rFonts w:hint="eastAsia" w:ascii="仿宋" w:hAnsi="仿宋" w:eastAsia="仿宋" w:cs="仿宋"/>
          <w:snapToGrid/>
          <w:color w:val="auto"/>
          <w:spacing w:val="0"/>
          <w:kern w:val="2"/>
          <w:sz w:val="24"/>
          <w:szCs w:val="20"/>
          <w:highlight w:val="none"/>
        </w:rPr>
      </w:pPr>
      <w:r>
        <w:rPr>
          <w:rFonts w:hint="eastAsia" w:ascii="仿宋" w:hAnsi="仿宋" w:eastAsia="仿宋" w:cs="仿宋"/>
          <w:snapToGrid/>
          <w:color w:val="auto"/>
          <w:spacing w:val="0"/>
          <w:kern w:val="2"/>
          <w:sz w:val="24"/>
          <w:szCs w:val="20"/>
          <w:highlight w:val="none"/>
        </w:rPr>
        <w:t xml:space="preserve"> </w:t>
      </w:r>
    </w:p>
    <w:p w14:paraId="4AB86F8E">
      <w:pPr>
        <w:widowControl w:val="0"/>
        <w:kinsoku/>
        <w:autoSpaceDE/>
        <w:autoSpaceDN/>
        <w:adjustRightInd/>
        <w:snapToGrid/>
        <w:spacing w:line="360" w:lineRule="auto"/>
        <w:jc w:val="both"/>
        <w:textAlignment w:val="auto"/>
        <w:outlineLvl w:val="9"/>
        <w:rPr>
          <w:rFonts w:hint="eastAsia" w:ascii="仿宋" w:hAnsi="仿宋" w:eastAsia="仿宋" w:cs="仿宋"/>
          <w:snapToGrid/>
          <w:color w:val="auto"/>
          <w:spacing w:val="0"/>
          <w:kern w:val="2"/>
          <w:sz w:val="24"/>
          <w:szCs w:val="20"/>
          <w:highlight w:val="none"/>
        </w:rPr>
      </w:pPr>
      <w:r>
        <w:rPr>
          <w:rFonts w:hint="eastAsia" w:ascii="仿宋" w:hAnsi="仿宋" w:eastAsia="仿宋" w:cs="仿宋"/>
          <w:snapToGrid/>
          <w:color w:val="auto"/>
          <w:spacing w:val="0"/>
          <w:kern w:val="2"/>
          <w:sz w:val="24"/>
          <w:szCs w:val="20"/>
          <w:highlight w:val="none"/>
          <w:u w:val="single"/>
        </w:rPr>
        <w:t xml:space="preserve">                  </w:t>
      </w:r>
      <w:r>
        <w:rPr>
          <w:rFonts w:hint="eastAsia" w:ascii="仿宋" w:hAnsi="仿宋" w:eastAsia="仿宋" w:cs="仿宋"/>
          <w:snapToGrid/>
          <w:color w:val="auto"/>
          <w:spacing w:val="0"/>
          <w:kern w:val="2"/>
          <w:sz w:val="24"/>
          <w:szCs w:val="20"/>
          <w:highlight w:val="none"/>
        </w:rPr>
        <w:t>：</w:t>
      </w:r>
      <w:r>
        <w:rPr>
          <w:rFonts w:hint="eastAsia" w:ascii="仿宋" w:hAnsi="仿宋" w:eastAsia="仿宋" w:cs="仿宋"/>
          <w:snapToGrid/>
          <w:color w:val="auto"/>
          <w:spacing w:val="0"/>
          <w:kern w:val="2"/>
          <w:sz w:val="24"/>
          <w:szCs w:val="20"/>
          <w:highlight w:val="none"/>
          <w:u w:val="none"/>
        </w:rPr>
        <w:t>（</w:t>
      </w:r>
      <w:r>
        <w:rPr>
          <w:rFonts w:hint="eastAsia" w:ascii="仿宋" w:hAnsi="仿宋" w:eastAsia="仿宋" w:cs="仿宋"/>
          <w:snapToGrid/>
          <w:color w:val="auto"/>
          <w:spacing w:val="0"/>
          <w:kern w:val="2"/>
          <w:sz w:val="24"/>
          <w:szCs w:val="20"/>
          <w:highlight w:val="none"/>
          <w:u w:val="none"/>
          <w:lang w:val="en-US" w:eastAsia="zh-CN"/>
        </w:rPr>
        <w:t>采购人</w:t>
      </w:r>
      <w:r>
        <w:rPr>
          <w:rFonts w:hint="eastAsia" w:ascii="仿宋" w:hAnsi="仿宋" w:eastAsia="仿宋" w:cs="仿宋"/>
          <w:snapToGrid/>
          <w:color w:val="auto"/>
          <w:spacing w:val="0"/>
          <w:kern w:val="2"/>
          <w:sz w:val="24"/>
          <w:szCs w:val="20"/>
          <w:highlight w:val="none"/>
          <w:u w:val="none"/>
        </w:rPr>
        <w:t>名称）</w:t>
      </w:r>
    </w:p>
    <w:p w14:paraId="03FCD365">
      <w:pPr>
        <w:widowControl w:val="0"/>
        <w:kinsoku w:val="0"/>
        <w:autoSpaceDE w:val="0"/>
        <w:autoSpaceDN w:val="0"/>
        <w:adjustRightInd w:val="0"/>
        <w:snapToGrid w:val="0"/>
        <w:spacing w:after="120" w:afterLines="0"/>
        <w:ind w:left="420" w:leftChars="200" w:firstLine="420" w:firstLineChars="200"/>
        <w:jc w:val="both"/>
        <w:textAlignment w:val="baseline"/>
        <w:outlineLvl w:val="9"/>
        <w:rPr>
          <w:rFonts w:hint="eastAsia" w:ascii="仿宋" w:hAnsi="仿宋" w:eastAsia="仿宋" w:cs="仿宋"/>
          <w:snapToGrid w:val="0"/>
          <w:color w:val="auto"/>
          <w:kern w:val="2"/>
          <w:sz w:val="21"/>
          <w:szCs w:val="21"/>
          <w:highlight w:val="none"/>
          <w:lang w:val="en-US" w:eastAsia="zh-CN" w:bidi="ar-SA"/>
        </w:rPr>
      </w:pPr>
    </w:p>
    <w:p w14:paraId="1E546391">
      <w:pPr>
        <w:widowControl w:val="0"/>
        <w:kinsoku/>
        <w:autoSpaceDE/>
        <w:autoSpaceDN/>
        <w:adjustRightInd/>
        <w:snapToGrid/>
        <w:spacing w:line="480" w:lineRule="auto"/>
        <w:ind w:firstLine="480" w:firstLineChars="200"/>
        <w:jc w:val="both"/>
        <w:textAlignment w:val="auto"/>
        <w:outlineLvl w:val="9"/>
        <w:rPr>
          <w:rFonts w:hint="eastAsia" w:ascii="仿宋" w:hAnsi="仿宋" w:eastAsia="仿宋" w:cs="仿宋"/>
          <w:snapToGrid/>
          <w:color w:val="auto"/>
          <w:spacing w:val="0"/>
          <w:kern w:val="2"/>
          <w:sz w:val="24"/>
          <w:szCs w:val="20"/>
          <w:highlight w:val="none"/>
        </w:rPr>
      </w:pPr>
      <w:r>
        <w:rPr>
          <w:rFonts w:hint="eastAsia" w:ascii="仿宋" w:hAnsi="仿宋" w:eastAsia="仿宋" w:cs="仿宋"/>
          <w:snapToGrid/>
          <w:color w:val="auto"/>
          <w:spacing w:val="0"/>
          <w:kern w:val="2"/>
          <w:sz w:val="24"/>
          <w:szCs w:val="20"/>
          <w:highlight w:val="none"/>
        </w:rPr>
        <w:t>我方在此声明，我方拟派往</w:t>
      </w:r>
      <w:r>
        <w:rPr>
          <w:rFonts w:hint="eastAsia" w:ascii="仿宋" w:hAnsi="仿宋" w:eastAsia="仿宋" w:cs="仿宋"/>
          <w:snapToGrid/>
          <w:color w:val="auto"/>
          <w:spacing w:val="0"/>
          <w:kern w:val="2"/>
          <w:sz w:val="24"/>
          <w:szCs w:val="20"/>
          <w:highlight w:val="none"/>
          <w:u w:val="single"/>
        </w:rPr>
        <w:t xml:space="preserve">     </w:t>
      </w:r>
      <w:r>
        <w:rPr>
          <w:rFonts w:hint="eastAsia" w:ascii="仿宋" w:hAnsi="仿宋" w:eastAsia="仿宋" w:cs="仿宋"/>
          <w:snapToGrid/>
          <w:color w:val="auto"/>
          <w:spacing w:val="0"/>
          <w:kern w:val="2"/>
          <w:sz w:val="24"/>
          <w:szCs w:val="20"/>
          <w:highlight w:val="none"/>
          <w:u w:val="single"/>
          <w:lang w:val="en-US" w:eastAsia="zh-CN"/>
        </w:rPr>
        <w:t xml:space="preserve">             </w:t>
      </w:r>
      <w:r>
        <w:rPr>
          <w:rFonts w:hint="eastAsia" w:ascii="仿宋" w:hAnsi="仿宋" w:eastAsia="仿宋" w:cs="仿宋"/>
          <w:snapToGrid/>
          <w:color w:val="auto"/>
          <w:spacing w:val="0"/>
          <w:kern w:val="2"/>
          <w:sz w:val="24"/>
          <w:szCs w:val="20"/>
          <w:highlight w:val="none"/>
        </w:rPr>
        <w:t>（项目名称）的项目经理</w:t>
      </w:r>
      <w:r>
        <w:rPr>
          <w:rFonts w:hint="eastAsia" w:ascii="仿宋" w:hAnsi="仿宋" w:eastAsia="仿宋" w:cs="仿宋"/>
          <w:snapToGrid/>
          <w:color w:val="auto"/>
          <w:spacing w:val="0"/>
          <w:kern w:val="2"/>
          <w:sz w:val="24"/>
          <w:szCs w:val="20"/>
          <w:highlight w:val="none"/>
          <w:u w:val="single"/>
        </w:rPr>
        <w:t xml:space="preserve">        </w:t>
      </w:r>
      <w:r>
        <w:rPr>
          <w:rFonts w:hint="eastAsia" w:ascii="仿宋" w:hAnsi="仿宋" w:eastAsia="仿宋" w:cs="仿宋"/>
          <w:snapToGrid/>
          <w:color w:val="auto"/>
          <w:spacing w:val="0"/>
          <w:kern w:val="2"/>
          <w:sz w:val="24"/>
          <w:szCs w:val="20"/>
          <w:highlight w:val="none"/>
        </w:rPr>
        <w:t>现阶段没有担任任何在施建设工程项目的项目经理。</w:t>
      </w:r>
    </w:p>
    <w:p w14:paraId="0A48998C">
      <w:pPr>
        <w:widowControl w:val="0"/>
        <w:kinsoku/>
        <w:autoSpaceDE/>
        <w:autoSpaceDN/>
        <w:adjustRightInd/>
        <w:snapToGrid/>
        <w:spacing w:line="480" w:lineRule="auto"/>
        <w:ind w:firstLine="480" w:firstLineChars="200"/>
        <w:jc w:val="both"/>
        <w:textAlignment w:val="auto"/>
        <w:outlineLvl w:val="9"/>
        <w:rPr>
          <w:rFonts w:hint="eastAsia" w:ascii="仿宋" w:hAnsi="仿宋" w:eastAsia="仿宋" w:cs="仿宋"/>
          <w:snapToGrid/>
          <w:color w:val="auto"/>
          <w:spacing w:val="0"/>
          <w:kern w:val="2"/>
          <w:sz w:val="24"/>
          <w:szCs w:val="20"/>
          <w:highlight w:val="none"/>
        </w:rPr>
      </w:pPr>
      <w:r>
        <w:rPr>
          <w:rFonts w:hint="eastAsia" w:ascii="仿宋" w:hAnsi="仿宋" w:eastAsia="仿宋" w:cs="仿宋"/>
          <w:snapToGrid/>
          <w:color w:val="auto"/>
          <w:spacing w:val="0"/>
          <w:kern w:val="2"/>
          <w:sz w:val="24"/>
          <w:szCs w:val="20"/>
          <w:highlight w:val="none"/>
        </w:rPr>
        <w:t>我方保证上述信息的真实和准确，并愿意承担因我方就此弄虚作假所引起的一切法律后果。</w:t>
      </w:r>
    </w:p>
    <w:p w14:paraId="5E933551">
      <w:pPr>
        <w:widowControl w:val="0"/>
        <w:kinsoku/>
        <w:autoSpaceDE/>
        <w:autoSpaceDN/>
        <w:adjustRightInd/>
        <w:snapToGrid/>
        <w:spacing w:line="480" w:lineRule="auto"/>
        <w:ind w:firstLine="480" w:firstLineChars="200"/>
        <w:jc w:val="both"/>
        <w:textAlignment w:val="auto"/>
        <w:outlineLvl w:val="9"/>
        <w:rPr>
          <w:rFonts w:hint="eastAsia" w:ascii="仿宋" w:hAnsi="仿宋" w:eastAsia="仿宋" w:cs="仿宋"/>
          <w:snapToGrid/>
          <w:color w:val="auto"/>
          <w:spacing w:val="0"/>
          <w:kern w:val="2"/>
          <w:sz w:val="24"/>
          <w:szCs w:val="20"/>
          <w:highlight w:val="none"/>
        </w:rPr>
      </w:pPr>
      <w:r>
        <w:rPr>
          <w:rFonts w:hint="eastAsia" w:ascii="仿宋" w:hAnsi="仿宋" w:eastAsia="仿宋" w:cs="仿宋"/>
          <w:snapToGrid/>
          <w:color w:val="auto"/>
          <w:spacing w:val="0"/>
          <w:kern w:val="2"/>
          <w:sz w:val="24"/>
          <w:szCs w:val="20"/>
          <w:highlight w:val="none"/>
        </w:rPr>
        <w:t>特此承诺！</w:t>
      </w:r>
    </w:p>
    <w:p w14:paraId="109618DC">
      <w:pPr>
        <w:widowControl w:val="0"/>
        <w:kinsoku/>
        <w:autoSpaceDE/>
        <w:autoSpaceDN/>
        <w:adjustRightInd/>
        <w:snapToGrid/>
        <w:spacing w:line="400" w:lineRule="exact"/>
        <w:ind w:firstLine="480" w:firstLineChars="200"/>
        <w:jc w:val="both"/>
        <w:textAlignment w:val="auto"/>
        <w:outlineLvl w:val="9"/>
        <w:rPr>
          <w:rFonts w:hint="eastAsia" w:ascii="仿宋" w:hAnsi="仿宋" w:eastAsia="仿宋" w:cs="仿宋"/>
          <w:snapToGrid/>
          <w:color w:val="auto"/>
          <w:spacing w:val="0"/>
          <w:kern w:val="2"/>
          <w:sz w:val="24"/>
          <w:szCs w:val="20"/>
          <w:highlight w:val="none"/>
        </w:rPr>
      </w:pPr>
    </w:p>
    <w:p w14:paraId="063C8FCA">
      <w:pPr>
        <w:widowControl w:val="0"/>
        <w:kinsoku/>
        <w:autoSpaceDE/>
        <w:autoSpaceDN/>
        <w:adjustRightInd/>
        <w:snapToGrid/>
        <w:spacing w:line="400" w:lineRule="exact"/>
        <w:ind w:firstLine="480" w:firstLineChars="200"/>
        <w:jc w:val="both"/>
        <w:textAlignment w:val="auto"/>
        <w:outlineLvl w:val="9"/>
        <w:rPr>
          <w:rFonts w:hint="eastAsia" w:ascii="仿宋" w:hAnsi="仿宋" w:eastAsia="仿宋" w:cs="仿宋"/>
          <w:snapToGrid/>
          <w:color w:val="auto"/>
          <w:spacing w:val="0"/>
          <w:kern w:val="2"/>
          <w:sz w:val="24"/>
          <w:szCs w:val="20"/>
          <w:highlight w:val="none"/>
        </w:rPr>
      </w:pPr>
    </w:p>
    <w:p w14:paraId="07326290">
      <w:pPr>
        <w:widowControl w:val="0"/>
        <w:kinsoku w:val="0"/>
        <w:autoSpaceDE w:val="0"/>
        <w:autoSpaceDN w:val="0"/>
        <w:adjustRightInd w:val="0"/>
        <w:snapToGrid w:val="0"/>
        <w:spacing w:after="120" w:afterLines="0"/>
        <w:ind w:left="420" w:leftChars="200" w:firstLine="480" w:firstLineChars="200"/>
        <w:jc w:val="both"/>
        <w:textAlignment w:val="baseline"/>
        <w:outlineLvl w:val="9"/>
        <w:rPr>
          <w:rFonts w:hint="eastAsia" w:ascii="仿宋" w:hAnsi="仿宋" w:eastAsia="仿宋" w:cs="仿宋"/>
          <w:snapToGrid w:val="0"/>
          <w:color w:val="auto"/>
          <w:spacing w:val="0"/>
          <w:kern w:val="2"/>
          <w:sz w:val="24"/>
          <w:szCs w:val="21"/>
          <w:highlight w:val="none"/>
          <w:lang w:val="en-US" w:eastAsia="zh-CN" w:bidi="ar-SA"/>
        </w:rPr>
      </w:pPr>
    </w:p>
    <w:p w14:paraId="0DE29834">
      <w:pPr>
        <w:widowControl w:val="0"/>
        <w:kinsoku w:val="0"/>
        <w:autoSpaceDE w:val="0"/>
        <w:autoSpaceDN w:val="0"/>
        <w:adjustRightInd w:val="0"/>
        <w:snapToGrid w:val="0"/>
        <w:jc w:val="both"/>
        <w:textAlignment w:val="baseline"/>
        <w:outlineLvl w:val="9"/>
        <w:rPr>
          <w:rFonts w:hint="eastAsia" w:ascii="仿宋" w:hAnsi="仿宋" w:eastAsia="仿宋" w:cs="仿宋"/>
          <w:snapToGrid w:val="0"/>
          <w:color w:val="auto"/>
          <w:spacing w:val="0"/>
          <w:kern w:val="2"/>
          <w:sz w:val="24"/>
          <w:szCs w:val="21"/>
          <w:highlight w:val="none"/>
          <w:lang w:val="en-US" w:eastAsia="zh-CN" w:bidi="ar-SA"/>
        </w:rPr>
      </w:pPr>
    </w:p>
    <w:p w14:paraId="600BBDE1">
      <w:pPr>
        <w:widowControl w:val="0"/>
        <w:kinsoku/>
        <w:autoSpaceDE/>
        <w:autoSpaceDN/>
        <w:adjustRightInd/>
        <w:snapToGrid/>
        <w:jc w:val="both"/>
        <w:textAlignment w:val="auto"/>
        <w:outlineLvl w:val="9"/>
        <w:rPr>
          <w:rFonts w:hint="eastAsia" w:ascii="仿宋" w:hAnsi="仿宋" w:eastAsia="仿宋" w:cs="仿宋"/>
          <w:snapToGrid/>
          <w:color w:val="auto"/>
          <w:kern w:val="2"/>
          <w:sz w:val="21"/>
          <w:szCs w:val="20"/>
          <w:highlight w:val="none"/>
        </w:rPr>
      </w:pPr>
    </w:p>
    <w:p w14:paraId="1F49949D">
      <w:pPr>
        <w:widowControl w:val="0"/>
        <w:kinsoku/>
        <w:autoSpaceDE/>
        <w:autoSpaceDN/>
        <w:adjustRightInd/>
        <w:snapToGrid/>
        <w:spacing w:line="400" w:lineRule="exact"/>
        <w:ind w:firstLine="480" w:firstLineChars="200"/>
        <w:jc w:val="both"/>
        <w:textAlignment w:val="auto"/>
        <w:outlineLvl w:val="9"/>
        <w:rPr>
          <w:rFonts w:hint="eastAsia" w:ascii="仿宋" w:hAnsi="仿宋" w:eastAsia="仿宋" w:cs="仿宋"/>
          <w:snapToGrid/>
          <w:color w:val="auto"/>
          <w:spacing w:val="0"/>
          <w:kern w:val="2"/>
          <w:sz w:val="24"/>
          <w:szCs w:val="20"/>
          <w:highlight w:val="none"/>
        </w:rPr>
      </w:pPr>
    </w:p>
    <w:p w14:paraId="1D4C4338">
      <w:pPr>
        <w:widowControl w:val="0"/>
        <w:kinsoku/>
        <w:autoSpaceDE/>
        <w:autoSpaceDN/>
        <w:adjustRightInd/>
        <w:snapToGrid/>
        <w:spacing w:line="480" w:lineRule="auto"/>
        <w:jc w:val="center"/>
        <w:textAlignment w:val="auto"/>
        <w:outlineLvl w:val="9"/>
        <w:rPr>
          <w:rFonts w:hint="eastAsia" w:ascii="仿宋" w:hAnsi="仿宋" w:eastAsia="仿宋" w:cs="仿宋"/>
          <w:snapToGrid/>
          <w:color w:val="auto"/>
          <w:kern w:val="2"/>
          <w:sz w:val="24"/>
          <w:szCs w:val="24"/>
          <w:highlight w:val="none"/>
        </w:rPr>
      </w:pPr>
      <w:r>
        <w:rPr>
          <w:rFonts w:hint="eastAsia" w:ascii="仿宋" w:hAnsi="仿宋" w:eastAsia="仿宋" w:cs="仿宋"/>
          <w:snapToGrid/>
          <w:color w:val="auto"/>
          <w:spacing w:val="0"/>
          <w:kern w:val="2"/>
          <w:sz w:val="24"/>
          <w:szCs w:val="20"/>
          <w:highlight w:val="none"/>
        </w:rPr>
        <w:t xml:space="preserve">                    </w:t>
      </w:r>
      <w:r>
        <w:rPr>
          <w:rFonts w:hint="eastAsia" w:ascii="仿宋" w:hAnsi="仿宋" w:eastAsia="仿宋" w:cs="仿宋"/>
          <w:snapToGrid/>
          <w:color w:val="auto"/>
          <w:spacing w:val="0"/>
          <w:kern w:val="2"/>
          <w:sz w:val="24"/>
          <w:szCs w:val="20"/>
          <w:highlight w:val="none"/>
          <w:lang w:val="en-US" w:eastAsia="zh-CN"/>
        </w:rPr>
        <w:t xml:space="preserve">        供应商</w:t>
      </w:r>
      <w:r>
        <w:rPr>
          <w:rFonts w:hint="eastAsia" w:ascii="仿宋" w:hAnsi="仿宋" w:eastAsia="仿宋" w:cs="仿宋"/>
          <w:snapToGrid/>
          <w:color w:val="auto"/>
          <w:kern w:val="2"/>
          <w:sz w:val="24"/>
          <w:szCs w:val="24"/>
          <w:highlight w:val="none"/>
        </w:rPr>
        <w:t>：</w:t>
      </w:r>
      <w:r>
        <w:rPr>
          <w:rFonts w:hint="eastAsia" w:ascii="仿宋" w:hAnsi="仿宋" w:eastAsia="仿宋" w:cs="仿宋"/>
          <w:snapToGrid/>
          <w:color w:val="auto"/>
          <w:kern w:val="2"/>
          <w:sz w:val="24"/>
          <w:szCs w:val="24"/>
          <w:highlight w:val="none"/>
          <w:u w:val="single"/>
        </w:rPr>
        <w:t xml:space="preserve">          </w:t>
      </w:r>
      <w:r>
        <w:rPr>
          <w:rFonts w:hint="eastAsia" w:ascii="仿宋" w:hAnsi="仿宋" w:eastAsia="仿宋" w:cs="仿宋"/>
          <w:snapToGrid/>
          <w:color w:val="auto"/>
          <w:kern w:val="2"/>
          <w:sz w:val="24"/>
          <w:szCs w:val="24"/>
          <w:highlight w:val="none"/>
          <w:u w:val="single"/>
          <w:lang w:val="en-US" w:eastAsia="zh-CN"/>
        </w:rPr>
        <w:t xml:space="preserve">  </w:t>
      </w:r>
      <w:r>
        <w:rPr>
          <w:rFonts w:hint="eastAsia" w:ascii="仿宋" w:hAnsi="仿宋" w:eastAsia="仿宋" w:cs="仿宋"/>
          <w:snapToGrid/>
          <w:color w:val="auto"/>
          <w:kern w:val="2"/>
          <w:sz w:val="24"/>
          <w:szCs w:val="24"/>
          <w:highlight w:val="none"/>
          <w:u w:val="single"/>
        </w:rPr>
        <w:t xml:space="preserve">        </w:t>
      </w:r>
      <w:r>
        <w:rPr>
          <w:rFonts w:hint="eastAsia" w:ascii="仿宋" w:hAnsi="仿宋" w:eastAsia="仿宋" w:cs="仿宋"/>
          <w:snapToGrid/>
          <w:color w:val="auto"/>
          <w:kern w:val="2"/>
          <w:sz w:val="24"/>
          <w:szCs w:val="24"/>
          <w:highlight w:val="none"/>
        </w:rPr>
        <w:t>（盖单位章）</w:t>
      </w:r>
    </w:p>
    <w:p w14:paraId="3EF718FA">
      <w:pPr>
        <w:widowControl w:val="0"/>
        <w:kinsoku/>
        <w:autoSpaceDE/>
        <w:autoSpaceDN/>
        <w:adjustRightInd/>
        <w:snapToGrid/>
        <w:spacing w:line="480" w:lineRule="auto"/>
        <w:jc w:val="center"/>
        <w:textAlignment w:val="auto"/>
        <w:outlineLvl w:val="9"/>
        <w:rPr>
          <w:rFonts w:hint="eastAsia" w:ascii="仿宋" w:hAnsi="仿宋" w:eastAsia="仿宋" w:cs="仿宋"/>
          <w:snapToGrid/>
          <w:color w:val="auto"/>
          <w:kern w:val="2"/>
          <w:sz w:val="24"/>
          <w:szCs w:val="24"/>
          <w:highlight w:val="none"/>
        </w:rPr>
      </w:pPr>
      <w:r>
        <w:rPr>
          <w:rFonts w:hint="eastAsia" w:ascii="仿宋" w:hAnsi="仿宋" w:eastAsia="仿宋" w:cs="仿宋"/>
          <w:snapToGrid/>
          <w:color w:val="auto"/>
          <w:kern w:val="2"/>
          <w:sz w:val="24"/>
          <w:szCs w:val="24"/>
          <w:highlight w:val="none"/>
          <w:lang w:val="en-US" w:eastAsia="zh-CN"/>
        </w:rPr>
        <w:t xml:space="preserve">                      项目经理</w:t>
      </w:r>
      <w:r>
        <w:rPr>
          <w:rFonts w:hint="eastAsia" w:ascii="仿宋" w:hAnsi="仿宋" w:eastAsia="仿宋" w:cs="仿宋"/>
          <w:snapToGrid/>
          <w:color w:val="auto"/>
          <w:kern w:val="2"/>
          <w:sz w:val="24"/>
          <w:szCs w:val="24"/>
          <w:highlight w:val="none"/>
        </w:rPr>
        <w:t>：</w:t>
      </w:r>
      <w:r>
        <w:rPr>
          <w:rFonts w:hint="eastAsia" w:ascii="仿宋" w:hAnsi="仿宋" w:eastAsia="仿宋" w:cs="仿宋"/>
          <w:snapToGrid/>
          <w:color w:val="auto"/>
          <w:kern w:val="2"/>
          <w:sz w:val="24"/>
          <w:szCs w:val="24"/>
          <w:highlight w:val="none"/>
          <w:u w:val="single"/>
        </w:rPr>
        <w:t xml:space="preserve">     </w:t>
      </w:r>
      <w:r>
        <w:rPr>
          <w:rFonts w:hint="eastAsia" w:ascii="仿宋" w:hAnsi="仿宋" w:eastAsia="仿宋" w:cs="仿宋"/>
          <w:snapToGrid/>
          <w:color w:val="auto"/>
          <w:kern w:val="2"/>
          <w:sz w:val="24"/>
          <w:szCs w:val="24"/>
          <w:highlight w:val="none"/>
          <w:u w:val="single"/>
          <w:lang w:val="en-US" w:eastAsia="zh-CN"/>
        </w:rPr>
        <w:t xml:space="preserve">  </w:t>
      </w:r>
      <w:r>
        <w:rPr>
          <w:rFonts w:hint="eastAsia" w:ascii="仿宋" w:hAnsi="仿宋" w:eastAsia="仿宋" w:cs="仿宋"/>
          <w:snapToGrid/>
          <w:color w:val="auto"/>
          <w:kern w:val="2"/>
          <w:sz w:val="24"/>
          <w:szCs w:val="24"/>
          <w:highlight w:val="none"/>
          <w:u w:val="single"/>
        </w:rPr>
        <w:t xml:space="preserve">         </w:t>
      </w:r>
      <w:r>
        <w:rPr>
          <w:rFonts w:hint="eastAsia" w:ascii="仿宋" w:hAnsi="仿宋" w:eastAsia="仿宋" w:cs="仿宋"/>
          <w:snapToGrid/>
          <w:color w:val="auto"/>
          <w:kern w:val="2"/>
          <w:sz w:val="24"/>
          <w:szCs w:val="24"/>
          <w:highlight w:val="none"/>
        </w:rPr>
        <w:t>（签字）</w:t>
      </w:r>
    </w:p>
    <w:p w14:paraId="5F777AC9">
      <w:pPr>
        <w:pStyle w:val="53"/>
        <w:numPr>
          <w:ilvl w:val="0"/>
          <w:numId w:val="0"/>
        </w:numPr>
        <w:jc w:val="both"/>
        <w:outlineLvl w:val="2"/>
        <w:rPr>
          <w:rFonts w:hint="eastAsia" w:ascii="仿宋" w:hAnsi="仿宋" w:eastAsia="仿宋" w:cs="仿宋"/>
          <w:color w:val="auto"/>
          <w:sz w:val="24"/>
        </w:rPr>
        <w:sectPr>
          <w:pgSz w:w="11905" w:h="16838"/>
          <w:pgMar w:top="1247" w:right="1247" w:bottom="1247" w:left="1247" w:header="850" w:footer="850" w:gutter="0"/>
          <w:pgNumType w:fmt="decimal"/>
          <w:cols w:space="0" w:num="1"/>
          <w:rtlGutter w:val="0"/>
          <w:docGrid w:linePitch="0" w:charSpace="0"/>
        </w:sectPr>
      </w:pPr>
      <w:r>
        <w:rPr>
          <w:rFonts w:hint="eastAsia" w:ascii="仿宋" w:hAnsi="仿宋" w:eastAsia="仿宋" w:cs="仿宋"/>
          <w:snapToGrid/>
          <w:color w:val="auto"/>
          <w:kern w:val="2"/>
          <w:sz w:val="24"/>
          <w:szCs w:val="24"/>
          <w:highlight w:val="none"/>
          <w:u w:val="none"/>
          <w:lang w:val="en-US" w:eastAsia="zh-CN"/>
        </w:rPr>
        <w:t xml:space="preserve">                                  </w:t>
      </w:r>
      <w:r>
        <w:rPr>
          <w:rFonts w:hint="eastAsia" w:ascii="仿宋" w:hAnsi="仿宋" w:eastAsia="仿宋" w:cs="仿宋"/>
          <w:snapToGrid/>
          <w:color w:val="auto"/>
          <w:kern w:val="2"/>
          <w:sz w:val="24"/>
          <w:szCs w:val="24"/>
          <w:highlight w:val="none"/>
          <w:u w:val="single"/>
          <w:lang w:val="en-US" w:eastAsia="zh-CN"/>
        </w:rPr>
        <w:t xml:space="preserve">   </w:t>
      </w:r>
      <w:r>
        <w:rPr>
          <w:rFonts w:hint="eastAsia" w:ascii="仿宋" w:hAnsi="仿宋" w:eastAsia="仿宋" w:cs="仿宋"/>
          <w:snapToGrid/>
          <w:color w:val="auto"/>
          <w:kern w:val="2"/>
          <w:sz w:val="24"/>
          <w:szCs w:val="24"/>
          <w:highlight w:val="none"/>
          <w:u w:val="single"/>
        </w:rPr>
        <w:t xml:space="preserve">    </w:t>
      </w:r>
      <w:r>
        <w:rPr>
          <w:rFonts w:hint="eastAsia" w:ascii="仿宋" w:hAnsi="仿宋" w:eastAsia="仿宋" w:cs="仿宋"/>
          <w:snapToGrid/>
          <w:color w:val="auto"/>
          <w:kern w:val="2"/>
          <w:sz w:val="24"/>
          <w:szCs w:val="24"/>
          <w:highlight w:val="none"/>
        </w:rPr>
        <w:t>年</w:t>
      </w:r>
      <w:r>
        <w:rPr>
          <w:rFonts w:hint="eastAsia" w:ascii="仿宋" w:hAnsi="仿宋" w:eastAsia="仿宋" w:cs="仿宋"/>
          <w:snapToGrid/>
          <w:color w:val="auto"/>
          <w:kern w:val="2"/>
          <w:sz w:val="24"/>
          <w:szCs w:val="24"/>
          <w:highlight w:val="none"/>
          <w:u w:val="single"/>
        </w:rPr>
        <w:t xml:space="preserve">    </w:t>
      </w:r>
      <w:r>
        <w:rPr>
          <w:rFonts w:hint="eastAsia" w:ascii="仿宋" w:hAnsi="仿宋" w:eastAsia="仿宋" w:cs="仿宋"/>
          <w:snapToGrid/>
          <w:color w:val="auto"/>
          <w:kern w:val="2"/>
          <w:sz w:val="24"/>
          <w:szCs w:val="24"/>
          <w:highlight w:val="none"/>
        </w:rPr>
        <w:t>月</w:t>
      </w:r>
      <w:r>
        <w:rPr>
          <w:rFonts w:hint="eastAsia" w:ascii="仿宋" w:hAnsi="仿宋" w:eastAsia="仿宋" w:cs="仿宋"/>
          <w:snapToGrid/>
          <w:color w:val="auto"/>
          <w:kern w:val="2"/>
          <w:sz w:val="24"/>
          <w:szCs w:val="24"/>
          <w:highlight w:val="none"/>
          <w:u w:val="single"/>
        </w:rPr>
        <w:t xml:space="preserve">    </w:t>
      </w:r>
      <w:r>
        <w:rPr>
          <w:rFonts w:hint="eastAsia" w:ascii="仿宋" w:hAnsi="仿宋" w:eastAsia="仿宋" w:cs="仿宋"/>
          <w:snapToGrid/>
          <w:color w:val="auto"/>
          <w:kern w:val="2"/>
          <w:sz w:val="24"/>
          <w:szCs w:val="24"/>
          <w:highlight w:val="none"/>
        </w:rPr>
        <w:t>日</w:t>
      </w:r>
    </w:p>
    <w:p w14:paraId="4FCBA2F3">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附表</w:t>
      </w:r>
      <w:r>
        <w:rPr>
          <w:rFonts w:hint="eastAsia" w:ascii="仿宋" w:hAnsi="仿宋" w:eastAsia="仿宋" w:cs="仿宋"/>
          <w:b/>
          <w:sz w:val="24"/>
          <w:szCs w:val="24"/>
          <w:highlight w:val="none"/>
          <w:lang w:val="en-US" w:eastAsia="zh-CN"/>
        </w:rPr>
        <w:t>七</w:t>
      </w:r>
      <w:r>
        <w:rPr>
          <w:rFonts w:hint="eastAsia" w:ascii="仿宋" w:hAnsi="仿宋" w:eastAsia="仿宋" w:cs="仿宋"/>
          <w:b/>
          <w:sz w:val="24"/>
          <w:szCs w:val="24"/>
          <w:highlight w:val="none"/>
        </w:rPr>
        <w:t>：</w:t>
      </w:r>
    </w:p>
    <w:p w14:paraId="568E1731">
      <w:pPr>
        <w:pStyle w:val="7"/>
        <w:spacing w:before="48"/>
        <w:jc w:val="center"/>
        <w:rPr>
          <w:rFonts w:hint="eastAsia" w:ascii="仿宋" w:hAnsi="仿宋" w:eastAsia="仿宋" w:cs="仿宋"/>
          <w:color w:val="auto"/>
        </w:rPr>
      </w:pPr>
      <w:r>
        <w:rPr>
          <w:rFonts w:hint="eastAsia" w:ascii="仿宋" w:hAnsi="仿宋" w:eastAsia="仿宋" w:cs="仿宋"/>
          <w:color w:val="auto"/>
        </w:rPr>
        <w:t>主要人员简历表</w:t>
      </w:r>
    </w:p>
    <w:p w14:paraId="724D34D4">
      <w:pPr>
        <w:pStyle w:val="11"/>
        <w:spacing w:before="3"/>
        <w:ind w:right="72"/>
        <w:rPr>
          <w:rFonts w:hint="eastAsia" w:ascii="仿宋" w:hAnsi="仿宋" w:eastAsia="仿宋" w:cs="仿宋"/>
          <w:b/>
          <w:color w:val="auto"/>
          <w:sz w:val="12"/>
        </w:rPr>
      </w:pPr>
    </w:p>
    <w:tbl>
      <w:tblPr>
        <w:tblStyle w:val="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93"/>
        <w:gridCol w:w="285"/>
        <w:gridCol w:w="1324"/>
        <w:gridCol w:w="908"/>
        <w:gridCol w:w="736"/>
        <w:gridCol w:w="443"/>
        <w:gridCol w:w="1036"/>
        <w:gridCol w:w="832"/>
        <w:gridCol w:w="1380"/>
      </w:tblGrid>
      <w:tr w14:paraId="632EE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678" w:type="dxa"/>
            <w:gridSpan w:val="2"/>
          </w:tcPr>
          <w:p w14:paraId="65B8B99E">
            <w:pPr>
              <w:pStyle w:val="43"/>
              <w:keepNext w:val="0"/>
              <w:keepLines w:val="0"/>
              <w:widowControl/>
              <w:suppressLineNumbers w:val="0"/>
              <w:spacing w:before="154"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姓名</w:t>
            </w:r>
          </w:p>
        </w:tc>
        <w:tc>
          <w:tcPr>
            <w:tcW w:w="1324" w:type="dxa"/>
          </w:tcPr>
          <w:p w14:paraId="13AB1D04">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908" w:type="dxa"/>
          </w:tcPr>
          <w:p w14:paraId="2F56EA7B">
            <w:pPr>
              <w:pStyle w:val="43"/>
              <w:keepNext w:val="0"/>
              <w:keepLines w:val="0"/>
              <w:widowControl/>
              <w:suppressLineNumbers w:val="0"/>
              <w:spacing w:before="154"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年龄</w:t>
            </w:r>
          </w:p>
        </w:tc>
        <w:tc>
          <w:tcPr>
            <w:tcW w:w="1179" w:type="dxa"/>
            <w:gridSpan w:val="2"/>
          </w:tcPr>
          <w:p w14:paraId="6410D1A3">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868" w:type="dxa"/>
            <w:gridSpan w:val="2"/>
          </w:tcPr>
          <w:p w14:paraId="23D8A645">
            <w:pPr>
              <w:pStyle w:val="43"/>
              <w:keepNext w:val="0"/>
              <w:keepLines w:val="0"/>
              <w:widowControl/>
              <w:suppressLineNumbers w:val="0"/>
              <w:tabs>
                <w:tab w:val="left" w:pos="587"/>
              </w:tabs>
              <w:spacing w:before="154"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学</w:t>
            </w:r>
            <w:r>
              <w:rPr>
                <w:rFonts w:hint="eastAsia" w:ascii="仿宋" w:hAnsi="仿宋" w:eastAsia="仿宋" w:cs="仿宋"/>
                <w:color w:val="auto"/>
                <w:sz w:val="24"/>
              </w:rPr>
              <w:tab/>
            </w:r>
            <w:r>
              <w:rPr>
                <w:rFonts w:hint="eastAsia" w:ascii="仿宋" w:hAnsi="仿宋" w:eastAsia="仿宋" w:cs="仿宋"/>
                <w:color w:val="auto"/>
                <w:sz w:val="24"/>
              </w:rPr>
              <w:t>历</w:t>
            </w:r>
          </w:p>
        </w:tc>
        <w:tc>
          <w:tcPr>
            <w:tcW w:w="1380" w:type="dxa"/>
          </w:tcPr>
          <w:p w14:paraId="7DDAB444">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42936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6" w:hRule="atLeast"/>
          <w:jc w:val="center"/>
        </w:trPr>
        <w:tc>
          <w:tcPr>
            <w:tcW w:w="1678" w:type="dxa"/>
            <w:gridSpan w:val="2"/>
          </w:tcPr>
          <w:p w14:paraId="5580C3F2">
            <w:pPr>
              <w:pStyle w:val="43"/>
              <w:keepNext w:val="0"/>
              <w:keepLines w:val="0"/>
              <w:widowControl/>
              <w:suppressLineNumbers w:val="0"/>
              <w:spacing w:before="155"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执业资格</w:t>
            </w:r>
          </w:p>
        </w:tc>
        <w:tc>
          <w:tcPr>
            <w:tcW w:w="3411" w:type="dxa"/>
            <w:gridSpan w:val="4"/>
          </w:tcPr>
          <w:p w14:paraId="1E55454E">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868" w:type="dxa"/>
            <w:gridSpan w:val="2"/>
          </w:tcPr>
          <w:p w14:paraId="4EB5FF60">
            <w:pPr>
              <w:pStyle w:val="43"/>
              <w:keepNext w:val="0"/>
              <w:keepLines w:val="0"/>
              <w:widowControl/>
              <w:suppressLineNumbers w:val="0"/>
              <w:spacing w:before="0" w:beforeAutospacing="0" w:after="0" w:afterAutospacing="0" w:line="310" w:lineRule="atLeast"/>
              <w:ind w:left="107" w:right="524"/>
              <w:rPr>
                <w:rFonts w:hint="eastAsia" w:ascii="仿宋" w:hAnsi="仿宋" w:eastAsia="仿宋" w:cs="仿宋"/>
                <w:color w:val="auto"/>
                <w:sz w:val="24"/>
              </w:rPr>
            </w:pPr>
            <w:r>
              <w:rPr>
                <w:rFonts w:hint="eastAsia" w:ascii="仿宋" w:hAnsi="仿宋" w:eastAsia="仿宋" w:cs="仿宋"/>
                <w:color w:val="auto"/>
                <w:sz w:val="24"/>
              </w:rPr>
              <w:t>安全生产考核合格证书</w:t>
            </w:r>
          </w:p>
        </w:tc>
        <w:tc>
          <w:tcPr>
            <w:tcW w:w="1380" w:type="dxa"/>
          </w:tcPr>
          <w:p w14:paraId="4CCCB994">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460FA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678" w:type="dxa"/>
            <w:gridSpan w:val="2"/>
          </w:tcPr>
          <w:p w14:paraId="583A518C">
            <w:pPr>
              <w:pStyle w:val="43"/>
              <w:keepNext w:val="0"/>
              <w:keepLines w:val="0"/>
              <w:widowControl/>
              <w:suppressLineNumbers w:val="0"/>
              <w:spacing w:before="155"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职称</w:t>
            </w:r>
          </w:p>
        </w:tc>
        <w:tc>
          <w:tcPr>
            <w:tcW w:w="1324" w:type="dxa"/>
          </w:tcPr>
          <w:p w14:paraId="1FD2B597">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908" w:type="dxa"/>
          </w:tcPr>
          <w:p w14:paraId="3FA00397">
            <w:pPr>
              <w:pStyle w:val="43"/>
              <w:keepNext w:val="0"/>
              <w:keepLines w:val="0"/>
              <w:widowControl/>
              <w:suppressLineNumbers w:val="0"/>
              <w:spacing w:before="155"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职务</w:t>
            </w:r>
          </w:p>
        </w:tc>
        <w:tc>
          <w:tcPr>
            <w:tcW w:w="1179" w:type="dxa"/>
            <w:gridSpan w:val="2"/>
          </w:tcPr>
          <w:p w14:paraId="7420E366">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868" w:type="dxa"/>
            <w:gridSpan w:val="2"/>
          </w:tcPr>
          <w:p w14:paraId="48640F19">
            <w:pPr>
              <w:pStyle w:val="43"/>
              <w:keepNext w:val="0"/>
              <w:keepLines w:val="0"/>
              <w:widowControl/>
              <w:suppressLineNumbers w:val="0"/>
              <w:spacing w:before="155"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拟在本合同任职</w:t>
            </w:r>
          </w:p>
        </w:tc>
        <w:tc>
          <w:tcPr>
            <w:tcW w:w="1380" w:type="dxa"/>
          </w:tcPr>
          <w:p w14:paraId="464E9F47">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562ED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678" w:type="dxa"/>
            <w:gridSpan w:val="2"/>
          </w:tcPr>
          <w:p w14:paraId="43FC52DD">
            <w:pPr>
              <w:pStyle w:val="43"/>
              <w:keepNext w:val="0"/>
              <w:keepLines w:val="0"/>
              <w:widowControl/>
              <w:suppressLineNumbers w:val="0"/>
              <w:spacing w:before="156"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毕业学校</w:t>
            </w:r>
          </w:p>
        </w:tc>
        <w:tc>
          <w:tcPr>
            <w:tcW w:w="6659" w:type="dxa"/>
            <w:gridSpan w:val="7"/>
          </w:tcPr>
          <w:p w14:paraId="1F79CCD6">
            <w:pPr>
              <w:pStyle w:val="43"/>
              <w:keepNext w:val="0"/>
              <w:keepLines w:val="0"/>
              <w:widowControl/>
              <w:suppressLineNumbers w:val="0"/>
              <w:tabs>
                <w:tab w:val="left" w:pos="3106"/>
                <w:tab w:val="left" w:pos="4666"/>
              </w:tabs>
              <w:spacing w:before="156"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年毕业于</w:t>
            </w:r>
            <w:r>
              <w:rPr>
                <w:rFonts w:hint="eastAsia" w:ascii="仿宋" w:hAnsi="仿宋" w:eastAsia="仿宋" w:cs="仿宋"/>
                <w:color w:val="auto"/>
                <w:sz w:val="24"/>
              </w:rPr>
              <w:tab/>
            </w:r>
            <w:r>
              <w:rPr>
                <w:rFonts w:hint="eastAsia" w:ascii="仿宋" w:hAnsi="仿宋" w:eastAsia="仿宋" w:cs="仿宋"/>
                <w:color w:val="auto"/>
                <w:sz w:val="24"/>
              </w:rPr>
              <w:t>学校</w:t>
            </w:r>
            <w:r>
              <w:rPr>
                <w:rFonts w:hint="eastAsia" w:ascii="仿宋" w:hAnsi="仿宋" w:eastAsia="仿宋" w:cs="仿宋"/>
                <w:color w:val="auto"/>
                <w:sz w:val="24"/>
              </w:rPr>
              <w:tab/>
            </w:r>
            <w:r>
              <w:rPr>
                <w:rFonts w:hint="eastAsia" w:ascii="仿宋" w:hAnsi="仿宋" w:eastAsia="仿宋" w:cs="仿宋"/>
                <w:color w:val="auto"/>
                <w:sz w:val="24"/>
              </w:rPr>
              <w:t>专业</w:t>
            </w:r>
          </w:p>
        </w:tc>
      </w:tr>
      <w:tr w14:paraId="05EAF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8337" w:type="dxa"/>
            <w:gridSpan w:val="9"/>
          </w:tcPr>
          <w:p w14:paraId="7014ECCF">
            <w:pPr>
              <w:pStyle w:val="43"/>
              <w:keepNext w:val="0"/>
              <w:keepLines w:val="0"/>
              <w:widowControl/>
              <w:suppressLineNumbers w:val="0"/>
              <w:spacing w:before="155"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主要工作经历</w:t>
            </w:r>
          </w:p>
        </w:tc>
      </w:tr>
      <w:tr w14:paraId="5611F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393" w:type="dxa"/>
          </w:tcPr>
          <w:p w14:paraId="7033CCBE">
            <w:pPr>
              <w:pStyle w:val="43"/>
              <w:keepNext w:val="0"/>
              <w:keepLines w:val="0"/>
              <w:widowControl/>
              <w:suppressLineNumbers w:val="0"/>
              <w:spacing w:before="156" w:beforeAutospacing="0" w:after="0" w:afterAutospacing="0"/>
              <w:ind w:left="106" w:right="0"/>
              <w:rPr>
                <w:rFonts w:hint="eastAsia" w:ascii="仿宋" w:hAnsi="仿宋" w:eastAsia="仿宋" w:cs="仿宋"/>
                <w:color w:val="auto"/>
                <w:sz w:val="24"/>
              </w:rPr>
            </w:pPr>
            <w:r>
              <w:rPr>
                <w:rFonts w:hint="eastAsia" w:ascii="仿宋" w:hAnsi="仿宋" w:eastAsia="仿宋" w:cs="仿宋"/>
                <w:color w:val="auto"/>
                <w:sz w:val="24"/>
              </w:rPr>
              <w:t>时间</w:t>
            </w:r>
          </w:p>
        </w:tc>
        <w:tc>
          <w:tcPr>
            <w:tcW w:w="3253" w:type="dxa"/>
            <w:gridSpan w:val="4"/>
          </w:tcPr>
          <w:p w14:paraId="3231C5FF">
            <w:pPr>
              <w:pStyle w:val="43"/>
              <w:keepNext w:val="0"/>
              <w:keepLines w:val="0"/>
              <w:widowControl/>
              <w:suppressLineNumbers w:val="0"/>
              <w:spacing w:before="156"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参加过的类似项目</w:t>
            </w:r>
          </w:p>
        </w:tc>
        <w:tc>
          <w:tcPr>
            <w:tcW w:w="1479" w:type="dxa"/>
            <w:gridSpan w:val="2"/>
          </w:tcPr>
          <w:p w14:paraId="3104469D">
            <w:pPr>
              <w:pStyle w:val="43"/>
              <w:keepNext w:val="0"/>
              <w:keepLines w:val="0"/>
              <w:widowControl/>
              <w:suppressLineNumbers w:val="0"/>
              <w:spacing w:before="156" w:beforeAutospacing="0" w:after="0" w:afterAutospacing="0"/>
              <w:ind w:left="108" w:right="0"/>
              <w:rPr>
                <w:rFonts w:hint="eastAsia" w:ascii="仿宋" w:hAnsi="仿宋" w:eastAsia="仿宋" w:cs="仿宋"/>
                <w:color w:val="auto"/>
                <w:sz w:val="24"/>
              </w:rPr>
            </w:pPr>
            <w:r>
              <w:rPr>
                <w:rFonts w:hint="eastAsia" w:ascii="仿宋" w:hAnsi="仿宋" w:eastAsia="仿宋" w:cs="仿宋"/>
                <w:color w:val="auto"/>
                <w:sz w:val="24"/>
              </w:rPr>
              <w:t>担任职务</w:t>
            </w:r>
          </w:p>
        </w:tc>
        <w:tc>
          <w:tcPr>
            <w:tcW w:w="2212" w:type="dxa"/>
            <w:gridSpan w:val="2"/>
          </w:tcPr>
          <w:p w14:paraId="566BC5B2">
            <w:pPr>
              <w:pStyle w:val="43"/>
              <w:keepNext w:val="0"/>
              <w:keepLines w:val="0"/>
              <w:widowControl/>
              <w:suppressLineNumbers w:val="0"/>
              <w:spacing w:before="156" w:beforeAutospacing="0" w:after="0" w:afterAutospacing="0"/>
              <w:ind w:left="107" w:right="0"/>
              <w:rPr>
                <w:rFonts w:hint="eastAsia" w:ascii="仿宋" w:hAnsi="仿宋" w:eastAsia="仿宋" w:cs="仿宋"/>
                <w:color w:val="auto"/>
                <w:sz w:val="24"/>
              </w:rPr>
            </w:pPr>
            <w:r>
              <w:rPr>
                <w:rFonts w:hint="eastAsia" w:ascii="仿宋" w:hAnsi="仿宋" w:eastAsia="仿宋" w:cs="仿宋"/>
                <w:color w:val="auto"/>
                <w:sz w:val="24"/>
              </w:rPr>
              <w:t>发包人及联系电话</w:t>
            </w:r>
          </w:p>
        </w:tc>
      </w:tr>
      <w:tr w14:paraId="607B7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393" w:type="dxa"/>
          </w:tcPr>
          <w:p w14:paraId="3103A572">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253" w:type="dxa"/>
            <w:gridSpan w:val="4"/>
          </w:tcPr>
          <w:p w14:paraId="34147A21">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479" w:type="dxa"/>
            <w:gridSpan w:val="2"/>
          </w:tcPr>
          <w:p w14:paraId="2A853059">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212" w:type="dxa"/>
            <w:gridSpan w:val="2"/>
          </w:tcPr>
          <w:p w14:paraId="02688445">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2388F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393" w:type="dxa"/>
          </w:tcPr>
          <w:p w14:paraId="4D77CE65">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253" w:type="dxa"/>
            <w:gridSpan w:val="4"/>
          </w:tcPr>
          <w:p w14:paraId="33563202">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479" w:type="dxa"/>
            <w:gridSpan w:val="2"/>
          </w:tcPr>
          <w:p w14:paraId="70DF3055">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212" w:type="dxa"/>
            <w:gridSpan w:val="2"/>
          </w:tcPr>
          <w:p w14:paraId="756E1C12">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37C3F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393" w:type="dxa"/>
          </w:tcPr>
          <w:p w14:paraId="27941894">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253" w:type="dxa"/>
            <w:gridSpan w:val="4"/>
          </w:tcPr>
          <w:p w14:paraId="1EEED058">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479" w:type="dxa"/>
            <w:gridSpan w:val="2"/>
          </w:tcPr>
          <w:p w14:paraId="7D507277">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212" w:type="dxa"/>
            <w:gridSpan w:val="2"/>
          </w:tcPr>
          <w:p w14:paraId="21C3BC56">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2A879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393" w:type="dxa"/>
          </w:tcPr>
          <w:p w14:paraId="77115FE5">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253" w:type="dxa"/>
            <w:gridSpan w:val="4"/>
          </w:tcPr>
          <w:p w14:paraId="0A8CA8A1">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479" w:type="dxa"/>
            <w:gridSpan w:val="2"/>
          </w:tcPr>
          <w:p w14:paraId="4BCF8224">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212" w:type="dxa"/>
            <w:gridSpan w:val="2"/>
          </w:tcPr>
          <w:p w14:paraId="45B41163">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17F15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393" w:type="dxa"/>
          </w:tcPr>
          <w:p w14:paraId="39E46943">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253" w:type="dxa"/>
            <w:gridSpan w:val="4"/>
          </w:tcPr>
          <w:p w14:paraId="5DCE237C">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479" w:type="dxa"/>
            <w:gridSpan w:val="2"/>
          </w:tcPr>
          <w:p w14:paraId="08F4ADAA">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212" w:type="dxa"/>
            <w:gridSpan w:val="2"/>
          </w:tcPr>
          <w:p w14:paraId="33F20CE7">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0FCA2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1393" w:type="dxa"/>
          </w:tcPr>
          <w:p w14:paraId="540BAFAB">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253" w:type="dxa"/>
            <w:gridSpan w:val="4"/>
          </w:tcPr>
          <w:p w14:paraId="5B0ACA8A">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479" w:type="dxa"/>
            <w:gridSpan w:val="2"/>
          </w:tcPr>
          <w:p w14:paraId="0317577F">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212" w:type="dxa"/>
            <w:gridSpan w:val="2"/>
          </w:tcPr>
          <w:p w14:paraId="1E3CCA30">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r w14:paraId="273A5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1393" w:type="dxa"/>
          </w:tcPr>
          <w:p w14:paraId="132C186A">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3253" w:type="dxa"/>
            <w:gridSpan w:val="4"/>
          </w:tcPr>
          <w:p w14:paraId="3079413E">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1479" w:type="dxa"/>
            <w:gridSpan w:val="2"/>
          </w:tcPr>
          <w:p w14:paraId="677C6DA9">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c>
          <w:tcPr>
            <w:tcW w:w="2212" w:type="dxa"/>
            <w:gridSpan w:val="2"/>
          </w:tcPr>
          <w:p w14:paraId="19F7B5E5">
            <w:pPr>
              <w:pStyle w:val="43"/>
              <w:keepNext w:val="0"/>
              <w:keepLines w:val="0"/>
              <w:widowControl/>
              <w:suppressLineNumbers w:val="0"/>
              <w:spacing w:before="0" w:beforeAutospacing="0" w:after="0" w:afterAutospacing="0"/>
              <w:ind w:left="0" w:right="0"/>
              <w:rPr>
                <w:rFonts w:hint="eastAsia" w:ascii="仿宋" w:hAnsi="仿宋" w:eastAsia="仿宋" w:cs="仿宋"/>
                <w:color w:val="auto"/>
              </w:rPr>
            </w:pPr>
          </w:p>
        </w:tc>
      </w:tr>
    </w:tbl>
    <w:p w14:paraId="064D681C">
      <w:pPr>
        <w:rPr>
          <w:rFonts w:hint="eastAsia" w:ascii="仿宋" w:hAnsi="仿宋" w:eastAsia="仿宋" w:cs="仿宋"/>
        </w:rPr>
      </w:pPr>
    </w:p>
    <w:p w14:paraId="390863CB">
      <w:pPr>
        <w:pStyle w:val="11"/>
        <w:tabs>
          <w:tab w:val="left" w:pos="7603"/>
        </w:tabs>
        <w:spacing w:before="161" w:line="360" w:lineRule="auto"/>
        <w:ind w:right="72" w:firstLine="240" w:firstLineChars="100"/>
        <w:jc w:val="both"/>
        <w:rPr>
          <w:rFonts w:hint="eastAsia" w:ascii="仿宋" w:hAnsi="仿宋" w:eastAsia="仿宋" w:cs="仿宋"/>
          <w:color w:val="auto"/>
          <w:sz w:val="24"/>
        </w:rPr>
      </w:pPr>
      <w:r>
        <w:rPr>
          <w:rFonts w:hint="eastAsia" w:ascii="仿宋" w:hAnsi="仿宋" w:eastAsia="仿宋" w:cs="仿宋"/>
          <w:color w:val="auto"/>
          <w:sz w:val="24"/>
          <w:lang w:eastAsia="zh-CN"/>
        </w:rPr>
        <w:t>供应商</w:t>
      </w:r>
      <w:r>
        <w:rPr>
          <w:rFonts w:hint="eastAsia" w:ascii="仿宋" w:hAnsi="仿宋" w:eastAsia="仿宋" w:cs="仿宋"/>
          <w:color w:val="auto"/>
          <w:sz w:val="24"/>
        </w:rPr>
        <w:t>：</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（盖单位章）</w:t>
      </w:r>
    </w:p>
    <w:p w14:paraId="52E5D469">
      <w:pPr>
        <w:pStyle w:val="11"/>
        <w:tabs>
          <w:tab w:val="left" w:pos="7963"/>
        </w:tabs>
        <w:spacing w:line="360" w:lineRule="auto"/>
        <w:ind w:right="72" w:firstLine="240" w:firstLineChars="100"/>
        <w:jc w:val="both"/>
        <w:rPr>
          <w:rFonts w:hint="eastAsia" w:ascii="仿宋" w:hAnsi="仿宋" w:eastAsia="仿宋" w:cs="仿宋"/>
          <w:color w:val="auto"/>
          <w:sz w:val="24"/>
        </w:rPr>
      </w:pPr>
      <w:r>
        <w:rPr>
          <w:rFonts w:hint="eastAsia" w:ascii="仿宋" w:hAnsi="仿宋" w:eastAsia="仿宋" w:cs="仿宋"/>
          <w:color w:val="auto"/>
          <w:sz w:val="24"/>
        </w:rPr>
        <w:t>法定代表人（或委托代理人）：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w:t>
      </w:r>
    </w:p>
    <w:p w14:paraId="17F089BD">
      <w:pPr>
        <w:pStyle w:val="53"/>
        <w:numPr>
          <w:ilvl w:val="0"/>
          <w:numId w:val="0"/>
        </w:numPr>
        <w:ind w:firstLine="240" w:firstLineChars="100"/>
        <w:jc w:val="both"/>
        <w:outlineLvl w:val="2"/>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42B4D6F6">
      <w:pPr>
        <w:pStyle w:val="53"/>
        <w:numPr>
          <w:ilvl w:val="0"/>
          <w:numId w:val="0"/>
        </w:numPr>
        <w:jc w:val="both"/>
        <w:outlineLvl w:val="2"/>
        <w:rPr>
          <w:rFonts w:hint="eastAsia" w:ascii="仿宋" w:hAnsi="仿宋" w:eastAsia="仿宋" w:cs="仿宋"/>
          <w:color w:val="auto"/>
          <w:sz w:val="24"/>
        </w:rPr>
      </w:pPr>
    </w:p>
    <w:p w14:paraId="455A3903">
      <w:pPr>
        <w:pStyle w:val="53"/>
        <w:numPr>
          <w:ilvl w:val="0"/>
          <w:numId w:val="0"/>
        </w:numPr>
        <w:jc w:val="both"/>
        <w:outlineLvl w:val="2"/>
        <w:rPr>
          <w:rFonts w:hint="eastAsia" w:ascii="仿宋" w:hAnsi="仿宋" w:eastAsia="仿宋" w:cs="仿宋"/>
          <w:color w:val="auto"/>
          <w:sz w:val="24"/>
        </w:rPr>
      </w:pPr>
    </w:p>
    <w:p w14:paraId="721D2CB7">
      <w:pPr>
        <w:pStyle w:val="53"/>
        <w:numPr>
          <w:ilvl w:val="0"/>
          <w:numId w:val="0"/>
        </w:numPr>
        <w:jc w:val="both"/>
        <w:outlineLvl w:val="2"/>
        <w:rPr>
          <w:rFonts w:hint="eastAsia" w:ascii="仿宋" w:hAnsi="仿宋" w:eastAsia="仿宋" w:cs="仿宋"/>
          <w:color w:val="auto"/>
          <w:sz w:val="24"/>
        </w:rPr>
      </w:pPr>
    </w:p>
    <w:p w14:paraId="121779F7">
      <w:pPr>
        <w:pStyle w:val="53"/>
        <w:numPr>
          <w:ilvl w:val="0"/>
          <w:numId w:val="0"/>
        </w:numPr>
        <w:jc w:val="both"/>
        <w:outlineLvl w:val="2"/>
        <w:rPr>
          <w:rFonts w:hint="eastAsia" w:ascii="仿宋" w:hAnsi="仿宋" w:eastAsia="仿宋" w:cs="仿宋"/>
          <w:color w:val="auto"/>
          <w:sz w:val="24"/>
        </w:rPr>
      </w:pPr>
    </w:p>
    <w:p w14:paraId="632D8523">
      <w:pPr>
        <w:pStyle w:val="53"/>
        <w:numPr>
          <w:ilvl w:val="0"/>
          <w:numId w:val="0"/>
        </w:numPr>
        <w:ind w:firstLine="240" w:firstLineChars="100"/>
        <w:jc w:val="both"/>
        <w:outlineLvl w:val="2"/>
        <w:rPr>
          <w:rFonts w:hint="eastAsia" w:ascii="仿宋" w:hAnsi="仿宋" w:eastAsia="仿宋" w:cs="仿宋"/>
          <w:color w:val="auto"/>
          <w:sz w:val="24"/>
        </w:rPr>
      </w:pPr>
      <w:r>
        <w:rPr>
          <w:rFonts w:hint="eastAsia" w:ascii="仿宋" w:hAnsi="仿宋" w:eastAsia="仿宋" w:cs="仿宋"/>
          <w:color w:val="auto"/>
          <w:sz w:val="24"/>
        </w:rPr>
        <w:t>注：1.主要人员提供相关证明资料复印件。</w:t>
      </w:r>
    </w:p>
    <w:p w14:paraId="59A5A147">
      <w:pPr>
        <w:pStyle w:val="53"/>
        <w:numPr>
          <w:ilvl w:val="0"/>
          <w:numId w:val="0"/>
        </w:numPr>
        <w:jc w:val="both"/>
        <w:outlineLvl w:val="2"/>
        <w:rPr>
          <w:rFonts w:hint="eastAsia" w:ascii="仿宋" w:hAnsi="仿宋" w:eastAsia="仿宋" w:cs="仿宋"/>
          <w:color w:val="auto"/>
          <w:sz w:val="24"/>
        </w:rPr>
        <w:sectPr>
          <w:pgSz w:w="11905" w:h="16838"/>
          <w:pgMar w:top="1247" w:right="1247" w:bottom="1247" w:left="1247" w:header="850" w:footer="850" w:gutter="0"/>
          <w:pgNumType w:fmt="decimal"/>
          <w:cols w:space="0" w:num="1"/>
          <w:rtlGutter w:val="0"/>
          <w:docGrid w:linePitch="0" w:charSpace="0"/>
        </w:sectPr>
      </w:pPr>
    </w:p>
    <w:p w14:paraId="454FCFF3">
      <w:pPr>
        <w:pStyle w:val="11"/>
        <w:spacing w:before="164" w:line="220" w:lineRule="auto"/>
        <w:jc w:val="center"/>
        <w:rPr>
          <w:rFonts w:hint="eastAsia" w:ascii="仿宋" w:hAnsi="仿宋" w:eastAsia="仿宋" w:cs="仿宋"/>
          <w:b/>
          <w:bCs/>
          <w:color w:val="auto"/>
          <w:spacing w:val="-3"/>
          <w:sz w:val="28"/>
          <w:szCs w:val="28"/>
          <w:lang w:val="en-US" w:eastAsia="zh-CN"/>
        </w:rPr>
      </w:pPr>
      <w:r>
        <w:rPr>
          <w:rFonts w:hint="eastAsia" w:ascii="仿宋" w:hAnsi="仿宋" w:eastAsia="仿宋" w:cs="仿宋"/>
          <w:b/>
          <w:bCs/>
          <w:color w:val="auto"/>
          <w:spacing w:val="-3"/>
          <w:sz w:val="28"/>
          <w:szCs w:val="28"/>
          <w:lang w:val="en-US" w:eastAsia="zh-CN"/>
        </w:rPr>
        <w:t>七、企业业绩</w:t>
      </w:r>
    </w:p>
    <w:p w14:paraId="718510DD">
      <w:pPr>
        <w:numPr>
          <w:ilvl w:val="0"/>
          <w:numId w:val="0"/>
        </w:numPr>
        <w:kinsoku w:val="0"/>
        <w:autoSpaceDE w:val="0"/>
        <w:autoSpaceDN w:val="0"/>
        <w:adjustRightInd w:val="0"/>
        <w:snapToGrid w:val="0"/>
        <w:spacing w:line="240" w:lineRule="auto"/>
        <w:jc w:val="left"/>
        <w:textAlignment w:val="baseline"/>
        <w:rPr>
          <w:rFonts w:hint="default"/>
          <w:lang w:val="en-US" w:eastAsia="zh-CN"/>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33"/>
        <w:gridCol w:w="2349"/>
        <w:gridCol w:w="1365"/>
        <w:gridCol w:w="1716"/>
        <w:gridCol w:w="1425"/>
        <w:gridCol w:w="1391"/>
      </w:tblGrid>
      <w:tr w14:paraId="144A6C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cantSplit/>
          <w:trHeight w:val="1085" w:hRule="exact"/>
          <w:jc w:val="center"/>
        </w:trPr>
        <w:tc>
          <w:tcPr>
            <w:tcW w:w="833" w:type="dxa"/>
            <w:tcBorders>
              <w:top w:val="single" w:color="auto" w:sz="4" w:space="0"/>
            </w:tcBorders>
            <w:noWrap w:val="0"/>
            <w:vAlign w:val="center"/>
          </w:tcPr>
          <w:p w14:paraId="0290FAB4">
            <w:pPr>
              <w:keepNext w:val="0"/>
              <w:keepLines w:val="0"/>
              <w:widowControl/>
              <w:suppressLineNumbers w:val="0"/>
              <w:spacing w:before="0" w:beforeAutospacing="0" w:after="0" w:afterAutospacing="0" w:line="360" w:lineRule="auto"/>
              <w:ind w:left="0" w:right="0" w:firstLine="120" w:firstLineChars="50"/>
              <w:jc w:val="center"/>
              <w:rPr>
                <w:rFonts w:hint="eastAsia" w:ascii="仿宋" w:hAnsi="仿宋" w:eastAsia="仿宋" w:cs="仿宋"/>
                <w:snapToGrid w:val="0"/>
                <w:color w:val="auto"/>
                <w:kern w:val="0"/>
                <w:sz w:val="24"/>
                <w:szCs w:val="21"/>
                <w:lang w:val="en-US" w:eastAsia="zh-CN" w:bidi="ar-SA"/>
              </w:rPr>
            </w:pPr>
            <w:r>
              <w:rPr>
                <w:rFonts w:hint="eastAsia" w:ascii="仿宋" w:hAnsi="仿宋" w:eastAsia="仿宋" w:cs="仿宋"/>
                <w:snapToGrid w:val="0"/>
                <w:color w:val="auto"/>
                <w:kern w:val="0"/>
                <w:sz w:val="24"/>
                <w:szCs w:val="21"/>
                <w:lang w:val="en-US" w:eastAsia="zh-CN" w:bidi="ar-SA"/>
              </w:rPr>
              <w:t>序号</w:t>
            </w:r>
          </w:p>
        </w:tc>
        <w:tc>
          <w:tcPr>
            <w:tcW w:w="2349" w:type="dxa"/>
            <w:noWrap w:val="0"/>
            <w:vAlign w:val="center"/>
          </w:tcPr>
          <w:p w14:paraId="34F6F237">
            <w:pPr>
              <w:keepNext w:val="0"/>
              <w:keepLines w:val="0"/>
              <w:widowControl/>
              <w:suppressLineNumbers w:val="0"/>
              <w:spacing w:before="0" w:beforeAutospacing="0" w:after="0" w:afterAutospacing="0" w:line="360" w:lineRule="auto"/>
              <w:ind w:left="0" w:right="0" w:firstLine="120" w:firstLineChars="50"/>
              <w:jc w:val="center"/>
              <w:rPr>
                <w:rFonts w:hint="default" w:ascii="仿宋" w:hAnsi="仿宋" w:eastAsia="仿宋" w:cs="仿宋"/>
                <w:snapToGrid w:val="0"/>
                <w:color w:val="auto"/>
                <w:kern w:val="0"/>
                <w:sz w:val="24"/>
                <w:szCs w:val="21"/>
                <w:lang w:val="en-US" w:eastAsia="zh-CN" w:bidi="ar-SA"/>
              </w:rPr>
            </w:pPr>
            <w:r>
              <w:rPr>
                <w:rFonts w:hint="eastAsia" w:ascii="仿宋" w:hAnsi="仿宋" w:eastAsia="仿宋" w:cs="仿宋"/>
                <w:snapToGrid w:val="0"/>
                <w:color w:val="auto"/>
                <w:kern w:val="0"/>
                <w:sz w:val="24"/>
                <w:szCs w:val="21"/>
                <w:lang w:val="en-US" w:eastAsia="zh-CN" w:bidi="ar-SA"/>
              </w:rPr>
              <w:t>业主</w:t>
            </w:r>
            <w:r>
              <w:rPr>
                <w:rFonts w:hint="eastAsia" w:ascii="仿宋" w:hAnsi="仿宋" w:eastAsia="仿宋" w:cs="仿宋"/>
                <w:snapToGrid w:val="0"/>
                <w:color w:val="auto"/>
                <w:kern w:val="0"/>
                <w:sz w:val="24"/>
                <w:szCs w:val="21"/>
                <w:lang w:val="en-US" w:eastAsia="en-US" w:bidi="ar-SA"/>
              </w:rPr>
              <w:t>名称</w:t>
            </w:r>
          </w:p>
        </w:tc>
        <w:tc>
          <w:tcPr>
            <w:tcW w:w="1365" w:type="dxa"/>
            <w:noWrap w:val="0"/>
            <w:vAlign w:val="center"/>
          </w:tcPr>
          <w:p w14:paraId="52EC5ED9">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napToGrid w:val="0"/>
                <w:color w:val="auto"/>
                <w:kern w:val="0"/>
                <w:sz w:val="24"/>
                <w:szCs w:val="21"/>
                <w:lang w:val="en-US" w:eastAsia="en-US" w:bidi="ar-SA"/>
              </w:rPr>
            </w:pPr>
            <w:r>
              <w:rPr>
                <w:rFonts w:hint="eastAsia" w:ascii="仿宋" w:hAnsi="仿宋" w:eastAsia="仿宋" w:cs="仿宋"/>
                <w:snapToGrid w:val="0"/>
                <w:color w:val="auto"/>
                <w:kern w:val="0"/>
                <w:sz w:val="24"/>
                <w:szCs w:val="21"/>
                <w:lang w:val="en-US" w:eastAsia="en-US" w:bidi="ar-SA"/>
              </w:rPr>
              <w:t>项目名称</w:t>
            </w:r>
          </w:p>
        </w:tc>
        <w:tc>
          <w:tcPr>
            <w:tcW w:w="1716" w:type="dxa"/>
            <w:noWrap w:val="0"/>
            <w:vAlign w:val="center"/>
          </w:tcPr>
          <w:p w14:paraId="634BF315">
            <w:pPr>
              <w:keepNext w:val="0"/>
              <w:keepLines w:val="0"/>
              <w:widowControl/>
              <w:suppressLineNumbers w:val="0"/>
              <w:spacing w:before="0" w:beforeAutospacing="0" w:after="0" w:afterAutospacing="0" w:line="360" w:lineRule="auto"/>
              <w:ind w:left="0" w:right="0" w:firstLine="120" w:firstLineChars="50"/>
              <w:jc w:val="center"/>
              <w:rPr>
                <w:rFonts w:hint="eastAsia" w:ascii="仿宋" w:hAnsi="仿宋" w:eastAsia="仿宋" w:cs="仿宋"/>
                <w:snapToGrid w:val="0"/>
                <w:color w:val="auto"/>
                <w:kern w:val="0"/>
                <w:sz w:val="24"/>
                <w:szCs w:val="21"/>
                <w:lang w:val="en-US" w:eastAsia="en-US" w:bidi="ar-SA"/>
              </w:rPr>
            </w:pPr>
            <w:r>
              <w:rPr>
                <w:rFonts w:hint="eastAsia" w:ascii="仿宋" w:hAnsi="仿宋" w:eastAsia="仿宋" w:cs="仿宋"/>
                <w:snapToGrid w:val="0"/>
                <w:color w:val="auto"/>
                <w:kern w:val="0"/>
                <w:sz w:val="24"/>
                <w:szCs w:val="21"/>
                <w:lang w:val="en-US" w:eastAsia="zh-CN" w:bidi="ar-SA"/>
              </w:rPr>
              <w:t>合同签订时间</w:t>
            </w:r>
          </w:p>
        </w:tc>
        <w:tc>
          <w:tcPr>
            <w:tcW w:w="1425" w:type="dxa"/>
            <w:noWrap w:val="0"/>
            <w:vAlign w:val="center"/>
          </w:tcPr>
          <w:p w14:paraId="03302961">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napToGrid w:val="0"/>
                <w:color w:val="auto"/>
                <w:kern w:val="0"/>
                <w:sz w:val="24"/>
                <w:szCs w:val="21"/>
                <w:lang w:val="en-US" w:eastAsia="en-US" w:bidi="ar-SA"/>
              </w:rPr>
            </w:pPr>
            <w:r>
              <w:rPr>
                <w:rFonts w:hint="eastAsia" w:ascii="仿宋" w:hAnsi="仿宋" w:eastAsia="仿宋" w:cs="仿宋"/>
                <w:snapToGrid w:val="0"/>
                <w:color w:val="auto"/>
                <w:kern w:val="0"/>
                <w:sz w:val="24"/>
                <w:szCs w:val="21"/>
                <w:lang w:val="en-US" w:eastAsia="en-US" w:bidi="ar-SA"/>
              </w:rPr>
              <w:t>完成时间</w:t>
            </w:r>
          </w:p>
        </w:tc>
        <w:tc>
          <w:tcPr>
            <w:tcW w:w="1391" w:type="dxa"/>
            <w:tcBorders>
              <w:left w:val="single" w:color="auto" w:sz="4" w:space="0"/>
            </w:tcBorders>
            <w:noWrap w:val="0"/>
            <w:vAlign w:val="center"/>
          </w:tcPr>
          <w:p w14:paraId="2A1F298D">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snapToGrid w:val="0"/>
                <w:color w:val="auto"/>
                <w:kern w:val="0"/>
                <w:sz w:val="24"/>
                <w:szCs w:val="21"/>
                <w:lang w:val="en-US" w:eastAsia="en-US" w:bidi="ar-SA"/>
              </w:rPr>
            </w:pPr>
            <w:r>
              <w:rPr>
                <w:rFonts w:hint="eastAsia" w:ascii="仿宋" w:hAnsi="仿宋" w:eastAsia="仿宋" w:cs="仿宋"/>
                <w:snapToGrid w:val="0"/>
                <w:color w:val="auto"/>
                <w:kern w:val="0"/>
                <w:sz w:val="24"/>
                <w:szCs w:val="21"/>
                <w:lang w:val="en-US" w:eastAsia="en-US" w:bidi="ar-SA"/>
              </w:rPr>
              <w:t>备注</w:t>
            </w:r>
          </w:p>
        </w:tc>
      </w:tr>
      <w:tr w14:paraId="07E34A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42" w:hRule="exact"/>
          <w:jc w:val="center"/>
        </w:trPr>
        <w:tc>
          <w:tcPr>
            <w:tcW w:w="833" w:type="dxa"/>
            <w:noWrap w:val="0"/>
            <w:vAlign w:val="center"/>
          </w:tcPr>
          <w:p w14:paraId="20531EA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2349" w:type="dxa"/>
            <w:noWrap w:val="0"/>
            <w:vAlign w:val="center"/>
          </w:tcPr>
          <w:p w14:paraId="2F50811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65" w:type="dxa"/>
            <w:noWrap w:val="0"/>
            <w:vAlign w:val="center"/>
          </w:tcPr>
          <w:p w14:paraId="4E494F8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716" w:type="dxa"/>
            <w:noWrap w:val="0"/>
            <w:vAlign w:val="center"/>
          </w:tcPr>
          <w:p w14:paraId="4AC8850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425" w:type="dxa"/>
            <w:noWrap w:val="0"/>
            <w:vAlign w:val="center"/>
          </w:tcPr>
          <w:p w14:paraId="1EBBE08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91" w:type="dxa"/>
            <w:tcBorders>
              <w:left w:val="single" w:color="auto" w:sz="4" w:space="0"/>
            </w:tcBorders>
            <w:noWrap w:val="0"/>
            <w:vAlign w:val="center"/>
          </w:tcPr>
          <w:p w14:paraId="737BCC8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r>
      <w:tr w14:paraId="6D3F89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41" w:hRule="exact"/>
          <w:jc w:val="center"/>
        </w:trPr>
        <w:tc>
          <w:tcPr>
            <w:tcW w:w="833" w:type="dxa"/>
            <w:noWrap w:val="0"/>
            <w:vAlign w:val="center"/>
          </w:tcPr>
          <w:p w14:paraId="667320A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2349" w:type="dxa"/>
            <w:noWrap w:val="0"/>
            <w:vAlign w:val="center"/>
          </w:tcPr>
          <w:p w14:paraId="676F187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65" w:type="dxa"/>
            <w:noWrap w:val="0"/>
            <w:vAlign w:val="center"/>
          </w:tcPr>
          <w:p w14:paraId="36E7BA3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716" w:type="dxa"/>
            <w:noWrap w:val="0"/>
            <w:vAlign w:val="center"/>
          </w:tcPr>
          <w:p w14:paraId="062A3D8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425" w:type="dxa"/>
            <w:noWrap w:val="0"/>
            <w:vAlign w:val="center"/>
          </w:tcPr>
          <w:p w14:paraId="48A68C2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91" w:type="dxa"/>
            <w:tcBorders>
              <w:left w:val="single" w:color="auto" w:sz="4" w:space="0"/>
            </w:tcBorders>
            <w:noWrap w:val="0"/>
            <w:vAlign w:val="center"/>
          </w:tcPr>
          <w:p w14:paraId="483623D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r>
      <w:tr w14:paraId="4CCE2D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29" w:hRule="exact"/>
          <w:jc w:val="center"/>
        </w:trPr>
        <w:tc>
          <w:tcPr>
            <w:tcW w:w="833" w:type="dxa"/>
            <w:noWrap w:val="0"/>
            <w:vAlign w:val="center"/>
          </w:tcPr>
          <w:p w14:paraId="607B194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2349" w:type="dxa"/>
            <w:noWrap w:val="0"/>
            <w:vAlign w:val="center"/>
          </w:tcPr>
          <w:p w14:paraId="32F0A4A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65" w:type="dxa"/>
            <w:noWrap w:val="0"/>
            <w:vAlign w:val="center"/>
          </w:tcPr>
          <w:p w14:paraId="52F0AE8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716" w:type="dxa"/>
            <w:noWrap w:val="0"/>
            <w:vAlign w:val="center"/>
          </w:tcPr>
          <w:p w14:paraId="703B4E8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425" w:type="dxa"/>
            <w:noWrap w:val="0"/>
            <w:vAlign w:val="center"/>
          </w:tcPr>
          <w:p w14:paraId="7EF684C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91" w:type="dxa"/>
            <w:tcBorders>
              <w:left w:val="single" w:color="auto" w:sz="4" w:space="0"/>
            </w:tcBorders>
            <w:noWrap w:val="0"/>
            <w:vAlign w:val="center"/>
          </w:tcPr>
          <w:p w14:paraId="2E74BC5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r>
      <w:tr w14:paraId="094FFA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34" w:hRule="exact"/>
          <w:jc w:val="center"/>
        </w:trPr>
        <w:tc>
          <w:tcPr>
            <w:tcW w:w="833" w:type="dxa"/>
            <w:noWrap w:val="0"/>
            <w:vAlign w:val="center"/>
          </w:tcPr>
          <w:p w14:paraId="1DDEA86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2349" w:type="dxa"/>
            <w:noWrap w:val="0"/>
            <w:vAlign w:val="center"/>
          </w:tcPr>
          <w:p w14:paraId="2416259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65" w:type="dxa"/>
            <w:noWrap w:val="0"/>
            <w:vAlign w:val="center"/>
          </w:tcPr>
          <w:p w14:paraId="46024C9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716" w:type="dxa"/>
            <w:noWrap w:val="0"/>
            <w:vAlign w:val="center"/>
          </w:tcPr>
          <w:p w14:paraId="2113096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425" w:type="dxa"/>
            <w:noWrap w:val="0"/>
            <w:vAlign w:val="center"/>
          </w:tcPr>
          <w:p w14:paraId="4203086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91" w:type="dxa"/>
            <w:tcBorders>
              <w:left w:val="single" w:color="auto" w:sz="4" w:space="0"/>
            </w:tcBorders>
            <w:noWrap w:val="0"/>
            <w:vAlign w:val="center"/>
          </w:tcPr>
          <w:p w14:paraId="6D3FB95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r>
      <w:tr w14:paraId="0481B6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21" w:hRule="exact"/>
          <w:jc w:val="center"/>
        </w:trPr>
        <w:tc>
          <w:tcPr>
            <w:tcW w:w="833" w:type="dxa"/>
            <w:noWrap w:val="0"/>
            <w:vAlign w:val="center"/>
          </w:tcPr>
          <w:p w14:paraId="0B17EC7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2349" w:type="dxa"/>
            <w:noWrap w:val="0"/>
            <w:vAlign w:val="center"/>
          </w:tcPr>
          <w:p w14:paraId="2BCC826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65" w:type="dxa"/>
            <w:noWrap w:val="0"/>
            <w:vAlign w:val="center"/>
          </w:tcPr>
          <w:p w14:paraId="67E8736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716" w:type="dxa"/>
            <w:noWrap w:val="0"/>
            <w:vAlign w:val="center"/>
          </w:tcPr>
          <w:p w14:paraId="346DA9F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425" w:type="dxa"/>
            <w:noWrap w:val="0"/>
            <w:vAlign w:val="center"/>
          </w:tcPr>
          <w:p w14:paraId="08E8EF2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c>
          <w:tcPr>
            <w:tcW w:w="1391" w:type="dxa"/>
            <w:tcBorders>
              <w:left w:val="single" w:color="auto" w:sz="4" w:space="0"/>
            </w:tcBorders>
            <w:noWrap w:val="0"/>
            <w:vAlign w:val="center"/>
          </w:tcPr>
          <w:p w14:paraId="50DD2CF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4"/>
                <w:highlight w:val="none"/>
              </w:rPr>
            </w:pPr>
          </w:p>
        </w:tc>
      </w:tr>
    </w:tbl>
    <w:p w14:paraId="22BF3875">
      <w:pPr>
        <w:spacing w:line="360" w:lineRule="auto"/>
        <w:rPr>
          <w:rFonts w:hint="eastAsia" w:ascii="宋体" w:hAnsi="宋体" w:eastAsia="宋体" w:cs="宋体"/>
          <w:b w:val="0"/>
          <w:bCs/>
          <w:color w:val="auto"/>
          <w:sz w:val="24"/>
          <w:szCs w:val="24"/>
          <w:highlight w:val="none"/>
        </w:rPr>
      </w:pPr>
    </w:p>
    <w:p w14:paraId="6E276B8D">
      <w:pPr>
        <w:spacing w:line="360" w:lineRule="auto"/>
        <w:rPr>
          <w:rFonts w:hint="eastAsia" w:ascii="仿宋" w:hAnsi="仿宋" w:eastAsia="仿宋" w:cs="仿宋"/>
          <w:snapToGrid w:val="0"/>
          <w:color w:val="auto"/>
          <w:kern w:val="0"/>
          <w:sz w:val="24"/>
          <w:szCs w:val="21"/>
          <w:lang w:val="en-US" w:eastAsia="en-US" w:bidi="ar-SA"/>
        </w:rPr>
      </w:pPr>
      <w:r>
        <w:rPr>
          <w:rFonts w:hint="eastAsia" w:ascii="仿宋" w:hAnsi="仿宋" w:eastAsia="仿宋" w:cs="仿宋"/>
          <w:snapToGrid w:val="0"/>
          <w:color w:val="auto"/>
          <w:kern w:val="0"/>
          <w:sz w:val="24"/>
          <w:szCs w:val="21"/>
          <w:lang w:val="en-US" w:eastAsia="en-US" w:bidi="ar-SA"/>
        </w:rPr>
        <w:t>注：</w:t>
      </w:r>
    </w:p>
    <w:p w14:paraId="040D83D0">
      <w:pPr>
        <w:spacing w:line="360" w:lineRule="auto"/>
        <w:ind w:firstLine="480" w:firstLineChars="200"/>
        <w:rPr>
          <w:rFonts w:hint="eastAsia" w:ascii="仿宋" w:hAnsi="仿宋" w:eastAsia="仿宋" w:cs="仿宋"/>
          <w:snapToGrid w:val="0"/>
          <w:color w:val="auto"/>
          <w:kern w:val="0"/>
          <w:sz w:val="24"/>
          <w:szCs w:val="21"/>
          <w:lang w:val="en-US" w:eastAsia="en-US" w:bidi="ar-SA"/>
        </w:rPr>
      </w:pPr>
      <w:r>
        <w:rPr>
          <w:rFonts w:hint="eastAsia" w:ascii="仿宋" w:hAnsi="仿宋" w:eastAsia="仿宋" w:cs="仿宋"/>
          <w:snapToGrid w:val="0"/>
          <w:color w:val="auto"/>
          <w:kern w:val="0"/>
          <w:sz w:val="24"/>
          <w:szCs w:val="21"/>
          <w:lang w:val="en-US" w:eastAsia="en-US" w:bidi="ar-SA"/>
        </w:rPr>
        <w:t>1.本表后附</w:t>
      </w:r>
      <w:r>
        <w:rPr>
          <w:rFonts w:hint="eastAsia" w:ascii="仿宋" w:hAnsi="仿宋" w:eastAsia="仿宋" w:cs="仿宋"/>
          <w:snapToGrid w:val="0"/>
          <w:color w:val="auto"/>
          <w:kern w:val="0"/>
          <w:sz w:val="24"/>
          <w:szCs w:val="21"/>
          <w:lang w:val="en-US" w:eastAsia="zh-CN" w:bidi="ar-SA"/>
        </w:rPr>
        <w:t>业绩证明资料中标（成交）通知书、合同复印件并加盖公章</w:t>
      </w:r>
      <w:r>
        <w:rPr>
          <w:rFonts w:hint="eastAsia" w:ascii="仿宋" w:hAnsi="仿宋" w:eastAsia="仿宋" w:cs="仿宋"/>
          <w:snapToGrid w:val="0"/>
          <w:color w:val="auto"/>
          <w:kern w:val="0"/>
          <w:sz w:val="24"/>
          <w:szCs w:val="21"/>
          <w:lang w:val="en-US" w:eastAsia="en-US" w:bidi="ar-SA"/>
        </w:rPr>
        <w:t>。</w:t>
      </w:r>
    </w:p>
    <w:p w14:paraId="1FB0AC52">
      <w:pPr>
        <w:spacing w:line="360" w:lineRule="auto"/>
        <w:ind w:firstLine="480" w:firstLineChars="200"/>
        <w:rPr>
          <w:rFonts w:hint="eastAsia" w:ascii="仿宋" w:hAnsi="仿宋" w:eastAsia="仿宋" w:cs="仿宋"/>
          <w:snapToGrid w:val="0"/>
          <w:color w:val="auto"/>
          <w:kern w:val="0"/>
          <w:sz w:val="24"/>
          <w:szCs w:val="21"/>
          <w:lang w:val="en-US" w:eastAsia="en-US" w:bidi="ar-SA"/>
        </w:rPr>
      </w:pPr>
      <w:r>
        <w:rPr>
          <w:rFonts w:hint="eastAsia" w:ascii="仿宋" w:hAnsi="仿宋" w:eastAsia="仿宋" w:cs="仿宋"/>
          <w:snapToGrid w:val="0"/>
          <w:color w:val="auto"/>
          <w:kern w:val="0"/>
          <w:sz w:val="24"/>
          <w:szCs w:val="21"/>
          <w:lang w:val="en-US" w:eastAsia="en-US" w:bidi="ar-SA"/>
        </w:rPr>
        <w:t>2.</w:t>
      </w:r>
      <w:r>
        <w:rPr>
          <w:rFonts w:hint="eastAsia" w:ascii="仿宋" w:hAnsi="仿宋" w:eastAsia="仿宋" w:cs="仿宋"/>
          <w:snapToGrid w:val="0"/>
          <w:color w:val="auto"/>
          <w:kern w:val="0"/>
          <w:sz w:val="24"/>
          <w:szCs w:val="21"/>
          <w:lang w:val="en-US" w:eastAsia="zh-CN" w:bidi="ar-SA"/>
        </w:rPr>
        <w:t>供应商</w:t>
      </w:r>
      <w:r>
        <w:rPr>
          <w:rFonts w:hint="eastAsia" w:ascii="仿宋" w:hAnsi="仿宋" w:eastAsia="仿宋" w:cs="仿宋"/>
          <w:snapToGrid w:val="0"/>
          <w:color w:val="auto"/>
          <w:kern w:val="0"/>
          <w:sz w:val="24"/>
          <w:szCs w:val="21"/>
          <w:lang w:val="en-US" w:eastAsia="en-US" w:bidi="ar-SA"/>
        </w:rPr>
        <w:t>应如实列出以上情况，如有隐瞒，一经查实将导致其</w:t>
      </w:r>
      <w:r>
        <w:rPr>
          <w:rFonts w:hint="eastAsia" w:ascii="仿宋" w:hAnsi="仿宋" w:eastAsia="仿宋" w:cs="仿宋"/>
          <w:snapToGrid w:val="0"/>
          <w:color w:val="auto"/>
          <w:kern w:val="0"/>
          <w:sz w:val="24"/>
          <w:szCs w:val="21"/>
          <w:lang w:val="en-US" w:eastAsia="zh-CN" w:bidi="ar-SA"/>
        </w:rPr>
        <w:t>响应</w:t>
      </w:r>
      <w:r>
        <w:rPr>
          <w:rFonts w:hint="eastAsia" w:ascii="仿宋" w:hAnsi="仿宋" w:eastAsia="仿宋" w:cs="仿宋"/>
          <w:snapToGrid w:val="0"/>
          <w:color w:val="auto"/>
          <w:kern w:val="0"/>
          <w:sz w:val="24"/>
          <w:szCs w:val="21"/>
          <w:lang w:val="en-US" w:eastAsia="en-US" w:bidi="ar-SA"/>
        </w:rPr>
        <w:t>文件被拒绝。</w:t>
      </w:r>
    </w:p>
    <w:p w14:paraId="69B24692">
      <w:pPr>
        <w:pStyle w:val="24"/>
        <w:rPr>
          <w:rFonts w:hint="eastAsia" w:ascii="仿宋" w:hAnsi="仿宋" w:eastAsia="仿宋" w:cs="仿宋"/>
          <w:snapToGrid w:val="0"/>
          <w:color w:val="auto"/>
          <w:kern w:val="0"/>
          <w:sz w:val="24"/>
          <w:szCs w:val="21"/>
          <w:lang w:val="en-US" w:eastAsia="en-US" w:bidi="ar-SA"/>
        </w:rPr>
      </w:pPr>
      <w:r>
        <w:rPr>
          <w:rFonts w:hint="eastAsia" w:ascii="仿宋" w:hAnsi="仿宋" w:eastAsia="仿宋" w:cs="仿宋"/>
          <w:snapToGrid w:val="0"/>
          <w:color w:val="auto"/>
          <w:kern w:val="0"/>
          <w:sz w:val="24"/>
          <w:szCs w:val="21"/>
          <w:lang w:val="en-US" w:eastAsia="en-US" w:bidi="ar-SA"/>
        </w:rPr>
        <w:t>3.未按上述要求提供、填写的，评审时不予以考虑。</w:t>
      </w:r>
    </w:p>
    <w:p w14:paraId="37E3B598">
      <w:pPr>
        <w:spacing w:line="219" w:lineRule="auto"/>
        <w:rPr>
          <w:rFonts w:hint="eastAsia" w:ascii="仿宋" w:hAnsi="仿宋" w:eastAsia="仿宋" w:cs="仿宋"/>
          <w:color w:val="auto"/>
          <w:sz w:val="24"/>
          <w:szCs w:val="24"/>
          <w:lang w:eastAsia="zh-CN"/>
        </w:rPr>
        <w:sectPr>
          <w:footerReference r:id="rId21" w:type="default"/>
          <w:pgSz w:w="11905" w:h="16838"/>
          <w:pgMar w:top="1247" w:right="1247" w:bottom="1247" w:left="1247" w:header="850" w:footer="850" w:gutter="0"/>
          <w:pgNumType w:fmt="decimal"/>
          <w:cols w:space="0" w:num="1"/>
          <w:rtlGutter w:val="0"/>
          <w:docGrid w:linePitch="0" w:charSpace="0"/>
        </w:sectPr>
      </w:pPr>
    </w:p>
    <w:p w14:paraId="5939EADC">
      <w:pPr>
        <w:pStyle w:val="11"/>
        <w:spacing w:before="164" w:line="220" w:lineRule="auto"/>
        <w:ind w:left="2415"/>
        <w:rPr>
          <w:rFonts w:hint="eastAsia" w:ascii="仿宋" w:hAnsi="仿宋" w:eastAsia="仿宋" w:cs="仿宋"/>
          <w:color w:val="auto"/>
          <w:sz w:val="28"/>
          <w:szCs w:val="28"/>
        </w:rPr>
      </w:pPr>
      <w:r>
        <w:rPr>
          <w:rFonts w:hint="eastAsia" w:ascii="仿宋" w:hAnsi="仿宋" w:eastAsia="仿宋" w:cs="仿宋"/>
          <w:b/>
          <w:bCs/>
          <w:color w:val="auto"/>
          <w:spacing w:val="-3"/>
          <w:sz w:val="28"/>
          <w:szCs w:val="28"/>
          <w:lang w:val="en-US" w:eastAsia="zh-CN"/>
        </w:rPr>
        <w:t>八、</w:t>
      </w:r>
      <w:r>
        <w:rPr>
          <w:rFonts w:hint="eastAsia" w:ascii="仿宋" w:hAnsi="仿宋" w:eastAsia="仿宋" w:cs="仿宋"/>
          <w:b/>
          <w:bCs/>
          <w:color w:val="auto"/>
          <w:spacing w:val="-3"/>
          <w:sz w:val="28"/>
          <w:szCs w:val="28"/>
        </w:rPr>
        <w:t>供应商认为需要提供的其他资料</w:t>
      </w:r>
    </w:p>
    <w:p w14:paraId="5B1D67F9">
      <w:pPr>
        <w:spacing w:line="220" w:lineRule="auto"/>
        <w:rPr>
          <w:rFonts w:hint="eastAsia" w:ascii="仿宋" w:hAnsi="仿宋" w:eastAsia="仿宋" w:cs="仿宋"/>
          <w:color w:val="auto"/>
          <w:sz w:val="28"/>
          <w:szCs w:val="28"/>
        </w:rPr>
        <w:sectPr>
          <w:footerReference r:id="rId22" w:type="default"/>
          <w:pgSz w:w="11905" w:h="16838"/>
          <w:pgMar w:top="1247" w:right="1247" w:bottom="1247" w:left="1247" w:header="850" w:footer="850" w:gutter="0"/>
          <w:pgNumType w:fmt="decimal"/>
          <w:cols w:space="0" w:num="1"/>
          <w:rtlGutter w:val="0"/>
          <w:docGrid w:linePitch="0" w:charSpace="0"/>
        </w:sectPr>
      </w:pPr>
    </w:p>
    <w:p w14:paraId="39CD1413">
      <w:pPr>
        <w:pStyle w:val="11"/>
        <w:spacing w:before="145" w:line="225" w:lineRule="auto"/>
        <w:ind w:left="3741"/>
        <w:outlineLvl w:val="0"/>
        <w:rPr>
          <w:rFonts w:hint="eastAsia" w:ascii="仿宋" w:hAnsi="仿宋" w:eastAsia="仿宋" w:cs="仿宋"/>
          <w:color w:val="auto"/>
          <w:sz w:val="31"/>
          <w:szCs w:val="31"/>
        </w:rPr>
      </w:pPr>
      <w:bookmarkStart w:id="105" w:name="bookmark12"/>
      <w:bookmarkEnd w:id="105"/>
      <w:bookmarkStart w:id="106" w:name="_Toc22792"/>
      <w:bookmarkStart w:id="107" w:name="_Toc13250"/>
      <w:r>
        <w:rPr>
          <w:rFonts w:hint="eastAsia" w:ascii="仿宋" w:hAnsi="仿宋" w:eastAsia="仿宋" w:cs="仿宋"/>
          <w:b/>
          <w:bCs/>
          <w:color w:val="auto"/>
          <w:spacing w:val="-3"/>
          <w:sz w:val="31"/>
          <w:szCs w:val="31"/>
        </w:rPr>
        <w:t>第</w:t>
      </w:r>
      <w:r>
        <w:rPr>
          <w:rFonts w:hint="eastAsia" w:ascii="仿宋" w:hAnsi="仿宋" w:eastAsia="仿宋" w:cs="仿宋"/>
          <w:b/>
          <w:bCs/>
          <w:color w:val="auto"/>
          <w:spacing w:val="-3"/>
          <w:sz w:val="31"/>
          <w:szCs w:val="31"/>
          <w:lang w:val="en-US" w:eastAsia="zh-CN"/>
        </w:rPr>
        <w:t>五</w:t>
      </w:r>
      <w:r>
        <w:rPr>
          <w:rFonts w:hint="eastAsia" w:ascii="仿宋" w:hAnsi="仿宋" w:eastAsia="仿宋" w:cs="仿宋"/>
          <w:b/>
          <w:bCs/>
          <w:color w:val="auto"/>
          <w:spacing w:val="-3"/>
          <w:sz w:val="31"/>
          <w:szCs w:val="31"/>
        </w:rPr>
        <w:t>章</w:t>
      </w:r>
      <w:r>
        <w:rPr>
          <w:rFonts w:hint="eastAsia" w:ascii="仿宋" w:hAnsi="仿宋" w:eastAsia="仿宋" w:cs="仿宋"/>
          <w:color w:val="auto"/>
          <w:spacing w:val="46"/>
          <w:sz w:val="31"/>
          <w:szCs w:val="31"/>
        </w:rPr>
        <w:t xml:space="preserve"> </w:t>
      </w:r>
      <w:r>
        <w:rPr>
          <w:rFonts w:hint="eastAsia" w:ascii="仿宋" w:hAnsi="仿宋" w:eastAsia="仿宋" w:cs="仿宋"/>
          <w:b/>
          <w:bCs/>
          <w:color w:val="auto"/>
          <w:spacing w:val="-3"/>
          <w:sz w:val="31"/>
          <w:szCs w:val="31"/>
        </w:rPr>
        <w:t>附件</w:t>
      </w:r>
      <w:bookmarkEnd w:id="106"/>
      <w:bookmarkEnd w:id="107"/>
    </w:p>
    <w:p w14:paraId="2E37A350">
      <w:pPr>
        <w:pStyle w:val="11"/>
        <w:spacing w:before="276" w:line="220" w:lineRule="auto"/>
        <w:ind w:left="2257"/>
        <w:rPr>
          <w:rFonts w:hint="eastAsia" w:ascii="仿宋" w:hAnsi="仿宋" w:eastAsia="仿宋" w:cs="仿宋"/>
          <w:color w:val="auto"/>
          <w:sz w:val="28"/>
          <w:szCs w:val="28"/>
        </w:rPr>
      </w:pPr>
      <w:r>
        <w:rPr>
          <w:rFonts w:hint="eastAsia" w:ascii="仿宋" w:hAnsi="仿宋" w:eastAsia="仿宋" w:cs="仿宋"/>
          <w:b/>
          <w:bCs/>
          <w:color w:val="auto"/>
          <w:spacing w:val="-4"/>
          <w:sz w:val="28"/>
          <w:szCs w:val="28"/>
        </w:rPr>
        <w:t>附件一、《中小企业声明函》（格式）</w:t>
      </w:r>
    </w:p>
    <w:p w14:paraId="5D1450E3">
      <w:pPr>
        <w:pStyle w:val="11"/>
        <w:spacing w:before="206" w:line="306" w:lineRule="auto"/>
        <w:ind w:left="30" w:right="48" w:firstLine="474"/>
        <w:rPr>
          <w:rFonts w:hint="eastAsia" w:ascii="仿宋" w:hAnsi="仿宋" w:eastAsia="仿宋" w:cs="仿宋"/>
          <w:color w:val="auto"/>
        </w:rPr>
      </w:pPr>
      <w:r>
        <w:rPr>
          <w:rFonts w:hint="eastAsia" w:ascii="仿宋" w:hAnsi="仿宋" w:eastAsia="仿宋" w:cs="仿宋"/>
          <w:color w:val="auto"/>
          <w:spacing w:val="7"/>
        </w:rPr>
        <w:t>根据《政府采购促进中小企业发展管理办法》</w:t>
      </w:r>
      <w:r>
        <w:rPr>
          <w:rFonts w:hint="eastAsia" w:ascii="仿宋" w:hAnsi="仿宋" w:eastAsia="仿宋" w:cs="仿宋"/>
          <w:color w:val="auto"/>
          <w:spacing w:val="-96"/>
        </w:rPr>
        <w:t xml:space="preserve"> </w:t>
      </w:r>
      <w:r>
        <w:rPr>
          <w:rFonts w:hint="eastAsia" w:ascii="仿宋" w:hAnsi="仿宋" w:eastAsia="仿宋" w:cs="仿宋"/>
          <w:color w:val="auto"/>
          <w:spacing w:val="7"/>
        </w:rPr>
        <w:t>（财库〔2</w:t>
      </w:r>
      <w:r>
        <w:rPr>
          <w:rFonts w:hint="eastAsia" w:ascii="仿宋" w:hAnsi="仿宋" w:eastAsia="仿宋" w:cs="仿宋"/>
          <w:color w:val="auto"/>
          <w:spacing w:val="6"/>
        </w:rPr>
        <w:t>020〕46号）</w:t>
      </w:r>
      <w:r>
        <w:rPr>
          <w:rFonts w:hint="eastAsia" w:ascii="仿宋" w:hAnsi="仿宋" w:eastAsia="仿宋" w:cs="仿宋"/>
          <w:color w:val="auto"/>
          <w:spacing w:val="-67"/>
        </w:rPr>
        <w:t xml:space="preserve"> </w:t>
      </w:r>
      <w:r>
        <w:rPr>
          <w:rFonts w:hint="eastAsia" w:ascii="仿宋" w:hAnsi="仿宋" w:eastAsia="仿宋" w:cs="仿宋"/>
          <w:color w:val="auto"/>
          <w:spacing w:val="6"/>
        </w:rPr>
        <w:t>的规定，</w:t>
      </w:r>
      <w:r>
        <w:rPr>
          <w:rFonts w:hint="eastAsia" w:ascii="仿宋" w:hAnsi="仿宋" w:eastAsia="仿宋" w:cs="仿宋"/>
          <w:color w:val="auto"/>
        </w:rPr>
        <w:t xml:space="preserve"> </w:t>
      </w:r>
      <w:r>
        <w:rPr>
          <w:rFonts w:hint="eastAsia" w:ascii="仿宋" w:hAnsi="仿宋" w:eastAsia="仿宋" w:cs="仿宋"/>
          <w:color w:val="auto"/>
          <w:spacing w:val="10"/>
        </w:rPr>
        <w:t>由供应商自行声明并对真实性负责。如有虚假，将依法承担相应责</w:t>
      </w:r>
      <w:r>
        <w:rPr>
          <w:rFonts w:hint="eastAsia" w:ascii="仿宋" w:hAnsi="仿宋" w:eastAsia="仿宋" w:cs="仿宋"/>
          <w:color w:val="auto"/>
          <w:spacing w:val="9"/>
        </w:rPr>
        <w:t>任。</w:t>
      </w:r>
    </w:p>
    <w:p w14:paraId="1AB00D66">
      <w:pPr>
        <w:pStyle w:val="11"/>
        <w:spacing w:before="96" w:line="220" w:lineRule="auto"/>
        <w:ind w:left="3007"/>
        <w:rPr>
          <w:rFonts w:hint="eastAsia" w:ascii="仿宋" w:hAnsi="仿宋" w:eastAsia="仿宋" w:cs="仿宋"/>
          <w:color w:val="auto"/>
          <w:sz w:val="21"/>
        </w:rPr>
      </w:pPr>
      <w:r>
        <w:rPr>
          <w:rFonts w:hint="eastAsia" w:ascii="仿宋" w:hAnsi="仿宋" w:eastAsia="仿宋" w:cs="仿宋"/>
          <w:color w:val="auto"/>
          <w:spacing w:val="8"/>
        </w:rPr>
        <w:t>中小企业声明函(工程、服务)</w:t>
      </w:r>
    </w:p>
    <w:p w14:paraId="0E6AB0C5">
      <w:pPr>
        <w:pStyle w:val="11"/>
        <w:spacing w:before="79" w:line="369" w:lineRule="auto"/>
        <w:ind w:right="68" w:firstLine="506"/>
        <w:jc w:val="both"/>
        <w:rPr>
          <w:rFonts w:hint="eastAsia" w:ascii="仿宋" w:hAnsi="仿宋" w:eastAsia="仿宋" w:cs="仿宋"/>
          <w:color w:val="auto"/>
        </w:rPr>
      </w:pPr>
      <w:r>
        <w:rPr>
          <w:rFonts w:hint="eastAsia" w:ascii="仿宋" w:hAnsi="仿宋" w:eastAsia="仿宋" w:cs="仿宋"/>
          <w:color w:val="auto"/>
          <w:spacing w:val="9"/>
        </w:rPr>
        <w:t>本公司(联合体)郑重声明，根据《政府采购促进中小企业发展</w:t>
      </w:r>
      <w:r>
        <w:rPr>
          <w:rFonts w:hint="eastAsia" w:ascii="仿宋" w:hAnsi="仿宋" w:eastAsia="仿宋" w:cs="仿宋"/>
          <w:color w:val="auto"/>
          <w:spacing w:val="8"/>
        </w:rPr>
        <w:t>管理办法》</w:t>
      </w:r>
      <w:r>
        <w:rPr>
          <w:rFonts w:hint="eastAsia" w:ascii="仿宋" w:hAnsi="仿宋" w:eastAsia="仿宋" w:cs="仿宋"/>
          <w:color w:val="auto"/>
          <w:spacing w:val="-45"/>
        </w:rPr>
        <w:t xml:space="preserve"> </w:t>
      </w:r>
      <w:r>
        <w:rPr>
          <w:rFonts w:hint="eastAsia" w:ascii="仿宋" w:hAnsi="仿宋" w:eastAsia="仿宋" w:cs="仿宋"/>
          <w:color w:val="auto"/>
          <w:spacing w:val="8"/>
        </w:rPr>
        <w:t>(财库</w:t>
      </w:r>
      <w:r>
        <w:rPr>
          <w:rFonts w:hint="eastAsia" w:ascii="仿宋" w:hAnsi="仿宋" w:eastAsia="仿宋" w:cs="仿宋"/>
          <w:color w:val="auto"/>
        </w:rPr>
        <w:t xml:space="preserve"> </w:t>
      </w:r>
      <w:r>
        <w:rPr>
          <w:rFonts w:hint="eastAsia" w:ascii="仿宋" w:hAnsi="仿宋" w:eastAsia="仿宋" w:cs="仿宋"/>
          <w:color w:val="auto"/>
          <w:spacing w:val="5"/>
        </w:rPr>
        <w:t>(2020)46</w:t>
      </w:r>
      <w:r>
        <w:rPr>
          <w:rFonts w:hint="eastAsia" w:ascii="仿宋" w:hAnsi="仿宋" w:eastAsia="仿宋" w:cs="仿宋"/>
          <w:color w:val="auto"/>
          <w:spacing w:val="-30"/>
        </w:rPr>
        <w:t xml:space="preserve"> </w:t>
      </w:r>
      <w:r>
        <w:rPr>
          <w:rFonts w:hint="eastAsia" w:ascii="仿宋" w:hAnsi="仿宋" w:eastAsia="仿宋" w:cs="仿宋"/>
          <w:color w:val="auto"/>
          <w:spacing w:val="5"/>
        </w:rPr>
        <w:t>号)的规定，本公司(联合体)参加</w:t>
      </w:r>
      <w:r>
        <w:rPr>
          <w:rFonts w:hint="eastAsia" w:ascii="仿宋" w:hAnsi="仿宋" w:eastAsia="仿宋" w:cs="仿宋"/>
          <w:color w:val="auto"/>
          <w:spacing w:val="-109"/>
        </w:rPr>
        <w:t xml:space="preserve"> </w:t>
      </w:r>
      <w:r>
        <w:rPr>
          <w:rFonts w:hint="eastAsia" w:ascii="仿宋" w:hAnsi="仿宋" w:eastAsia="仿宋" w:cs="仿宋"/>
          <w:color w:val="auto"/>
          <w:spacing w:val="29"/>
          <w:u w:val="single" w:color="auto"/>
        </w:rPr>
        <w:t xml:space="preserve">   </w:t>
      </w:r>
      <w:r>
        <w:rPr>
          <w:rFonts w:hint="eastAsia" w:ascii="仿宋" w:hAnsi="仿宋" w:eastAsia="仿宋" w:cs="仿宋"/>
          <w:color w:val="auto"/>
          <w:spacing w:val="5"/>
          <w:u w:val="single" w:color="auto"/>
        </w:rPr>
        <w:t xml:space="preserve">(单位名称)   </w:t>
      </w:r>
      <w:r>
        <w:rPr>
          <w:rFonts w:hint="eastAsia" w:ascii="仿宋" w:hAnsi="仿宋" w:eastAsia="仿宋" w:cs="仿宋"/>
          <w:color w:val="auto"/>
          <w:spacing w:val="-89"/>
        </w:rPr>
        <w:t xml:space="preserve"> </w:t>
      </w:r>
      <w:r>
        <w:rPr>
          <w:rFonts w:hint="eastAsia" w:ascii="仿宋" w:hAnsi="仿宋" w:eastAsia="仿宋" w:cs="仿宋"/>
          <w:color w:val="auto"/>
          <w:spacing w:val="5"/>
        </w:rPr>
        <w:t>的</w:t>
      </w:r>
      <w:r>
        <w:rPr>
          <w:rFonts w:hint="eastAsia" w:ascii="仿宋" w:hAnsi="仿宋" w:eastAsia="仿宋" w:cs="仿宋"/>
          <w:color w:val="auto"/>
          <w:spacing w:val="-109"/>
        </w:rPr>
        <w:t xml:space="preserve"> </w:t>
      </w:r>
      <w:r>
        <w:rPr>
          <w:rFonts w:hint="eastAsia" w:ascii="仿宋" w:hAnsi="仿宋" w:eastAsia="仿宋" w:cs="仿宋"/>
          <w:color w:val="auto"/>
          <w:spacing w:val="29"/>
          <w:u w:val="single" w:color="auto"/>
        </w:rPr>
        <w:t xml:space="preserve">   </w:t>
      </w:r>
      <w:r>
        <w:rPr>
          <w:rFonts w:hint="eastAsia" w:ascii="仿宋" w:hAnsi="仿宋" w:eastAsia="仿宋" w:cs="仿宋"/>
          <w:color w:val="auto"/>
          <w:spacing w:val="5"/>
          <w:u w:val="single" w:color="auto"/>
        </w:rPr>
        <w:t xml:space="preserve">(项目名称) </w:t>
      </w:r>
      <w:r>
        <w:rPr>
          <w:rFonts w:hint="eastAsia" w:ascii="仿宋" w:hAnsi="仿宋" w:eastAsia="仿宋" w:cs="仿宋"/>
          <w:color w:val="auto"/>
          <w:spacing w:val="4"/>
          <w:u w:val="single" w:color="auto"/>
        </w:rPr>
        <w:t xml:space="preserve"> </w:t>
      </w:r>
      <w:r>
        <w:rPr>
          <w:rFonts w:hint="eastAsia" w:ascii="仿宋" w:hAnsi="仿宋" w:eastAsia="仿宋" w:cs="仿宋"/>
          <w:color w:val="auto"/>
          <w:spacing w:val="-109"/>
        </w:rPr>
        <w:t xml:space="preserve"> </w:t>
      </w:r>
      <w:r>
        <w:rPr>
          <w:rFonts w:hint="eastAsia" w:ascii="仿宋" w:hAnsi="仿宋" w:eastAsia="仿宋" w:cs="仿宋"/>
          <w:color w:val="auto"/>
          <w:spacing w:val="4"/>
        </w:rPr>
        <w:t>采</w:t>
      </w:r>
      <w:r>
        <w:rPr>
          <w:rFonts w:hint="eastAsia" w:ascii="仿宋" w:hAnsi="仿宋" w:eastAsia="仿宋" w:cs="仿宋"/>
          <w:color w:val="auto"/>
        </w:rPr>
        <w:t xml:space="preserve"> </w:t>
      </w:r>
      <w:r>
        <w:rPr>
          <w:rFonts w:hint="eastAsia" w:ascii="仿宋" w:hAnsi="仿宋" w:eastAsia="仿宋" w:cs="仿宋"/>
          <w:color w:val="auto"/>
          <w:spacing w:val="9"/>
        </w:rPr>
        <w:t>购活动，工程的施工单位全部为符合政策要求的中小企业(或者:服务全部由符合政策</w:t>
      </w:r>
      <w:r>
        <w:rPr>
          <w:rFonts w:hint="eastAsia" w:ascii="仿宋" w:hAnsi="仿宋" w:eastAsia="仿宋" w:cs="仿宋"/>
          <w:color w:val="auto"/>
        </w:rPr>
        <w:t xml:space="preserve"> </w:t>
      </w:r>
      <w:r>
        <w:rPr>
          <w:rFonts w:hint="eastAsia" w:ascii="仿宋" w:hAnsi="仿宋" w:eastAsia="仿宋" w:cs="仿宋"/>
          <w:color w:val="auto"/>
          <w:spacing w:val="9"/>
        </w:rPr>
        <w:t>要求的中小企业承接)。相关企业(含联合体中的中小企业、签订分包意向协议的中小</w:t>
      </w:r>
      <w:r>
        <w:rPr>
          <w:rFonts w:hint="eastAsia" w:ascii="仿宋" w:hAnsi="仿宋" w:eastAsia="仿宋" w:cs="仿宋"/>
          <w:color w:val="auto"/>
        </w:rPr>
        <w:t xml:space="preserve"> </w:t>
      </w:r>
      <w:r>
        <w:rPr>
          <w:rFonts w:hint="eastAsia" w:ascii="仿宋" w:hAnsi="仿宋" w:eastAsia="仿宋" w:cs="仿宋"/>
          <w:color w:val="auto"/>
          <w:spacing w:val="8"/>
        </w:rPr>
        <w:t>企业)的具体情况如下</w:t>
      </w:r>
      <w:r>
        <w:rPr>
          <w:rFonts w:hint="eastAsia" w:ascii="仿宋" w:hAnsi="仿宋" w:eastAsia="仿宋" w:cs="仿宋"/>
          <w:color w:val="auto"/>
          <w:spacing w:val="-57"/>
        </w:rPr>
        <w:t xml:space="preserve"> </w:t>
      </w:r>
      <w:r>
        <w:rPr>
          <w:rFonts w:hint="eastAsia" w:ascii="仿宋" w:hAnsi="仿宋" w:eastAsia="仿宋" w:cs="仿宋"/>
          <w:color w:val="auto"/>
          <w:spacing w:val="8"/>
        </w:rPr>
        <w:t>:</w:t>
      </w:r>
    </w:p>
    <w:p w14:paraId="73FF7C37">
      <w:pPr>
        <w:pStyle w:val="11"/>
        <w:spacing w:before="2" w:line="370" w:lineRule="auto"/>
        <w:ind w:left="3" w:firstLine="519"/>
        <w:jc w:val="both"/>
        <w:rPr>
          <w:rFonts w:hint="eastAsia" w:ascii="仿宋" w:hAnsi="仿宋" w:eastAsia="仿宋" w:cs="仿宋"/>
          <w:color w:val="auto"/>
        </w:rPr>
      </w:pPr>
      <w:r>
        <w:rPr>
          <w:rFonts w:hint="eastAsia" w:ascii="仿宋" w:hAnsi="仿宋" w:eastAsia="仿宋" w:cs="仿宋"/>
          <w:color w:val="auto"/>
          <w:spacing w:val="4"/>
        </w:rPr>
        <w:t xml:space="preserve">1. </w:t>
      </w:r>
      <w:r>
        <w:rPr>
          <w:rFonts w:hint="eastAsia" w:ascii="仿宋" w:hAnsi="仿宋" w:eastAsia="仿宋" w:cs="仿宋"/>
          <w:color w:val="auto"/>
          <w:spacing w:val="39"/>
          <w:u w:val="single" w:color="auto"/>
        </w:rPr>
        <w:t xml:space="preserve">  </w:t>
      </w:r>
      <w:r>
        <w:rPr>
          <w:rFonts w:hint="eastAsia" w:ascii="仿宋" w:hAnsi="仿宋" w:eastAsia="仿宋" w:cs="仿宋"/>
          <w:color w:val="auto"/>
          <w:spacing w:val="4"/>
          <w:u w:val="single" w:color="auto"/>
        </w:rPr>
        <w:t xml:space="preserve">(标的名称)    </w:t>
      </w:r>
      <w:r>
        <w:rPr>
          <w:rFonts w:hint="eastAsia" w:ascii="仿宋" w:hAnsi="仿宋" w:eastAsia="仿宋" w:cs="仿宋"/>
          <w:color w:val="auto"/>
          <w:spacing w:val="-94"/>
        </w:rPr>
        <w:t xml:space="preserve"> </w:t>
      </w:r>
      <w:r>
        <w:rPr>
          <w:rFonts w:hint="eastAsia" w:ascii="仿宋" w:hAnsi="仿宋" w:eastAsia="仿宋" w:cs="仿宋"/>
          <w:color w:val="auto"/>
          <w:spacing w:val="4"/>
        </w:rPr>
        <w:t>，属于</w:t>
      </w:r>
      <w:r>
        <w:rPr>
          <w:rFonts w:hint="eastAsia" w:ascii="仿宋" w:hAnsi="仿宋" w:eastAsia="仿宋" w:cs="仿宋"/>
          <w:color w:val="auto"/>
          <w:spacing w:val="-108"/>
        </w:rPr>
        <w:t xml:space="preserve"> </w:t>
      </w:r>
      <w:r>
        <w:rPr>
          <w:rFonts w:hint="eastAsia" w:ascii="仿宋" w:hAnsi="仿宋" w:eastAsia="仿宋" w:cs="仿宋"/>
          <w:color w:val="auto"/>
          <w:spacing w:val="4"/>
          <w:u w:val="single" w:color="auto"/>
        </w:rPr>
        <w:t xml:space="preserve">   (采购文件中明确的所属行业)  </w:t>
      </w:r>
      <w:r>
        <w:rPr>
          <w:rFonts w:hint="eastAsia" w:ascii="仿宋" w:hAnsi="仿宋" w:eastAsia="仿宋" w:cs="仿宋"/>
          <w:color w:val="auto"/>
          <w:spacing w:val="-110"/>
        </w:rPr>
        <w:t xml:space="preserve"> </w:t>
      </w:r>
      <w:r>
        <w:rPr>
          <w:rFonts w:hint="eastAsia" w:ascii="仿宋" w:hAnsi="仿宋" w:eastAsia="仿宋" w:cs="仿宋"/>
          <w:color w:val="auto"/>
          <w:spacing w:val="4"/>
        </w:rPr>
        <w:t>承建(承接)企业</w:t>
      </w:r>
      <w:r>
        <w:rPr>
          <w:rFonts w:hint="eastAsia" w:ascii="仿宋" w:hAnsi="仿宋" w:eastAsia="仿宋" w:cs="仿宋"/>
          <w:color w:val="auto"/>
        </w:rPr>
        <w:t xml:space="preserve"> </w:t>
      </w:r>
      <w:r>
        <w:rPr>
          <w:rFonts w:hint="eastAsia" w:ascii="仿宋" w:hAnsi="仿宋" w:eastAsia="仿宋" w:cs="仿宋"/>
          <w:color w:val="auto"/>
          <w:spacing w:val="4"/>
        </w:rPr>
        <w:t>为</w:t>
      </w:r>
      <w:r>
        <w:rPr>
          <w:rFonts w:hint="eastAsia" w:ascii="仿宋" w:hAnsi="仿宋" w:eastAsia="仿宋" w:cs="仿宋"/>
          <w:color w:val="auto"/>
          <w:spacing w:val="-108"/>
        </w:rPr>
        <w:t xml:space="preserve"> </w:t>
      </w:r>
      <w:r>
        <w:rPr>
          <w:rFonts w:hint="eastAsia" w:ascii="仿宋" w:hAnsi="仿宋" w:eastAsia="仿宋" w:cs="仿宋"/>
          <w:color w:val="auto"/>
          <w:spacing w:val="29"/>
          <w:u w:val="single" w:color="auto"/>
        </w:rPr>
        <w:t xml:space="preserve">   </w:t>
      </w:r>
      <w:r>
        <w:rPr>
          <w:rFonts w:hint="eastAsia" w:ascii="仿宋" w:hAnsi="仿宋" w:eastAsia="仿宋" w:cs="仿宋"/>
          <w:color w:val="auto"/>
          <w:spacing w:val="4"/>
          <w:u w:val="single" w:color="auto"/>
        </w:rPr>
        <w:t xml:space="preserve">(企业名称)   </w:t>
      </w:r>
      <w:r>
        <w:rPr>
          <w:rFonts w:hint="eastAsia" w:ascii="仿宋" w:hAnsi="仿宋" w:eastAsia="仿宋" w:cs="仿宋"/>
          <w:color w:val="auto"/>
          <w:spacing w:val="-94"/>
        </w:rPr>
        <w:t xml:space="preserve"> </w:t>
      </w:r>
      <w:r>
        <w:rPr>
          <w:rFonts w:hint="eastAsia" w:ascii="仿宋" w:hAnsi="仿宋" w:eastAsia="仿宋" w:cs="仿宋"/>
          <w:color w:val="auto"/>
          <w:spacing w:val="4"/>
        </w:rPr>
        <w:t>，从业人员</w:t>
      </w:r>
      <w:r>
        <w:rPr>
          <w:rFonts w:hint="eastAsia" w:ascii="仿宋" w:hAnsi="仿宋" w:eastAsia="仿宋" w:cs="仿宋"/>
          <w:color w:val="auto"/>
          <w:spacing w:val="-108"/>
        </w:rPr>
        <w:t xml:space="preserve"> </w:t>
      </w:r>
      <w:r>
        <w:rPr>
          <w:rFonts w:hint="eastAsia" w:ascii="仿宋" w:hAnsi="仿宋" w:eastAsia="仿宋" w:cs="仿宋"/>
          <w:color w:val="auto"/>
          <w:spacing w:val="12"/>
          <w:u w:val="single" w:color="auto"/>
        </w:rPr>
        <w:t xml:space="preserve">    </w:t>
      </w:r>
      <w:r>
        <w:rPr>
          <w:rFonts w:hint="eastAsia" w:ascii="仿宋" w:hAnsi="仿宋" w:eastAsia="仿宋" w:cs="仿宋"/>
          <w:color w:val="auto"/>
          <w:spacing w:val="-108"/>
        </w:rPr>
        <w:t xml:space="preserve"> </w:t>
      </w:r>
      <w:r>
        <w:rPr>
          <w:rFonts w:hint="eastAsia" w:ascii="仿宋" w:hAnsi="仿宋" w:eastAsia="仿宋" w:cs="仿宋"/>
          <w:color w:val="auto"/>
          <w:spacing w:val="4"/>
        </w:rPr>
        <w:t>人，营业收入为</w:t>
      </w:r>
      <w:r>
        <w:rPr>
          <w:rFonts w:hint="eastAsia" w:ascii="仿宋" w:hAnsi="仿宋" w:eastAsia="仿宋" w:cs="仿宋"/>
          <w:color w:val="auto"/>
          <w:spacing w:val="-109"/>
        </w:rPr>
        <w:t xml:space="preserve"> </w:t>
      </w:r>
      <w:r>
        <w:rPr>
          <w:rFonts w:hint="eastAsia" w:ascii="仿宋" w:hAnsi="仿宋" w:eastAsia="仿宋" w:cs="仿宋"/>
          <w:color w:val="auto"/>
          <w:spacing w:val="12"/>
          <w:u w:val="single" w:color="auto"/>
        </w:rPr>
        <w:t xml:space="preserve">    </w:t>
      </w:r>
      <w:r>
        <w:rPr>
          <w:rFonts w:hint="eastAsia" w:ascii="仿宋" w:hAnsi="仿宋" w:eastAsia="仿宋" w:cs="仿宋"/>
          <w:color w:val="auto"/>
          <w:spacing w:val="-104"/>
        </w:rPr>
        <w:t xml:space="preserve"> </w:t>
      </w:r>
      <w:r>
        <w:rPr>
          <w:rFonts w:hint="eastAsia" w:ascii="仿宋" w:hAnsi="仿宋" w:eastAsia="仿宋" w:cs="仿宋"/>
          <w:color w:val="auto"/>
          <w:spacing w:val="4"/>
        </w:rPr>
        <w:t>万元，资产总额</w:t>
      </w:r>
      <w:r>
        <w:rPr>
          <w:rFonts w:hint="eastAsia" w:ascii="仿宋" w:hAnsi="仿宋" w:eastAsia="仿宋" w:cs="仿宋"/>
          <w:color w:val="auto"/>
          <w:spacing w:val="3"/>
        </w:rPr>
        <w:t>为</w:t>
      </w:r>
      <w:r>
        <w:rPr>
          <w:rFonts w:hint="eastAsia" w:ascii="仿宋" w:hAnsi="仿宋" w:eastAsia="仿宋" w:cs="仿宋"/>
          <w:color w:val="auto"/>
          <w:spacing w:val="12"/>
          <w:u w:val="single" w:color="auto"/>
        </w:rPr>
        <w:t xml:space="preserve">    </w:t>
      </w:r>
      <w:r>
        <w:rPr>
          <w:rFonts w:hint="eastAsia" w:ascii="仿宋" w:hAnsi="仿宋" w:eastAsia="仿宋" w:cs="仿宋"/>
          <w:color w:val="auto"/>
          <w:spacing w:val="3"/>
        </w:rPr>
        <w:t>万元，</w:t>
      </w:r>
      <w:r>
        <w:rPr>
          <w:rFonts w:hint="eastAsia" w:ascii="仿宋" w:hAnsi="仿宋" w:eastAsia="仿宋" w:cs="仿宋"/>
          <w:color w:val="auto"/>
        </w:rPr>
        <w:t xml:space="preserve"> </w:t>
      </w:r>
      <w:r>
        <w:rPr>
          <w:rFonts w:hint="eastAsia" w:ascii="仿宋" w:hAnsi="仿宋" w:eastAsia="仿宋" w:cs="仿宋"/>
          <w:color w:val="auto"/>
          <w:spacing w:val="10"/>
        </w:rPr>
        <w:t>属于</w:t>
      </w:r>
      <w:r>
        <w:rPr>
          <w:rFonts w:hint="eastAsia" w:ascii="仿宋" w:hAnsi="仿宋" w:eastAsia="仿宋" w:cs="仿宋"/>
          <w:color w:val="auto"/>
          <w:spacing w:val="10"/>
          <w:u w:val="single" w:color="auto"/>
        </w:rPr>
        <w:t xml:space="preserve">(中型企业、小型企业、微型企业) </w:t>
      </w:r>
      <w:r>
        <w:rPr>
          <w:rFonts w:hint="eastAsia" w:ascii="仿宋" w:hAnsi="仿宋" w:eastAsia="仿宋" w:cs="仿宋"/>
          <w:color w:val="auto"/>
          <w:spacing w:val="10"/>
        </w:rPr>
        <w:t>；</w:t>
      </w:r>
    </w:p>
    <w:p w14:paraId="747B2C68">
      <w:pPr>
        <w:spacing w:line="394" w:lineRule="auto"/>
        <w:rPr>
          <w:rFonts w:hint="eastAsia" w:ascii="仿宋" w:hAnsi="仿宋" w:eastAsia="仿宋" w:cs="仿宋"/>
          <w:color w:val="auto"/>
          <w:sz w:val="21"/>
        </w:rPr>
      </w:pPr>
    </w:p>
    <w:p w14:paraId="0BD63CEB">
      <w:pPr>
        <w:pStyle w:val="11"/>
        <w:spacing w:before="79" w:line="369" w:lineRule="auto"/>
        <w:ind w:right="70" w:firstLine="532"/>
        <w:rPr>
          <w:rFonts w:hint="eastAsia" w:ascii="仿宋" w:hAnsi="仿宋" w:eastAsia="仿宋" w:cs="仿宋"/>
          <w:color w:val="auto"/>
        </w:rPr>
      </w:pPr>
      <w:r>
        <w:rPr>
          <w:rFonts w:hint="eastAsia" w:ascii="仿宋" w:hAnsi="仿宋" w:eastAsia="仿宋" w:cs="仿宋"/>
          <w:color w:val="auto"/>
          <w:spacing w:val="8"/>
        </w:rPr>
        <w:t>以上企业，不属于大企业的分支机构，不存在控股股东为大企业的情形，也不存</w:t>
      </w:r>
      <w:r>
        <w:rPr>
          <w:rFonts w:hint="eastAsia" w:ascii="仿宋" w:hAnsi="仿宋" w:eastAsia="仿宋" w:cs="仿宋"/>
          <w:color w:val="auto"/>
          <w:spacing w:val="6"/>
        </w:rPr>
        <w:t xml:space="preserve"> </w:t>
      </w:r>
      <w:r>
        <w:rPr>
          <w:rFonts w:hint="eastAsia" w:ascii="仿宋" w:hAnsi="仿宋" w:eastAsia="仿宋" w:cs="仿宋"/>
          <w:color w:val="auto"/>
          <w:spacing w:val="10"/>
        </w:rPr>
        <w:t>在与大企业的负责人为同一人的情形。</w:t>
      </w:r>
    </w:p>
    <w:p w14:paraId="11A34D40">
      <w:pPr>
        <w:pStyle w:val="11"/>
        <w:spacing w:line="219" w:lineRule="auto"/>
        <w:ind w:left="506"/>
        <w:rPr>
          <w:rFonts w:hint="eastAsia" w:ascii="仿宋" w:hAnsi="仿宋" w:eastAsia="仿宋" w:cs="仿宋"/>
          <w:color w:val="auto"/>
        </w:rPr>
      </w:pPr>
      <w:r>
        <w:rPr>
          <w:rFonts w:hint="eastAsia" w:ascii="仿宋" w:hAnsi="仿宋" w:eastAsia="仿宋" w:cs="仿宋"/>
          <w:color w:val="auto"/>
          <w:spacing w:val="11"/>
        </w:rPr>
        <w:t>本企业对上述声明内容的真实性负责。如有虚假，将依法承担相</w:t>
      </w:r>
      <w:r>
        <w:rPr>
          <w:rFonts w:hint="eastAsia" w:ascii="仿宋" w:hAnsi="仿宋" w:eastAsia="仿宋" w:cs="仿宋"/>
          <w:color w:val="auto"/>
          <w:spacing w:val="10"/>
        </w:rPr>
        <w:t>应责任。</w:t>
      </w:r>
    </w:p>
    <w:p w14:paraId="27E208C3">
      <w:pPr>
        <w:spacing w:line="267" w:lineRule="auto"/>
        <w:rPr>
          <w:rFonts w:hint="eastAsia" w:ascii="仿宋" w:hAnsi="仿宋" w:eastAsia="仿宋" w:cs="仿宋"/>
          <w:color w:val="auto"/>
          <w:sz w:val="21"/>
        </w:rPr>
      </w:pPr>
    </w:p>
    <w:p w14:paraId="30BFA51A">
      <w:pPr>
        <w:spacing w:line="267" w:lineRule="auto"/>
        <w:rPr>
          <w:rFonts w:hint="eastAsia" w:ascii="仿宋" w:hAnsi="仿宋" w:eastAsia="仿宋" w:cs="仿宋"/>
          <w:color w:val="auto"/>
          <w:sz w:val="21"/>
        </w:rPr>
      </w:pPr>
    </w:p>
    <w:p w14:paraId="256E30DC">
      <w:pPr>
        <w:spacing w:line="268" w:lineRule="auto"/>
        <w:rPr>
          <w:rFonts w:hint="eastAsia" w:ascii="仿宋" w:hAnsi="仿宋" w:eastAsia="仿宋" w:cs="仿宋"/>
          <w:color w:val="auto"/>
          <w:sz w:val="21"/>
        </w:rPr>
      </w:pPr>
    </w:p>
    <w:p w14:paraId="3DD12C07">
      <w:pPr>
        <w:spacing w:line="268" w:lineRule="auto"/>
        <w:rPr>
          <w:rFonts w:hint="eastAsia" w:ascii="仿宋" w:hAnsi="仿宋" w:eastAsia="仿宋" w:cs="仿宋"/>
          <w:color w:val="auto"/>
          <w:sz w:val="21"/>
        </w:rPr>
      </w:pPr>
    </w:p>
    <w:p w14:paraId="2E6798F3">
      <w:pPr>
        <w:pStyle w:val="11"/>
        <w:spacing w:before="79" w:line="360" w:lineRule="auto"/>
        <w:ind w:left="4037"/>
        <w:rPr>
          <w:rFonts w:hint="eastAsia" w:ascii="仿宋" w:hAnsi="仿宋" w:eastAsia="仿宋" w:cs="仿宋"/>
          <w:color w:val="auto"/>
        </w:rPr>
      </w:pPr>
      <w:r>
        <w:rPr>
          <w:rFonts w:hint="eastAsia" w:ascii="仿宋" w:hAnsi="仿宋" w:eastAsia="仿宋" w:cs="仿宋"/>
          <w:color w:val="auto"/>
          <w:spacing w:val="12"/>
        </w:rPr>
        <w:t>企业名称(盖章):</w:t>
      </w:r>
    </w:p>
    <w:p w14:paraId="28C210CB">
      <w:pPr>
        <w:pStyle w:val="11"/>
        <w:spacing w:before="194" w:line="360" w:lineRule="auto"/>
        <w:ind w:left="4075"/>
        <w:rPr>
          <w:rFonts w:hint="eastAsia" w:ascii="仿宋" w:hAnsi="仿宋" w:eastAsia="仿宋" w:cs="仿宋"/>
          <w:color w:val="auto"/>
          <w:spacing w:val="-13"/>
        </w:rPr>
      </w:pPr>
      <w:r>
        <w:rPr>
          <w:rFonts w:hint="eastAsia" w:ascii="仿宋" w:hAnsi="仿宋" w:eastAsia="仿宋" w:cs="仿宋"/>
          <w:color w:val="auto"/>
          <w:spacing w:val="-13"/>
        </w:rPr>
        <w:t>日期</w:t>
      </w:r>
      <w:r>
        <w:rPr>
          <w:rFonts w:hint="eastAsia" w:ascii="仿宋" w:hAnsi="仿宋" w:eastAsia="仿宋" w:cs="仿宋"/>
          <w:color w:val="auto"/>
          <w:spacing w:val="-63"/>
        </w:rPr>
        <w:t xml:space="preserve"> </w:t>
      </w:r>
      <w:r>
        <w:rPr>
          <w:rFonts w:hint="eastAsia" w:ascii="仿宋" w:hAnsi="仿宋" w:eastAsia="仿宋" w:cs="仿宋"/>
          <w:color w:val="auto"/>
          <w:spacing w:val="-13"/>
        </w:rPr>
        <w:t>:</w:t>
      </w:r>
    </w:p>
    <w:p w14:paraId="15012DB6">
      <w:pPr>
        <w:pStyle w:val="9"/>
        <w:rPr>
          <w:rFonts w:hint="eastAsia" w:ascii="仿宋" w:hAnsi="仿宋" w:eastAsia="仿宋" w:cs="仿宋"/>
          <w:color w:val="auto"/>
        </w:rPr>
      </w:pPr>
    </w:p>
    <w:p w14:paraId="1EC77042">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left"/>
        <w:textAlignment w:val="baseline"/>
        <w:rPr>
          <w:rFonts w:hint="eastAsia" w:ascii="仿宋" w:hAnsi="仿宋" w:eastAsia="仿宋" w:cs="仿宋"/>
          <w:color w:val="auto"/>
          <w:sz w:val="22"/>
          <w:szCs w:val="22"/>
        </w:rPr>
      </w:pPr>
      <w:r>
        <w:rPr>
          <w:rFonts w:hint="eastAsia" w:ascii="仿宋" w:hAnsi="仿宋" w:eastAsia="仿宋" w:cs="仿宋"/>
          <w:color w:val="auto"/>
          <w:spacing w:val="9"/>
          <w:sz w:val="22"/>
          <w:szCs w:val="22"/>
        </w:rPr>
        <w:t>从业人员、营业收入、资产总额填报上一年度数据，无上一年度数据的新成立企业可</w:t>
      </w:r>
      <w:r>
        <w:rPr>
          <w:rFonts w:hint="eastAsia" w:ascii="仿宋" w:hAnsi="仿宋" w:eastAsia="仿宋" w:cs="仿宋"/>
          <w:color w:val="auto"/>
          <w:spacing w:val="2"/>
          <w:sz w:val="22"/>
          <w:szCs w:val="22"/>
        </w:rPr>
        <w:t>不填报。</w:t>
      </w:r>
    </w:p>
    <w:p w14:paraId="64546558">
      <w:pPr>
        <w:spacing w:line="220" w:lineRule="auto"/>
        <w:rPr>
          <w:rFonts w:hint="eastAsia" w:ascii="仿宋" w:hAnsi="仿宋" w:eastAsia="仿宋" w:cs="仿宋"/>
          <w:color w:val="auto"/>
        </w:rPr>
        <w:sectPr>
          <w:footerReference r:id="rId23" w:type="default"/>
          <w:pgSz w:w="11905" w:h="16838"/>
          <w:pgMar w:top="1247" w:right="1247" w:bottom="1247" w:left="1247" w:header="850" w:footer="850" w:gutter="0"/>
          <w:pgNumType w:fmt="decimal"/>
          <w:cols w:space="0" w:num="1"/>
          <w:rtlGutter w:val="0"/>
          <w:docGrid w:linePitch="0" w:charSpace="0"/>
        </w:sectPr>
      </w:pPr>
    </w:p>
    <w:p w14:paraId="61469954">
      <w:pPr>
        <w:pStyle w:val="11"/>
        <w:spacing w:before="276" w:line="360" w:lineRule="auto"/>
        <w:ind w:left="2257"/>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t>附件二、《残疾人福利性单位声明函》（格式）</w:t>
      </w:r>
    </w:p>
    <w:p w14:paraId="32A6E363">
      <w:pPr>
        <w:pStyle w:val="11"/>
        <w:spacing w:before="106" w:line="360" w:lineRule="auto"/>
        <w:ind w:firstLine="496" w:firstLineChars="200"/>
        <w:jc w:val="both"/>
        <w:rPr>
          <w:rFonts w:hint="eastAsia" w:ascii="仿宋" w:hAnsi="仿宋" w:eastAsia="仿宋" w:cs="仿宋"/>
          <w:color w:val="auto"/>
        </w:rPr>
      </w:pPr>
      <w:r>
        <w:rPr>
          <w:rFonts w:hint="eastAsia" w:ascii="仿宋" w:hAnsi="仿宋" w:eastAsia="仿宋" w:cs="仿宋"/>
          <w:color w:val="auto"/>
          <w:spacing w:val="4"/>
        </w:rPr>
        <w:t xml:space="preserve">根据《三部门联合发布关于促进残疾人就业政府采购政策的通知》（财库〔2017〕 </w:t>
      </w:r>
      <w:r>
        <w:rPr>
          <w:rFonts w:hint="eastAsia" w:ascii="仿宋" w:hAnsi="仿宋" w:eastAsia="仿宋" w:cs="仿宋"/>
          <w:color w:val="auto"/>
          <w:spacing w:val="9"/>
        </w:rPr>
        <w:t>141</w:t>
      </w:r>
      <w:r>
        <w:rPr>
          <w:rFonts w:hint="eastAsia" w:ascii="仿宋" w:hAnsi="仿宋" w:eastAsia="仿宋" w:cs="仿宋"/>
          <w:color w:val="auto"/>
          <w:spacing w:val="-33"/>
        </w:rPr>
        <w:t xml:space="preserve"> </w:t>
      </w:r>
      <w:r>
        <w:rPr>
          <w:rFonts w:hint="eastAsia" w:ascii="仿宋" w:hAnsi="仿宋" w:eastAsia="仿宋" w:cs="仿宋"/>
          <w:color w:val="auto"/>
          <w:spacing w:val="9"/>
        </w:rPr>
        <w:t>号）</w:t>
      </w:r>
      <w:r>
        <w:rPr>
          <w:rFonts w:hint="eastAsia" w:ascii="仿宋" w:hAnsi="仿宋" w:eastAsia="仿宋" w:cs="仿宋"/>
          <w:color w:val="auto"/>
          <w:spacing w:val="-71"/>
        </w:rPr>
        <w:t xml:space="preserve"> </w:t>
      </w:r>
      <w:r>
        <w:rPr>
          <w:rFonts w:hint="eastAsia" w:ascii="仿宋" w:hAnsi="仿宋" w:eastAsia="仿宋" w:cs="仿宋"/>
          <w:color w:val="auto"/>
          <w:spacing w:val="9"/>
        </w:rPr>
        <w:t>的规定，由供应商自行申明，并对</w:t>
      </w:r>
      <w:r>
        <w:rPr>
          <w:rFonts w:hint="eastAsia" w:ascii="仿宋" w:hAnsi="仿宋" w:eastAsia="仿宋" w:cs="仿宋"/>
          <w:color w:val="auto"/>
          <w:spacing w:val="8"/>
        </w:rPr>
        <w:t>申明真实性负责。如有虚假，将依法承担</w:t>
      </w:r>
      <w:r>
        <w:rPr>
          <w:rFonts w:hint="eastAsia" w:ascii="仿宋" w:hAnsi="仿宋" w:eastAsia="仿宋" w:cs="仿宋"/>
          <w:color w:val="auto"/>
        </w:rPr>
        <w:t xml:space="preserve"> </w:t>
      </w:r>
      <w:r>
        <w:rPr>
          <w:rFonts w:hint="eastAsia" w:ascii="仿宋" w:hAnsi="仿宋" w:eastAsia="仿宋" w:cs="仿宋"/>
          <w:color w:val="auto"/>
          <w:spacing w:val="5"/>
        </w:rPr>
        <w:t>相应责任。</w:t>
      </w:r>
    </w:p>
    <w:p w14:paraId="04FA57CB">
      <w:pPr>
        <w:pStyle w:val="11"/>
        <w:spacing w:before="178" w:line="220" w:lineRule="auto"/>
        <w:ind w:left="3351"/>
        <w:rPr>
          <w:rFonts w:hint="eastAsia" w:ascii="仿宋" w:hAnsi="仿宋" w:eastAsia="仿宋" w:cs="仿宋"/>
          <w:color w:val="auto"/>
        </w:rPr>
      </w:pPr>
      <w:r>
        <w:rPr>
          <w:rFonts w:hint="eastAsia" w:ascii="仿宋" w:hAnsi="仿宋" w:eastAsia="仿宋" w:cs="仿宋"/>
          <w:b/>
          <w:bCs/>
          <w:color w:val="auto"/>
          <w:spacing w:val="8"/>
        </w:rPr>
        <w:t>残疾人福利性单位声明函</w:t>
      </w:r>
    </w:p>
    <w:p w14:paraId="34610574">
      <w:pPr>
        <w:pStyle w:val="11"/>
        <w:spacing w:before="303" w:line="452" w:lineRule="auto"/>
        <w:ind w:left="120" w:right="80" w:firstLine="505"/>
        <w:jc w:val="both"/>
        <w:rPr>
          <w:rFonts w:hint="eastAsia" w:ascii="仿宋" w:hAnsi="仿宋" w:eastAsia="仿宋" w:cs="仿宋"/>
          <w:color w:val="auto"/>
        </w:rPr>
      </w:pPr>
      <w:r>
        <w:rPr>
          <w:rFonts w:hint="eastAsia" w:ascii="仿宋" w:hAnsi="仿宋" w:eastAsia="仿宋" w:cs="仿宋"/>
          <w:color w:val="auto"/>
          <w:spacing w:val="6"/>
        </w:rPr>
        <w:t>本单位郑重声明，根据《财政部民政部中国残疾人联合会关于促进残疾人</w:t>
      </w:r>
      <w:r>
        <w:rPr>
          <w:rFonts w:hint="eastAsia" w:ascii="仿宋" w:hAnsi="仿宋" w:eastAsia="仿宋" w:cs="仿宋"/>
          <w:color w:val="auto"/>
          <w:spacing w:val="5"/>
        </w:rPr>
        <w:t>就业</w:t>
      </w:r>
      <w:r>
        <w:rPr>
          <w:rFonts w:hint="eastAsia" w:ascii="仿宋" w:hAnsi="仿宋" w:eastAsia="仿宋" w:cs="仿宋"/>
          <w:color w:val="auto"/>
          <w:spacing w:val="6"/>
        </w:rPr>
        <w:t>政府采购政策的通知》（财库〔2017〕 141</w:t>
      </w:r>
      <w:r>
        <w:rPr>
          <w:rFonts w:hint="eastAsia" w:ascii="仿宋" w:hAnsi="仿宋" w:eastAsia="仿宋" w:cs="仿宋"/>
          <w:color w:val="auto"/>
          <w:spacing w:val="-28"/>
        </w:rPr>
        <w:t xml:space="preserve"> </w:t>
      </w:r>
      <w:r>
        <w:rPr>
          <w:rFonts w:hint="eastAsia" w:ascii="仿宋" w:hAnsi="仿宋" w:eastAsia="仿宋" w:cs="仿宋"/>
          <w:color w:val="auto"/>
          <w:spacing w:val="6"/>
        </w:rPr>
        <w:t>号）的规定，本单位为符合条件的残疾人</w:t>
      </w:r>
      <w:r>
        <w:rPr>
          <w:rFonts w:hint="eastAsia" w:ascii="仿宋" w:hAnsi="仿宋" w:eastAsia="仿宋" w:cs="仿宋"/>
          <w:color w:val="auto"/>
        </w:rPr>
        <w:t xml:space="preserve"> </w:t>
      </w:r>
      <w:r>
        <w:rPr>
          <w:rFonts w:hint="eastAsia" w:ascii="仿宋" w:hAnsi="仿宋" w:eastAsia="仿宋" w:cs="仿宋"/>
          <w:color w:val="auto"/>
          <w:spacing w:val="8"/>
        </w:rPr>
        <w:t>福利性单位，且本单位参加______单位的______项目采购活动提供本单位制</w:t>
      </w:r>
      <w:r>
        <w:rPr>
          <w:rFonts w:hint="eastAsia" w:ascii="仿宋" w:hAnsi="仿宋" w:eastAsia="仿宋" w:cs="仿宋"/>
          <w:color w:val="auto"/>
          <w:spacing w:val="7"/>
        </w:rPr>
        <w:t>造的货物</w:t>
      </w:r>
      <w:r>
        <w:rPr>
          <w:rFonts w:hint="eastAsia" w:ascii="仿宋" w:hAnsi="仿宋" w:eastAsia="仿宋" w:cs="仿宋"/>
          <w:color w:val="auto"/>
          <w:spacing w:val="12"/>
        </w:rPr>
        <w:t>（由本单位承担工程/提供服务</w:t>
      </w:r>
      <w:r>
        <w:rPr>
          <w:rFonts w:hint="eastAsia" w:ascii="仿宋" w:hAnsi="仿宋" w:eastAsia="仿宋" w:cs="仿宋"/>
          <w:color w:val="auto"/>
        </w:rPr>
        <w:t>），</w:t>
      </w:r>
      <w:r>
        <w:rPr>
          <w:rFonts w:hint="eastAsia" w:ascii="仿宋" w:hAnsi="仿宋" w:eastAsia="仿宋" w:cs="仿宋"/>
          <w:color w:val="auto"/>
          <w:spacing w:val="12"/>
        </w:rPr>
        <w:t>或者提供其他</w:t>
      </w:r>
      <w:r>
        <w:rPr>
          <w:rFonts w:hint="eastAsia" w:ascii="仿宋" w:hAnsi="仿宋" w:eastAsia="仿宋" w:cs="仿宋"/>
          <w:color w:val="auto"/>
          <w:spacing w:val="11"/>
        </w:rPr>
        <w:t>残疾人福利性单位制造的货物（不包括使用非残疾人福利性单位注册商标的货物）。</w:t>
      </w:r>
    </w:p>
    <w:p w14:paraId="202FDFF3">
      <w:pPr>
        <w:pStyle w:val="11"/>
        <w:spacing w:before="1" w:line="219" w:lineRule="auto"/>
        <w:ind w:left="626"/>
        <w:rPr>
          <w:rFonts w:hint="eastAsia" w:ascii="仿宋" w:hAnsi="仿宋" w:eastAsia="仿宋" w:cs="仿宋"/>
          <w:color w:val="auto"/>
        </w:rPr>
      </w:pPr>
      <w:r>
        <w:rPr>
          <w:rFonts w:hint="eastAsia" w:ascii="仿宋" w:hAnsi="仿宋" w:eastAsia="仿宋" w:cs="仿宋"/>
          <w:color w:val="auto"/>
          <w:spacing w:val="11"/>
        </w:rPr>
        <w:t>本单位对上述声明的真实性负责。如有虚假，将依法承</w:t>
      </w:r>
      <w:r>
        <w:rPr>
          <w:rFonts w:hint="eastAsia" w:ascii="仿宋" w:hAnsi="仿宋" w:eastAsia="仿宋" w:cs="仿宋"/>
          <w:color w:val="auto"/>
          <w:spacing w:val="10"/>
        </w:rPr>
        <w:t>担相应责任。</w:t>
      </w:r>
    </w:p>
    <w:p w14:paraId="76394530">
      <w:pPr>
        <w:spacing w:line="39" w:lineRule="exact"/>
        <w:rPr>
          <w:rFonts w:hint="eastAsia" w:ascii="仿宋" w:hAnsi="仿宋" w:eastAsia="仿宋" w:cs="仿宋"/>
          <w:color w:val="auto"/>
        </w:rPr>
      </w:pPr>
    </w:p>
    <w:tbl>
      <w:tblPr>
        <w:tblStyle w:val="39"/>
        <w:tblW w:w="91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2823"/>
        <w:gridCol w:w="1495"/>
        <w:gridCol w:w="1439"/>
        <w:gridCol w:w="1316"/>
        <w:gridCol w:w="1279"/>
      </w:tblGrid>
      <w:tr w14:paraId="686B2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832" w:type="dxa"/>
            <w:vAlign w:val="top"/>
          </w:tcPr>
          <w:p w14:paraId="5C9EEEFC">
            <w:pPr>
              <w:spacing w:line="280" w:lineRule="auto"/>
              <w:rPr>
                <w:rFonts w:hint="eastAsia" w:ascii="仿宋" w:hAnsi="仿宋" w:eastAsia="仿宋" w:cs="仿宋"/>
                <w:color w:val="auto"/>
                <w:sz w:val="21"/>
              </w:rPr>
            </w:pPr>
          </w:p>
          <w:p w14:paraId="421CE25B">
            <w:pPr>
              <w:pStyle w:val="40"/>
              <w:spacing w:before="78" w:line="222" w:lineRule="auto"/>
              <w:ind w:left="170"/>
              <w:rPr>
                <w:rFonts w:hint="eastAsia" w:ascii="仿宋" w:hAnsi="仿宋" w:eastAsia="仿宋" w:cs="仿宋"/>
                <w:color w:val="auto"/>
                <w:sz w:val="24"/>
                <w:szCs w:val="24"/>
              </w:rPr>
            </w:pPr>
            <w:r>
              <w:rPr>
                <w:rFonts w:hint="eastAsia" w:ascii="仿宋" w:hAnsi="仿宋" w:eastAsia="仿宋" w:cs="仿宋"/>
                <w:color w:val="auto"/>
                <w:spacing w:val="1"/>
                <w:sz w:val="24"/>
                <w:szCs w:val="24"/>
              </w:rPr>
              <w:t>序号</w:t>
            </w:r>
          </w:p>
        </w:tc>
        <w:tc>
          <w:tcPr>
            <w:tcW w:w="2823" w:type="dxa"/>
            <w:vAlign w:val="top"/>
          </w:tcPr>
          <w:p w14:paraId="6EC24868">
            <w:pPr>
              <w:spacing w:line="281" w:lineRule="auto"/>
              <w:rPr>
                <w:rFonts w:hint="eastAsia" w:ascii="仿宋" w:hAnsi="仿宋" w:eastAsia="仿宋" w:cs="仿宋"/>
                <w:color w:val="auto"/>
                <w:sz w:val="21"/>
              </w:rPr>
            </w:pPr>
          </w:p>
          <w:p w14:paraId="2338E0E9">
            <w:pPr>
              <w:pStyle w:val="40"/>
              <w:spacing w:before="78" w:line="220" w:lineRule="auto"/>
              <w:ind w:left="913"/>
              <w:rPr>
                <w:rFonts w:hint="eastAsia" w:ascii="仿宋" w:hAnsi="仿宋" w:eastAsia="仿宋" w:cs="仿宋"/>
                <w:color w:val="auto"/>
                <w:sz w:val="24"/>
                <w:szCs w:val="24"/>
              </w:rPr>
            </w:pPr>
            <w:r>
              <w:rPr>
                <w:rFonts w:hint="eastAsia" w:ascii="仿宋" w:hAnsi="仿宋" w:eastAsia="仿宋" w:cs="仿宋"/>
                <w:color w:val="auto"/>
                <w:spacing w:val="6"/>
                <w:sz w:val="24"/>
                <w:szCs w:val="24"/>
              </w:rPr>
              <w:t>产品类型</w:t>
            </w:r>
          </w:p>
        </w:tc>
        <w:tc>
          <w:tcPr>
            <w:tcW w:w="1495" w:type="dxa"/>
            <w:vAlign w:val="top"/>
          </w:tcPr>
          <w:p w14:paraId="07F263BC">
            <w:pPr>
              <w:spacing w:line="281" w:lineRule="auto"/>
              <w:rPr>
                <w:rFonts w:hint="eastAsia" w:ascii="仿宋" w:hAnsi="仿宋" w:eastAsia="仿宋" w:cs="仿宋"/>
                <w:color w:val="auto"/>
                <w:sz w:val="21"/>
              </w:rPr>
            </w:pPr>
          </w:p>
          <w:p w14:paraId="220332B7">
            <w:pPr>
              <w:pStyle w:val="40"/>
              <w:spacing w:before="78" w:line="220" w:lineRule="auto"/>
              <w:ind w:left="250"/>
              <w:rPr>
                <w:rFonts w:hint="eastAsia" w:ascii="仿宋" w:hAnsi="仿宋" w:eastAsia="仿宋" w:cs="仿宋"/>
                <w:color w:val="auto"/>
                <w:sz w:val="24"/>
                <w:szCs w:val="24"/>
              </w:rPr>
            </w:pPr>
            <w:r>
              <w:rPr>
                <w:rFonts w:hint="eastAsia" w:ascii="仿宋" w:hAnsi="仿宋" w:eastAsia="仿宋" w:cs="仿宋"/>
                <w:color w:val="auto"/>
                <w:spacing w:val="6"/>
                <w:sz w:val="24"/>
                <w:szCs w:val="24"/>
              </w:rPr>
              <w:t>产品名称</w:t>
            </w:r>
          </w:p>
        </w:tc>
        <w:tc>
          <w:tcPr>
            <w:tcW w:w="1439" w:type="dxa"/>
            <w:vAlign w:val="top"/>
          </w:tcPr>
          <w:p w14:paraId="799CD7CC">
            <w:pPr>
              <w:spacing w:line="281" w:lineRule="auto"/>
              <w:rPr>
                <w:rFonts w:hint="eastAsia" w:ascii="仿宋" w:hAnsi="仿宋" w:eastAsia="仿宋" w:cs="仿宋"/>
                <w:color w:val="auto"/>
                <w:sz w:val="21"/>
              </w:rPr>
            </w:pPr>
          </w:p>
          <w:p w14:paraId="644378FE">
            <w:pPr>
              <w:pStyle w:val="40"/>
              <w:spacing w:before="78" w:line="221" w:lineRule="auto"/>
              <w:ind w:left="350"/>
              <w:rPr>
                <w:rFonts w:hint="eastAsia" w:ascii="仿宋" w:hAnsi="仿宋" w:eastAsia="仿宋" w:cs="仿宋"/>
                <w:color w:val="auto"/>
                <w:sz w:val="24"/>
                <w:szCs w:val="24"/>
              </w:rPr>
            </w:pPr>
            <w:r>
              <w:rPr>
                <w:rFonts w:hint="eastAsia" w:ascii="仿宋" w:hAnsi="仿宋" w:eastAsia="仿宋" w:cs="仿宋"/>
                <w:color w:val="auto"/>
                <w:spacing w:val="4"/>
                <w:sz w:val="24"/>
                <w:szCs w:val="24"/>
              </w:rPr>
              <w:t>制造商</w:t>
            </w:r>
          </w:p>
        </w:tc>
        <w:tc>
          <w:tcPr>
            <w:tcW w:w="1316" w:type="dxa"/>
            <w:vAlign w:val="top"/>
          </w:tcPr>
          <w:p w14:paraId="3E072825">
            <w:pPr>
              <w:pStyle w:val="40"/>
              <w:spacing w:before="123" w:line="220" w:lineRule="auto"/>
              <w:ind w:left="417"/>
              <w:rPr>
                <w:rFonts w:hint="eastAsia" w:ascii="仿宋" w:hAnsi="仿宋" w:eastAsia="仿宋" w:cs="仿宋"/>
                <w:color w:val="auto"/>
                <w:sz w:val="24"/>
                <w:szCs w:val="24"/>
              </w:rPr>
            </w:pPr>
            <w:r>
              <w:rPr>
                <w:rFonts w:hint="eastAsia" w:ascii="仿宋" w:hAnsi="仿宋" w:eastAsia="仿宋" w:cs="仿宋"/>
                <w:color w:val="auto"/>
                <w:sz w:val="24"/>
                <w:szCs w:val="24"/>
              </w:rPr>
              <w:t>金额</w:t>
            </w:r>
          </w:p>
          <w:p w14:paraId="06457F26">
            <w:pPr>
              <w:pStyle w:val="40"/>
              <w:spacing w:before="188" w:line="221" w:lineRule="auto"/>
              <w:ind w:left="174"/>
              <w:rPr>
                <w:rFonts w:hint="eastAsia" w:ascii="仿宋" w:hAnsi="仿宋" w:eastAsia="仿宋" w:cs="仿宋"/>
                <w:color w:val="auto"/>
                <w:sz w:val="24"/>
                <w:szCs w:val="24"/>
              </w:rPr>
            </w:pPr>
            <w:r>
              <w:rPr>
                <w:rFonts w:hint="eastAsia" w:ascii="仿宋" w:hAnsi="仿宋" w:eastAsia="仿宋" w:cs="仿宋"/>
                <w:color w:val="auto"/>
                <w:sz w:val="24"/>
                <w:szCs w:val="24"/>
              </w:rPr>
              <w:t>（万元）</w:t>
            </w:r>
          </w:p>
        </w:tc>
        <w:tc>
          <w:tcPr>
            <w:tcW w:w="1279" w:type="dxa"/>
            <w:vAlign w:val="top"/>
          </w:tcPr>
          <w:p w14:paraId="5516940D">
            <w:pPr>
              <w:spacing w:line="281" w:lineRule="auto"/>
              <w:rPr>
                <w:rFonts w:hint="eastAsia" w:ascii="仿宋" w:hAnsi="仿宋" w:eastAsia="仿宋" w:cs="仿宋"/>
                <w:color w:val="auto"/>
                <w:sz w:val="21"/>
              </w:rPr>
            </w:pPr>
          </w:p>
          <w:p w14:paraId="7F55661C">
            <w:pPr>
              <w:pStyle w:val="40"/>
              <w:spacing w:before="78" w:line="221" w:lineRule="auto"/>
              <w:ind w:left="143"/>
              <w:rPr>
                <w:rFonts w:hint="eastAsia" w:ascii="仿宋" w:hAnsi="仿宋" w:eastAsia="仿宋" w:cs="仿宋"/>
                <w:color w:val="auto"/>
                <w:sz w:val="24"/>
                <w:szCs w:val="24"/>
              </w:rPr>
            </w:pPr>
            <w:r>
              <w:rPr>
                <w:rFonts w:hint="eastAsia" w:ascii="仿宋" w:hAnsi="仿宋" w:eastAsia="仿宋" w:cs="仿宋"/>
                <w:color w:val="auto"/>
                <w:spacing w:val="6"/>
                <w:sz w:val="24"/>
                <w:szCs w:val="24"/>
              </w:rPr>
              <w:t>所占比例</w:t>
            </w:r>
          </w:p>
        </w:tc>
      </w:tr>
      <w:tr w14:paraId="4564C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32" w:type="dxa"/>
            <w:vAlign w:val="top"/>
          </w:tcPr>
          <w:p w14:paraId="1C370D74">
            <w:pPr>
              <w:pStyle w:val="40"/>
              <w:spacing w:before="173" w:line="242" w:lineRule="auto"/>
              <w:ind w:left="378"/>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823" w:type="dxa"/>
            <w:vAlign w:val="top"/>
          </w:tcPr>
          <w:p w14:paraId="163D52DF">
            <w:pPr>
              <w:pStyle w:val="40"/>
              <w:spacing w:before="174" w:line="219" w:lineRule="auto"/>
              <w:ind w:left="113"/>
              <w:rPr>
                <w:rFonts w:hint="eastAsia" w:ascii="仿宋" w:hAnsi="仿宋" w:eastAsia="仿宋" w:cs="仿宋"/>
                <w:color w:val="auto"/>
                <w:sz w:val="24"/>
                <w:szCs w:val="24"/>
              </w:rPr>
            </w:pPr>
            <w:r>
              <w:rPr>
                <w:rFonts w:hint="eastAsia" w:ascii="仿宋" w:hAnsi="仿宋" w:eastAsia="仿宋" w:cs="仿宋"/>
                <w:color w:val="auto"/>
                <w:spacing w:val="9"/>
                <w:sz w:val="24"/>
                <w:szCs w:val="24"/>
              </w:rPr>
              <w:t>本企业制造的货物</w:t>
            </w:r>
          </w:p>
        </w:tc>
        <w:tc>
          <w:tcPr>
            <w:tcW w:w="1495" w:type="dxa"/>
            <w:vAlign w:val="top"/>
          </w:tcPr>
          <w:p w14:paraId="55A5A976">
            <w:pPr>
              <w:rPr>
                <w:rFonts w:hint="eastAsia" w:ascii="仿宋" w:hAnsi="仿宋" w:eastAsia="仿宋" w:cs="仿宋"/>
                <w:color w:val="auto"/>
                <w:sz w:val="21"/>
              </w:rPr>
            </w:pPr>
          </w:p>
        </w:tc>
        <w:tc>
          <w:tcPr>
            <w:tcW w:w="1439" w:type="dxa"/>
            <w:vAlign w:val="top"/>
          </w:tcPr>
          <w:p w14:paraId="5D8C2CC1">
            <w:pPr>
              <w:rPr>
                <w:rFonts w:hint="eastAsia" w:ascii="仿宋" w:hAnsi="仿宋" w:eastAsia="仿宋" w:cs="仿宋"/>
                <w:color w:val="auto"/>
                <w:sz w:val="21"/>
              </w:rPr>
            </w:pPr>
          </w:p>
        </w:tc>
        <w:tc>
          <w:tcPr>
            <w:tcW w:w="1316" w:type="dxa"/>
            <w:vAlign w:val="top"/>
          </w:tcPr>
          <w:p w14:paraId="66C1B6FB">
            <w:pPr>
              <w:rPr>
                <w:rFonts w:hint="eastAsia" w:ascii="仿宋" w:hAnsi="仿宋" w:eastAsia="仿宋" w:cs="仿宋"/>
                <w:color w:val="auto"/>
                <w:sz w:val="21"/>
              </w:rPr>
            </w:pPr>
          </w:p>
        </w:tc>
        <w:tc>
          <w:tcPr>
            <w:tcW w:w="1279" w:type="dxa"/>
            <w:vAlign w:val="top"/>
          </w:tcPr>
          <w:p w14:paraId="39A9E9E5">
            <w:pPr>
              <w:rPr>
                <w:rFonts w:hint="eastAsia" w:ascii="仿宋" w:hAnsi="仿宋" w:eastAsia="仿宋" w:cs="仿宋"/>
                <w:color w:val="auto"/>
                <w:sz w:val="21"/>
              </w:rPr>
            </w:pPr>
          </w:p>
        </w:tc>
      </w:tr>
      <w:tr w14:paraId="77221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832" w:type="dxa"/>
            <w:vAlign w:val="top"/>
          </w:tcPr>
          <w:p w14:paraId="3E097A24">
            <w:pPr>
              <w:spacing w:line="278" w:lineRule="auto"/>
              <w:rPr>
                <w:rFonts w:hint="eastAsia" w:ascii="仿宋" w:hAnsi="仿宋" w:eastAsia="仿宋" w:cs="仿宋"/>
                <w:color w:val="auto"/>
                <w:sz w:val="21"/>
              </w:rPr>
            </w:pPr>
          </w:p>
          <w:p w14:paraId="1DE91740">
            <w:pPr>
              <w:pStyle w:val="40"/>
              <w:spacing w:before="78" w:line="242" w:lineRule="auto"/>
              <w:ind w:left="363"/>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823" w:type="dxa"/>
            <w:vAlign w:val="top"/>
          </w:tcPr>
          <w:p w14:paraId="18402D33">
            <w:pPr>
              <w:pStyle w:val="40"/>
              <w:spacing w:before="120" w:line="320" w:lineRule="auto"/>
              <w:ind w:left="113" w:right="118"/>
              <w:rPr>
                <w:rFonts w:hint="eastAsia" w:ascii="仿宋" w:hAnsi="仿宋" w:eastAsia="仿宋" w:cs="仿宋"/>
                <w:color w:val="auto"/>
                <w:sz w:val="24"/>
                <w:szCs w:val="24"/>
              </w:rPr>
            </w:pPr>
            <w:r>
              <w:rPr>
                <w:rFonts w:hint="eastAsia" w:ascii="仿宋" w:hAnsi="仿宋" w:eastAsia="仿宋" w:cs="仿宋"/>
                <w:color w:val="auto"/>
                <w:spacing w:val="18"/>
                <w:sz w:val="24"/>
                <w:szCs w:val="24"/>
              </w:rPr>
              <w:t>其他残疾人福利性单位</w:t>
            </w:r>
            <w:r>
              <w:rPr>
                <w:rFonts w:hint="eastAsia" w:ascii="仿宋" w:hAnsi="仿宋" w:eastAsia="仿宋" w:cs="仿宋"/>
                <w:color w:val="auto"/>
                <w:spacing w:val="5"/>
                <w:sz w:val="24"/>
                <w:szCs w:val="24"/>
              </w:rPr>
              <w:t xml:space="preserve"> </w:t>
            </w:r>
            <w:r>
              <w:rPr>
                <w:rFonts w:hint="eastAsia" w:ascii="仿宋" w:hAnsi="仿宋" w:eastAsia="仿宋" w:cs="仿宋"/>
                <w:color w:val="auto"/>
                <w:spacing w:val="7"/>
                <w:sz w:val="24"/>
                <w:szCs w:val="24"/>
              </w:rPr>
              <w:t>制造的货物</w:t>
            </w:r>
          </w:p>
        </w:tc>
        <w:tc>
          <w:tcPr>
            <w:tcW w:w="1495" w:type="dxa"/>
            <w:vAlign w:val="top"/>
          </w:tcPr>
          <w:p w14:paraId="4B66397B">
            <w:pPr>
              <w:rPr>
                <w:rFonts w:hint="eastAsia" w:ascii="仿宋" w:hAnsi="仿宋" w:eastAsia="仿宋" w:cs="仿宋"/>
                <w:color w:val="auto"/>
                <w:sz w:val="21"/>
              </w:rPr>
            </w:pPr>
          </w:p>
        </w:tc>
        <w:tc>
          <w:tcPr>
            <w:tcW w:w="1439" w:type="dxa"/>
            <w:vAlign w:val="top"/>
          </w:tcPr>
          <w:p w14:paraId="2ED0B9A0">
            <w:pPr>
              <w:rPr>
                <w:rFonts w:hint="eastAsia" w:ascii="仿宋" w:hAnsi="仿宋" w:eastAsia="仿宋" w:cs="仿宋"/>
                <w:color w:val="auto"/>
                <w:sz w:val="21"/>
              </w:rPr>
            </w:pPr>
          </w:p>
        </w:tc>
        <w:tc>
          <w:tcPr>
            <w:tcW w:w="1316" w:type="dxa"/>
            <w:vAlign w:val="top"/>
          </w:tcPr>
          <w:p w14:paraId="624FB576">
            <w:pPr>
              <w:rPr>
                <w:rFonts w:hint="eastAsia" w:ascii="仿宋" w:hAnsi="仿宋" w:eastAsia="仿宋" w:cs="仿宋"/>
                <w:color w:val="auto"/>
                <w:sz w:val="21"/>
              </w:rPr>
            </w:pPr>
          </w:p>
        </w:tc>
        <w:tc>
          <w:tcPr>
            <w:tcW w:w="1279" w:type="dxa"/>
            <w:vAlign w:val="top"/>
          </w:tcPr>
          <w:p w14:paraId="1AA83201">
            <w:pPr>
              <w:rPr>
                <w:rFonts w:hint="eastAsia" w:ascii="仿宋" w:hAnsi="仿宋" w:eastAsia="仿宋" w:cs="仿宋"/>
                <w:color w:val="auto"/>
                <w:sz w:val="21"/>
              </w:rPr>
            </w:pPr>
          </w:p>
        </w:tc>
      </w:tr>
    </w:tbl>
    <w:p w14:paraId="6B64B210">
      <w:pPr>
        <w:spacing w:line="355" w:lineRule="auto"/>
        <w:rPr>
          <w:rFonts w:hint="eastAsia" w:ascii="仿宋" w:hAnsi="仿宋" w:eastAsia="仿宋" w:cs="仿宋"/>
          <w:color w:val="auto"/>
          <w:sz w:val="21"/>
        </w:rPr>
      </w:pPr>
    </w:p>
    <w:p w14:paraId="089BDAB8">
      <w:pPr>
        <w:pStyle w:val="11"/>
        <w:spacing w:before="79" w:line="219" w:lineRule="auto"/>
        <w:ind w:left="625"/>
        <w:rPr>
          <w:rFonts w:hint="eastAsia" w:ascii="仿宋" w:hAnsi="仿宋" w:eastAsia="仿宋" w:cs="仿宋"/>
          <w:color w:val="auto"/>
        </w:rPr>
      </w:pPr>
      <w:r>
        <w:rPr>
          <w:rFonts w:hint="eastAsia" w:ascii="仿宋" w:hAnsi="仿宋" w:eastAsia="仿宋" w:cs="仿宋"/>
          <w:color w:val="auto"/>
          <w:spacing w:val="10"/>
        </w:rPr>
        <w:t>注：1、本声明函对残疾人福利性单位参与政府采购活动时适用。</w:t>
      </w:r>
    </w:p>
    <w:p w14:paraId="7E7766E6">
      <w:pPr>
        <w:pStyle w:val="11"/>
        <w:spacing w:before="193" w:line="369" w:lineRule="auto"/>
        <w:ind w:left="120" w:right="82" w:firstLine="507"/>
        <w:rPr>
          <w:rFonts w:hint="eastAsia" w:ascii="仿宋" w:hAnsi="仿宋" w:eastAsia="仿宋" w:cs="仿宋"/>
          <w:color w:val="auto"/>
        </w:rPr>
      </w:pPr>
      <w:r>
        <w:rPr>
          <w:rFonts w:hint="eastAsia" w:ascii="仿宋" w:hAnsi="仿宋" w:eastAsia="仿宋" w:cs="仿宋"/>
          <w:color w:val="auto"/>
          <w:spacing w:val="12"/>
        </w:rPr>
        <w:t>2、如提供其他残疾人福利性单位的货物须按此格式附其他中小企业的《中小企</w:t>
      </w:r>
      <w:r>
        <w:rPr>
          <w:rFonts w:hint="eastAsia" w:ascii="仿宋" w:hAnsi="仿宋" w:eastAsia="仿宋" w:cs="仿宋"/>
          <w:color w:val="auto"/>
          <w:spacing w:val="10"/>
        </w:rPr>
        <w:t xml:space="preserve"> </w:t>
      </w:r>
      <w:r>
        <w:rPr>
          <w:rFonts w:hint="eastAsia" w:ascii="仿宋" w:hAnsi="仿宋" w:eastAsia="仿宋" w:cs="仿宋"/>
          <w:color w:val="auto"/>
          <w:spacing w:val="6"/>
        </w:rPr>
        <w:t>业声明函》</w:t>
      </w:r>
    </w:p>
    <w:p w14:paraId="7489DF39">
      <w:pPr>
        <w:spacing w:line="245" w:lineRule="auto"/>
        <w:rPr>
          <w:rFonts w:hint="eastAsia" w:ascii="仿宋" w:hAnsi="仿宋" w:eastAsia="仿宋" w:cs="仿宋"/>
          <w:color w:val="auto"/>
          <w:sz w:val="21"/>
        </w:rPr>
      </w:pPr>
    </w:p>
    <w:p w14:paraId="7EEB168E">
      <w:pPr>
        <w:spacing w:line="246" w:lineRule="auto"/>
        <w:rPr>
          <w:rFonts w:hint="eastAsia" w:ascii="仿宋" w:hAnsi="仿宋" w:eastAsia="仿宋" w:cs="仿宋"/>
          <w:color w:val="auto"/>
          <w:sz w:val="21"/>
        </w:rPr>
      </w:pPr>
    </w:p>
    <w:p w14:paraId="5145173F">
      <w:pPr>
        <w:spacing w:line="246" w:lineRule="auto"/>
        <w:rPr>
          <w:rFonts w:hint="eastAsia" w:ascii="仿宋" w:hAnsi="仿宋" w:eastAsia="仿宋" w:cs="仿宋"/>
          <w:color w:val="auto"/>
          <w:sz w:val="21"/>
        </w:rPr>
      </w:pPr>
    </w:p>
    <w:p w14:paraId="67E2C7D3">
      <w:pPr>
        <w:spacing w:line="246" w:lineRule="auto"/>
        <w:rPr>
          <w:rFonts w:hint="eastAsia" w:ascii="仿宋" w:hAnsi="仿宋" w:eastAsia="仿宋" w:cs="仿宋"/>
          <w:color w:val="auto"/>
          <w:sz w:val="21"/>
        </w:rPr>
      </w:pPr>
    </w:p>
    <w:p w14:paraId="7723E7E1">
      <w:pPr>
        <w:spacing w:line="246" w:lineRule="auto"/>
        <w:rPr>
          <w:rFonts w:hint="eastAsia" w:ascii="仿宋" w:hAnsi="仿宋" w:eastAsia="仿宋" w:cs="仿宋"/>
          <w:color w:val="auto"/>
          <w:sz w:val="21"/>
        </w:rPr>
      </w:pPr>
    </w:p>
    <w:p w14:paraId="484695B3">
      <w:pPr>
        <w:pStyle w:val="11"/>
        <w:spacing w:before="79" w:line="219" w:lineRule="auto"/>
        <w:ind w:left="5194"/>
        <w:rPr>
          <w:rFonts w:hint="eastAsia" w:ascii="仿宋" w:hAnsi="仿宋" w:eastAsia="仿宋" w:cs="仿宋"/>
          <w:color w:val="auto"/>
        </w:rPr>
      </w:pPr>
      <w:r>
        <w:rPr>
          <w:rFonts w:hint="eastAsia" w:ascii="仿宋" w:hAnsi="仿宋" w:eastAsia="仿宋" w:cs="仿宋"/>
          <w:color w:val="auto"/>
          <w:spacing w:val="8"/>
        </w:rPr>
        <w:t>单位名称（盖章</w:t>
      </w:r>
      <w:r>
        <w:rPr>
          <w:rFonts w:hint="eastAsia" w:ascii="仿宋" w:hAnsi="仿宋" w:eastAsia="仿宋" w:cs="仿宋"/>
          <w:color w:val="auto"/>
          <w:spacing w:val="13"/>
        </w:rPr>
        <w:t>）：</w:t>
      </w:r>
    </w:p>
    <w:p w14:paraId="0376B842">
      <w:pPr>
        <w:pStyle w:val="11"/>
        <w:spacing w:before="303" w:line="221" w:lineRule="auto"/>
        <w:ind w:left="5394"/>
        <w:rPr>
          <w:rFonts w:hint="eastAsia" w:ascii="仿宋" w:hAnsi="仿宋" w:eastAsia="仿宋" w:cs="仿宋"/>
          <w:color w:val="auto"/>
        </w:rPr>
      </w:pPr>
      <w:r>
        <w:rPr>
          <w:rFonts w:hint="eastAsia" w:ascii="仿宋" w:hAnsi="仿宋" w:eastAsia="仿宋" w:cs="仿宋"/>
          <w:color w:val="auto"/>
          <w:spacing w:val="-21"/>
        </w:rPr>
        <w:t>日</w:t>
      </w:r>
      <w:r>
        <w:rPr>
          <w:rFonts w:hint="eastAsia" w:ascii="仿宋" w:hAnsi="仿宋" w:eastAsia="仿宋" w:cs="仿宋"/>
          <w:color w:val="auto"/>
          <w:spacing w:val="24"/>
        </w:rPr>
        <w:t xml:space="preserve">  </w:t>
      </w:r>
      <w:r>
        <w:rPr>
          <w:rFonts w:hint="eastAsia" w:ascii="仿宋" w:hAnsi="仿宋" w:eastAsia="仿宋" w:cs="仿宋"/>
          <w:color w:val="auto"/>
          <w:spacing w:val="-21"/>
        </w:rPr>
        <w:t>期：</w:t>
      </w:r>
    </w:p>
    <w:p w14:paraId="2A0B66C7">
      <w:pPr>
        <w:spacing w:line="221" w:lineRule="auto"/>
        <w:rPr>
          <w:rFonts w:hint="eastAsia" w:ascii="仿宋" w:hAnsi="仿宋" w:eastAsia="仿宋" w:cs="仿宋"/>
          <w:color w:val="auto"/>
        </w:rPr>
        <w:sectPr>
          <w:footerReference r:id="rId24" w:type="default"/>
          <w:pgSz w:w="11905" w:h="16838"/>
          <w:pgMar w:top="1247" w:right="1247" w:bottom="1247" w:left="1247" w:header="850" w:footer="850" w:gutter="0"/>
          <w:pgNumType w:fmt="decimal"/>
          <w:cols w:space="0" w:num="1"/>
          <w:rtlGutter w:val="0"/>
          <w:docGrid w:linePitch="0" w:charSpace="0"/>
        </w:sectPr>
      </w:pPr>
    </w:p>
    <w:p w14:paraId="1121563D">
      <w:pPr>
        <w:pStyle w:val="11"/>
        <w:spacing w:before="276" w:line="220" w:lineRule="auto"/>
        <w:ind w:left="2257"/>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t>附件三、监狱企业证明文件（格式）</w:t>
      </w:r>
    </w:p>
    <w:p w14:paraId="3F25D5CE">
      <w:pPr>
        <w:spacing w:line="446" w:lineRule="auto"/>
        <w:rPr>
          <w:rFonts w:hint="eastAsia" w:ascii="仿宋" w:hAnsi="仿宋" w:eastAsia="仿宋" w:cs="仿宋"/>
          <w:color w:val="auto"/>
          <w:sz w:val="21"/>
        </w:rPr>
      </w:pPr>
    </w:p>
    <w:p w14:paraId="08A897F3">
      <w:pPr>
        <w:pStyle w:val="11"/>
        <w:spacing w:before="78" w:line="361" w:lineRule="auto"/>
        <w:ind w:firstLine="635"/>
        <w:jc w:val="both"/>
        <w:rPr>
          <w:rFonts w:hint="eastAsia" w:ascii="仿宋" w:hAnsi="仿宋" w:eastAsia="仿宋" w:cs="仿宋"/>
          <w:color w:val="auto"/>
        </w:rPr>
      </w:pPr>
      <w:r>
        <w:rPr>
          <w:rFonts w:hint="eastAsia" w:ascii="仿宋" w:hAnsi="仿宋" w:eastAsia="仿宋" w:cs="仿宋"/>
          <w:color w:val="auto"/>
          <w:spacing w:val="-1"/>
        </w:rPr>
        <w:t>说明：根据《关于政府采购支持监狱企业发展有关问题的通知》（财库</w:t>
      </w:r>
      <w:r>
        <w:rPr>
          <w:rFonts w:hint="eastAsia" w:ascii="仿宋" w:hAnsi="仿宋" w:eastAsia="仿宋" w:cs="仿宋"/>
          <w:color w:val="auto"/>
          <w:spacing w:val="-2"/>
        </w:rPr>
        <w:t>〔2014〕68</w:t>
      </w:r>
      <w:r>
        <w:rPr>
          <w:rFonts w:hint="eastAsia" w:ascii="仿宋" w:hAnsi="仿宋" w:eastAsia="仿宋" w:cs="仿宋"/>
          <w:color w:val="auto"/>
        </w:rPr>
        <w:t xml:space="preserve"> </w:t>
      </w:r>
      <w:r>
        <w:rPr>
          <w:rFonts w:hint="eastAsia" w:ascii="仿宋" w:hAnsi="仿宋" w:eastAsia="仿宋" w:cs="仿宋"/>
          <w:color w:val="auto"/>
          <w:spacing w:val="-3"/>
        </w:rPr>
        <w:t>号）的规定，监狱企业参加政府采购活动时，应当提供由</w:t>
      </w:r>
      <w:r>
        <w:rPr>
          <w:rFonts w:hint="eastAsia" w:ascii="仿宋" w:hAnsi="仿宋" w:eastAsia="仿宋" w:cs="仿宋"/>
          <w:color w:val="auto"/>
          <w:spacing w:val="-4"/>
        </w:rPr>
        <w:t>省级以上监狱管理局、戒毒管理</w:t>
      </w:r>
      <w:r>
        <w:rPr>
          <w:rFonts w:hint="eastAsia" w:ascii="仿宋" w:hAnsi="仿宋" w:eastAsia="仿宋" w:cs="仿宋"/>
          <w:color w:val="auto"/>
        </w:rPr>
        <w:t xml:space="preserve"> </w:t>
      </w:r>
      <w:r>
        <w:rPr>
          <w:rFonts w:hint="eastAsia" w:ascii="仿宋" w:hAnsi="仿宋" w:eastAsia="仿宋" w:cs="仿宋"/>
          <w:color w:val="auto"/>
          <w:spacing w:val="-1"/>
        </w:rPr>
        <w:t>局（含新疆生产建设兵团）出具的属于监狱企业的证明文件。</w:t>
      </w:r>
    </w:p>
    <w:p w14:paraId="085F9059">
      <w:pPr>
        <w:spacing w:line="361" w:lineRule="auto"/>
        <w:rPr>
          <w:rFonts w:hint="eastAsia" w:ascii="仿宋" w:hAnsi="仿宋" w:eastAsia="仿宋" w:cs="仿宋"/>
          <w:color w:val="auto"/>
        </w:rPr>
        <w:sectPr>
          <w:footerReference r:id="rId25" w:type="default"/>
          <w:pgSz w:w="11905" w:h="16838"/>
          <w:pgMar w:top="1247" w:right="1247" w:bottom="1247" w:left="1247" w:header="850" w:footer="850" w:gutter="0"/>
          <w:pgNumType w:fmt="decimal"/>
          <w:cols w:space="0" w:num="1"/>
          <w:rtlGutter w:val="0"/>
          <w:docGrid w:linePitch="0" w:charSpace="0"/>
        </w:sectPr>
      </w:pPr>
    </w:p>
    <w:p w14:paraId="1BAF8989">
      <w:pPr>
        <w:pStyle w:val="11"/>
        <w:spacing w:before="276" w:line="220" w:lineRule="auto"/>
        <w:ind w:left="2257"/>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t>附件四、政府采购磋商担保函（项目用）</w:t>
      </w:r>
    </w:p>
    <w:p w14:paraId="27D29E3C">
      <w:pPr>
        <w:pStyle w:val="11"/>
        <w:tabs>
          <w:tab w:val="left" w:pos="1800"/>
        </w:tabs>
        <w:spacing w:before="188" w:line="219" w:lineRule="auto"/>
        <w:rPr>
          <w:rFonts w:hint="eastAsia" w:ascii="仿宋" w:hAnsi="仿宋" w:eastAsia="仿宋" w:cs="仿宋"/>
          <w:color w:val="auto"/>
        </w:rPr>
      </w:pPr>
      <w:r>
        <w:rPr>
          <w:rFonts w:hint="eastAsia" w:ascii="仿宋" w:hAnsi="仿宋" w:eastAsia="仿宋" w:cs="仿宋"/>
          <w:color w:val="auto"/>
          <w:u w:val="single" w:color="auto"/>
        </w:rPr>
        <w:tab/>
      </w:r>
      <w:r>
        <w:rPr>
          <w:rFonts w:hint="eastAsia" w:ascii="仿宋" w:hAnsi="仿宋" w:eastAsia="仿宋" w:cs="仿宋"/>
          <w:color w:val="auto"/>
        </w:rPr>
        <w:t>（采购人）：</w:t>
      </w:r>
    </w:p>
    <w:p w14:paraId="4D85C098">
      <w:pPr>
        <w:pStyle w:val="11"/>
        <w:spacing w:before="213" w:line="385" w:lineRule="auto"/>
        <w:ind w:left="8" w:right="44" w:firstLine="483"/>
        <w:jc w:val="both"/>
        <w:rPr>
          <w:rFonts w:hint="eastAsia" w:ascii="仿宋" w:hAnsi="仿宋" w:eastAsia="仿宋" w:cs="仿宋"/>
          <w:color w:val="auto"/>
        </w:rPr>
      </w:pPr>
      <w:r>
        <w:rPr>
          <w:rFonts w:hint="eastAsia" w:ascii="仿宋" w:hAnsi="仿宋" w:eastAsia="仿宋" w:cs="仿宋"/>
          <w:color w:val="auto"/>
          <w:spacing w:val="-3"/>
        </w:rPr>
        <w:t>鉴于</w:t>
      </w:r>
      <w:r>
        <w:rPr>
          <w:rFonts w:hint="eastAsia" w:ascii="仿宋" w:hAnsi="仿宋" w:eastAsia="仿宋" w:cs="仿宋"/>
          <w:color w:val="auto"/>
          <w:spacing w:val="10"/>
          <w:u w:val="single" w:color="auto"/>
        </w:rPr>
        <w:t xml:space="preserve">      </w:t>
      </w:r>
      <w:r>
        <w:rPr>
          <w:rFonts w:hint="eastAsia" w:ascii="仿宋" w:hAnsi="仿宋" w:eastAsia="仿宋" w:cs="仿宋"/>
          <w:color w:val="auto"/>
          <w:spacing w:val="-3"/>
        </w:rPr>
        <w:t>（以下简称“供应商</w:t>
      </w:r>
      <w:r>
        <w:rPr>
          <w:rFonts w:hint="eastAsia" w:ascii="仿宋" w:hAnsi="仿宋" w:eastAsia="仿宋" w:cs="仿宋"/>
          <w:color w:val="auto"/>
          <w:spacing w:val="-86"/>
        </w:rPr>
        <w:t xml:space="preserve"> </w:t>
      </w:r>
      <w:r>
        <w:rPr>
          <w:rFonts w:hint="eastAsia" w:ascii="仿宋" w:hAnsi="仿宋" w:eastAsia="仿宋" w:cs="仿宋"/>
          <w:color w:val="auto"/>
          <w:spacing w:val="-3"/>
        </w:rPr>
        <w:t>”）拟参加</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107"/>
        </w:rPr>
        <w:t xml:space="preserve"> </w:t>
      </w:r>
      <w:r>
        <w:rPr>
          <w:rFonts w:hint="eastAsia" w:ascii="仿宋" w:hAnsi="仿宋" w:eastAsia="仿宋" w:cs="仿宋"/>
          <w:color w:val="auto"/>
          <w:spacing w:val="-3"/>
        </w:rPr>
        <w:t>项目（以下简称“本项目</w:t>
      </w:r>
      <w:r>
        <w:rPr>
          <w:rFonts w:hint="eastAsia" w:ascii="仿宋" w:hAnsi="仿宋" w:eastAsia="仿宋" w:cs="仿宋"/>
          <w:color w:val="auto"/>
          <w:spacing w:val="-88"/>
        </w:rPr>
        <w:t xml:space="preserve"> </w:t>
      </w:r>
      <w:r>
        <w:rPr>
          <w:rFonts w:hint="eastAsia" w:ascii="仿宋" w:hAnsi="仿宋" w:eastAsia="仿宋" w:cs="仿宋"/>
          <w:color w:val="auto"/>
          <w:spacing w:val="-3"/>
        </w:rPr>
        <w:t>”）</w:t>
      </w:r>
      <w:r>
        <w:rPr>
          <w:rFonts w:hint="eastAsia" w:ascii="仿宋" w:hAnsi="仿宋" w:eastAsia="仿宋" w:cs="仿宋"/>
          <w:color w:val="auto"/>
        </w:rPr>
        <w:t xml:space="preserve"> </w:t>
      </w:r>
      <w:r>
        <w:rPr>
          <w:rFonts w:hint="eastAsia" w:ascii="仿宋" w:hAnsi="仿宋" w:eastAsia="仿宋" w:cs="仿宋"/>
          <w:color w:val="auto"/>
          <w:spacing w:val="-3"/>
        </w:rPr>
        <w:t>磋商，根据本项目竞争性磋商文件，磋商供应商参加磋商时</w:t>
      </w:r>
      <w:r>
        <w:rPr>
          <w:rFonts w:hint="eastAsia" w:ascii="仿宋" w:hAnsi="仿宋" w:eastAsia="仿宋" w:cs="仿宋"/>
          <w:color w:val="auto"/>
          <w:spacing w:val="-4"/>
        </w:rPr>
        <w:t>应向你方交纳磋商保证金，且</w:t>
      </w:r>
      <w:r>
        <w:rPr>
          <w:rFonts w:hint="eastAsia" w:ascii="仿宋" w:hAnsi="仿宋" w:eastAsia="仿宋" w:cs="仿宋"/>
          <w:color w:val="auto"/>
        </w:rPr>
        <w:t xml:space="preserve"> </w:t>
      </w:r>
      <w:r>
        <w:rPr>
          <w:rFonts w:hint="eastAsia" w:ascii="仿宋" w:hAnsi="仿宋" w:eastAsia="仿宋" w:cs="仿宋"/>
          <w:color w:val="auto"/>
          <w:spacing w:val="-3"/>
        </w:rPr>
        <w:t>可以磋商担保函的形式交纳磋商保证金。应供应商的申请，我方</w:t>
      </w:r>
      <w:r>
        <w:rPr>
          <w:rFonts w:hint="eastAsia" w:ascii="仿宋" w:hAnsi="仿宋" w:eastAsia="仿宋" w:cs="仿宋"/>
          <w:color w:val="auto"/>
          <w:spacing w:val="-4"/>
        </w:rPr>
        <w:t>以保证的方式向你方提供</w:t>
      </w:r>
      <w:r>
        <w:rPr>
          <w:rFonts w:hint="eastAsia" w:ascii="仿宋" w:hAnsi="仿宋" w:eastAsia="仿宋" w:cs="仿宋"/>
          <w:color w:val="auto"/>
        </w:rPr>
        <w:t xml:space="preserve"> </w:t>
      </w:r>
      <w:r>
        <w:rPr>
          <w:rFonts w:hint="eastAsia" w:ascii="仿宋" w:hAnsi="仿宋" w:eastAsia="仿宋" w:cs="仿宋"/>
          <w:color w:val="auto"/>
          <w:spacing w:val="-1"/>
        </w:rPr>
        <w:t>如下磋商保证金担保：</w:t>
      </w:r>
    </w:p>
    <w:p w14:paraId="5C88434D">
      <w:pPr>
        <w:pStyle w:val="11"/>
        <w:spacing w:line="220" w:lineRule="auto"/>
        <w:ind w:left="493"/>
        <w:rPr>
          <w:rFonts w:hint="eastAsia" w:ascii="仿宋" w:hAnsi="仿宋" w:eastAsia="仿宋" w:cs="仿宋"/>
          <w:color w:val="auto"/>
        </w:rPr>
      </w:pPr>
      <w:r>
        <w:rPr>
          <w:rFonts w:hint="eastAsia" w:ascii="仿宋" w:hAnsi="仿宋" w:eastAsia="仿宋" w:cs="仿宋"/>
          <w:color w:val="auto"/>
          <w:spacing w:val="-1"/>
        </w:rPr>
        <w:t>一、保证责任的情形及保证金额</w:t>
      </w:r>
    </w:p>
    <w:p w14:paraId="2A71AA2B">
      <w:pPr>
        <w:pStyle w:val="11"/>
        <w:spacing w:before="213" w:line="219" w:lineRule="auto"/>
        <w:ind w:left="500"/>
        <w:rPr>
          <w:rFonts w:hint="eastAsia" w:ascii="仿宋" w:hAnsi="仿宋" w:eastAsia="仿宋" w:cs="仿宋"/>
          <w:color w:val="auto"/>
        </w:rPr>
      </w:pPr>
      <w:r>
        <w:rPr>
          <w:rFonts w:hint="eastAsia" w:ascii="仿宋" w:hAnsi="仿宋" w:eastAsia="仿宋" w:cs="仿宋"/>
          <w:color w:val="auto"/>
          <w:spacing w:val="-1"/>
        </w:rPr>
        <w:t>（一）在供应商出现下列情形之一时，我方承担保证责任：</w:t>
      </w:r>
    </w:p>
    <w:p w14:paraId="232F5474">
      <w:pPr>
        <w:pStyle w:val="11"/>
        <w:spacing w:before="178" w:line="360" w:lineRule="exact"/>
        <w:ind w:left="508"/>
        <w:rPr>
          <w:rFonts w:hint="eastAsia" w:ascii="仿宋" w:hAnsi="仿宋" w:eastAsia="仿宋" w:cs="仿宋"/>
          <w:color w:val="auto"/>
        </w:rPr>
      </w:pPr>
      <w:r>
        <w:rPr>
          <w:rFonts w:hint="eastAsia" w:ascii="仿宋" w:hAnsi="仿宋" w:eastAsia="仿宋" w:cs="仿宋"/>
          <w:color w:val="auto"/>
          <w:spacing w:val="-2"/>
          <w:position w:val="2"/>
        </w:rPr>
        <w:t>1</w:t>
      </w:r>
      <w:r>
        <w:rPr>
          <w:rFonts w:hint="eastAsia" w:ascii="仿宋" w:hAnsi="仿宋" w:eastAsia="仿宋" w:cs="仿宋"/>
          <w:color w:val="auto"/>
          <w:spacing w:val="-16"/>
          <w:position w:val="2"/>
        </w:rPr>
        <w:t xml:space="preserve"> </w:t>
      </w:r>
      <w:r>
        <w:rPr>
          <w:rFonts w:hint="eastAsia" w:ascii="仿宋" w:hAnsi="仿宋" w:eastAsia="仿宋" w:cs="仿宋"/>
          <w:color w:val="auto"/>
          <w:spacing w:val="-2"/>
          <w:position w:val="2"/>
        </w:rPr>
        <w:t>、成交后供应商无正当理由不与采购人或者采购代理机构签订《政府采购合同》；</w:t>
      </w:r>
    </w:p>
    <w:p w14:paraId="5539742C">
      <w:pPr>
        <w:pStyle w:val="11"/>
        <w:spacing w:before="139" w:line="360" w:lineRule="exact"/>
        <w:ind w:left="485"/>
        <w:rPr>
          <w:rFonts w:hint="eastAsia" w:ascii="仿宋" w:hAnsi="仿宋" w:eastAsia="仿宋" w:cs="仿宋"/>
          <w:color w:val="auto"/>
        </w:rPr>
      </w:pPr>
      <w:r>
        <w:rPr>
          <w:rFonts w:hint="eastAsia" w:ascii="仿宋" w:hAnsi="仿宋" w:eastAsia="仿宋" w:cs="仿宋"/>
          <w:color w:val="auto"/>
          <w:spacing w:val="-1"/>
          <w:position w:val="2"/>
        </w:rPr>
        <w:t>2</w:t>
      </w:r>
      <w:r>
        <w:rPr>
          <w:rFonts w:hint="eastAsia" w:ascii="仿宋" w:hAnsi="仿宋" w:eastAsia="仿宋" w:cs="仿宋"/>
          <w:color w:val="auto"/>
          <w:spacing w:val="-34"/>
          <w:position w:val="2"/>
        </w:rPr>
        <w:t xml:space="preserve"> </w:t>
      </w:r>
      <w:r>
        <w:rPr>
          <w:rFonts w:hint="eastAsia" w:ascii="仿宋" w:hAnsi="仿宋" w:eastAsia="仿宋" w:cs="仿宋"/>
          <w:color w:val="auto"/>
          <w:spacing w:val="-1"/>
          <w:position w:val="2"/>
        </w:rPr>
        <w:t>、竞争性磋商文件规定的供应商应当缴纳保证金的</w:t>
      </w:r>
      <w:r>
        <w:rPr>
          <w:rFonts w:hint="eastAsia" w:ascii="仿宋" w:hAnsi="仿宋" w:eastAsia="仿宋" w:cs="仿宋"/>
          <w:color w:val="auto"/>
          <w:spacing w:val="-2"/>
          <w:position w:val="2"/>
        </w:rPr>
        <w:t>其他情形。</w:t>
      </w:r>
    </w:p>
    <w:p w14:paraId="1AD11887">
      <w:pPr>
        <w:pStyle w:val="11"/>
        <w:spacing w:before="177" w:line="385" w:lineRule="auto"/>
        <w:ind w:left="14" w:right="81" w:firstLine="457"/>
        <w:rPr>
          <w:rFonts w:hint="eastAsia" w:ascii="仿宋" w:hAnsi="仿宋" w:eastAsia="仿宋" w:cs="仿宋"/>
          <w:color w:val="auto"/>
        </w:rPr>
      </w:pPr>
      <w:r>
        <w:rPr>
          <w:rFonts w:hint="eastAsia" w:ascii="仿宋" w:hAnsi="仿宋" w:eastAsia="仿宋" w:cs="仿宋"/>
          <w:color w:val="auto"/>
          <w:spacing w:val="-3"/>
        </w:rPr>
        <w:t>（二）我方承担保证责任的最高金额为人民币</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109"/>
        </w:rPr>
        <w:t xml:space="preserve"> </w:t>
      </w:r>
      <w:r>
        <w:rPr>
          <w:rFonts w:hint="eastAsia" w:ascii="仿宋" w:hAnsi="仿宋" w:eastAsia="仿宋" w:cs="仿宋"/>
          <w:color w:val="auto"/>
          <w:spacing w:val="-3"/>
        </w:rPr>
        <w:t>元（大写</w:t>
      </w:r>
      <w:r>
        <w:rPr>
          <w:rFonts w:hint="eastAsia" w:ascii="仿宋" w:hAnsi="仿宋" w:eastAsia="仿宋" w:cs="仿宋"/>
          <w:color w:val="auto"/>
          <w:spacing w:val="-3"/>
          <w:u w:val="single" w:color="auto"/>
        </w:rPr>
        <w:t xml:space="preserve">       </w:t>
      </w:r>
      <w:r>
        <w:rPr>
          <w:rFonts w:hint="eastAsia" w:ascii="仿宋" w:hAnsi="仿宋" w:eastAsia="仿宋" w:cs="仿宋"/>
          <w:color w:val="auto"/>
          <w:spacing w:val="-84"/>
        </w:rPr>
        <w:t xml:space="preserve"> </w:t>
      </w:r>
      <w:r>
        <w:rPr>
          <w:rFonts w:hint="eastAsia" w:ascii="仿宋" w:hAnsi="仿宋" w:eastAsia="仿宋" w:cs="仿宋"/>
          <w:color w:val="auto"/>
          <w:spacing w:val="-19"/>
        </w:rPr>
        <w:t>），</w:t>
      </w:r>
      <w:r>
        <w:rPr>
          <w:rFonts w:hint="eastAsia" w:ascii="仿宋" w:hAnsi="仿宋" w:eastAsia="仿宋" w:cs="仿宋"/>
          <w:color w:val="auto"/>
          <w:spacing w:val="-3"/>
        </w:rPr>
        <w:t>即本项目的磋</w:t>
      </w:r>
      <w:r>
        <w:rPr>
          <w:rFonts w:hint="eastAsia" w:ascii="仿宋" w:hAnsi="仿宋" w:eastAsia="仿宋" w:cs="仿宋"/>
          <w:color w:val="auto"/>
        </w:rPr>
        <w:t xml:space="preserve"> </w:t>
      </w:r>
      <w:r>
        <w:rPr>
          <w:rFonts w:hint="eastAsia" w:ascii="仿宋" w:hAnsi="仿宋" w:eastAsia="仿宋" w:cs="仿宋"/>
          <w:color w:val="auto"/>
          <w:spacing w:val="-3"/>
        </w:rPr>
        <w:t>商保证金金额。</w:t>
      </w:r>
    </w:p>
    <w:p w14:paraId="7A6D01F4">
      <w:pPr>
        <w:pStyle w:val="11"/>
        <w:spacing w:before="1" w:line="220" w:lineRule="auto"/>
        <w:ind w:left="433"/>
        <w:rPr>
          <w:rFonts w:hint="eastAsia" w:ascii="仿宋" w:hAnsi="仿宋" w:eastAsia="仿宋" w:cs="仿宋"/>
          <w:color w:val="auto"/>
        </w:rPr>
      </w:pPr>
      <w:r>
        <w:rPr>
          <w:rFonts w:hint="eastAsia" w:ascii="仿宋" w:hAnsi="仿宋" w:eastAsia="仿宋" w:cs="仿宋"/>
          <w:color w:val="auto"/>
          <w:spacing w:val="-2"/>
        </w:rPr>
        <w:t>二、保证的方式及保证期间</w:t>
      </w:r>
    </w:p>
    <w:p w14:paraId="6121695A">
      <w:pPr>
        <w:pStyle w:val="11"/>
        <w:spacing w:before="212" w:line="220" w:lineRule="auto"/>
        <w:ind w:left="431"/>
        <w:rPr>
          <w:rFonts w:hint="eastAsia" w:ascii="仿宋" w:hAnsi="仿宋" w:eastAsia="仿宋" w:cs="仿宋"/>
          <w:color w:val="auto"/>
        </w:rPr>
      </w:pPr>
      <w:r>
        <w:rPr>
          <w:rFonts w:hint="eastAsia" w:ascii="仿宋" w:hAnsi="仿宋" w:eastAsia="仿宋" w:cs="仿宋"/>
          <w:color w:val="auto"/>
          <w:spacing w:val="-1"/>
        </w:rPr>
        <w:t>我方保证的方式为：连带责任保证。</w:t>
      </w:r>
    </w:p>
    <w:p w14:paraId="6A4FB8BA">
      <w:pPr>
        <w:pStyle w:val="11"/>
        <w:spacing w:before="214" w:line="219" w:lineRule="auto"/>
        <w:ind w:left="431"/>
        <w:rPr>
          <w:rFonts w:hint="eastAsia" w:ascii="仿宋" w:hAnsi="仿宋" w:eastAsia="仿宋" w:cs="仿宋"/>
          <w:color w:val="auto"/>
        </w:rPr>
      </w:pPr>
      <w:r>
        <w:rPr>
          <w:rFonts w:hint="eastAsia" w:ascii="仿宋" w:hAnsi="仿宋" w:eastAsia="仿宋" w:cs="仿宋"/>
          <w:color w:val="auto"/>
          <w:spacing w:val="-4"/>
        </w:rPr>
        <w:t>我方的保证期间为：</w:t>
      </w:r>
      <w:r>
        <w:rPr>
          <w:rFonts w:hint="eastAsia" w:ascii="仿宋" w:hAnsi="仿宋" w:eastAsia="仿宋" w:cs="仿宋"/>
          <w:color w:val="auto"/>
          <w:spacing w:val="-54"/>
        </w:rPr>
        <w:t xml:space="preserve"> </w:t>
      </w:r>
      <w:r>
        <w:rPr>
          <w:rFonts w:hint="eastAsia" w:ascii="仿宋" w:hAnsi="仿宋" w:eastAsia="仿宋" w:cs="仿宋"/>
          <w:color w:val="auto"/>
          <w:spacing w:val="-4"/>
        </w:rPr>
        <w:t>自本保函生效之日起</w:t>
      </w:r>
      <w:r>
        <w:rPr>
          <w:rFonts w:hint="eastAsia" w:ascii="仿宋" w:hAnsi="仿宋" w:eastAsia="仿宋" w:cs="仿宋"/>
          <w:color w:val="auto"/>
          <w:spacing w:val="30"/>
          <w:u w:val="single" w:color="auto"/>
        </w:rPr>
        <w:t xml:space="preserve">  </w:t>
      </w:r>
      <w:r>
        <w:rPr>
          <w:rFonts w:hint="eastAsia" w:ascii="仿宋" w:hAnsi="仿宋" w:eastAsia="仿宋" w:cs="仿宋"/>
          <w:color w:val="auto"/>
          <w:spacing w:val="-111"/>
        </w:rPr>
        <w:t xml:space="preserve"> </w:t>
      </w:r>
      <w:r>
        <w:rPr>
          <w:rFonts w:hint="eastAsia" w:ascii="仿宋" w:hAnsi="仿宋" w:eastAsia="仿宋" w:cs="仿宋"/>
          <w:color w:val="auto"/>
          <w:spacing w:val="-4"/>
        </w:rPr>
        <w:t>个月止。</w:t>
      </w:r>
    </w:p>
    <w:p w14:paraId="3ED6B65F">
      <w:pPr>
        <w:pStyle w:val="11"/>
        <w:spacing w:before="217" w:line="220" w:lineRule="auto"/>
        <w:ind w:left="429"/>
        <w:rPr>
          <w:rFonts w:hint="eastAsia" w:ascii="仿宋" w:hAnsi="仿宋" w:eastAsia="仿宋" w:cs="仿宋"/>
          <w:color w:val="auto"/>
        </w:rPr>
      </w:pPr>
      <w:r>
        <w:rPr>
          <w:rFonts w:hint="eastAsia" w:ascii="仿宋" w:hAnsi="仿宋" w:eastAsia="仿宋" w:cs="仿宋"/>
          <w:color w:val="auto"/>
          <w:spacing w:val="-1"/>
        </w:rPr>
        <w:t>三、承担保证责任的程序</w:t>
      </w:r>
    </w:p>
    <w:p w14:paraId="25B57AE6">
      <w:pPr>
        <w:pStyle w:val="11"/>
        <w:spacing w:before="177" w:line="339" w:lineRule="auto"/>
        <w:ind w:left="9" w:firstLine="438"/>
        <w:rPr>
          <w:rFonts w:hint="eastAsia" w:ascii="仿宋" w:hAnsi="仿宋" w:eastAsia="仿宋" w:cs="仿宋"/>
          <w:color w:val="auto"/>
        </w:rPr>
      </w:pPr>
      <w:r>
        <w:rPr>
          <w:rFonts w:hint="eastAsia" w:ascii="仿宋" w:hAnsi="仿宋" w:eastAsia="仿宋" w:cs="仿宋"/>
          <w:color w:val="auto"/>
          <w:spacing w:val="-3"/>
        </w:rPr>
        <w:t>1、你方要求我方承担保证责任的，应在本保函保证期间内</w:t>
      </w:r>
      <w:r>
        <w:rPr>
          <w:rFonts w:hint="eastAsia" w:ascii="仿宋" w:hAnsi="仿宋" w:eastAsia="仿宋" w:cs="仿宋"/>
          <w:color w:val="auto"/>
          <w:spacing w:val="-4"/>
        </w:rPr>
        <w:t>向我方发出书面索赔通知。</w:t>
      </w:r>
      <w:r>
        <w:rPr>
          <w:rFonts w:hint="eastAsia" w:ascii="仿宋" w:hAnsi="仿宋" w:eastAsia="仿宋" w:cs="仿宋"/>
          <w:color w:val="auto"/>
        </w:rPr>
        <w:t xml:space="preserve"> </w:t>
      </w:r>
      <w:r>
        <w:rPr>
          <w:rFonts w:hint="eastAsia" w:ascii="仿宋" w:hAnsi="仿宋" w:eastAsia="仿宋" w:cs="仿宋"/>
          <w:color w:val="auto"/>
          <w:spacing w:val="-3"/>
        </w:rPr>
        <w:t>索赔通知应写明要求索赔的金额，支付款项应到达的账号，并附</w:t>
      </w:r>
      <w:r>
        <w:rPr>
          <w:rFonts w:hint="eastAsia" w:ascii="仿宋" w:hAnsi="仿宋" w:eastAsia="仿宋" w:cs="仿宋"/>
          <w:color w:val="auto"/>
          <w:spacing w:val="-4"/>
        </w:rPr>
        <w:t>有证明供应商发生我方应</w:t>
      </w:r>
      <w:r>
        <w:rPr>
          <w:rFonts w:hint="eastAsia" w:ascii="仿宋" w:hAnsi="仿宋" w:eastAsia="仿宋" w:cs="仿宋"/>
          <w:color w:val="auto"/>
        </w:rPr>
        <w:t xml:space="preserve"> </w:t>
      </w:r>
      <w:r>
        <w:rPr>
          <w:rFonts w:hint="eastAsia" w:ascii="仿宋" w:hAnsi="仿宋" w:eastAsia="仿宋" w:cs="仿宋"/>
          <w:color w:val="auto"/>
          <w:spacing w:val="-1"/>
        </w:rPr>
        <w:t>承担保证责任情形的事实材料。</w:t>
      </w:r>
    </w:p>
    <w:p w14:paraId="7DB520E6">
      <w:pPr>
        <w:pStyle w:val="11"/>
        <w:spacing w:before="179" w:line="315" w:lineRule="auto"/>
        <w:ind w:left="10" w:right="143" w:firstLine="414"/>
        <w:rPr>
          <w:rFonts w:hint="eastAsia" w:ascii="仿宋" w:hAnsi="仿宋" w:eastAsia="仿宋" w:cs="仿宋"/>
          <w:color w:val="auto"/>
        </w:rPr>
      </w:pPr>
      <w:r>
        <w:rPr>
          <w:rFonts w:hint="eastAsia" w:ascii="仿宋" w:hAnsi="仿宋" w:eastAsia="仿宋" w:cs="仿宋"/>
          <w:color w:val="auto"/>
          <w:spacing w:val="-1"/>
        </w:rPr>
        <w:t>2</w:t>
      </w:r>
      <w:r>
        <w:rPr>
          <w:rFonts w:hint="eastAsia" w:ascii="仿宋" w:hAnsi="仿宋" w:eastAsia="仿宋" w:cs="仿宋"/>
          <w:color w:val="auto"/>
          <w:spacing w:val="-34"/>
        </w:rPr>
        <w:t xml:space="preserve"> </w:t>
      </w:r>
      <w:r>
        <w:rPr>
          <w:rFonts w:hint="eastAsia" w:ascii="仿宋" w:hAnsi="仿宋" w:eastAsia="仿宋" w:cs="仿宋"/>
          <w:color w:val="auto"/>
          <w:spacing w:val="-1"/>
        </w:rPr>
        <w:t>、我方在收到索赔通知及相关证明材料后，在</w:t>
      </w:r>
      <w:r>
        <w:rPr>
          <w:rFonts w:hint="eastAsia" w:ascii="仿宋" w:hAnsi="仿宋" w:eastAsia="仿宋" w:cs="仿宋"/>
          <w:color w:val="auto"/>
          <w:spacing w:val="-1"/>
          <w:u w:val="single" w:color="auto"/>
        </w:rPr>
        <w:t xml:space="preserve">  </w:t>
      </w:r>
      <w:r>
        <w:rPr>
          <w:rFonts w:hint="eastAsia" w:ascii="仿宋" w:hAnsi="仿宋" w:eastAsia="仿宋" w:cs="仿宋"/>
          <w:color w:val="auto"/>
          <w:spacing w:val="-111"/>
        </w:rPr>
        <w:t xml:space="preserve"> </w:t>
      </w:r>
      <w:r>
        <w:rPr>
          <w:rFonts w:hint="eastAsia" w:ascii="仿宋" w:hAnsi="仿宋" w:eastAsia="仿宋" w:cs="仿宋"/>
          <w:color w:val="auto"/>
          <w:spacing w:val="-1"/>
        </w:rPr>
        <w:t>个工作日内进行审查，符</w:t>
      </w:r>
      <w:r>
        <w:rPr>
          <w:rFonts w:hint="eastAsia" w:ascii="仿宋" w:hAnsi="仿宋" w:eastAsia="仿宋" w:cs="仿宋"/>
          <w:color w:val="auto"/>
          <w:spacing w:val="-2"/>
        </w:rPr>
        <w:t>合应承担</w:t>
      </w:r>
      <w:r>
        <w:rPr>
          <w:rFonts w:hint="eastAsia" w:ascii="仿宋" w:hAnsi="仿宋" w:eastAsia="仿宋" w:cs="仿宋"/>
          <w:color w:val="auto"/>
        </w:rPr>
        <w:t xml:space="preserve"> 保证责任情形的，我方应按照你方的要求代供应</w:t>
      </w:r>
      <w:r>
        <w:rPr>
          <w:rFonts w:hint="eastAsia" w:ascii="仿宋" w:hAnsi="仿宋" w:eastAsia="仿宋" w:cs="仿宋"/>
          <w:color w:val="auto"/>
          <w:spacing w:val="-1"/>
        </w:rPr>
        <w:t>商向你方支付磋商保证金。</w:t>
      </w:r>
    </w:p>
    <w:p w14:paraId="20C7B20E">
      <w:pPr>
        <w:pStyle w:val="11"/>
        <w:spacing w:before="216" w:line="220" w:lineRule="auto"/>
        <w:ind w:left="451"/>
        <w:rPr>
          <w:rFonts w:hint="eastAsia" w:ascii="仿宋" w:hAnsi="仿宋" w:eastAsia="仿宋" w:cs="仿宋"/>
          <w:color w:val="auto"/>
        </w:rPr>
      </w:pPr>
      <w:r>
        <w:rPr>
          <w:rFonts w:hint="eastAsia" w:ascii="仿宋" w:hAnsi="仿宋" w:eastAsia="仿宋" w:cs="仿宋"/>
          <w:color w:val="auto"/>
          <w:spacing w:val="-4"/>
        </w:rPr>
        <w:t>四、保证责任的终止</w:t>
      </w:r>
    </w:p>
    <w:p w14:paraId="7D2B8B28">
      <w:pPr>
        <w:pStyle w:val="11"/>
        <w:spacing w:before="177" w:line="316" w:lineRule="auto"/>
        <w:ind w:left="10" w:right="143" w:firstLine="437"/>
        <w:rPr>
          <w:rFonts w:hint="eastAsia" w:ascii="仿宋" w:hAnsi="仿宋" w:eastAsia="仿宋" w:cs="仿宋"/>
          <w:color w:val="auto"/>
        </w:rPr>
      </w:pPr>
      <w:r>
        <w:rPr>
          <w:rFonts w:hint="eastAsia" w:ascii="仿宋" w:hAnsi="仿宋" w:eastAsia="仿宋" w:cs="仿宋"/>
          <w:color w:val="auto"/>
          <w:spacing w:val="-2"/>
        </w:rPr>
        <w:t>1</w:t>
      </w:r>
      <w:r>
        <w:rPr>
          <w:rFonts w:hint="eastAsia" w:ascii="仿宋" w:hAnsi="仿宋" w:eastAsia="仿宋" w:cs="仿宋"/>
          <w:color w:val="auto"/>
          <w:spacing w:val="-16"/>
        </w:rPr>
        <w:t xml:space="preserve"> </w:t>
      </w:r>
      <w:r>
        <w:rPr>
          <w:rFonts w:hint="eastAsia" w:ascii="仿宋" w:hAnsi="仿宋" w:eastAsia="仿宋" w:cs="仿宋"/>
          <w:color w:val="auto"/>
          <w:spacing w:val="-2"/>
        </w:rPr>
        <w:t>、保证期间届满你方未向我方书面主张保证责任的，自保证期间届满次日起，我方</w:t>
      </w:r>
      <w:r>
        <w:rPr>
          <w:rFonts w:hint="eastAsia" w:ascii="仿宋" w:hAnsi="仿宋" w:eastAsia="仿宋" w:cs="仿宋"/>
          <w:color w:val="auto"/>
        </w:rPr>
        <w:t xml:space="preserve"> </w:t>
      </w:r>
      <w:r>
        <w:rPr>
          <w:rFonts w:hint="eastAsia" w:ascii="仿宋" w:hAnsi="仿宋" w:eastAsia="仿宋" w:cs="仿宋"/>
          <w:color w:val="auto"/>
          <w:spacing w:val="-2"/>
        </w:rPr>
        <w:t>保证责任自动终止。</w:t>
      </w:r>
    </w:p>
    <w:p w14:paraId="72CA7F40">
      <w:pPr>
        <w:pStyle w:val="11"/>
        <w:spacing w:before="177" w:line="317" w:lineRule="auto"/>
        <w:ind w:left="11" w:right="143" w:firstLine="413"/>
        <w:rPr>
          <w:rFonts w:hint="eastAsia" w:ascii="仿宋" w:hAnsi="仿宋" w:eastAsia="仿宋" w:cs="仿宋"/>
          <w:color w:val="auto"/>
        </w:rPr>
      </w:pPr>
      <w:r>
        <w:rPr>
          <w:rFonts w:hint="eastAsia" w:ascii="仿宋" w:hAnsi="仿宋" w:eastAsia="仿宋" w:cs="仿宋"/>
          <w:color w:val="auto"/>
          <w:spacing w:val="-1"/>
        </w:rPr>
        <w:t>2</w:t>
      </w:r>
      <w:r>
        <w:rPr>
          <w:rFonts w:hint="eastAsia" w:ascii="仿宋" w:hAnsi="仿宋" w:eastAsia="仿宋" w:cs="仿宋"/>
          <w:color w:val="auto"/>
          <w:spacing w:val="-30"/>
        </w:rPr>
        <w:t xml:space="preserve"> </w:t>
      </w:r>
      <w:r>
        <w:rPr>
          <w:rFonts w:hint="eastAsia" w:ascii="仿宋" w:hAnsi="仿宋" w:eastAsia="仿宋" w:cs="仿宋"/>
          <w:color w:val="auto"/>
          <w:spacing w:val="-1"/>
        </w:rPr>
        <w:t>、我方按照本保函向你方履行了保证责任后，自我方向你方支付款项（支付款项从</w:t>
      </w:r>
      <w:r>
        <w:rPr>
          <w:rFonts w:hint="eastAsia" w:ascii="仿宋" w:hAnsi="仿宋" w:eastAsia="仿宋" w:cs="仿宋"/>
          <w:color w:val="auto"/>
        </w:rPr>
        <w:t xml:space="preserve"> </w:t>
      </w:r>
      <w:r>
        <w:rPr>
          <w:rFonts w:hint="eastAsia" w:ascii="仿宋" w:hAnsi="仿宋" w:eastAsia="仿宋" w:cs="仿宋"/>
          <w:color w:val="auto"/>
          <w:spacing w:val="-1"/>
        </w:rPr>
        <w:t>我方账户划出）之日起，保证责任终止。</w:t>
      </w:r>
    </w:p>
    <w:p w14:paraId="6C37673F">
      <w:pPr>
        <w:pStyle w:val="11"/>
        <w:spacing w:before="176" w:line="317" w:lineRule="auto"/>
        <w:ind w:left="29" w:right="143" w:firstLine="400"/>
        <w:rPr>
          <w:rFonts w:hint="eastAsia" w:ascii="仿宋" w:hAnsi="仿宋" w:eastAsia="仿宋" w:cs="仿宋"/>
          <w:color w:val="auto"/>
        </w:rPr>
      </w:pPr>
      <w:r>
        <w:rPr>
          <w:rFonts w:hint="eastAsia" w:ascii="仿宋" w:hAnsi="仿宋" w:eastAsia="仿宋" w:cs="仿宋"/>
          <w:color w:val="auto"/>
          <w:spacing w:val="-1"/>
        </w:rPr>
        <w:t>3</w:t>
      </w:r>
      <w:r>
        <w:rPr>
          <w:rFonts w:hint="eastAsia" w:ascii="仿宋" w:hAnsi="仿宋" w:eastAsia="仿宋" w:cs="仿宋"/>
          <w:color w:val="auto"/>
          <w:spacing w:val="-34"/>
        </w:rPr>
        <w:t xml:space="preserve"> </w:t>
      </w:r>
      <w:r>
        <w:rPr>
          <w:rFonts w:hint="eastAsia" w:ascii="仿宋" w:hAnsi="仿宋" w:eastAsia="仿宋" w:cs="仿宋"/>
          <w:color w:val="auto"/>
          <w:spacing w:val="-1"/>
        </w:rPr>
        <w:t>、按照法律法规的规定或出现我方保证责任终止的其它情形的，我方在本保函项下</w:t>
      </w:r>
      <w:r>
        <w:rPr>
          <w:rFonts w:hint="eastAsia" w:ascii="仿宋" w:hAnsi="仿宋" w:eastAsia="仿宋" w:cs="仿宋"/>
          <w:color w:val="auto"/>
        </w:rPr>
        <w:t xml:space="preserve"> </w:t>
      </w:r>
      <w:r>
        <w:rPr>
          <w:rFonts w:hint="eastAsia" w:ascii="仿宋" w:hAnsi="仿宋" w:eastAsia="仿宋" w:cs="仿宋"/>
          <w:color w:val="auto"/>
          <w:spacing w:val="-4"/>
        </w:rPr>
        <w:t>的保证责任亦终止。</w:t>
      </w:r>
    </w:p>
    <w:p w14:paraId="6F99AF91">
      <w:pPr>
        <w:spacing w:line="317" w:lineRule="auto"/>
        <w:rPr>
          <w:rFonts w:hint="eastAsia" w:ascii="仿宋" w:hAnsi="仿宋" w:eastAsia="仿宋" w:cs="仿宋"/>
          <w:color w:val="auto"/>
        </w:rPr>
        <w:sectPr>
          <w:footerReference r:id="rId26" w:type="default"/>
          <w:pgSz w:w="11905" w:h="16838"/>
          <w:pgMar w:top="1247" w:right="1247" w:bottom="1247" w:left="1247" w:header="850" w:footer="850" w:gutter="0"/>
          <w:pgNumType w:fmt="decimal"/>
          <w:cols w:space="0" w:num="1"/>
          <w:rtlGutter w:val="0"/>
          <w:docGrid w:linePitch="0" w:charSpace="0"/>
        </w:sectPr>
      </w:pPr>
    </w:p>
    <w:p w14:paraId="551362D3">
      <w:pPr>
        <w:pStyle w:val="11"/>
        <w:spacing w:before="180" w:line="220" w:lineRule="auto"/>
        <w:ind w:left="423"/>
        <w:rPr>
          <w:rFonts w:hint="eastAsia" w:ascii="仿宋" w:hAnsi="仿宋" w:eastAsia="仿宋" w:cs="仿宋"/>
          <w:color w:val="auto"/>
        </w:rPr>
      </w:pPr>
      <w:r>
        <w:rPr>
          <w:rFonts w:hint="eastAsia" w:ascii="仿宋" w:hAnsi="仿宋" w:eastAsia="仿宋" w:cs="仿宋"/>
          <w:color w:val="auto"/>
          <w:spacing w:val="-3"/>
        </w:rPr>
        <w:t>五、免责条款</w:t>
      </w:r>
    </w:p>
    <w:p w14:paraId="1B6447CB">
      <w:pPr>
        <w:pStyle w:val="11"/>
        <w:spacing w:before="176" w:line="317" w:lineRule="auto"/>
        <w:ind w:left="2" w:right="62" w:firstLine="435"/>
        <w:rPr>
          <w:rFonts w:hint="eastAsia" w:ascii="仿宋" w:hAnsi="仿宋" w:eastAsia="仿宋" w:cs="仿宋"/>
          <w:color w:val="auto"/>
        </w:rPr>
      </w:pPr>
      <w:r>
        <w:rPr>
          <w:rFonts w:hint="eastAsia" w:ascii="仿宋" w:hAnsi="仿宋" w:eastAsia="仿宋" w:cs="仿宋"/>
          <w:color w:val="auto"/>
          <w:spacing w:val="-2"/>
        </w:rPr>
        <w:t>1</w:t>
      </w:r>
      <w:r>
        <w:rPr>
          <w:rFonts w:hint="eastAsia" w:ascii="仿宋" w:hAnsi="仿宋" w:eastAsia="仿宋" w:cs="仿宋"/>
          <w:color w:val="auto"/>
          <w:spacing w:val="-16"/>
        </w:rPr>
        <w:t xml:space="preserve"> </w:t>
      </w:r>
      <w:r>
        <w:rPr>
          <w:rFonts w:hint="eastAsia" w:ascii="仿宋" w:hAnsi="仿宋" w:eastAsia="仿宋" w:cs="仿宋"/>
          <w:color w:val="auto"/>
          <w:spacing w:val="-2"/>
        </w:rPr>
        <w:t>、依照法律规定或你方与供应商的另行约定，全部或者部分免除供应商磋商保证金</w:t>
      </w:r>
      <w:r>
        <w:rPr>
          <w:rFonts w:hint="eastAsia" w:ascii="仿宋" w:hAnsi="仿宋" w:eastAsia="仿宋" w:cs="仿宋"/>
          <w:color w:val="auto"/>
        </w:rPr>
        <w:t xml:space="preserve"> </w:t>
      </w:r>
      <w:r>
        <w:rPr>
          <w:rFonts w:hint="eastAsia" w:ascii="仿宋" w:hAnsi="仿宋" w:eastAsia="仿宋" w:cs="仿宋"/>
          <w:color w:val="auto"/>
          <w:spacing w:val="-1"/>
        </w:rPr>
        <w:t>义务时，我方亦免除相应的保证责任。</w:t>
      </w:r>
    </w:p>
    <w:p w14:paraId="54F06378">
      <w:pPr>
        <w:pStyle w:val="11"/>
        <w:spacing w:before="176" w:line="317" w:lineRule="auto"/>
        <w:ind w:right="62" w:firstLine="415"/>
        <w:rPr>
          <w:rFonts w:hint="eastAsia" w:ascii="仿宋" w:hAnsi="仿宋" w:eastAsia="仿宋" w:cs="仿宋"/>
          <w:color w:val="auto"/>
        </w:rPr>
      </w:pPr>
      <w:r>
        <w:rPr>
          <w:rFonts w:hint="eastAsia" w:ascii="仿宋" w:hAnsi="仿宋" w:eastAsia="仿宋" w:cs="仿宋"/>
          <w:color w:val="auto"/>
          <w:spacing w:val="-1"/>
        </w:rPr>
        <w:t>2</w:t>
      </w:r>
      <w:r>
        <w:rPr>
          <w:rFonts w:hint="eastAsia" w:ascii="仿宋" w:hAnsi="仿宋" w:eastAsia="仿宋" w:cs="仿宋"/>
          <w:color w:val="auto"/>
          <w:spacing w:val="-30"/>
        </w:rPr>
        <w:t xml:space="preserve"> </w:t>
      </w:r>
      <w:r>
        <w:rPr>
          <w:rFonts w:hint="eastAsia" w:ascii="仿宋" w:hAnsi="仿宋" w:eastAsia="仿宋" w:cs="仿宋"/>
          <w:color w:val="auto"/>
          <w:spacing w:val="-1"/>
        </w:rPr>
        <w:t>、因你方原因致使供应商发生本保函第一条第（一）款约定情形的，我方不承担保</w:t>
      </w:r>
      <w:r>
        <w:rPr>
          <w:rFonts w:hint="eastAsia" w:ascii="仿宋" w:hAnsi="仿宋" w:eastAsia="仿宋" w:cs="仿宋"/>
          <w:color w:val="auto"/>
        </w:rPr>
        <w:t xml:space="preserve"> </w:t>
      </w:r>
      <w:r>
        <w:rPr>
          <w:rFonts w:hint="eastAsia" w:ascii="仿宋" w:hAnsi="仿宋" w:eastAsia="仿宋" w:cs="仿宋"/>
          <w:color w:val="auto"/>
          <w:spacing w:val="-3"/>
        </w:rPr>
        <w:t>证责任。</w:t>
      </w:r>
    </w:p>
    <w:p w14:paraId="76CD216C">
      <w:pPr>
        <w:pStyle w:val="11"/>
        <w:spacing w:before="177" w:line="360" w:lineRule="exact"/>
        <w:ind w:left="420"/>
        <w:rPr>
          <w:rFonts w:hint="eastAsia" w:ascii="仿宋" w:hAnsi="仿宋" w:eastAsia="仿宋" w:cs="仿宋"/>
          <w:color w:val="auto"/>
        </w:rPr>
      </w:pPr>
      <w:r>
        <w:rPr>
          <w:rFonts w:hint="eastAsia" w:ascii="仿宋" w:hAnsi="仿宋" w:eastAsia="仿宋" w:cs="仿宋"/>
          <w:color w:val="auto"/>
          <w:spacing w:val="-1"/>
          <w:position w:val="2"/>
        </w:rPr>
        <w:t>3</w:t>
      </w:r>
      <w:r>
        <w:rPr>
          <w:rFonts w:hint="eastAsia" w:ascii="仿宋" w:hAnsi="仿宋" w:eastAsia="仿宋" w:cs="仿宋"/>
          <w:color w:val="auto"/>
          <w:spacing w:val="-33"/>
          <w:position w:val="2"/>
        </w:rPr>
        <w:t xml:space="preserve"> </w:t>
      </w:r>
      <w:r>
        <w:rPr>
          <w:rFonts w:hint="eastAsia" w:ascii="仿宋" w:hAnsi="仿宋" w:eastAsia="仿宋" w:cs="仿宋"/>
          <w:color w:val="auto"/>
          <w:spacing w:val="-1"/>
          <w:position w:val="2"/>
        </w:rPr>
        <w:t>、因不可抗力造成供应商发生本保函第一条约定情形的，我方不承担保证责</w:t>
      </w:r>
      <w:r>
        <w:rPr>
          <w:rFonts w:hint="eastAsia" w:ascii="仿宋" w:hAnsi="仿宋" w:eastAsia="仿宋" w:cs="仿宋"/>
          <w:color w:val="auto"/>
          <w:spacing w:val="-2"/>
          <w:position w:val="2"/>
        </w:rPr>
        <w:t>任。</w:t>
      </w:r>
    </w:p>
    <w:p w14:paraId="2953C4CD">
      <w:pPr>
        <w:pStyle w:val="11"/>
        <w:spacing w:before="140" w:line="316" w:lineRule="auto"/>
        <w:ind w:left="19" w:right="62" w:firstLine="394"/>
        <w:rPr>
          <w:rFonts w:hint="eastAsia" w:ascii="仿宋" w:hAnsi="仿宋" w:eastAsia="仿宋" w:cs="仿宋"/>
          <w:color w:val="auto"/>
        </w:rPr>
      </w:pPr>
      <w:r>
        <w:rPr>
          <w:rFonts w:hint="eastAsia" w:ascii="仿宋" w:hAnsi="仿宋" w:eastAsia="仿宋" w:cs="仿宋"/>
          <w:color w:val="auto"/>
          <w:spacing w:val="-1"/>
        </w:rPr>
        <w:t>4</w:t>
      </w:r>
      <w:r>
        <w:rPr>
          <w:rFonts w:hint="eastAsia" w:ascii="仿宋" w:hAnsi="仿宋" w:eastAsia="仿宋" w:cs="仿宋"/>
          <w:color w:val="auto"/>
          <w:spacing w:val="-28"/>
        </w:rPr>
        <w:t xml:space="preserve"> </w:t>
      </w:r>
      <w:r>
        <w:rPr>
          <w:rFonts w:hint="eastAsia" w:ascii="仿宋" w:hAnsi="仿宋" w:eastAsia="仿宋" w:cs="仿宋"/>
          <w:color w:val="auto"/>
          <w:spacing w:val="-1"/>
        </w:rPr>
        <w:t>、你方或其他有权机关对竞争性磋商文件进行任何澄清或修改，加重我方保证责任</w:t>
      </w:r>
      <w:r>
        <w:rPr>
          <w:rFonts w:hint="eastAsia" w:ascii="仿宋" w:hAnsi="仿宋" w:eastAsia="仿宋" w:cs="仿宋"/>
          <w:color w:val="auto"/>
        </w:rPr>
        <w:t xml:space="preserve"> </w:t>
      </w:r>
      <w:r>
        <w:rPr>
          <w:rFonts w:hint="eastAsia" w:ascii="仿宋" w:hAnsi="仿宋" w:eastAsia="仿宋" w:cs="仿宋"/>
          <w:color w:val="auto"/>
          <w:spacing w:val="-1"/>
        </w:rPr>
        <w:t>的，我方对加重部分不承担保证责任，但该澄清或修改经我方事先书面同意的除外。</w:t>
      </w:r>
    </w:p>
    <w:p w14:paraId="628454C1">
      <w:pPr>
        <w:pStyle w:val="11"/>
        <w:spacing w:before="214" w:line="220" w:lineRule="auto"/>
        <w:ind w:left="421"/>
        <w:rPr>
          <w:rFonts w:hint="eastAsia" w:ascii="仿宋" w:hAnsi="仿宋" w:eastAsia="仿宋" w:cs="仿宋"/>
          <w:color w:val="auto"/>
        </w:rPr>
      </w:pPr>
      <w:r>
        <w:rPr>
          <w:rFonts w:hint="eastAsia" w:ascii="仿宋" w:hAnsi="仿宋" w:eastAsia="仿宋" w:cs="仿宋"/>
          <w:color w:val="auto"/>
          <w:spacing w:val="-2"/>
        </w:rPr>
        <w:t>六、争议的解决</w:t>
      </w:r>
    </w:p>
    <w:p w14:paraId="695D627A">
      <w:pPr>
        <w:pStyle w:val="11"/>
        <w:spacing w:before="213" w:line="385" w:lineRule="auto"/>
        <w:ind w:left="4" w:firstLine="433"/>
        <w:rPr>
          <w:rFonts w:hint="eastAsia" w:ascii="仿宋" w:hAnsi="仿宋" w:eastAsia="仿宋" w:cs="仿宋"/>
          <w:color w:val="auto"/>
        </w:rPr>
      </w:pPr>
      <w:r>
        <w:rPr>
          <w:rFonts w:hint="eastAsia" w:ascii="仿宋" w:hAnsi="仿宋" w:eastAsia="仿宋" w:cs="仿宋"/>
          <w:color w:val="auto"/>
          <w:spacing w:val="-2"/>
        </w:rPr>
        <w:t>因本保函发生的纠纷，由你我双方协商解决，协商不成</w:t>
      </w:r>
      <w:r>
        <w:rPr>
          <w:rFonts w:hint="eastAsia" w:ascii="仿宋" w:hAnsi="仿宋" w:eastAsia="仿宋" w:cs="仿宋"/>
          <w:color w:val="auto"/>
          <w:spacing w:val="-3"/>
        </w:rPr>
        <w:t>的，通过诉讼程序解决，诉讼</w:t>
      </w:r>
      <w:r>
        <w:rPr>
          <w:rFonts w:hint="eastAsia" w:ascii="仿宋" w:hAnsi="仿宋" w:eastAsia="仿宋" w:cs="仿宋"/>
          <w:color w:val="auto"/>
        </w:rPr>
        <w:t xml:space="preserve"> </w:t>
      </w:r>
      <w:r>
        <w:rPr>
          <w:rFonts w:hint="eastAsia" w:ascii="仿宋" w:hAnsi="仿宋" w:eastAsia="仿宋" w:cs="仿宋"/>
          <w:color w:val="auto"/>
          <w:spacing w:val="-3"/>
        </w:rPr>
        <w:t>管辖地法院为</w:t>
      </w:r>
      <w:r>
        <w:rPr>
          <w:rFonts w:hint="eastAsia" w:ascii="仿宋" w:hAnsi="仿宋" w:eastAsia="仿宋" w:cs="仿宋"/>
          <w:color w:val="auto"/>
          <w:spacing w:val="12"/>
          <w:u w:val="single" w:color="auto"/>
        </w:rPr>
        <w:t xml:space="preserve">     </w:t>
      </w:r>
      <w:r>
        <w:rPr>
          <w:rFonts w:hint="eastAsia" w:ascii="仿宋" w:hAnsi="仿宋" w:eastAsia="仿宋" w:cs="仿宋"/>
          <w:color w:val="auto"/>
          <w:spacing w:val="-109"/>
        </w:rPr>
        <w:t xml:space="preserve"> </w:t>
      </w:r>
      <w:r>
        <w:rPr>
          <w:rFonts w:hint="eastAsia" w:ascii="仿宋" w:hAnsi="仿宋" w:eastAsia="仿宋" w:cs="仿宋"/>
          <w:color w:val="auto"/>
          <w:spacing w:val="-3"/>
        </w:rPr>
        <w:t>法院。</w:t>
      </w:r>
    </w:p>
    <w:p w14:paraId="02EA138A">
      <w:pPr>
        <w:pStyle w:val="11"/>
        <w:spacing w:before="1" w:line="220" w:lineRule="auto"/>
        <w:ind w:left="419"/>
        <w:rPr>
          <w:rFonts w:hint="eastAsia" w:ascii="仿宋" w:hAnsi="仿宋" w:eastAsia="仿宋" w:cs="仿宋"/>
          <w:color w:val="auto"/>
        </w:rPr>
      </w:pPr>
      <w:r>
        <w:rPr>
          <w:rFonts w:hint="eastAsia" w:ascii="仿宋" w:hAnsi="仿宋" w:eastAsia="仿宋" w:cs="仿宋"/>
          <w:color w:val="auto"/>
          <w:spacing w:val="-2"/>
        </w:rPr>
        <w:t>七、保函的生效</w:t>
      </w:r>
    </w:p>
    <w:p w14:paraId="7DBFFD18">
      <w:pPr>
        <w:pStyle w:val="11"/>
        <w:spacing w:before="212" w:line="219" w:lineRule="auto"/>
        <w:ind w:left="423"/>
        <w:rPr>
          <w:rFonts w:hint="eastAsia" w:ascii="仿宋" w:hAnsi="仿宋" w:eastAsia="仿宋" w:cs="仿宋"/>
          <w:color w:val="auto"/>
        </w:rPr>
      </w:pPr>
      <w:r>
        <w:rPr>
          <w:rFonts w:hint="eastAsia" w:ascii="仿宋" w:hAnsi="仿宋" w:eastAsia="仿宋" w:cs="仿宋"/>
          <w:color w:val="auto"/>
          <w:spacing w:val="-1"/>
        </w:rPr>
        <w:t>八、本保函自我方加盖公章之日起生效。</w:t>
      </w:r>
    </w:p>
    <w:p w14:paraId="01C76FBF">
      <w:pPr>
        <w:spacing w:line="282" w:lineRule="auto"/>
        <w:rPr>
          <w:rFonts w:hint="eastAsia" w:ascii="仿宋" w:hAnsi="仿宋" w:eastAsia="仿宋" w:cs="仿宋"/>
          <w:color w:val="auto"/>
          <w:sz w:val="21"/>
        </w:rPr>
      </w:pPr>
    </w:p>
    <w:p w14:paraId="4BDA0A6A">
      <w:pPr>
        <w:spacing w:line="282" w:lineRule="auto"/>
        <w:rPr>
          <w:rFonts w:hint="eastAsia" w:ascii="仿宋" w:hAnsi="仿宋" w:eastAsia="仿宋" w:cs="仿宋"/>
          <w:color w:val="auto"/>
          <w:sz w:val="21"/>
        </w:rPr>
      </w:pPr>
    </w:p>
    <w:p w14:paraId="0F1291B5">
      <w:pPr>
        <w:spacing w:line="283" w:lineRule="auto"/>
        <w:rPr>
          <w:rFonts w:hint="eastAsia" w:ascii="仿宋" w:hAnsi="仿宋" w:eastAsia="仿宋" w:cs="仿宋"/>
          <w:color w:val="auto"/>
          <w:sz w:val="21"/>
        </w:rPr>
      </w:pPr>
    </w:p>
    <w:p w14:paraId="0E3C7700">
      <w:pPr>
        <w:spacing w:line="283" w:lineRule="auto"/>
        <w:rPr>
          <w:rFonts w:hint="eastAsia" w:ascii="仿宋" w:hAnsi="仿宋" w:eastAsia="仿宋" w:cs="仿宋"/>
          <w:color w:val="auto"/>
          <w:sz w:val="21"/>
        </w:rPr>
      </w:pPr>
    </w:p>
    <w:p w14:paraId="3CEC76B0">
      <w:pPr>
        <w:pStyle w:val="11"/>
        <w:spacing w:before="79" w:line="219" w:lineRule="auto"/>
        <w:ind w:left="4906"/>
        <w:outlineLvl w:val="9"/>
        <w:rPr>
          <w:rFonts w:hint="eastAsia" w:ascii="仿宋" w:hAnsi="仿宋" w:eastAsia="仿宋" w:cs="仿宋"/>
          <w:color w:val="auto"/>
        </w:rPr>
      </w:pPr>
      <w:bookmarkStart w:id="108" w:name="_Toc25177"/>
      <w:r>
        <w:rPr>
          <w:rFonts w:hint="eastAsia" w:ascii="仿宋" w:hAnsi="仿宋" w:eastAsia="仿宋" w:cs="仿宋"/>
          <w:color w:val="auto"/>
          <w:spacing w:val="4"/>
        </w:rPr>
        <w:t>保证人</w:t>
      </w:r>
      <w:r>
        <w:rPr>
          <w:rFonts w:hint="eastAsia" w:ascii="仿宋" w:hAnsi="仿宋" w:eastAsia="仿宋" w:cs="仿宋"/>
          <w:color w:val="auto"/>
          <w:spacing w:val="-18"/>
        </w:rPr>
        <w:t>：</w:t>
      </w:r>
      <w:r>
        <w:rPr>
          <w:rFonts w:hint="eastAsia" w:ascii="仿宋" w:hAnsi="仿宋" w:eastAsia="仿宋" w:cs="仿宋"/>
          <w:color w:val="auto"/>
          <w:u w:val="single" w:color="auto"/>
        </w:rPr>
        <w:t xml:space="preserve">                </w:t>
      </w:r>
      <w:r>
        <w:rPr>
          <w:rFonts w:hint="eastAsia" w:ascii="仿宋" w:hAnsi="仿宋" w:eastAsia="仿宋" w:cs="仿宋"/>
          <w:color w:val="auto"/>
          <w:spacing w:val="-18"/>
        </w:rPr>
        <w:t>（</w:t>
      </w:r>
      <w:r>
        <w:rPr>
          <w:rFonts w:hint="eastAsia" w:ascii="仿宋" w:hAnsi="仿宋" w:eastAsia="仿宋" w:cs="仿宋"/>
          <w:color w:val="auto"/>
          <w:spacing w:val="4"/>
        </w:rPr>
        <w:t>公章）</w:t>
      </w:r>
      <w:bookmarkEnd w:id="108"/>
    </w:p>
    <w:p w14:paraId="5169C92B">
      <w:pPr>
        <w:spacing w:line="256" w:lineRule="auto"/>
        <w:rPr>
          <w:rFonts w:hint="eastAsia" w:ascii="仿宋" w:hAnsi="仿宋" w:eastAsia="仿宋" w:cs="仿宋"/>
          <w:color w:val="auto"/>
          <w:sz w:val="21"/>
        </w:rPr>
      </w:pPr>
    </w:p>
    <w:p w14:paraId="41B245B7">
      <w:pPr>
        <w:pStyle w:val="11"/>
        <w:tabs>
          <w:tab w:val="left" w:pos="5750"/>
        </w:tabs>
        <w:spacing w:before="78" w:line="220" w:lineRule="auto"/>
        <w:ind w:left="5030"/>
        <w:rPr>
          <w:rFonts w:hint="eastAsia" w:ascii="仿宋" w:hAnsi="仿宋" w:eastAsia="仿宋" w:cs="仿宋"/>
          <w:color w:val="auto"/>
        </w:rPr>
      </w:pPr>
      <w:r>
        <w:rPr>
          <w:rFonts w:hint="eastAsia" w:ascii="仿宋" w:hAnsi="仿宋" w:eastAsia="仿宋" w:cs="仿宋"/>
          <w:color w:val="auto"/>
          <w:u w:val="single" w:color="auto"/>
        </w:rPr>
        <w:tab/>
      </w:r>
      <w:r>
        <w:rPr>
          <w:rFonts w:hint="eastAsia" w:ascii="仿宋" w:hAnsi="仿宋" w:eastAsia="仿宋" w:cs="仿宋"/>
          <w:color w:val="auto"/>
          <w:spacing w:val="-109"/>
        </w:rPr>
        <w:t xml:space="preserve"> </w:t>
      </w:r>
      <w:r>
        <w:rPr>
          <w:rFonts w:hint="eastAsia" w:ascii="仿宋" w:hAnsi="仿宋" w:eastAsia="仿宋" w:cs="仿宋"/>
          <w:color w:val="auto"/>
          <w:spacing w:val="-9"/>
        </w:rPr>
        <w:t>年</w:t>
      </w:r>
      <w:r>
        <w:rPr>
          <w:rFonts w:hint="eastAsia" w:ascii="仿宋" w:hAnsi="仿宋" w:eastAsia="仿宋" w:cs="仿宋"/>
          <w:color w:val="auto"/>
          <w:u w:val="single" w:color="auto"/>
        </w:rPr>
        <w:t xml:space="preserve">    </w:t>
      </w:r>
      <w:r>
        <w:rPr>
          <w:rFonts w:hint="eastAsia" w:ascii="仿宋" w:hAnsi="仿宋" w:eastAsia="仿宋" w:cs="仿宋"/>
          <w:color w:val="auto"/>
          <w:spacing w:val="-105"/>
        </w:rPr>
        <w:t xml:space="preserve"> </w:t>
      </w:r>
      <w:r>
        <w:rPr>
          <w:rFonts w:hint="eastAsia" w:ascii="仿宋" w:hAnsi="仿宋" w:eastAsia="仿宋" w:cs="仿宋"/>
          <w:color w:val="auto"/>
          <w:spacing w:val="-9"/>
        </w:rPr>
        <w:t>月</w:t>
      </w:r>
      <w:r>
        <w:rPr>
          <w:rFonts w:hint="eastAsia" w:ascii="仿宋" w:hAnsi="仿宋" w:eastAsia="仿宋" w:cs="仿宋"/>
          <w:color w:val="auto"/>
          <w:u w:val="single" w:color="auto"/>
        </w:rPr>
        <w:t xml:space="preserve">    </w:t>
      </w:r>
      <w:r>
        <w:rPr>
          <w:rFonts w:hint="eastAsia" w:ascii="仿宋" w:hAnsi="仿宋" w:eastAsia="仿宋" w:cs="仿宋"/>
          <w:color w:val="auto"/>
          <w:spacing w:val="-69"/>
        </w:rPr>
        <w:t xml:space="preserve"> </w:t>
      </w:r>
      <w:r>
        <w:rPr>
          <w:rFonts w:hint="eastAsia" w:ascii="仿宋" w:hAnsi="仿宋" w:eastAsia="仿宋" w:cs="仿宋"/>
          <w:color w:val="auto"/>
          <w:spacing w:val="-9"/>
        </w:rPr>
        <w:t>日</w:t>
      </w:r>
    </w:p>
    <w:p w14:paraId="7156E3E7">
      <w:pPr>
        <w:spacing w:line="220" w:lineRule="auto"/>
        <w:rPr>
          <w:rFonts w:hint="eastAsia" w:ascii="仿宋" w:hAnsi="仿宋" w:eastAsia="仿宋" w:cs="仿宋"/>
          <w:color w:val="auto"/>
        </w:rPr>
        <w:sectPr>
          <w:footerReference r:id="rId27" w:type="default"/>
          <w:pgSz w:w="11905" w:h="16838"/>
          <w:pgMar w:top="1247" w:right="1247" w:bottom="1247" w:left="1247" w:header="850" w:footer="850" w:gutter="0"/>
          <w:pgNumType w:fmt="decimal"/>
          <w:cols w:space="0" w:num="1"/>
          <w:rtlGutter w:val="0"/>
          <w:docGrid w:linePitch="0" w:charSpace="0"/>
        </w:sectPr>
      </w:pPr>
    </w:p>
    <w:p w14:paraId="2CF8A893">
      <w:pPr>
        <w:pStyle w:val="11"/>
        <w:spacing w:before="159" w:line="360" w:lineRule="auto"/>
        <w:jc w:val="center"/>
        <w:outlineLvl w:val="0"/>
        <w:rPr>
          <w:rFonts w:hint="eastAsia"/>
          <w:lang w:val="en-US" w:eastAsia="zh-CN"/>
        </w:rPr>
      </w:pPr>
      <w:bookmarkStart w:id="109" w:name="bookmark13"/>
      <w:bookmarkEnd w:id="109"/>
      <w:bookmarkStart w:id="110" w:name="_Toc6323"/>
      <w:bookmarkStart w:id="111" w:name="_Toc16029"/>
      <w:r>
        <w:rPr>
          <w:rFonts w:hint="eastAsia" w:ascii="仿宋" w:hAnsi="仿宋" w:eastAsia="仿宋" w:cs="仿宋"/>
          <w:b/>
          <w:bCs/>
          <w:color w:val="auto"/>
          <w:spacing w:val="5"/>
          <w:sz w:val="31"/>
          <w:szCs w:val="31"/>
        </w:rPr>
        <w:t>第</w:t>
      </w:r>
      <w:r>
        <w:rPr>
          <w:rFonts w:hint="eastAsia" w:ascii="仿宋" w:hAnsi="仿宋" w:eastAsia="仿宋" w:cs="仿宋"/>
          <w:b/>
          <w:bCs/>
          <w:color w:val="auto"/>
          <w:spacing w:val="5"/>
          <w:sz w:val="31"/>
          <w:szCs w:val="31"/>
          <w:lang w:val="en-US" w:eastAsia="zh-CN"/>
        </w:rPr>
        <w:t>六</w:t>
      </w:r>
      <w:r>
        <w:rPr>
          <w:rFonts w:hint="eastAsia" w:ascii="仿宋" w:hAnsi="仿宋" w:eastAsia="仿宋" w:cs="仿宋"/>
          <w:b/>
          <w:bCs/>
          <w:color w:val="auto"/>
          <w:spacing w:val="5"/>
          <w:sz w:val="31"/>
          <w:szCs w:val="31"/>
        </w:rPr>
        <w:t>章</w:t>
      </w:r>
      <w:r>
        <w:rPr>
          <w:rFonts w:hint="eastAsia" w:ascii="仿宋" w:hAnsi="仿宋" w:eastAsia="仿宋" w:cs="仿宋"/>
          <w:color w:val="auto"/>
          <w:spacing w:val="5"/>
          <w:sz w:val="31"/>
          <w:szCs w:val="31"/>
        </w:rPr>
        <w:t xml:space="preserve"> </w:t>
      </w:r>
      <w:r>
        <w:rPr>
          <w:rFonts w:hint="eastAsia" w:ascii="仿宋" w:hAnsi="仿宋" w:eastAsia="仿宋" w:cs="仿宋"/>
          <w:b/>
          <w:bCs/>
          <w:color w:val="auto"/>
          <w:spacing w:val="5"/>
          <w:sz w:val="31"/>
          <w:szCs w:val="31"/>
        </w:rPr>
        <w:t>工程量清单</w:t>
      </w:r>
      <w:bookmarkEnd w:id="110"/>
      <w:r>
        <w:rPr>
          <w:rFonts w:hint="eastAsia"/>
          <w:lang w:val="en-US" w:eastAsia="zh-CN"/>
        </w:rPr>
        <w:drawing>
          <wp:inline distT="0" distB="0" distL="114300" distR="114300">
            <wp:extent cx="5957570" cy="8425180"/>
            <wp:effectExtent l="0" t="0" r="5080" b="13970"/>
            <wp:docPr id="93" name="图片 93" descr="编制说明-2026年青化镇焦六村农产品加工厂房建设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编制说明-2026年青化镇焦六村农产品加工厂房建设项目_01"/>
                    <pic:cNvPicPr>
                      <a:picLocks noChangeAspect="1"/>
                    </pic:cNvPicPr>
                  </pic:nvPicPr>
                  <pic:blipFill>
                    <a:blip r:embed="rId31"/>
                    <a:stretch>
                      <a:fillRect/>
                    </a:stretch>
                  </pic:blipFill>
                  <pic:spPr>
                    <a:xfrm>
                      <a:off x="0" y="0"/>
                      <a:ext cx="5957570" cy="8425180"/>
                    </a:xfrm>
                    <a:prstGeom prst="rect">
                      <a:avLst/>
                    </a:prstGeom>
                  </pic:spPr>
                </pic:pic>
              </a:graphicData>
            </a:graphic>
          </wp:inline>
        </w:drawing>
      </w:r>
      <w:r>
        <w:rPr>
          <w:rFonts w:hint="eastAsia"/>
          <w:lang w:val="en-US" w:eastAsia="zh-CN"/>
        </w:rPr>
        <w:drawing>
          <wp:inline distT="0" distB="0" distL="114300" distR="114300">
            <wp:extent cx="5957570" cy="8425180"/>
            <wp:effectExtent l="0" t="0" r="5080" b="13970"/>
            <wp:docPr id="92" name="图片 92" descr="编制说明-2026年青化镇焦六村农产品加工厂房建设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编制说明-2026年青化镇焦六村农产品加工厂房建设项目_02"/>
                    <pic:cNvPicPr>
                      <a:picLocks noChangeAspect="1"/>
                    </pic:cNvPicPr>
                  </pic:nvPicPr>
                  <pic:blipFill>
                    <a:blip r:embed="rId32"/>
                    <a:stretch>
                      <a:fillRect/>
                    </a:stretch>
                  </pic:blipFill>
                  <pic:spPr>
                    <a:xfrm>
                      <a:off x="0" y="0"/>
                      <a:ext cx="5957570" cy="8425180"/>
                    </a:xfrm>
                    <a:prstGeom prst="rect">
                      <a:avLst/>
                    </a:prstGeom>
                  </pic:spPr>
                </pic:pic>
              </a:graphicData>
            </a:graphic>
          </wp:inline>
        </w:drawing>
      </w:r>
      <w:bookmarkEnd w:id="111"/>
    </w:p>
    <w:p w14:paraId="34332ED9">
      <w:pPr>
        <w:rPr>
          <w:rFonts w:hint="eastAsia" w:ascii="仿宋" w:hAnsi="仿宋" w:eastAsia="仿宋" w:cs="仿宋"/>
          <w:color w:val="auto"/>
          <w:spacing w:val="-3"/>
          <w:lang w:eastAsia="zh-CN"/>
        </w:rPr>
      </w:pPr>
      <w:r>
        <w:rPr>
          <w:rFonts w:hint="eastAsia" w:ascii="仿宋" w:hAnsi="仿宋" w:eastAsia="仿宋" w:cs="仿宋"/>
          <w:color w:val="auto"/>
          <w:spacing w:val="-3"/>
          <w:lang w:eastAsia="zh-CN"/>
        </w:rPr>
        <w:br w:type="page"/>
      </w:r>
    </w:p>
    <w:p w14:paraId="6E80EBE5">
      <w:pPr>
        <w:jc w:val="center"/>
        <w:rPr>
          <w:rFonts w:hint="default" w:ascii="仿宋" w:hAnsi="仿宋" w:eastAsia="仿宋" w:cs="仿宋"/>
          <w:b/>
          <w:bCs/>
          <w:color w:val="auto"/>
          <w:spacing w:val="-3"/>
          <w:sz w:val="24"/>
          <w:szCs w:val="24"/>
          <w:lang w:val="en-US" w:eastAsia="zh-CN"/>
        </w:rPr>
      </w:pPr>
      <w:r>
        <w:rPr>
          <w:rFonts w:hint="eastAsia" w:ascii="仿宋" w:hAnsi="仿宋" w:eastAsia="仿宋" w:cs="仿宋"/>
          <w:b/>
          <w:bCs/>
          <w:color w:val="auto"/>
          <w:spacing w:val="-3"/>
          <w:sz w:val="24"/>
          <w:szCs w:val="24"/>
          <w:lang w:val="en-US" w:eastAsia="zh-CN"/>
        </w:rPr>
        <w:t>工程量清单另册</w:t>
      </w:r>
    </w:p>
    <w:sectPr>
      <w:footerReference r:id="rId28" w:type="default"/>
      <w:pgSz w:w="11905" w:h="16838"/>
      <w:pgMar w:top="1247" w:right="1247" w:bottom="1247" w:left="1247" w:header="850" w:footer="850"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modern"/>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4B652">
    <w:pPr>
      <w:pStyle w:val="11"/>
      <w:spacing w:line="260" w:lineRule="exact"/>
      <w:ind w:left="4360"/>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BD00A">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30DBD00A">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09A11">
    <w:pPr>
      <w:pStyle w:val="11"/>
      <w:spacing w:line="209" w:lineRule="auto"/>
      <w:ind w:left="417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F92AB">
                          <w:pPr>
                            <w:pStyle w:val="17"/>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4ACF92AB">
                    <w:pPr>
                      <w:pStyle w:val="17"/>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B0A24">
    <w:pPr>
      <w:pStyle w:val="11"/>
      <w:spacing w:line="260" w:lineRule="exact"/>
      <w:ind w:left="4318"/>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6A55D">
                          <w:pPr>
                            <w:pStyle w:val="17"/>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E06A55D">
                    <w:pPr>
                      <w:pStyle w:val="17"/>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264EC">
    <w:pPr>
      <w:pStyle w:val="11"/>
      <w:spacing w:line="260" w:lineRule="exact"/>
      <w:ind w:left="4308"/>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AD1006">
                          <w:pPr>
                            <w:pStyle w:val="17"/>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76AD1006">
                    <w:pPr>
                      <w:pStyle w:val="17"/>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8D850">
    <w:pPr>
      <w:pStyle w:val="11"/>
      <w:spacing w:line="260" w:lineRule="exact"/>
      <w:ind w:left="4317"/>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9C8E92">
                          <w:pPr>
                            <w:pStyle w:val="17"/>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49C8E92">
                    <w:pPr>
                      <w:pStyle w:val="17"/>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6BDB8">
    <w:pPr>
      <w:pStyle w:val="11"/>
      <w:spacing w:line="260" w:lineRule="exact"/>
      <w:ind w:left="4318"/>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07110">
                          <w:pPr>
                            <w:pStyle w:val="17"/>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1C07110">
                    <w:pPr>
                      <w:pStyle w:val="17"/>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3C108">
    <w:pPr>
      <w:pStyle w:val="11"/>
      <w:spacing w:line="260" w:lineRule="exact"/>
      <w:ind w:left="4327"/>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AD80A5">
                          <w:pPr>
                            <w:pStyle w:val="17"/>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7AD80A5">
                    <w:pPr>
                      <w:pStyle w:val="17"/>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1F371">
    <w:pPr>
      <w:pStyle w:val="11"/>
      <w:spacing w:line="260" w:lineRule="exact"/>
      <w:ind w:left="4317"/>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841540">
                          <w:pPr>
                            <w:pStyle w:val="17"/>
                          </w:pPr>
                          <w:r>
                            <w:t xml:space="preserve">第 </w:t>
                          </w:r>
                          <w:r>
                            <w:fldChar w:fldCharType="begin"/>
                          </w:r>
                          <w:r>
                            <w:instrText xml:space="preserve"> PAGE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E841540">
                    <w:pPr>
                      <w:pStyle w:val="17"/>
                    </w:pPr>
                    <w:r>
                      <w:t xml:space="preserve">第 </w:t>
                    </w:r>
                    <w:r>
                      <w:fldChar w:fldCharType="begin"/>
                    </w:r>
                    <w:r>
                      <w:instrText xml:space="preserve"> PAGE  \* MERGEFORMAT </w:instrText>
                    </w:r>
                    <w:r>
                      <w:fldChar w:fldCharType="separate"/>
                    </w:r>
                    <w:r>
                      <w:t>42</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17AA4">
    <w:pPr>
      <w:pStyle w:val="11"/>
      <w:spacing w:line="260" w:lineRule="exact"/>
      <w:ind w:left="4312"/>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156B5C">
                          <w:pPr>
                            <w:pStyle w:val="17"/>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42156B5C">
                    <w:pPr>
                      <w:pStyle w:val="17"/>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D8FD4">
    <w:pPr>
      <w:pStyle w:val="11"/>
      <w:spacing w:line="260" w:lineRule="exact"/>
      <w:ind w:left="4316"/>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6F0D1">
                          <w:pPr>
                            <w:pStyle w:val="17"/>
                          </w:pPr>
                          <w:r>
                            <w:t xml:space="preserve">第 </w:t>
                          </w:r>
                          <w:r>
                            <w:fldChar w:fldCharType="begin"/>
                          </w:r>
                          <w:r>
                            <w:instrText xml:space="preserve"> PAGE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596F0D1">
                    <w:pPr>
                      <w:pStyle w:val="17"/>
                    </w:pPr>
                    <w:r>
                      <w:t xml:space="preserve">第 </w:t>
                    </w:r>
                    <w:r>
                      <w:fldChar w:fldCharType="begin"/>
                    </w:r>
                    <w:r>
                      <w:instrText xml:space="preserve"> PAGE  \* MERGEFORMAT </w:instrText>
                    </w:r>
                    <w:r>
                      <w:fldChar w:fldCharType="separate"/>
                    </w:r>
                    <w:r>
                      <w:t>44</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66063">
    <w:pPr>
      <w:pStyle w:val="11"/>
      <w:spacing w:line="260" w:lineRule="exact"/>
      <w:ind w:left="4317"/>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34E6C1">
                          <w:pPr>
                            <w:pStyle w:val="17"/>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5134E6C1">
                    <w:pPr>
                      <w:pStyle w:val="17"/>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3DDAB">
    <w:pPr>
      <w:pStyle w:val="11"/>
      <w:spacing w:line="260" w:lineRule="exact"/>
      <w:ind w:left="433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14D00">
                          <w:pPr>
                            <w:pStyle w:val="17"/>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4EC14D00">
                    <w:pPr>
                      <w:pStyle w:val="17"/>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923A6">
    <w:pPr>
      <w:pStyle w:val="11"/>
      <w:spacing w:line="260" w:lineRule="exact"/>
      <w:ind w:left="5848"/>
      <w:rPr>
        <w:rFonts w:hint="eastAsia" w:eastAsia="宋体"/>
        <w:sz w:val="18"/>
        <w:szCs w:val="18"/>
        <w:lang w:val="en-US" w:eastAsia="zh-CN"/>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D9BF85">
                          <w:pPr>
                            <w:pStyle w:val="17"/>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55D9BF85">
                    <w:pPr>
                      <w:pStyle w:val="17"/>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C1256">
    <w:pPr>
      <w:pStyle w:val="11"/>
      <w:spacing w:line="14" w:lineRule="auto"/>
      <w:rPr>
        <w:sz w:val="2"/>
      </w:rPr>
    </w:pPr>
    <w:r>
      <w:rPr>
        <w:sz w:val="2"/>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F425E5">
                          <w:pPr>
                            <w:pStyle w:val="17"/>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3CF425E5">
                    <w:pPr>
                      <w:pStyle w:val="17"/>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4F05E">
    <w:pPr>
      <w:pStyle w:val="11"/>
      <w:spacing w:line="260" w:lineRule="exact"/>
      <w:ind w:left="4021"/>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7E21C3">
                          <w:pPr>
                            <w:pStyle w:val="17"/>
                          </w:pPr>
                          <w:r>
                            <w:t xml:space="preserve">第 </w:t>
                          </w:r>
                          <w:r>
                            <w:fldChar w:fldCharType="begin"/>
                          </w:r>
                          <w:r>
                            <w:instrText xml:space="preserve"> PAGE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147E21C3">
                    <w:pPr>
                      <w:pStyle w:val="17"/>
                    </w:pPr>
                    <w:r>
                      <w:t xml:space="preserve">第 </w:t>
                    </w:r>
                    <w:r>
                      <w:fldChar w:fldCharType="begin"/>
                    </w:r>
                    <w:r>
                      <w:instrText xml:space="preserve"> PAGE  \* MERGEFORMAT </w:instrText>
                    </w:r>
                    <w:r>
                      <w:fldChar w:fldCharType="separate"/>
                    </w:r>
                    <w:r>
                      <w:t>60</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23379">
    <w:pPr>
      <w:pStyle w:val="11"/>
      <w:spacing w:line="260" w:lineRule="exact"/>
      <w:ind w:left="3899"/>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5FA3B9">
                          <w:pPr>
                            <w:pStyle w:val="17"/>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5D5FA3B9">
                    <w:pPr>
                      <w:pStyle w:val="17"/>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7C62B">
    <w:pPr>
      <w:pStyle w:val="11"/>
      <w:spacing w:line="260" w:lineRule="exact"/>
      <w:ind w:left="4261"/>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B0C145">
                          <w:pPr>
                            <w:pStyle w:val="17"/>
                          </w:pPr>
                          <w:r>
                            <w:t xml:space="preserve">第 </w:t>
                          </w:r>
                          <w:r>
                            <w:fldChar w:fldCharType="begin"/>
                          </w:r>
                          <w:r>
                            <w:instrText xml:space="preserve"> PAGE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1BB0C145">
                    <w:pPr>
                      <w:pStyle w:val="17"/>
                    </w:pPr>
                    <w:r>
                      <w:t xml:space="preserve">第 </w:t>
                    </w:r>
                    <w:r>
                      <w:fldChar w:fldCharType="begin"/>
                    </w:r>
                    <w:r>
                      <w:instrText xml:space="preserve"> PAGE  \* MERGEFORMAT </w:instrText>
                    </w:r>
                    <w:r>
                      <w:fldChar w:fldCharType="separate"/>
                    </w:r>
                    <w:r>
                      <w:t>62</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B7637">
    <w:pPr>
      <w:pStyle w:val="11"/>
      <w:spacing w:line="260" w:lineRule="exact"/>
      <w:ind w:left="4381"/>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AC52EE">
                          <w:pPr>
                            <w:pStyle w:val="17"/>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59AC52EE">
                    <w:pPr>
                      <w:pStyle w:val="17"/>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CAF29">
    <w:pPr>
      <w:pStyle w:val="11"/>
      <w:spacing w:line="260" w:lineRule="exact"/>
      <w:ind w:left="4257"/>
      <w:rPr>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D7DA13">
                          <w:pPr>
                            <w:pStyle w:val="17"/>
                          </w:pPr>
                          <w:r>
                            <w:t xml:space="preserve">第 </w:t>
                          </w:r>
                          <w:r>
                            <w:fldChar w:fldCharType="begin"/>
                          </w:r>
                          <w:r>
                            <w:instrText xml:space="preserve"> PAGE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52D7DA13">
                    <w:pPr>
                      <w:pStyle w:val="17"/>
                    </w:pPr>
                    <w:r>
                      <w:t xml:space="preserve">第 </w:t>
                    </w:r>
                    <w:r>
                      <w:fldChar w:fldCharType="begin"/>
                    </w:r>
                    <w:r>
                      <w:instrText xml:space="preserve"> PAGE  \* MERGEFORMAT </w:instrText>
                    </w:r>
                    <w:r>
                      <w:fldChar w:fldCharType="separate"/>
                    </w:r>
                    <w:r>
                      <w:t>64</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55B60">
    <w:pPr>
      <w:pStyle w:val="11"/>
      <w:spacing w:line="260" w:lineRule="exact"/>
      <w:ind w:left="4269"/>
      <w:rPr>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32CA7">
                          <w:pPr>
                            <w:pStyle w:val="17"/>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15C32CA7">
                    <w:pPr>
                      <w:pStyle w:val="17"/>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A1E67">
    <w:pPr>
      <w:pStyle w:val="11"/>
      <w:spacing w:line="260" w:lineRule="exact"/>
      <w:ind w:left="4260"/>
      <w:rPr>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4186E5">
                          <w:pPr>
                            <w:pStyle w:val="17"/>
                          </w:pPr>
                          <w:r>
                            <w:t xml:space="preserve">第 </w:t>
                          </w:r>
                          <w:r>
                            <w:fldChar w:fldCharType="begin"/>
                          </w:r>
                          <w:r>
                            <w:instrText xml:space="preserve"> PAGE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474186E5">
                    <w:pPr>
                      <w:pStyle w:val="17"/>
                    </w:pPr>
                    <w:r>
                      <w:t xml:space="preserve">第 </w:t>
                    </w:r>
                    <w:r>
                      <w:fldChar w:fldCharType="begin"/>
                    </w:r>
                    <w:r>
                      <w:instrText xml:space="preserve"> PAGE  \* MERGEFORMAT </w:instrText>
                    </w:r>
                    <w:r>
                      <w:fldChar w:fldCharType="separate"/>
                    </w:r>
                    <w:r>
                      <w:t>66</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313BC">
    <w:pPr>
      <w:pStyle w:val="11"/>
      <w:spacing w:line="260" w:lineRule="exact"/>
      <w:ind w:left="4223"/>
      <w:rPr>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583F6">
                          <w:pPr>
                            <w:pStyle w:val="17"/>
                          </w:pPr>
                          <w:r>
                            <w:t xml:space="preserve">第 </w:t>
                          </w:r>
                          <w:r>
                            <w:fldChar w:fldCharType="begin"/>
                          </w:r>
                          <w:r>
                            <w:instrText xml:space="preserve"> PAGE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63C583F6">
                    <w:pPr>
                      <w:pStyle w:val="17"/>
                    </w:pPr>
                    <w:r>
                      <w:t xml:space="preserve">第 </w:t>
                    </w:r>
                    <w:r>
                      <w:fldChar w:fldCharType="begin"/>
                    </w:r>
                    <w:r>
                      <w:instrText xml:space="preserve"> PAGE  \* MERGEFORMAT </w:instrText>
                    </w:r>
                    <w:r>
                      <w:fldChar w:fldCharType="separate"/>
                    </w:r>
                    <w:r>
                      <w:t>67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2AB5A">
    <w:pPr>
      <w:pStyle w:val="8"/>
      <w:ind w:firstLine="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6A147">
    <w:pPr>
      <w:pStyle w:val="19"/>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1D836FD"/>
    <w:rsid w:val="03853E19"/>
    <w:rsid w:val="0385530C"/>
    <w:rsid w:val="044213FE"/>
    <w:rsid w:val="046107EB"/>
    <w:rsid w:val="054A19C3"/>
    <w:rsid w:val="06C65DE5"/>
    <w:rsid w:val="07AD2E51"/>
    <w:rsid w:val="07C224DB"/>
    <w:rsid w:val="07DD49A7"/>
    <w:rsid w:val="08597DA5"/>
    <w:rsid w:val="08964B56"/>
    <w:rsid w:val="09290BEC"/>
    <w:rsid w:val="098C3307"/>
    <w:rsid w:val="0A14767B"/>
    <w:rsid w:val="0A546A76"/>
    <w:rsid w:val="0BD796D4"/>
    <w:rsid w:val="0C2A5B2C"/>
    <w:rsid w:val="0CDB522D"/>
    <w:rsid w:val="0D246BD4"/>
    <w:rsid w:val="0D411C2D"/>
    <w:rsid w:val="0DB717F6"/>
    <w:rsid w:val="0E19600D"/>
    <w:rsid w:val="0EA21DCF"/>
    <w:rsid w:val="0ED604C7"/>
    <w:rsid w:val="0EDA685A"/>
    <w:rsid w:val="0EEC6497"/>
    <w:rsid w:val="0EF02B4A"/>
    <w:rsid w:val="0F3C1C9E"/>
    <w:rsid w:val="117D715A"/>
    <w:rsid w:val="11D24EAE"/>
    <w:rsid w:val="12EA7CAB"/>
    <w:rsid w:val="13281702"/>
    <w:rsid w:val="145F2D62"/>
    <w:rsid w:val="15BD1974"/>
    <w:rsid w:val="15F050A2"/>
    <w:rsid w:val="188F750B"/>
    <w:rsid w:val="18C95302"/>
    <w:rsid w:val="195C2910"/>
    <w:rsid w:val="197113F3"/>
    <w:rsid w:val="1A5D54D3"/>
    <w:rsid w:val="1AA475A6"/>
    <w:rsid w:val="1ABC23E2"/>
    <w:rsid w:val="1C116575"/>
    <w:rsid w:val="1C6376CE"/>
    <w:rsid w:val="1CD51AF3"/>
    <w:rsid w:val="1DCF2F26"/>
    <w:rsid w:val="1F770DE5"/>
    <w:rsid w:val="2116462E"/>
    <w:rsid w:val="21780E44"/>
    <w:rsid w:val="218F7E1C"/>
    <w:rsid w:val="219F07BA"/>
    <w:rsid w:val="21B52099"/>
    <w:rsid w:val="22372AAE"/>
    <w:rsid w:val="225D0766"/>
    <w:rsid w:val="22A16179"/>
    <w:rsid w:val="22A84139"/>
    <w:rsid w:val="22F52D07"/>
    <w:rsid w:val="23160537"/>
    <w:rsid w:val="26404FD5"/>
    <w:rsid w:val="264E120C"/>
    <w:rsid w:val="26844491"/>
    <w:rsid w:val="26B0405E"/>
    <w:rsid w:val="27E64D5A"/>
    <w:rsid w:val="298C1931"/>
    <w:rsid w:val="2A5D7A86"/>
    <w:rsid w:val="2A937F5F"/>
    <w:rsid w:val="2AF05EF0"/>
    <w:rsid w:val="2B007025"/>
    <w:rsid w:val="2B163BA8"/>
    <w:rsid w:val="2C165923"/>
    <w:rsid w:val="2C5C3408"/>
    <w:rsid w:val="2C8063F0"/>
    <w:rsid w:val="2DF9330D"/>
    <w:rsid w:val="2E2F1B6E"/>
    <w:rsid w:val="2E6F2B19"/>
    <w:rsid w:val="2EA17C2D"/>
    <w:rsid w:val="2F54251A"/>
    <w:rsid w:val="2F7E1D1C"/>
    <w:rsid w:val="30442F65"/>
    <w:rsid w:val="30EA50B8"/>
    <w:rsid w:val="31093867"/>
    <w:rsid w:val="31605B7D"/>
    <w:rsid w:val="318850D4"/>
    <w:rsid w:val="31C14142"/>
    <w:rsid w:val="31FD7870"/>
    <w:rsid w:val="32701288"/>
    <w:rsid w:val="332E3636"/>
    <w:rsid w:val="3344327C"/>
    <w:rsid w:val="33AD5E1F"/>
    <w:rsid w:val="348E7D9C"/>
    <w:rsid w:val="349B511E"/>
    <w:rsid w:val="352B4505"/>
    <w:rsid w:val="362A49AB"/>
    <w:rsid w:val="362D7FF8"/>
    <w:rsid w:val="36EC7EB3"/>
    <w:rsid w:val="370C1C5B"/>
    <w:rsid w:val="3736112E"/>
    <w:rsid w:val="37B25913"/>
    <w:rsid w:val="37D82204"/>
    <w:rsid w:val="38DB2544"/>
    <w:rsid w:val="391D07F7"/>
    <w:rsid w:val="399873CF"/>
    <w:rsid w:val="3A464B75"/>
    <w:rsid w:val="3B1B78D5"/>
    <w:rsid w:val="3BA57D7A"/>
    <w:rsid w:val="3BDF1D94"/>
    <w:rsid w:val="3C2D0D52"/>
    <w:rsid w:val="3DA05553"/>
    <w:rsid w:val="3E232F6F"/>
    <w:rsid w:val="3EA7297B"/>
    <w:rsid w:val="3EB5502E"/>
    <w:rsid w:val="3EFCA798"/>
    <w:rsid w:val="3F516B05"/>
    <w:rsid w:val="3FBC0B66"/>
    <w:rsid w:val="3FC83D82"/>
    <w:rsid w:val="3FF34060"/>
    <w:rsid w:val="401946A5"/>
    <w:rsid w:val="40572B23"/>
    <w:rsid w:val="40A4535A"/>
    <w:rsid w:val="40B95721"/>
    <w:rsid w:val="414D5B14"/>
    <w:rsid w:val="416C5DB6"/>
    <w:rsid w:val="416F5968"/>
    <w:rsid w:val="41766CF7"/>
    <w:rsid w:val="41BD0482"/>
    <w:rsid w:val="420A0597"/>
    <w:rsid w:val="42213EB4"/>
    <w:rsid w:val="4286740D"/>
    <w:rsid w:val="43A14B28"/>
    <w:rsid w:val="441503EE"/>
    <w:rsid w:val="4479108A"/>
    <w:rsid w:val="44CA49A7"/>
    <w:rsid w:val="4550785F"/>
    <w:rsid w:val="45992FB4"/>
    <w:rsid w:val="463C0496"/>
    <w:rsid w:val="470923BB"/>
    <w:rsid w:val="47486A40"/>
    <w:rsid w:val="47E81FD1"/>
    <w:rsid w:val="47FE7CBA"/>
    <w:rsid w:val="496B110B"/>
    <w:rsid w:val="4B9433FB"/>
    <w:rsid w:val="4C18544E"/>
    <w:rsid w:val="4CA73066"/>
    <w:rsid w:val="4CEC7541"/>
    <w:rsid w:val="4DBE30AB"/>
    <w:rsid w:val="4E190CEF"/>
    <w:rsid w:val="4E5D0C8E"/>
    <w:rsid w:val="4F0022F6"/>
    <w:rsid w:val="4FDA66A3"/>
    <w:rsid w:val="52766C01"/>
    <w:rsid w:val="542425E2"/>
    <w:rsid w:val="55086DDC"/>
    <w:rsid w:val="5604615A"/>
    <w:rsid w:val="5668082C"/>
    <w:rsid w:val="56E12653"/>
    <w:rsid w:val="57A05B02"/>
    <w:rsid w:val="598F36AE"/>
    <w:rsid w:val="59BE694B"/>
    <w:rsid w:val="5A1A1165"/>
    <w:rsid w:val="5B4C0E7B"/>
    <w:rsid w:val="5B7F2FD8"/>
    <w:rsid w:val="5E2D6537"/>
    <w:rsid w:val="5E341674"/>
    <w:rsid w:val="5EAC725A"/>
    <w:rsid w:val="5ED62715"/>
    <w:rsid w:val="5F342A65"/>
    <w:rsid w:val="5FA1306E"/>
    <w:rsid w:val="5FCA010F"/>
    <w:rsid w:val="60CE7B5E"/>
    <w:rsid w:val="60D37068"/>
    <w:rsid w:val="61444BDA"/>
    <w:rsid w:val="61543A2D"/>
    <w:rsid w:val="61545953"/>
    <w:rsid w:val="617F318B"/>
    <w:rsid w:val="6183303E"/>
    <w:rsid w:val="62907EB6"/>
    <w:rsid w:val="62F67840"/>
    <w:rsid w:val="63D064BE"/>
    <w:rsid w:val="64FB1B6D"/>
    <w:rsid w:val="65414F7C"/>
    <w:rsid w:val="66D83C32"/>
    <w:rsid w:val="67357264"/>
    <w:rsid w:val="678D6178"/>
    <w:rsid w:val="6806605E"/>
    <w:rsid w:val="688A3645"/>
    <w:rsid w:val="68994EF5"/>
    <w:rsid w:val="6AA47B81"/>
    <w:rsid w:val="6AF9611F"/>
    <w:rsid w:val="6B1575DE"/>
    <w:rsid w:val="6C7A5163"/>
    <w:rsid w:val="6E9B5BB6"/>
    <w:rsid w:val="6EBC8E3A"/>
    <w:rsid w:val="6FAC3760"/>
    <w:rsid w:val="70041C51"/>
    <w:rsid w:val="70F173B6"/>
    <w:rsid w:val="70F21646"/>
    <w:rsid w:val="716D5955"/>
    <w:rsid w:val="718445AA"/>
    <w:rsid w:val="725400DF"/>
    <w:rsid w:val="735E67B4"/>
    <w:rsid w:val="73633395"/>
    <w:rsid w:val="73C16112"/>
    <w:rsid w:val="73EB2787"/>
    <w:rsid w:val="760C2F46"/>
    <w:rsid w:val="76327BE2"/>
    <w:rsid w:val="770701E8"/>
    <w:rsid w:val="77A167D9"/>
    <w:rsid w:val="77E02A2F"/>
    <w:rsid w:val="78676109"/>
    <w:rsid w:val="788A03C1"/>
    <w:rsid w:val="7B891A08"/>
    <w:rsid w:val="7C2B3C5E"/>
    <w:rsid w:val="7D2307E1"/>
    <w:rsid w:val="7E5D4DAD"/>
    <w:rsid w:val="7E9957F7"/>
    <w:rsid w:val="7F0A7EBE"/>
    <w:rsid w:val="DD9CEA47"/>
    <w:rsid w:val="E6DE43A7"/>
    <w:rsid w:val="F5FD93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line="360" w:lineRule="auto"/>
      <w:jc w:val="center"/>
      <w:outlineLvl w:val="0"/>
    </w:pPr>
    <w:rPr>
      <w:b/>
      <w:bCs/>
      <w:kern w:val="44"/>
      <w:sz w:val="32"/>
      <w:szCs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7">
    <w:name w:val="heading 7"/>
    <w:basedOn w:val="1"/>
    <w:next w:val="1"/>
    <w:qFormat/>
    <w:uiPriority w:val="1"/>
    <w:pPr>
      <w:ind w:left="963"/>
      <w:outlineLvl w:val="6"/>
    </w:pPr>
    <w:rPr>
      <w:rFonts w:ascii="宋体" w:hAnsi="宋体" w:eastAsia="宋体" w:cs="宋体"/>
      <w:b/>
      <w:bCs/>
      <w:lang w:val="zh-CN" w:bidi="zh-CN"/>
    </w:rPr>
  </w:style>
  <w:style w:type="character" w:default="1" w:styleId="26">
    <w:name w:val="Default Paragraph Font"/>
    <w:semiHidden/>
    <w:qFormat/>
    <w:uiPriority w:val="0"/>
  </w:style>
  <w:style w:type="table" w:default="1" w:styleId="25">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8">
    <w:name w:val="Normal Indent"/>
    <w:basedOn w:val="1"/>
    <w:next w:val="1"/>
    <w:qFormat/>
    <w:uiPriority w:val="0"/>
    <w:pPr>
      <w:ind w:firstLine="420"/>
    </w:pPr>
    <w:rPr>
      <w:szCs w:val="20"/>
    </w:rPr>
  </w:style>
  <w:style w:type="paragraph" w:styleId="9">
    <w:name w:val="toa heading"/>
    <w:basedOn w:val="1"/>
    <w:next w:val="1"/>
    <w:qFormat/>
    <w:uiPriority w:val="0"/>
    <w:pPr>
      <w:spacing w:before="120"/>
    </w:pPr>
    <w:rPr>
      <w:rFonts w:ascii="Arial" w:hAnsi="Arial"/>
      <w:sz w:val="24"/>
    </w:rPr>
  </w:style>
  <w:style w:type="paragraph" w:styleId="10">
    <w:name w:val="annotation text"/>
    <w:basedOn w:val="1"/>
    <w:qFormat/>
    <w:uiPriority w:val="0"/>
    <w:pPr>
      <w:jc w:val="left"/>
    </w:pPr>
  </w:style>
  <w:style w:type="paragraph" w:styleId="11">
    <w:name w:val="Body Text"/>
    <w:basedOn w:val="1"/>
    <w:next w:val="1"/>
    <w:semiHidden/>
    <w:qFormat/>
    <w:uiPriority w:val="0"/>
    <w:rPr>
      <w:rFonts w:ascii="宋体" w:hAnsi="宋体" w:eastAsia="宋体" w:cs="宋体"/>
      <w:sz w:val="24"/>
      <w:szCs w:val="24"/>
      <w:lang w:val="en-US" w:eastAsia="en-US" w:bidi="ar-SA"/>
    </w:rPr>
  </w:style>
  <w:style w:type="paragraph" w:styleId="12">
    <w:name w:val="Body Text Indent"/>
    <w:basedOn w:val="1"/>
    <w:next w:val="13"/>
    <w:qFormat/>
    <w:uiPriority w:val="0"/>
    <w:pPr>
      <w:ind w:firstLine="480"/>
    </w:pPr>
    <w:rPr>
      <w:rFonts w:ascii="宋体" w:hAnsi="宋体"/>
    </w:rPr>
  </w:style>
  <w:style w:type="paragraph" w:styleId="13">
    <w:name w:val="Body Text Indent 2"/>
    <w:basedOn w:val="1"/>
    <w:semiHidden/>
    <w:qFormat/>
    <w:uiPriority w:val="0"/>
    <w:pPr>
      <w:spacing w:after="120" w:line="480" w:lineRule="auto"/>
      <w:ind w:left="420" w:leftChars="200"/>
    </w:pPr>
    <w:rPr>
      <w:szCs w:val="20"/>
    </w:rPr>
  </w:style>
  <w:style w:type="paragraph" w:styleId="14">
    <w:name w:val="Block Text"/>
    <w:basedOn w:val="1"/>
    <w:unhideWhenUsed/>
    <w:qFormat/>
    <w:uiPriority w:val="99"/>
    <w:pPr>
      <w:spacing w:after="120"/>
      <w:ind w:left="1440" w:leftChars="700" w:right="700" w:rightChars="700"/>
    </w:pPr>
  </w:style>
  <w:style w:type="paragraph" w:styleId="15">
    <w:name w:val="toc 3"/>
    <w:basedOn w:val="1"/>
    <w:next w:val="1"/>
    <w:qFormat/>
    <w:uiPriority w:val="0"/>
    <w:pPr>
      <w:ind w:left="840" w:leftChars="400"/>
    </w:pPr>
  </w:style>
  <w:style w:type="paragraph" w:styleId="16">
    <w:name w:val="Plain Text"/>
    <w:basedOn w:val="1"/>
    <w:semiHidden/>
    <w:qFormat/>
    <w:uiPriority w:val="0"/>
    <w:rPr>
      <w:rFonts w:ascii="宋体" w:hAnsi="Courier New"/>
      <w:szCs w:val="20"/>
    </w:rPr>
  </w:style>
  <w:style w:type="paragraph" w:styleId="17">
    <w:name w:val="footer"/>
    <w:basedOn w:val="1"/>
    <w:qFormat/>
    <w:uiPriority w:val="0"/>
    <w:pPr>
      <w:tabs>
        <w:tab w:val="center" w:pos="4153"/>
        <w:tab w:val="right" w:pos="8306"/>
      </w:tabs>
      <w:snapToGrid w:val="0"/>
      <w:jc w:val="left"/>
    </w:pPr>
    <w:rPr>
      <w:sz w:val="18"/>
    </w:rPr>
  </w:style>
  <w:style w:type="paragraph" w:styleId="18">
    <w:name w:val="envelope return"/>
    <w:basedOn w:val="1"/>
    <w:qFormat/>
    <w:uiPriority w:val="0"/>
    <w:pPr>
      <w:snapToGrid w:val="0"/>
    </w:pPr>
    <w:rPr>
      <w:rFonts w:ascii="Arial" w:hAnsi="Arial"/>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0">
    <w:name w:val="toc 1"/>
    <w:basedOn w:val="1"/>
    <w:next w:val="1"/>
    <w:qFormat/>
    <w:uiPriority w:val="0"/>
  </w:style>
  <w:style w:type="paragraph" w:styleId="21">
    <w:name w:val="toc 2"/>
    <w:basedOn w:val="1"/>
    <w:next w:val="1"/>
    <w:qFormat/>
    <w:uiPriority w:val="0"/>
    <w:pPr>
      <w:ind w:left="420" w:leftChars="200"/>
    </w:pPr>
  </w:style>
  <w:style w:type="paragraph" w:styleId="2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23">
    <w:name w:val="Body Text First Indent"/>
    <w:basedOn w:val="11"/>
    <w:next w:val="24"/>
    <w:qFormat/>
    <w:uiPriority w:val="0"/>
    <w:pPr>
      <w:spacing w:after="120"/>
      <w:ind w:firstLine="420" w:firstLineChars="100"/>
    </w:pPr>
    <w:rPr>
      <w:color w:val="auto"/>
      <w:kern w:val="2"/>
      <w:sz w:val="21"/>
      <w:szCs w:val="22"/>
    </w:rPr>
  </w:style>
  <w:style w:type="paragraph" w:styleId="24">
    <w:name w:val="Body Text First Indent 2"/>
    <w:basedOn w:val="12"/>
    <w:qFormat/>
    <w:uiPriority w:val="0"/>
    <w:pPr>
      <w:ind w:firstLine="420" w:firstLineChars="200"/>
    </w:pPr>
  </w:style>
  <w:style w:type="character" w:styleId="27">
    <w:name w:val="Strong"/>
    <w:basedOn w:val="26"/>
    <w:qFormat/>
    <w:uiPriority w:val="22"/>
    <w:rPr>
      <w:rFonts w:cs="Times New Roman"/>
      <w:b/>
      <w:bCs/>
    </w:rPr>
  </w:style>
  <w:style w:type="character" w:styleId="28">
    <w:name w:val="FollowedHyperlink"/>
    <w:basedOn w:val="26"/>
    <w:qFormat/>
    <w:uiPriority w:val="0"/>
    <w:rPr>
      <w:color w:val="800080"/>
      <w:u w:val="none"/>
    </w:rPr>
  </w:style>
  <w:style w:type="character" w:styleId="29">
    <w:name w:val="Emphasis"/>
    <w:basedOn w:val="26"/>
    <w:qFormat/>
    <w:uiPriority w:val="0"/>
    <w:rPr>
      <w:b/>
      <w:bCs/>
    </w:rPr>
  </w:style>
  <w:style w:type="character" w:styleId="30">
    <w:name w:val="HTML Definition"/>
    <w:basedOn w:val="26"/>
    <w:qFormat/>
    <w:uiPriority w:val="0"/>
  </w:style>
  <w:style w:type="character" w:styleId="31">
    <w:name w:val="HTML Typewriter"/>
    <w:basedOn w:val="26"/>
    <w:qFormat/>
    <w:uiPriority w:val="0"/>
    <w:rPr>
      <w:rFonts w:hint="default" w:ascii="monospace" w:hAnsi="monospace" w:eastAsia="monospace" w:cs="monospace"/>
      <w:sz w:val="20"/>
    </w:rPr>
  </w:style>
  <w:style w:type="character" w:styleId="32">
    <w:name w:val="HTML Acronym"/>
    <w:basedOn w:val="26"/>
    <w:qFormat/>
    <w:uiPriority w:val="0"/>
  </w:style>
  <w:style w:type="character" w:styleId="33">
    <w:name w:val="HTML Variable"/>
    <w:basedOn w:val="26"/>
    <w:qFormat/>
    <w:uiPriority w:val="0"/>
  </w:style>
  <w:style w:type="character" w:styleId="34">
    <w:name w:val="Hyperlink"/>
    <w:basedOn w:val="26"/>
    <w:qFormat/>
    <w:uiPriority w:val="0"/>
    <w:rPr>
      <w:color w:val="0000FF"/>
      <w:u w:val="none"/>
    </w:rPr>
  </w:style>
  <w:style w:type="character" w:styleId="35">
    <w:name w:val="HTML Code"/>
    <w:basedOn w:val="26"/>
    <w:qFormat/>
    <w:uiPriority w:val="0"/>
    <w:rPr>
      <w:rFonts w:hint="default" w:ascii="monospace" w:hAnsi="monospace" w:eastAsia="monospace" w:cs="monospace"/>
      <w:sz w:val="20"/>
    </w:rPr>
  </w:style>
  <w:style w:type="character" w:styleId="36">
    <w:name w:val="HTML Cite"/>
    <w:basedOn w:val="26"/>
    <w:qFormat/>
    <w:uiPriority w:val="0"/>
  </w:style>
  <w:style w:type="character" w:styleId="37">
    <w:name w:val="HTML Keyboard"/>
    <w:basedOn w:val="26"/>
    <w:qFormat/>
    <w:uiPriority w:val="0"/>
    <w:rPr>
      <w:rFonts w:hint="default" w:ascii="monospace" w:hAnsi="monospace" w:eastAsia="monospace" w:cs="monospace"/>
      <w:sz w:val="20"/>
    </w:rPr>
  </w:style>
  <w:style w:type="character" w:styleId="38">
    <w:name w:val="HTML Sample"/>
    <w:basedOn w:val="26"/>
    <w:qFormat/>
    <w:uiPriority w:val="0"/>
    <w:rPr>
      <w:rFonts w:ascii="monospace" w:hAnsi="monospace" w:eastAsia="monospace" w:cs="monospace"/>
    </w:rPr>
  </w:style>
  <w:style w:type="table" w:customStyle="1" w:styleId="39">
    <w:name w:val="Table Normal"/>
    <w:semiHidden/>
    <w:unhideWhenUsed/>
    <w:qFormat/>
    <w:uiPriority w:val="0"/>
    <w:tblPr>
      <w:tblCellMar>
        <w:top w:w="0" w:type="dxa"/>
        <w:left w:w="0" w:type="dxa"/>
        <w:bottom w:w="0" w:type="dxa"/>
        <w:right w:w="0" w:type="dxa"/>
      </w:tblCellMar>
    </w:tblPr>
  </w:style>
  <w:style w:type="paragraph" w:customStyle="1" w:styleId="40">
    <w:name w:val="Table Text"/>
    <w:basedOn w:val="1"/>
    <w:semiHidden/>
    <w:qFormat/>
    <w:uiPriority w:val="0"/>
    <w:rPr>
      <w:rFonts w:ascii="宋体" w:hAnsi="宋体" w:eastAsia="宋体" w:cs="宋体"/>
      <w:sz w:val="20"/>
      <w:szCs w:val="20"/>
      <w:lang w:val="en-US" w:eastAsia="en-US" w:bidi="ar-SA"/>
    </w:rPr>
  </w:style>
  <w:style w:type="paragraph" w:customStyle="1" w:styleId="41">
    <w:name w:val="p15"/>
    <w:basedOn w:val="1"/>
    <w:qFormat/>
    <w:uiPriority w:val="99"/>
    <w:pPr>
      <w:widowControl/>
    </w:pPr>
    <w:rPr>
      <w:rFonts w:ascii="Times New Roman" w:hAnsi="Times New Roman"/>
      <w:kern w:val="0"/>
      <w:szCs w:val="21"/>
    </w:rPr>
  </w:style>
  <w:style w:type="paragraph" w:customStyle="1" w:styleId="42">
    <w:name w:val="Other|1"/>
    <w:basedOn w:val="1"/>
    <w:qFormat/>
    <w:uiPriority w:val="0"/>
    <w:pPr>
      <w:widowControl w:val="0"/>
      <w:shd w:val="clear" w:color="auto" w:fill="auto"/>
      <w:spacing w:line="406" w:lineRule="auto"/>
      <w:ind w:firstLine="400"/>
    </w:pPr>
    <w:rPr>
      <w:rFonts w:ascii="宋体" w:hAnsi="宋体" w:eastAsia="宋体" w:cs="宋体"/>
      <w:u w:val="none"/>
      <w:shd w:val="clear" w:color="auto" w:fill="auto"/>
      <w:lang w:val="zh-TW" w:eastAsia="zh-TW" w:bidi="zh-TW"/>
    </w:rPr>
  </w:style>
  <w:style w:type="paragraph" w:customStyle="1" w:styleId="43">
    <w:name w:val="Table Paragraph"/>
    <w:basedOn w:val="1"/>
    <w:qFormat/>
    <w:uiPriority w:val="1"/>
    <w:rPr>
      <w:rFonts w:ascii="楷体" w:hAnsi="楷体" w:eastAsia="楷体" w:cs="楷体"/>
      <w:lang w:val="en-US" w:eastAsia="zh-CN" w:bidi="ar-SA"/>
    </w:rPr>
  </w:style>
  <w:style w:type="paragraph" w:customStyle="1" w:styleId="44">
    <w:name w:val="正文_1_0"/>
    <w:qFormat/>
    <w:uiPriority w:val="0"/>
    <w:pPr>
      <w:widowControl w:val="0"/>
      <w:spacing w:line="240" w:lineRule="auto"/>
      <w:jc w:val="both"/>
    </w:pPr>
    <w:rPr>
      <w:rFonts w:ascii="Calibri" w:hAnsi="Calibri" w:eastAsia="宋体" w:cs="Times New Roman"/>
      <w:kern w:val="2"/>
      <w:sz w:val="21"/>
      <w:szCs w:val="22"/>
      <w:lang w:val="en-US" w:eastAsia="zh-CN" w:bidi="ar-SA"/>
    </w:rPr>
  </w:style>
  <w:style w:type="paragraph" w:customStyle="1" w:styleId="45">
    <w:name w:val="Heading #4|1"/>
    <w:basedOn w:val="1"/>
    <w:qFormat/>
    <w:uiPriority w:val="0"/>
    <w:pPr>
      <w:widowControl w:val="0"/>
      <w:shd w:val="clear" w:color="auto" w:fill="auto"/>
      <w:spacing w:line="475" w:lineRule="exact"/>
      <w:ind w:firstLine="340"/>
      <w:outlineLvl w:val="3"/>
    </w:pPr>
    <w:rPr>
      <w:rFonts w:ascii="宋体" w:hAnsi="宋体" w:eastAsia="宋体" w:cs="宋体"/>
      <w:b/>
      <w:bCs/>
      <w:u w:val="none"/>
      <w:shd w:val="clear" w:color="auto" w:fill="auto"/>
      <w:lang w:val="zh-TW" w:eastAsia="zh-TW" w:bidi="zh-TW"/>
    </w:rPr>
  </w:style>
  <w:style w:type="paragraph" w:customStyle="1" w:styleId="46">
    <w:name w:val="Body text|1"/>
    <w:basedOn w:val="1"/>
    <w:qFormat/>
    <w:uiPriority w:val="0"/>
    <w:pPr>
      <w:widowControl w:val="0"/>
      <w:shd w:val="clear" w:color="auto" w:fill="auto"/>
      <w:spacing w:line="406" w:lineRule="auto"/>
      <w:ind w:firstLine="400"/>
    </w:pPr>
    <w:rPr>
      <w:rFonts w:ascii="宋体" w:hAnsi="宋体" w:eastAsia="宋体" w:cs="宋体"/>
      <w:u w:val="none"/>
      <w:shd w:val="clear" w:color="auto" w:fill="auto"/>
      <w:lang w:val="zh-TW" w:eastAsia="zh-TW" w:bidi="zh-TW"/>
    </w:rPr>
  </w:style>
  <w:style w:type="paragraph" w:customStyle="1" w:styleId="47">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48">
    <w:name w:val="font51"/>
    <w:basedOn w:val="26"/>
    <w:qFormat/>
    <w:uiPriority w:val="0"/>
    <w:rPr>
      <w:rFonts w:hint="eastAsia" w:ascii="宋体" w:hAnsi="宋体" w:eastAsia="宋体" w:cs="宋体"/>
      <w:color w:val="000000"/>
      <w:sz w:val="20"/>
      <w:szCs w:val="20"/>
      <w:u w:val="single"/>
    </w:rPr>
  </w:style>
  <w:style w:type="character" w:customStyle="1" w:styleId="49">
    <w:name w:val="font31"/>
    <w:basedOn w:val="26"/>
    <w:qFormat/>
    <w:uiPriority w:val="0"/>
    <w:rPr>
      <w:rFonts w:hint="eastAsia" w:ascii="宋体" w:hAnsi="宋体" w:eastAsia="宋体" w:cs="宋体"/>
      <w:color w:val="000000"/>
      <w:sz w:val="20"/>
      <w:szCs w:val="20"/>
      <w:u w:val="none"/>
    </w:rPr>
  </w:style>
  <w:style w:type="character" w:customStyle="1" w:styleId="50">
    <w:name w:val="font21"/>
    <w:basedOn w:val="26"/>
    <w:qFormat/>
    <w:uiPriority w:val="0"/>
    <w:rPr>
      <w:rFonts w:hint="eastAsia" w:ascii="宋体" w:hAnsi="宋体" w:eastAsia="宋体" w:cs="宋体"/>
      <w:color w:val="000000"/>
      <w:sz w:val="20"/>
      <w:szCs w:val="20"/>
      <w:u w:val="none"/>
    </w:rPr>
  </w:style>
  <w:style w:type="character" w:customStyle="1" w:styleId="51">
    <w:name w:val="font61"/>
    <w:basedOn w:val="26"/>
    <w:qFormat/>
    <w:uiPriority w:val="0"/>
    <w:rPr>
      <w:rFonts w:hint="eastAsia" w:ascii="宋体" w:hAnsi="宋体" w:eastAsia="宋体" w:cs="宋体"/>
      <w:color w:val="000000"/>
      <w:sz w:val="20"/>
      <w:szCs w:val="20"/>
      <w:u w:val="single"/>
    </w:rPr>
  </w:style>
  <w:style w:type="character" w:customStyle="1" w:styleId="52">
    <w:name w:val="font41"/>
    <w:basedOn w:val="26"/>
    <w:qFormat/>
    <w:uiPriority w:val="0"/>
    <w:rPr>
      <w:rFonts w:hint="eastAsia" w:ascii="宋体" w:hAnsi="宋体" w:eastAsia="宋体" w:cs="宋体"/>
      <w:color w:val="000000"/>
      <w:sz w:val="20"/>
      <w:szCs w:val="20"/>
      <w:u w:val="single"/>
    </w:rPr>
  </w:style>
  <w:style w:type="paragraph" w:customStyle="1" w:styleId="53">
    <w:name w:val="列出段落1"/>
    <w:basedOn w:val="1"/>
    <w:autoRedefine/>
    <w:qFormat/>
    <w:uiPriority w:val="34"/>
    <w:pPr>
      <w:ind w:firstLine="420" w:firstLineChars="200"/>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customXml" Target="../customXml/item1.xml"/><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7e2c212d-4312-472c-8d78-d9bc63e96ad5</errorID>
      <errorWord>:</errorWord>
      <group>L1_Format</group>
      <groupName>格式问题</groupName>
      <ability>L2_HalfPunc_CN</ability>
      <abilityName>全半角问题</abilityName>
      <candidateList>
        <item>：</item>
      </candidateList>
      <explain>文本全半角错误。</explain>
      <paraID>3502C86D</paraID>
      <start>6</start>
      <end>7</end>
      <status>unmodified</status>
      <modifiedWord/>
      <trackRevisions>false</trackRevisions>
    </reviewItem>
    <reviewItem>
      <errorID>10332515-4c3c-4abd-8cc9-12cbbd73fdcc</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58330BD</paraID>
      <start>11</start>
      <end>15</end>
      <status>unmodified</status>
      <modifiedWord/>
      <trackRevisions>false</trackRevisions>
    </reviewItem>
    <reviewItem>
      <errorID>49a86dd8-826a-4a25-980b-df3407648bc1</errorID>
      <errorWord>2026年08月</errorWord>
      <group>L1_Knowledge</group>
      <groupName>知识性问题</groupName>
      <ability>L2_Time</ability>
      <abilityName>日期时间</abilityName>
      <candidateList>
        <item>2026年8月</item>
      </candidateList>
      <explain>根据日常书写习惯，月份一般会省略前导零。</explain>
      <paraID>362C1A88</paraID>
      <start>95</start>
      <end>103</end>
      <status>unmodified</status>
      <modifiedWord/>
      <trackRevisions>false</trackRevisions>
    </reviewItem>
    <reviewItem>
      <errorID>23ff7555-5dbe-4568-ad42-d09730b6aa26</errorID>
      <errorWord>(</errorWord>
      <group>L1_Format</group>
      <groupName>格式问题</groupName>
      <ability>L2_HalfPunc_CN</ability>
      <abilityName>全半角问题</abilityName>
      <candidateList>
        <item>（</item>
      </candidateList>
      <explain>文本全半角错误。</explain>
      <paraID>76E0FD25</paraID>
      <start>4</start>
      <end>5</end>
      <status>unmodified</status>
      <modifiedWord/>
      <trackRevisions>false</trackRevisions>
    </reviewItem>
    <reviewItem>
      <errorID>94b7004a-b8d1-479b-849f-d0c050c409b4</errorID>
      <errorWord>)</errorWord>
      <group>L1_Format</group>
      <groupName>格式问题</groupName>
      <ability>L2_HalfPunc_CN</ability>
      <abilityName>全半角问题</abilityName>
      <candidateList>
        <item>）</item>
      </candidateList>
      <explain>文本全半角错误。</explain>
      <paraID>76E0FD25</paraID>
      <start>51</start>
      <end>52</end>
      <status>unmodified</status>
      <modifiedWord/>
      <trackRevisions>false</trackRevisions>
    </reviewItem>
    <reviewItem>
      <errorID>dcc36f11-ec3e-4d02-beef-a8c72b0ad631</errorID>
      <errorWord>(</errorWord>
      <group>L1_Format</group>
      <groupName>格式问题</groupName>
      <ability>L2_HalfPunc_CN</ability>
      <abilityName>全半角问题</abilityName>
      <candidateList>
        <item>（</item>
      </candidateList>
      <explain>文本全半角错误。</explain>
      <paraID>5AEEE88D</paraID>
      <start>4</start>
      <end>5</end>
      <status>unmodified</status>
      <modifiedWord/>
      <trackRevisions>false</trackRevisions>
    </reviewItem>
    <reviewItem>
      <errorID>9dd2c97e-6400-423f-abc0-60991c1b99f2</errorID>
      <errorWord>)</errorWord>
      <group>L1_Format</group>
      <groupName>格式问题</groupName>
      <ability>L2_HalfPunc_CN</ability>
      <abilityName>全半角问题</abilityName>
      <candidateList>
        <item>）</item>
      </candidateList>
      <explain>文本全半角错误。</explain>
      <paraID>5AEEE88D</paraID>
      <start>6</start>
      <end>7</end>
      <status>unmodified</status>
      <modifiedWord/>
      <trackRevisions>false</trackRevisions>
    </reviewItem>
    <reviewItem>
      <errorID>79ea1d97-eb8a-46e6-822b-a069935b063a</errorID>
      <errorWord>(</errorWord>
      <group>L1_Format</group>
      <groupName>格式问题</groupName>
      <ability>L2_HalfPunc_CN</ability>
      <abilityName>全半角问题</abilityName>
      <candidateList>
        <item>（</item>
      </candidateList>
      <explain>文本全半角错误。</explain>
      <paraID>16D3F5FA</paraID>
      <start>1</start>
      <end>2</end>
      <status>unmodified</status>
      <modifiedWord/>
      <trackRevisions>false</trackRevisions>
    </reviewItem>
    <reviewItem>
      <errorID>a5c929df-4935-406e-92df-4e6e767a5dfa</errorID>
      <errorWord>)</errorWord>
      <group>L1_Format</group>
      <groupName>格式问题</groupName>
      <ability>L2_HalfPunc_CN</ability>
      <abilityName>全半角问题</abilityName>
      <candidateList>
        <item>）</item>
      </candidateList>
      <explain>文本全半角错误。</explain>
      <paraID>16D3F5FA</paraID>
      <start>3</start>
      <end>4</end>
      <status>unmodified</status>
      <modifiedWord/>
      <trackRevisions>false</trackRevisions>
    </reviewItem>
    <reviewItem>
      <errorID>2087b90d-15cd-44a1-880a-942d3db32dc6</errorID>
      <errorWord>;</errorWord>
      <group>L1_Format</group>
      <groupName>格式问题</groupName>
      <ability>L2_HalfPunc_CN</ability>
      <abilityName>全半角问题</abilityName>
      <candidateList>
        <item>；</item>
      </candidateList>
      <explain>文本全半角错误。</explain>
      <paraID>5D137165</paraID>
      <start>25</start>
      <end>26</end>
      <status>unmodified</status>
      <modifiedWord/>
      <trackRevisions>false</trackRevisions>
    </reviewItem>
    <reviewItem>
      <errorID>41528590-2d93-4817-837b-bb1058ae68ac</errorID>
      <errorWord>(</errorWord>
      <group>L1_Format</group>
      <groupName>格式问题</groupName>
      <ability>L2_HalfPunc_CN</ability>
      <abilityName>全半角问题</abilityName>
      <candidateList>
        <item>（</item>
      </candidateList>
      <explain>文本全半角错误。</explain>
      <paraID>52AC97BA</paraID>
      <start>4</start>
      <end>5</end>
      <status>unmodified</status>
      <modifiedWord/>
      <trackRevisions>false</trackRevisions>
    </reviewItem>
    <reviewItem>
      <errorID>b4e07879-ee24-424b-ac16-9fe8f634441b</errorID>
      <errorWord>)</errorWord>
      <group>L1_Format</group>
      <groupName>格式问题</groupName>
      <ability>L2_HalfPunc_CN</ability>
      <abilityName>全半角问题</abilityName>
      <candidateList>
        <item>）</item>
      </candidateList>
      <explain>文本全半角错误。</explain>
      <paraID>52AC97BA</paraID>
      <start>51</start>
      <end>52</end>
      <status>unmodified</status>
      <modifiedWord/>
      <trackRevisions>false</trackRevisions>
    </reviewItem>
    <reviewItem>
      <errorID>b3386b45-1c0d-4471-9086-3c2ec7608934</errorID>
      <errorWord>:</errorWord>
      <group>L1_Format</group>
      <groupName>格式问题</groupName>
      <ability>L2_HalfPunc_CN</ability>
      <abilityName>全半角问题</abilityName>
      <candidateList>
        <item>：</item>
      </candidateList>
      <explain>文本全半角错误。</explain>
      <paraID>52AC97BA</paraID>
      <start>70</start>
      <end>71</end>
      <status>unmodified</status>
      <modifiedWord/>
      <trackRevisions>false</trackRevisions>
    </reviewItem>
    <reviewItem>
      <errorID>d9b9e959-c570-4601-8c09-7fe7d6672860</errorID>
      <errorWord>（2022）9号</errorWord>
      <group>L1_Knowledge</group>
      <groupName>知识性问题</groupName>
      <ability>L2_Knowledge</ability>
      <abilityName>其他知识</abilityName>
      <candidateList>
        <item>〔2022〕9号</item>
      </candidateList>
      <explain>发文字号格式错误。</explain>
      <paraID>7D142B56</paraID>
      <start>214</start>
      <end>222</end>
      <status>unmodified</status>
      <modifiedWord/>
      <trackRevisions>false</trackRevisions>
    </reviewItem>
    <reviewItem>
      <errorID>0f59442e-386c-4551-93d5-0d444961b0bc</errorID>
      <errorWord>(</errorWord>
      <group>L1_Format</group>
      <groupName>格式问题</groupName>
      <ability>L2_HalfPunc_CN</ability>
      <abilityName>全半角问题</abilityName>
      <candidateList>
        <item>（</item>
      </candidateList>
      <explain>文本全半角错误。</explain>
      <paraID>2E366EC8</paraID>
      <start>4</start>
      <end>5</end>
      <status>unmodified</status>
      <modifiedWord/>
      <trackRevisions>false</trackRevisions>
    </reviewItem>
    <reviewItem>
      <errorID>18edf22b-9019-4972-9fc9-70f21ac2cb03</errorID>
      <errorWord>)</errorWord>
      <group>L1_Format</group>
      <groupName>格式问题</groupName>
      <ability>L2_HalfPunc_CN</ability>
      <abilityName>全半角问题</abilityName>
      <candidateList>
        <item>）</item>
      </candidateList>
      <explain>文本全半角错误。</explain>
      <paraID>2E366EC8</paraID>
      <start>51</start>
      <end>52</end>
      <status>unmodified</status>
      <modifiedWord/>
      <trackRevisions>false</trackRevisions>
    </reviewItem>
    <reviewItem>
      <errorID>bc89a80d-dde6-4eae-a46b-30fcb1e9779f</errorID>
      <errorWord>:</errorWord>
      <group>L1_Format</group>
      <groupName>格式问题</groupName>
      <ability>L2_HalfPunc_CN</ability>
      <abilityName>全半角问题</abilityName>
      <candidateList>
        <item>：</item>
      </candidateList>
      <explain>文本全半角错误。</explain>
      <paraID>2E366EC8</paraID>
      <start>60</start>
      <end>61</end>
      <status>unmodified</status>
      <modifiedWord/>
      <trackRevisions>false</trackRevisions>
    </reviewItem>
    <reviewItem>
      <errorID>8e23421e-91d7-438b-b3f0-9d6a428e4661</errorID>
      <errorWord>:</errorWord>
      <group>L1_Format</group>
      <groupName>格式问题</groupName>
      <ability>L2_HalfPunc_CN</ability>
      <abilityName>全半角问题</abilityName>
      <candidateList>
        <item>：</item>
      </candidateList>
      <explain>文本全半角错误。</explain>
      <paraID>2B9F78C6</paraID>
      <start>12</start>
      <end>13</end>
      <status>unmodified</status>
      <modifiedWord/>
      <trackRevisions>false</trackRevisions>
    </reviewItem>
    <reviewItem>
      <errorID>32b35e82-32c0-49b9-9a21-ee522504559e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2B9F78C6</paraID>
      <start>45</start>
      <end>46</end>
      <status>unmodified</status>
      <modifiedWord/>
      <trackRevisions>false</trackRevisions>
    </reviewItem>
    <reviewItem>
      <errorID>8307485d-fa93-40b0-894f-994d8fc4c1bf</errorID>
      <errorWord>;(</errorWord>
      <group>L1_Format</group>
      <groupName>格式问题</groupName>
      <ability>L2_HalfPunc_CN</ability>
      <abilityName>全半角问题</abilityName>
      <candidateList>
        <item>；（</item>
      </candidateList>
      <explain>文本全半角错误。</explain>
      <paraID>2B9F78C6</paraID>
      <start>60</start>
      <end>62</end>
      <status>unmodified</status>
      <modifiedWord/>
      <trackRevisions>false</trackRevisions>
    </reviewItem>
    <reviewItem>
      <errorID>a588784c-31b8-497c-8360-898d14a82f43</errorID>
      <errorWord>:</errorWord>
      <group>L1_Format</group>
      <groupName>格式问题</groupName>
      <ability>L2_HalfPunc_CN</ability>
      <abilityName>全半角问题</abilityName>
      <candidateList>
        <item>：</item>
      </candidateList>
      <explain>文本全半角错误。</explain>
      <paraID>2B9F78C6</paraID>
      <start>63</start>
      <end>64</end>
      <status>unmodified</status>
      <modifiedWord/>
      <trackRevisions>false</trackRevisions>
    </reviewItem>
    <reviewItem>
      <errorID>53f715ae-efa0-4ea6-82dd-d4172bed6711</errorID>
      <errorWord>[2022]32号</errorWord>
      <group>L1_Knowledge</group>
      <groupName>知识性问题</groupName>
      <ability>L2_Knowledge</ability>
      <abilityName>其他知识</abilityName>
      <candidateList>
        <item>〔2022〕32号</item>
      </candidateList>
      <explain>发文字号格式错误。</explain>
      <paraID>2B9F78C6</paraID>
      <start>117</start>
      <end>126</end>
      <status>unmodified</status>
      <modifiedWord/>
      <trackRevisions>false</trackRevisions>
    </reviewItem>
    <reviewItem>
      <errorID>3b7b84b9-8bae-4c5b-ba5c-a454881585a5</errorID>
      <errorWord>)</errorWord>
      <group>L1_Format</group>
      <groupName>格式问题</groupName>
      <ability>L2_HalfPunc_CN</ability>
      <abilityName>全半角问题</abilityName>
      <candidateList>
        <item>）</item>
      </candidateList>
      <explain>文本全半角错误。</explain>
      <paraID>2B9F78C6</paraID>
      <start>161</start>
      <end>162</end>
      <status>unmodified</status>
      <modifiedWord/>
      <trackRevisions>false</trackRevisions>
    </reviewItem>
    <reviewItem>
      <errorID>947c97b1-26ee-463d-8fce-6f58cf6507a0</errorID>
      <errorWord>日至2026年</errorWord>
      <group>L1_Word</group>
      <groupName>字词问题</groupName>
      <ability>L2_Typo</ability>
      <abilityName>字词错误</abilityName>
      <candidateList>
        <item>日起至2026年</item>
      </candidateList>
      <explain/>
      <paraID>32D18668</paraID>
      <start>12</start>
      <end>19</end>
      <status>unmodified</status>
      <modifiedWord/>
      <trackRevisions>false</trackRevisions>
    </reviewItem>
    <reviewItem>
      <errorID>6004ac9f-0dff-4279-af05-c949d05ef565</errorID>
      <errorWord>下午14:00</errorWord>
      <group>L1_Knowledge</group>
      <groupName>知识性问题</groupName>
      <ability>L2_Time</ability>
      <abilityName>日期时间</abilityName>
      <candidateList>
        <item>14:00</item>
      </candidateList>
      <explain>24小时制的时间，不需要强调“下午”。</explain>
      <paraID>32D18668</paraID>
      <start>47</start>
      <end>54</end>
      <status>unmodified</status>
      <modifiedWord/>
      <trackRevisions>false</trackRevisions>
    </reviewItem>
    <reviewItem>
      <errorID>ed600acd-9a78-4c23-968e-e7102557bd4e</errorID>
      <errorWord>(</errorWord>
      <group>L1_Format</group>
      <groupName>格式问题</groupName>
      <ability>L2_HalfPunc_CN</ability>
      <abilityName>全半角问题</abilityName>
      <candidateList>
        <item>（</item>
      </candidateList>
      <explain>文本全半角错误。</explain>
      <paraID>2AF9144B</paraID>
      <start>13</start>
      <end>14</end>
      <status>unmodified</status>
      <modifiedWord/>
      <trackRevisions>false</trackRevisions>
    </reviewItem>
    <reviewItem>
      <errorID>34388017-a777-4b34-8594-5aa62edad6ec</errorID>
      <errorWord>)</errorWord>
      <group>L1_Format</group>
      <groupName>格式问题</groupName>
      <ability>L2_HalfPunc_CN</ability>
      <abilityName>全半角问题</abilityName>
      <candidateList>
        <item>）</item>
      </candidateList>
      <explain>文本全半角错误。</explain>
      <paraID>2AF9144B</paraID>
      <start>21</start>
      <end>22</end>
      <status>unmodified</status>
      <modifiedWord/>
      <trackRevisions>false</trackRevisions>
    </reviewItem>
    <reviewItem>
      <errorID>7aaa575d-c9a8-4ace-865b-621c3fbbb6d1</errorID>
      <errorWord>-</errorWord>
      <group>L1_Format</group>
      <groupName>格式问题</groupName>
      <ability>L2_HalfPunc_CN</ability>
      <abilityName>全半角问题</abilityName>
      <candidateList>
        <item>－</item>
      </candidateList>
      <explain>文本全半角错误。</explain>
      <paraID>2AF9144B</paraID>
      <start>33</start>
      <end>34</end>
      <status>unmodified</status>
      <modifiedWord/>
      <trackRevisions>false</trackRevisions>
    </reviewItem>
    <reviewItem>
      <errorID>a51cabeb-04c6-401a-b089-cb2f4aa50451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160747B2</paraID>
      <start>0</start>
      <end>2</end>
      <status>unmodified</status>
      <modifiedWord/>
      <trackRevisions>false</trackRevisions>
    </reviewItem>
    <reviewItem>
      <errorID>157502ae-7af3-4cdb-9248-bd027bb9f7ee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61EBF6D6</paraID>
      <start>0</start>
      <end>2</end>
      <status>unmodified</status>
      <modifiedWord/>
      <trackRevisions>false</trackRevisions>
    </reviewItem>
    <reviewItem>
      <errorID>c098b845-0547-428f-b174-723439d0ea7f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4BF58863</paraID>
      <start>0</start>
      <end>2</end>
      <status>unmodified</status>
      <modifiedWord/>
      <trackRevisions>false</trackRevisions>
    </reviewItem>
    <reviewItem>
      <errorID>74e8b787-3332-452d-a903-644a6f8f6029</errorID>
      <errorWord>-</errorWord>
      <group>L1_Format</group>
      <groupName>格式问题</groupName>
      <ability>L2_HalfPunc_CN</ability>
      <abilityName>全半角问题</abilityName>
      <candidateList>
        <item>－</item>
      </candidateList>
      <explain>文本全半角错误。</explain>
      <paraID>4BF58863</paraID>
      <start>86</start>
      <end>87</end>
      <status>unmodified</status>
      <modifiedWord/>
      <trackRevisions>false</trackRevisions>
    </reviewItem>
    <reviewItem>
      <errorID>c7ad18fd-22ea-4d03-b72e-1d9a83fcbbe5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74149DCF</paraID>
      <start>1</start>
      <end>3</end>
      <status>unmodified</status>
      <modifiedWord/>
      <trackRevisions>false</trackRevisions>
    </reviewItem>
    <reviewItem>
      <errorID>74d4b7b9-29e8-4c34-8b4b-57d6c3b8e242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74149DCF</paraID>
      <start>97</start>
      <end>98</end>
      <status>unmodified</status>
      <modifiedWord/>
      <trackRevisions>false</trackRevisions>
    </reviewItem>
    <reviewItem>
      <errorID>c954fc58-8d31-447a-bdf1-57188127fffd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74149DCF</paraID>
      <start>102</start>
      <end>103</end>
      <status>unmodified</status>
      <modifiedWord/>
      <trackRevisions>false</trackRevisions>
    </reviewItem>
    <reviewItem>
      <errorID>33a59972-6449-42ba-8058-dbbd046f414d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416EB2DB</paraID>
      <start>0</start>
      <end>2</end>
      <status>unmodified</status>
      <modifiedWord/>
      <trackRevisions>false</trackRevisions>
    </reviewItem>
    <reviewItem>
      <errorID>f3f737c1-fc0b-4c08-a7e8-a4573b367b33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226C3435</paraID>
      <start>0</start>
      <end>2</end>
      <status>unmodified</status>
      <modifiedWord/>
      <trackRevisions>false</trackRevisions>
    </reviewItem>
    <reviewItem>
      <errorID>a72fd4b7-c131-419c-a368-44be3a32fd41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2988B80E</paraID>
      <start>0</start>
      <end>2</end>
      <status>unmodified</status>
      <modifiedWord/>
      <trackRevisions>false</trackRevisions>
    </reviewItem>
    <reviewItem>
      <errorID>53968f15-68a9-4ff2-bee8-7ed3b6012c51</errorID>
      <errorWord>,</errorWord>
      <group>L1_Format</group>
      <groupName>格式问题</groupName>
      <ability>L2_HalfPunc_CN</ability>
      <abilityName>全半角问题</abilityName>
      <candidateList>
        <item>，</item>
      </candidateList>
      <explain>文本全半角错误。</explain>
      <paraID>2988B80E</paraID>
      <start>81</start>
      <end>82</end>
      <status>unmodified</status>
      <modifiedWord/>
      <trackRevisions>false</trackRevisions>
    </reviewItem>
    <reviewItem>
      <errorID>9bcaac6b-1211-4bb0-9dd7-2bd341f9a984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2988B80E</paraID>
      <start>144</start>
      <end>145</end>
      <status>unmodified</status>
      <modifiedWord/>
      <trackRevisions>false</trackRevisions>
    </reviewItem>
    <reviewItem>
      <errorID>94d904a8-dcd5-450e-8440-4784f999f577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660F2888</paraID>
      <start>0</start>
      <end>2</end>
      <status>unmodified</status>
      <modifiedWord/>
      <trackRevisions>false</trackRevisions>
    </reviewItem>
    <reviewItem>
      <errorID>31907da4-1dcb-4ed1-bf96-959f0c26d814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14A7D8CA</paraID>
      <start>0</start>
      <end>2</end>
      <status>unmodified</status>
      <modifiedWord/>
      <trackRevisions>false</trackRevisions>
    </reviewItem>
    <reviewItem>
      <errorID>b27a10de-72d0-4d93-ba9a-5f73bee0c161</errorID>
      <errorWord>:</errorWord>
      <group>L1_Format</group>
      <groupName>格式问题</groupName>
      <ability>L2_HalfPunc_CN</ability>
      <abilityName>全半角问题</abilityName>
      <candidateList>
        <item>：</item>
      </candidateList>
      <explain>文本全半角错误。</explain>
      <paraID>2676ADBD</paraID>
      <start>460</start>
      <end>461</end>
      <status>unmodified</status>
      <modifiedWord/>
      <trackRevisions>false</trackRevisions>
    </reviewItem>
    <reviewItem>
      <errorID>ee14d1d5-5a74-47b5-b891-8a912d727cd6</errorID>
      <errorWord>;(</errorWord>
      <group>L1_Format</group>
      <groupName>格式问题</groupName>
      <ability>L2_HalfPunc_CN</ability>
      <abilityName>全半角问题</abilityName>
      <candidateList>
        <item>；（</item>
      </candidateList>
      <explain>文本全半角错误。</explain>
      <paraID>2676ADBD</paraID>
      <start>508</start>
      <end>510</end>
      <status>unmodified</status>
      <modifiedWord/>
      <trackRevisions>false</trackRevisions>
    </reviewItem>
    <reviewItem>
      <errorID>d3f4af53-999e-42d3-95f6-4e466140d472</errorID>
      <errorWord>:</errorWord>
      <group>L1_Format</group>
      <groupName>格式问题</groupName>
      <ability>L2_HalfPunc_CN</ability>
      <abilityName>全半角问题</abilityName>
      <candidateList>
        <item>：</item>
      </candidateList>
      <explain>文本全半角错误。</explain>
      <paraID>2676ADBD</paraID>
      <start>511</start>
      <end>512</end>
      <status>unmodified</status>
      <modifiedWord/>
      <trackRevisions>false</trackRevisions>
    </reviewItem>
    <reviewItem>
      <errorID>d8828e5b-f060-48ab-8737-687b96e60ba2</errorID>
      <errorWord>[2022]32号</errorWord>
      <group>L1_Knowledge</group>
      <groupName>知识性问题</groupName>
      <ability>L2_Knowledge</ability>
      <abilityName>其他知识</abilityName>
      <candidateList>
        <item>〔2022〕32号</item>
      </candidateList>
      <explain>发文字号格式错误。</explain>
      <paraID>2676ADBD</paraID>
      <start>565</start>
      <end>574</end>
      <status>unmodified</status>
      <modifiedWord/>
      <trackRevisions>false</trackRevisions>
    </reviewItem>
    <reviewItem>
      <errorID>a8e89986-3b83-40ad-bfee-6c2888d91245</errorID>
      <errorWord>)</errorWord>
      <group>L1_Format</group>
      <groupName>格式问题</groupName>
      <ability>L2_HalfPunc_CN</ability>
      <abilityName>全半角问题</abilityName>
      <candidateList>
        <item>）</item>
      </candidateList>
      <explain>文本全半角错误。</explain>
      <paraID>2676ADBD</paraID>
      <start>609</start>
      <end>610</end>
      <status>unmodified</status>
      <modifiedWord/>
      <trackRevisions>false</trackRevisions>
    </reviewItem>
    <reviewItem>
      <errorID>5b58bd4e-9c35-4111-920a-908dece28868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4BB4A630</paraID>
      <start>78</start>
      <end>79</end>
      <status>unmodified</status>
      <modifiedWord/>
      <trackRevisions>false</trackRevisions>
    </reviewItem>
    <reviewItem>
      <errorID>9aae8a5b-c775-4a33-bdc3-1861ba9aeb98</errorID>
      <errorWord>等的</errorWord>
      <group>L1_Word</group>
      <groupName>字词问题</groupName>
      <ability>L2_Typo</ability>
      <abilityName>字词错误</abilityName>
      <candidateList>
        <item>等</item>
      </candidateList>
      <explain/>
      <paraID>2F7FA70D</paraID>
      <start>23</start>
      <end>25</end>
      <status>unmodified</status>
      <modifiedWord/>
      <trackRevisions>false</trackRevisions>
    </reviewItem>
    <reviewItem>
      <errorID>d62f8ce4-915c-4f2c-acc7-55c30ea9a8f6</errorID>
      <errorWord>(</errorWord>
      <group>L1_Format</group>
      <groupName>格式问题</groupName>
      <ability>L2_HalfPunc_CN</ability>
      <abilityName>全半角问题</abilityName>
      <candidateList>
        <item>（</item>
      </candidateList>
      <explain>文本全半角错误。</explain>
      <paraID>109A15AA</paraID>
      <start>28</start>
      <end>29</end>
      <status>unmodified</status>
      <modifiedWord/>
      <trackRevisions>false</trackRevisions>
    </reviewItem>
    <reviewItem>
      <errorID>da2a7f66-4399-42d5-a022-5ef08c12f2c8</errorID>
      <errorWord>)</errorWord>
      <group>L1_Format</group>
      <groupName>格式问题</groupName>
      <ability>L2_HalfPunc_CN</ability>
      <abilityName>全半角问题</abilityName>
      <candidateList>
        <item>）</item>
      </candidateList>
      <explain>文本全半角错误。</explain>
      <paraID>109A15AA</paraID>
      <start>36</start>
      <end>37</end>
      <status>unmodified</status>
      <modifiedWord/>
      <trackRevisions>false</trackRevisions>
    </reviewItem>
    <reviewItem>
      <errorID>d1bef814-4530-4e30-b8ff-290c14d7f712</errorID>
      <errorWord>转帐支票</errorWord>
      <group>L1_Word</group>
      <groupName>字词问题</groupName>
      <ability>L2_Alias</ability>
      <abilityName>也作/曾用词</abilityName>
      <candidateList>
        <item>转账支票</item>
      </candidateList>
      <explain>词汇[转帐支票]为不规范表述或旧称，其规范书面表述为[转账支票]。</explain>
      <paraID>196E4246</paraID>
      <start>27</start>
      <end>31</end>
      <status>unmodified</status>
      <modifiedWord/>
      <trackRevisions>false</trackRevisions>
    </reviewItem>
    <reviewItem>
      <errorID>7054b53e-7028-47b4-a132-973688aa2d40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6EBA8D92</paraID>
      <start>0</start>
      <end>2</end>
      <status>unmodified</status>
      <modifiedWord/>
      <trackRevisions>false</trackRevisions>
    </reviewItem>
    <reviewItem>
      <errorID>7a8fbb8f-ec25-4da7-92fd-76ca3b9dc91a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2409C151</paraID>
      <start>0</start>
      <end>2</end>
      <status>unmodified</status>
      <modifiedWord/>
      <trackRevisions>false</trackRevisions>
    </reviewItem>
    <reviewItem>
      <errorID>c9fc3ff4-5f48-4e5c-8ce0-7847d65608ca</errorID>
      <errorWord>“.</errorWord>
      <group>L1_Punc</group>
      <groupName>标点问题</groupName>
      <ability>L2_Punc_CN</ability>
      <abilityName>标点符号问题</abilityName>
      <candidateList>
        <item>“</item>
      </candidateList>
      <explain/>
      <paraID>2409C151</paraID>
      <start>118</start>
      <end>120</end>
      <status>unmodified</status>
      <modifiedWord/>
      <trackRevisions>false</trackRevisions>
    </reviewItem>
    <reviewItem>
      <errorID>9ef9b1c0-c36a-480d-a448-fbde4fd01c36</errorID>
      <errorWord>,</errorWord>
      <group>L1_Format</group>
      <groupName>格式问题</groupName>
      <ability>L2_HalfPunc_CN</ability>
      <abilityName>全半角问题</abilityName>
      <candidateList>
        <item>，</item>
      </candidateList>
      <explain>文本全半角错误。</explain>
      <paraID>54EF878F</paraID>
      <start>79</start>
      <end>80</end>
      <status>unmodified</status>
      <modifiedWord/>
      <trackRevisions>false</trackRevisions>
    </reviewItem>
    <reviewItem>
      <errorID>a1575254-eb78-4d3a-930a-be58898af86d</errorID>
      <errorWord>新</errorWord>
      <group>L1_Word</group>
      <groupName>字词问题</groupName>
      <ability>L2_Typo</ability>
      <abilityName>字词错误</abilityName>
      <candidateList>
        <item/>
      </candidateList>
      <explain/>
      <paraID> 4E62590</paraID>
      <start>174</start>
      <end>175</end>
      <status>unmodified</status>
      <modifiedWord/>
      <trackRevisions>false</trackRevisions>
    </reviewItem>
    <reviewItem>
      <errorID>12608e08-5c25-4125-8803-e1d2da8ddce9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614C0C88</paraID>
      <start>0</start>
      <end>2</end>
      <status>unmodified</status>
      <modifiedWord/>
      <trackRevisions>false</trackRevisions>
    </reviewItem>
    <reviewItem>
      <errorID>9a7e7340-b3c0-482d-ac9f-a185600d3a71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36B879F1</paraID>
      <start>0</start>
      <end>2</end>
      <status>unmodified</status>
      <modifiedWord/>
      <trackRevisions>false</trackRevisions>
    </reviewItem>
    <reviewItem>
      <errorID>31fcdbf6-c6aa-4c67-8121-00cdec0818e9</errorID>
      <errorWord>"</errorWord>
      <group>L1_Format</group>
      <groupName>格式问题</groupName>
      <ability>L2_HalfPunc_CN</ability>
      <abilityName>全半角问题</abilityName>
      <candidateList>
        <item>“</item>
      </candidateList>
      <explain>文本全半角错误。</explain>
      <paraID>36B879F1</paraID>
      <start>137</start>
      <end>138</end>
      <status>unmodified</status>
      <modifiedWord/>
      <trackRevisions>false</trackRevisions>
    </reviewItem>
    <reviewItem>
      <errorID>dfcd2314-9c95-4391-b91f-f8232e759efb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36B879F1</paraID>
      <start>144</start>
      <end>145</end>
      <status>unmodified</status>
      <modifiedWord/>
      <trackRevisions>false</trackRevisions>
    </reviewItem>
    <reviewItem>
      <errorID>ae3e4276-c4b4-4041-a1f6-ad6d6f47f710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35FA0B5</paraID>
      <start>0</start>
      <end>2</end>
      <status>unmodified</status>
      <modifiedWord/>
      <trackRevisions>false</trackRevisions>
    </reviewItem>
    <reviewItem>
      <errorID>a16ef77e-0f00-43a2-9d21-e935a20b95cb</errorID>
      <errorWord>-</errorWord>
      <group>L1_Format</group>
      <groupName>格式问题</groupName>
      <ability>L2_HalfPunc_CN</ability>
      <abilityName>全半角问题</abilityName>
      <candidateList>
        <item>－</item>
      </candidateList>
      <explain>文本全半角错误。</explain>
      <paraID> 35FA0B5</paraID>
      <start>71</start>
      <end>72</end>
      <status>unmodified</status>
      <modifiedWord/>
      <trackRevisions>false</trackRevisions>
    </reviewItem>
    <reviewItem>
      <errorID>d523674d-79b4-4262-a17d-3d159e10a779</errorID>
      <errorWord>-</errorWord>
      <group>L1_Format</group>
      <groupName>格式问题</groupName>
      <ability>L2_HalfPunc_CN</ability>
      <abilityName>全半角问题</abilityName>
      <candidateList>
        <item>－</item>
      </candidateList>
      <explain>文本全半角错误。</explain>
      <paraID> 35FA0B5</paraID>
      <start>82</start>
      <end>83</end>
      <status>unmodified</status>
      <modifiedWord/>
      <trackRevisions>false</trackRevisions>
    </reviewItem>
    <reviewItem>
      <errorID>004c4cf7-6205-4b37-9bce-3e7f637c76e0</errorID>
      <errorWord>-</errorWord>
      <group>L1_Format</group>
      <groupName>格式问题</groupName>
      <ability>L2_HalfPunc_CN</ability>
      <abilityName>全半角问题</abilityName>
      <candidateList>
        <item>－</item>
      </candidateList>
      <explain>文本全半角错误。</explain>
      <paraID> 35FA0B5</paraID>
      <start>94</start>
      <end>95</end>
      <status>unmodified</status>
      <modifiedWord/>
      <trackRevisions>false</trackRevisions>
    </reviewItem>
    <reviewItem>
      <errorID>1d1c8a3e-62c0-4527-b5dd-9d0f071841d5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4CE29679</paraID>
      <start>0</start>
      <end>2</end>
      <status>unmodified</status>
      <modifiedWord/>
      <trackRevisions>false</trackRevisions>
    </reviewItem>
    <reviewItem>
      <errorID>80deaa21-a46e-4dd7-98fe-80d82c5c41e9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5FE8E437</paraID>
      <start>0</start>
      <end>2</end>
      <status>unmodified</status>
      <modifiedWord/>
      <trackRevisions>false</trackRevisions>
    </reviewItem>
    <reviewItem>
      <errorID>e24ed168-bd92-4086-b3d7-8bb2fb20021a</errorID>
      <errorWord>(</errorWord>
      <group>L1_Format</group>
      <groupName>格式问题</groupName>
      <ability>L2_HalfPunc_CN</ability>
      <abilityName>全半角问题</abilityName>
      <candidateList>
        <item>（</item>
      </candidateList>
      <explain>文本全半角错误。</explain>
      <paraID>5FE8E437</paraID>
      <start>41</start>
      <end>42</end>
      <status>unmodified</status>
      <modifiedWord/>
      <trackRevisions>false</trackRevisions>
    </reviewItem>
    <reviewItem>
      <errorID>f41d3ab9-ae71-4d0a-bdd3-dbe7e4da4445</errorID>
      <errorWord>),</errorWord>
      <group>L1_Format</group>
      <groupName>格式问题</groupName>
      <ability>L2_HalfPunc_CN</ability>
      <abilityName>全半角问题</abilityName>
      <candidateList>
        <item>），</item>
      </candidateList>
      <explain>文本全半角错误。</explain>
      <paraID>5FE8E437</paraID>
      <start>51</start>
      <end>53</end>
      <status>unmodified</status>
      <modifiedWord/>
      <trackRevisions>false</trackRevisions>
    </reviewItem>
    <reviewItem>
      <errorID>d4602d99-22cc-4c44-ac64-ff5df67770ea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5767EB03</paraID>
      <start>0</start>
      <end>2</end>
      <status>unmodified</status>
      <modifiedWord/>
      <trackRevisions>false</trackRevisions>
    </reviewItem>
    <reviewItem>
      <errorID>52717c9f-c466-4c26-80fe-2114f5bb83a6</errorID>
      <errorWord>(</errorWord>
      <group>L1_Format</group>
      <groupName>格式问题</groupName>
      <ability>L2_HalfPunc_CN</ability>
      <abilityName>全半角问题</abilityName>
      <candidateList>
        <item>（</item>
      </candidateList>
      <explain>文本全半角错误。</explain>
      <paraID>5767EB03</paraID>
      <start>31</start>
      <end>32</end>
      <status>unmodified</status>
      <modifiedWord/>
      <trackRevisions>false</trackRevisions>
    </reviewItem>
    <reviewItem>
      <errorID>449b0216-bb99-42d4-9d97-d509f1f40c16</errorID>
      <errorWord>)</errorWord>
      <group>L1_Format</group>
      <groupName>格式问题</groupName>
      <ability>L2_HalfPunc_CN</ability>
      <abilityName>全半角问题</abilityName>
      <candidateList>
        <item>）</item>
      </candidateList>
      <explain>文本全半角错误。</explain>
      <paraID>5767EB03</paraID>
      <start>57</start>
      <end>58</end>
      <status>unmodified</status>
      <modifiedWord/>
      <trackRevisions>false</trackRevisions>
    </reviewItem>
    <reviewItem>
      <errorID>fbacdb00-0fc7-4ff2-bf8b-79b61d9dddb1</errorID>
      <errorWord>的</errorWord>
      <group>L1_Word</group>
      <groupName>字词问题</groupName>
      <ability>L2_DDD</ability>
      <abilityName>的地得用法</abilityName>
      <candidateList>
        <item>地</item>
      </candidateList>
      <explain/>
      <paraID>1B5CD493</paraID>
      <start>30</start>
      <end>31</end>
      <status>unmodified</status>
      <modifiedWord/>
      <trackRevisions>false</trackRevisions>
    </reviewItem>
    <reviewItem>
      <errorID>8f66b7ef-ef9a-4371-b6a0-23946cc2a367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39B2BFF0</paraID>
      <start>0</start>
      <end>2</end>
      <status>unmodified</status>
      <modifiedWord/>
      <trackRevisions>false</trackRevisions>
    </reviewItem>
    <reviewItem>
      <errorID>5e9ae86f-7e8d-4b0b-a1bf-3c6258306673</errorID>
      <errorWord>(</errorWord>
      <group>L1_Format</group>
      <groupName>格式问题</groupName>
      <ability>L2_HalfPunc_CN</ability>
      <abilityName>全半角问题</abilityName>
      <candidateList>
        <item>（</item>
      </candidateList>
      <explain>文本全半角错误。</explain>
      <paraID>4D412B77</paraID>
      <start>7</start>
      <end>8</end>
      <status>unmodified</status>
      <modifiedWord/>
      <trackRevisions>false</trackRevisions>
    </reviewItem>
    <reviewItem>
      <errorID>76af0608-8a11-40fd-a174-901f0c89e16d</errorID>
      <errorWord>)</errorWord>
      <group>L1_Format</group>
      <groupName>格式问题</groupName>
      <ability>L2_HalfPunc_CN</ability>
      <abilityName>全半角问题</abilityName>
      <candidateList>
        <item>）</item>
      </candidateList>
      <explain>文本全半角错误。</explain>
      <paraID>4D412B77</paraID>
      <start>21</start>
      <end>22</end>
      <status>unmodified</status>
      <modifiedWord/>
      <trackRevisions>false</trackRevisions>
    </reviewItem>
    <reviewItem>
      <errorID>29f7f363-577c-474b-bbf1-e0358b29eadd</errorID>
      <errorWord>(</errorWord>
      <group>L1_Format</group>
      <groupName>格式问题</groupName>
      <ability>L2_HalfPunc_CN</ability>
      <abilityName>全半角问题</abilityName>
      <candidateList>
        <item>（</item>
      </candidateList>
      <explain>文本全半角错误。</explain>
      <paraID>2DCAB490</paraID>
      <start>17</start>
      <end>18</end>
      <status>unmodified</status>
      <modifiedWord/>
      <trackRevisions>false</trackRevisions>
    </reviewItem>
    <reviewItem>
      <errorID>76ee0afe-2350-4f06-9594-f37376756eb0</errorID>
      <errorWord>)</errorWord>
      <group>L1_Format</group>
      <groupName>格式问题</groupName>
      <ability>L2_HalfPunc_CN</ability>
      <abilityName>全半角问题</abilityName>
      <candidateList>
        <item>）</item>
      </candidateList>
      <explain>文本全半角错误。</explain>
      <paraID>2DCAB490</paraID>
      <start>25</start>
      <end>26</end>
      <status>unmodified</status>
      <modifiedWord/>
      <trackRevisions>false</trackRevisions>
    </reviewItem>
    <reviewItem>
      <errorID>07ab4155-c002-4cb0-92b3-f68caf3a9e38</errorID>
      <errorWord>、或</errorWord>
      <group>L1_Word</group>
      <groupName>字词问题</groupName>
      <ability>L2_Typo</ability>
      <abilityName>字词错误</abilityName>
      <candidateList>
        <item>或</item>
      </candidateList>
      <explain/>
      <paraID>1F86324E</paraID>
      <start>90</start>
      <end>92</end>
      <status>unmodified</status>
      <modifiedWord/>
      <trackRevisions>false</trackRevisions>
    </reviewItem>
    <reviewItem>
      <errorID>4a87e37e-bef3-4066-868d-308ab42db03e</errorID>
      <errorWord>(</errorWord>
      <group>L1_Format</group>
      <groupName>格式问题</groupName>
      <ability>L2_HalfPunc_CN</ability>
      <abilityName>全半角问题</abilityName>
      <candidateList>
        <item>（</item>
      </candidateList>
      <explain>文本全半角错误。</explain>
      <paraID>7B39D386</paraID>
      <start>24</start>
      <end>25</end>
      <status>unmodified</status>
      <modifiedWord/>
      <trackRevisions>false</trackRevisions>
    </reviewItem>
    <reviewItem>
      <errorID>82b5ca35-4afe-43e3-aad9-e9fa189409e5</errorID>
      <errorWord>)</errorWord>
      <group>L1_Format</group>
      <groupName>格式问题</groupName>
      <ability>L2_HalfPunc_CN</ability>
      <abilityName>全半角问题</abilityName>
      <candidateList>
        <item>）</item>
      </candidateList>
      <explain>文本全半角错误。</explain>
      <paraID>7B39D386</paraID>
      <start>37</start>
      <end>38</end>
      <status>unmodified</status>
      <modifiedWord/>
      <trackRevisions>false</trackRevisions>
    </reviewItem>
    <reviewItem>
      <errorID>e0d56084-df58-4f10-97a1-2ed8310b4624</errorID>
      <errorWord>(</errorWord>
      <group>L1_Format</group>
      <groupName>格式问题</groupName>
      <ability>L2_HalfPunc_CN</ability>
      <abilityName>全半角问题</abilityName>
      <candidateList>
        <item>（</item>
      </candidateList>
      <explain>文本全半角错误。</explain>
      <paraID>7B39D386</paraID>
      <start>62</start>
      <end>63</end>
      <status>unmodified</status>
      <modifiedWord/>
      <trackRevisions>false</trackRevisions>
    </reviewItem>
    <reviewItem>
      <errorID>5ffaaa3e-cd29-47b8-8993-133d84f51142</errorID>
      <errorWord>)</errorWord>
      <group>L1_Format</group>
      <groupName>格式问题</groupName>
      <ability>L2_HalfPunc_CN</ability>
      <abilityName>全半角问题</abilityName>
      <candidateList>
        <item>）</item>
      </candidateList>
      <explain>文本全半角错误。</explain>
      <paraID>7B39D386</paraID>
      <start>70</start>
      <end>71</end>
      <status>unmodified</status>
      <modifiedWord/>
      <trackRevisions>false</trackRevisions>
    </reviewItem>
    <reviewItem>
      <errorID>73510736-07ae-4af8-985c-3680b8b02ef4</errorID>
      <errorWord>&lt;</errorWord>
      <group>L1_Format</group>
      <groupName>格式问题</groupName>
      <ability>L2_HalfPunc_CN</ability>
      <abilityName>全半角问题</abilityName>
      <candidateList>
        <item>〈</item>
      </candidateList>
      <explain>文本全半角错误。</explain>
      <paraID>77E17235</paraID>
      <start>50</start>
      <end>51</end>
      <status>unmodified</status>
      <modifiedWord/>
      <trackRevisions>false</trackRevisions>
    </reviewItem>
    <reviewItem>
      <errorID>c5e1b954-5e75-4611-94a6-dac473d3905b</errorID>
      <errorWord>&lt;</errorWord>
      <group>L1_Format</group>
      <groupName>格式问题</groupName>
      <ability>L2_HalfPunc_CN</ability>
      <abilityName>全半角问题</abilityName>
      <candidateList>
        <item>〈</item>
      </candidateList>
      <explain>文本全半角错误。</explain>
      <paraID>5594E14A</paraID>
      <start>50</start>
      <end>51</end>
      <status>unmodified</status>
      <modifiedWord/>
      <trackRevisions>false</trackRevisions>
    </reviewItem>
    <reviewItem>
      <errorID>0f6e4285-d571-4e9c-9ecd-6a5d5b3e8983</errorID>
      <errorWord>&lt;</errorWord>
      <group>L1_Format</group>
      <groupName>格式问题</groupName>
      <ability>L2_HalfPunc_CN</ability>
      <abilityName>全半角问题</abilityName>
      <candidateList>
        <item>〈</item>
      </candidateList>
      <explain>文本全半角错误。</explain>
      <paraID>77B27F98</paraID>
      <start>35</start>
      <end>36</end>
      <status>unmodified</status>
      <modifiedWord/>
      <trackRevisions>false</trackRevisions>
    </reviewItem>
    <reviewItem>
      <errorID>e0b2124d-dfb9-48c0-bfab-2d1345d32cdc</errorID>
      <errorWord>，</errorWord>
      <group>L1_Word</group>
      <groupName>字词问题</groupName>
      <ability>L2_Typo</ability>
      <abilityName>字词错误</abilityName>
      <candidateList>
        <item>，并</item>
      </candidateList>
      <explain/>
      <paraID>1A0F2D08</paraID>
      <start>69</start>
      <end>70</end>
      <status>unmodified</status>
      <modifiedWord/>
      <trackRevisions>false</trackRevisions>
    </reviewItem>
    <reviewItem>
      <errorID>2783b70c-aeab-409a-8aca-b6faad0f62ea</errorID>
      <errorWord>、或</errorWord>
      <group>L1_Word</group>
      <groupName>字词问题</groupName>
      <ability>L2_Typo</ability>
      <abilityName>字词错误</abilityName>
      <candidateList>
        <item>或</item>
      </candidateList>
      <explain/>
      <paraID>4B1D8D88</paraID>
      <start>29</start>
      <end>31</end>
      <status>unmodified</status>
      <modifiedWord/>
      <trackRevisions>false</trackRevisions>
    </reviewItem>
    <reviewItem>
      <errorID>8f63bd69-2a92-4458-bf30-b2dd57eec553</errorID>
      <errorWord>(</errorWord>
      <group>L1_Format</group>
      <groupName>格式问题</groupName>
      <ability>L2_HalfPunc_CN</ability>
      <abilityName>全半角问题</abilityName>
      <candidateList>
        <item>（</item>
      </candidateList>
      <explain>文本全半角错误。</explain>
      <paraID>67735A45</paraID>
      <start>31</start>
      <end>32</end>
      <status>unmodified</status>
      <modifiedWord/>
      <trackRevisions>false</trackRevisions>
    </reviewItem>
    <reviewItem>
      <errorID>167a7ec5-43e8-4490-ad6e-b17ae3910f0a</errorID>
      <errorWord>)</errorWord>
      <group>L1_Format</group>
      <groupName>格式问题</groupName>
      <ability>L2_HalfPunc_CN</ability>
      <abilityName>全半角问题</abilityName>
      <candidateList>
        <item>）</item>
      </candidateList>
      <explain>文本全半角错误。</explain>
      <paraID>67735A45</paraID>
      <start>39</start>
      <end>40</end>
      <status>unmodified</status>
      <modifiedWord/>
      <trackRevisions>false</trackRevisions>
    </reviewItem>
    <reviewItem>
      <errorID>2963025a-c337-4a83-af37-eb175677dea6</errorID>
      <errorWord>、或者</errorWord>
      <group>L1_Word</group>
      <groupName>字词问题</groupName>
      <ability>L2_Typo</ability>
      <abilityName>字词错误</abilityName>
      <candidateList>
        <item>，或者</item>
      </candidateList>
      <explain/>
      <paraID>7F61F4B0</paraID>
      <start>10</start>
      <end>13</end>
      <status>unmodified</status>
      <modifiedWord/>
      <trackRevisions>false</trackRevisions>
    </reviewItem>
    <reviewItem>
      <errorID>2f3c2a9c-7301-4899-90aa-0d120957d241</errorID>
      <errorWord>、或者</errorWord>
      <group>L1_Word</group>
      <groupName>字词问题</groupName>
      <ability>L2_Typo</ability>
      <abilityName>字词错误</abilityName>
      <candidateList>
        <item>，或者</item>
      </candidateList>
      <explain/>
      <paraID>7F61F4B0</paraID>
      <start>18</start>
      <end>21</end>
      <status>unmodified</status>
      <modifiedWord/>
      <trackRevisions>false</trackRevisions>
    </reviewItem>
    <reviewItem>
      <errorID>24e1c77b-96a8-4050-9cea-90196edade13</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4CD75782</paraID>
      <start>20</start>
      <end>24</end>
      <status>unmodified</status>
      <modifiedWord/>
      <trackRevisions>false</trackRevisions>
    </reviewItem>
    <reviewItem>
      <errorID>9e1ea9bd-4fb2-4f64-bafa-03d451f5df5a</errorID>
      <errorWord>间</errorWord>
      <group>L1_Word</group>
      <groupName>字词问题</groupName>
      <ability>L2_Typo</ability>
      <abilityName>字词错误</abilityName>
      <candidateList>
        <item>间之</item>
      </candidateList>
      <explain/>
      <paraID>5F9A9BBE</paraID>
      <start>13</start>
      <end>14</end>
      <status>unmodified</status>
      <modifiedWord/>
      <trackRevisions>false</trackRevisions>
    </reviewItem>
    <reviewItem>
      <errorID>f6da4975-beb4-40fd-9809-fe12ecddfbca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6E9A66AC</paraID>
      <start>0</start>
      <end>2</end>
      <status>unmodified</status>
      <modifiedWord/>
      <trackRevisions>false</trackRevisions>
    </reviewItem>
    <reviewItem>
      <errorID>9b3390dd-9ccb-4607-b965-08d9313f369f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3870A878</paraID>
      <start>0</start>
      <end>2</end>
      <status>unmodified</status>
      <modifiedWord/>
      <trackRevisions>false</trackRevisions>
    </reviewItem>
    <reviewItem>
      <errorID>b2ebe547-2562-4b6c-9499-76bbd2a32e99</errorID>
      <errorWord>,</errorWord>
      <group>L1_Format</group>
      <groupName>格式问题</groupName>
      <ability>L2_HalfPunc_CN</ability>
      <abilityName>全半角问题</abilityName>
      <candidateList>
        <item>，</item>
      </candidateList>
      <explain>文本全半角错误。</explain>
      <paraID>3870A878</paraID>
      <start>14</start>
      <end>15</end>
      <status>unmodified</status>
      <modifiedWord/>
      <trackRevisions>false</trackRevisions>
    </reviewItem>
    <reviewItem>
      <errorID>021ac552-3cb6-48a7-8966-74042e279e78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23C4055F</paraID>
      <start>0</start>
      <end>2</end>
      <status>unmodified</status>
      <modifiedWord/>
      <trackRevisions>false</trackRevisions>
    </reviewItem>
    <reviewItem>
      <errorID>322b8545-50bf-46b2-8a10-2dbf481c3dc6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6656B5D9</paraID>
      <start>0</start>
      <end>2</end>
      <status>unmodified</status>
      <modifiedWord/>
      <trackRevisions>false</trackRevisions>
    </reviewItem>
    <reviewItem>
      <errorID>e84cfa4c-6a01-40d5-98f9-2b58dbd1267c</errorID>
      <errorWord>-</errorWord>
      <group>L1_Format</group>
      <groupName>格式问题</groupName>
      <ability>L2_HalfPunc_CN</ability>
      <abilityName>全半角问题</abilityName>
      <candidateList>
        <item>－</item>
      </candidateList>
      <explain>文本全半角错误。</explain>
      <paraID>50E5DD95</paraID>
      <start>123</start>
      <end>124</end>
      <status>unmodified</status>
      <modifiedWord/>
      <trackRevisions>false</trackRevisions>
    </reviewItem>
    <reviewItem>
      <errorID>e2e6136c-4959-4c03-92b0-f0fa14d2605d</errorID>
      <errorWord>-</errorWord>
      <group>L1_Format</group>
      <groupName>格式问题</groupName>
      <ability>L2_HalfPunc_CN</ability>
      <abilityName>全半角问题</abilityName>
      <candidateList>
        <item>－</item>
      </candidateList>
      <explain>文本全半角错误。</explain>
      <paraID>50E5DD95</paraID>
      <start>124</start>
      <end>125</end>
      <status>unmodified</status>
      <modifiedWord/>
      <trackRevisions>false</trackRevisions>
    </reviewItem>
    <reviewItem>
      <errorID>def82933-fd73-4869-9ef7-3e8da5e15540</errorID>
      <errorWord>-</errorWord>
      <group>L1_Format</group>
      <groupName>格式问题</groupName>
      <ability>L2_HalfPunc_CN</ability>
      <abilityName>全半角问题</abilityName>
      <candidateList>
        <item>－</item>
      </candidateList>
      <explain>文本全半角错误。</explain>
      <paraID>50E5DD95</paraID>
      <start>129</start>
      <end>130</end>
      <status>unmodified</status>
      <modifiedWord/>
      <trackRevisions>false</trackRevisions>
    </reviewItem>
    <reviewItem>
      <errorID>95457811-ef1c-457c-8e9f-c1a2f44812f2</errorID>
      <errorWord>-</errorWord>
      <group>L1_Format</group>
      <groupName>格式问题</groupName>
      <ability>L2_HalfPunc_CN</ability>
      <abilityName>全半角问题</abilityName>
      <candidateList>
        <item>－</item>
      </candidateList>
      <explain>文本全半角错误。</explain>
      <paraID>50E5DD95</paraID>
      <start>130</start>
      <end>131</end>
      <status>unmodified</status>
      <modifiedWord/>
      <trackRevisions>false</trackRevisions>
    </reviewItem>
    <reviewItem>
      <errorID>3860f860-c723-413d-95aa-792173eaef4f</errorID>
      <errorWord>-</errorWord>
      <group>L1_Format</group>
      <groupName>格式问题</groupName>
      <ability>L2_HalfPunc_CN</ability>
      <abilityName>全半角问题</abilityName>
      <candidateList>
        <item>－</item>
      </candidateList>
      <explain>文本全半角错误。</explain>
      <paraID>50E5DD95</paraID>
      <start>135</start>
      <end>136</end>
      <status>unmodified</status>
      <modifiedWord/>
      <trackRevisions>false</trackRevisions>
    </reviewItem>
    <reviewItem>
      <errorID>97e77dfc-09e5-4f4d-bef9-712d2b68f107</errorID>
      <errorWord>-</errorWord>
      <group>L1_Format</group>
      <groupName>格式问题</groupName>
      <ability>L2_HalfPunc_CN</ability>
      <abilityName>全半角问题</abilityName>
      <candidateList>
        <item>－</item>
      </candidateList>
      <explain>文本全半角错误。</explain>
      <paraID>50E5DD95</paraID>
      <start>147</start>
      <end>148</end>
      <status>unmodified</status>
      <modifiedWord/>
      <trackRevisions>false</trackRevisions>
    </reviewItem>
    <reviewItem>
      <errorID>9004c534-216c-4ef5-8d55-7758e79f8932</errorID>
      <errorWord>(</errorWord>
      <group>L1_Format</group>
      <groupName>格式问题</groupName>
      <ability>L2_HalfPunc_CN</ability>
      <abilityName>全半角问题</abilityName>
      <candidateList>
        <item>（</item>
      </candidateList>
      <explain>文本全半角错误。</explain>
      <paraID>205A6685</paraID>
      <start>18</start>
      <end>19</end>
      <status>unmodified</status>
      <modifiedWord/>
      <trackRevisions>false</trackRevisions>
    </reviewItem>
    <reviewItem>
      <errorID>3ebd1123-2ee0-4d3b-b592-87c093e34db1</errorID>
      <errorWord>)</errorWord>
      <group>L1_Format</group>
      <groupName>格式问题</groupName>
      <ability>L2_HalfPunc_CN</ability>
      <abilityName>全半角问题</abilityName>
      <candidateList>
        <item>）</item>
      </candidateList>
      <explain>文本全半角错误。</explain>
      <paraID>205A6685</paraID>
      <start>22</start>
      <end>23</end>
      <status>unmodified</status>
      <modifiedWord/>
      <trackRevisions>false</trackRevisions>
    </reviewItem>
    <reviewItem>
      <errorID>fb09f0b8-220f-422c-bd8b-3f28c38b5cac</errorID>
      <errorWord>(</errorWord>
      <group>L1_Format</group>
      <groupName>格式问题</groupName>
      <ability>L2_HalfPunc_CN</ability>
      <abilityName>全半角问题</abilityName>
      <candidateList>
        <item>（</item>
      </candidateList>
      <explain>文本全半角错误。</explain>
      <paraID>205A6685</paraID>
      <start>52</start>
      <end>53</end>
      <status>unmodified</status>
      <modifiedWord/>
      <trackRevisions>false</trackRevisions>
    </reviewItem>
    <reviewItem>
      <errorID>daa9d700-a59d-47ff-aab1-560c7b9d96d0</errorID>
      <errorWord>)</errorWord>
      <group>L1_Format</group>
      <groupName>格式问题</groupName>
      <ability>L2_HalfPunc_CN</ability>
      <abilityName>全半角问题</abilityName>
      <candidateList>
        <item>）</item>
      </candidateList>
      <explain>文本全半角错误。</explain>
      <paraID>205A6685</paraID>
      <start>56</start>
      <end>57</end>
      <status>unmodified</status>
      <modifiedWord/>
      <trackRevisions>false</trackRevisions>
    </reviewItem>
    <reviewItem>
      <errorID>0f983b78-610e-4349-82cb-2436ba9f17ce</errorID>
      <errorWord>(</errorWord>
      <group>L1_Format</group>
      <groupName>格式问题</groupName>
      <ability>L2_HalfPunc_CN</ability>
      <abilityName>全半角问题</abilityName>
      <candidateList>
        <item>（</item>
      </candidateList>
      <explain>文本全半角错误。</explain>
      <paraID>11E27488</paraID>
      <start>7</start>
      <end>8</end>
      <status>unmodified</status>
      <modifiedWord/>
      <trackRevisions>false</trackRevisions>
    </reviewItem>
    <reviewItem>
      <errorID>9a7b88e1-f672-4d27-9492-b556721a313e</errorID>
      <errorWord>)</errorWord>
      <group>L1_Format</group>
      <groupName>格式问题</groupName>
      <ability>L2_HalfPunc_CN</ability>
      <abilityName>全半角问题</abilityName>
      <candidateList>
        <item>）</item>
      </candidateList>
      <explain>文本全半角错误。</explain>
      <paraID>11E27488</paraID>
      <start>21</start>
      <end>22</end>
      <status>unmodified</status>
      <modifiedWord/>
      <trackRevisions>false</trackRevisions>
    </reviewItem>
    <reviewItem>
      <errorID>f4c85b62-6352-446f-b0c0-9f404e277160</errorID>
      <errorWord>,</errorWord>
      <group>L1_Format</group>
      <groupName>格式问题</groupName>
      <ability>L2_HalfPunc_CN</ability>
      <abilityName>全半角问题</abilityName>
      <candidateList>
        <item>，</item>
      </candidateList>
      <explain>文本全半角错误。</explain>
      <paraID>5E620A13</paraID>
      <start>47</start>
      <end>48</end>
      <status>unmodified</status>
      <modifiedWord/>
      <trackRevisions>false</trackRevisions>
    </reviewItem>
    <reviewItem>
      <errorID>1a34b355-8e68-444d-b35b-5f0bc209e683</errorID>
      <errorWord>(</errorWord>
      <group>L1_Format</group>
      <groupName>格式问题</groupName>
      <ability>L2_HalfPunc_CN</ability>
      <abilityName>全半角问题</abilityName>
      <candidateList>
        <item>（</item>
      </candidateList>
      <explain>文本全半角错误。</explain>
      <paraID>12CC78D2</paraID>
      <start>39</start>
      <end>40</end>
      <status>unmodified</status>
      <modifiedWord/>
      <trackRevisions>false</trackRevisions>
    </reviewItem>
    <reviewItem>
      <errorID>f01a0c1a-71aa-4a91-a790-c75df56a38ec</errorID>
      <errorWord>)</errorWord>
      <group>L1_Format</group>
      <groupName>格式问题</groupName>
      <ability>L2_HalfPunc_CN</ability>
      <abilityName>全半角问题</abilityName>
      <candidateList>
        <item>）</item>
      </candidateList>
      <explain>文本全半角错误。</explain>
      <paraID>12CC78D2</paraID>
      <start>49</start>
      <end>50</end>
      <status>unmodified</status>
      <modifiedWord/>
      <trackRevisions>false</trackRevisions>
    </reviewItem>
    <reviewItem>
      <errorID>4168fee3-e205-4f0b-9949-e12ee9520582</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7F485FC3</paraID>
      <start>117</start>
      <end>124</end>
      <status>unmodified</status>
      <modifiedWord/>
      <trackRevisions>false</trackRevisions>
    </reviewItem>
    <reviewItem>
      <errorID>7d11f45b-a979-4bc5-82b4-dface0b60477</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7F485FC3</paraID>
      <start>129</start>
      <end>134</end>
      <status>unmodified</status>
      <modifiedWord/>
      <trackRevisions>false</trackRevisions>
    </reviewItem>
    <reviewItem>
      <errorID>368cacab-374f-4f91-851d-c9ddab8da3ec</errorID>
      <errorWord>(</errorWord>
      <group>L1_Format</group>
      <groupName>格式问题</groupName>
      <ability>L2_HalfPunc_CN</ability>
      <abilityName>全半角问题</abilityName>
      <candidateList>
        <item>（</item>
      </candidateList>
      <explain>文本全半角错误。</explain>
      <paraID>4D7BDE70</paraID>
      <start>7</start>
      <end>8</end>
      <status>unmodified</status>
      <modifiedWord/>
      <trackRevisions>false</trackRevisions>
    </reviewItem>
    <reviewItem>
      <errorID>adcc91fc-ccc0-40c9-b0af-5223dc5e5b19</errorID>
      <errorWord>)</errorWord>
      <group>L1_Format</group>
      <groupName>格式问题</groupName>
      <ability>L2_HalfPunc_CN</ability>
      <abilityName>全半角问题</abilityName>
      <candidateList>
        <item>）</item>
      </candidateList>
      <explain>文本全半角错误。</explain>
      <paraID>4D7BDE70</paraID>
      <start>21</start>
      <end>22</end>
      <status>unmodified</status>
      <modifiedWord/>
      <trackRevisions>false</trackRevisions>
    </reviewItem>
    <reviewItem>
      <errorID>8e7519e0-a16f-4ebf-b1a4-4966bab1c33e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5F1EA5EF</paraID>
      <start>49</start>
      <end>50</end>
      <status>unmodified</status>
      <modifiedWord/>
      <trackRevisions>false</trackRevisions>
    </reviewItem>
    <reviewItem>
      <errorID>0d49142e-a04c-4a0d-9aaf-f68286a676a6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5F1EA5EF</paraID>
      <start>75</start>
      <end>76</end>
      <status>unmodified</status>
      <modifiedWord/>
      <trackRevisions>false</trackRevisions>
    </reviewItem>
    <reviewItem>
      <errorID>af0067a6-96d1-458b-bd44-5f4709ec0f54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6D60C5C6</paraID>
      <start>41</start>
      <end>42</end>
      <status>unmodified</status>
      <modifiedWord/>
      <trackRevisions>false</trackRevisions>
    </reviewItem>
    <reviewItem>
      <errorID>3e9924bb-bd12-4385-9eb9-2d6989eda2f4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3B010EB8</paraID>
      <start>23</start>
      <end>24</end>
      <status>unmodified</status>
      <modifiedWord/>
      <trackRevisions>false</trackRevisions>
    </reviewItem>
    <reviewItem>
      <errorID>1686e416-ead1-454a-9404-d95ad1d36f1f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573C0ABB</paraID>
      <start>52</start>
      <end>53</end>
      <status>unmodified</status>
      <modifiedWord/>
      <trackRevisions>false</trackRevisions>
    </reviewItem>
    <reviewItem>
      <errorID>f1f7180d-7dc9-4528-aee0-b34284593ed7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2FD5BA3</paraID>
      <start>17</start>
      <end>18</end>
      <status>unmodified</status>
      <modifiedWord/>
      <trackRevisions>false</trackRevisions>
    </reviewItem>
    <reviewItem>
      <errorID>0f7f8701-4532-4267-8bd1-866875a7416d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6284A026</paraID>
      <start>54</start>
      <end>55</end>
      <status>unmodified</status>
      <modifiedWord/>
      <trackRevisions>false</trackRevisions>
    </reviewItem>
    <reviewItem>
      <errorID>a26b2ad6-826c-46a7-9883-68f08a405032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3E12669F</paraID>
      <start>37</start>
      <end>38</end>
      <status>unmodified</status>
      <modifiedWord/>
      <trackRevisions>false</trackRevisions>
    </reviewItem>
    <reviewItem>
      <errorID>d4d18c10-4daa-4cbd-b0db-11667acb8bbb</errorID>
      <errorWord>-</errorWord>
      <group>L1_Format</group>
      <groupName>格式问题</groupName>
      <ability>L2_HalfPunc_CN</ability>
      <abilityName>全半角问题</abilityName>
      <candidateList>
        <item>－</item>
      </candidateList>
      <explain>文本全半角错误。</explain>
      <paraID>705D62BC</paraID>
      <start>13</start>
      <end>14</end>
      <status>unmodified</status>
      <modifiedWord/>
      <trackRevisions>false</trackRevisions>
    </reviewItem>
    <reviewItem>
      <errorID>01105791-2a1f-4132-a2ba-e8c30a540176</errorID>
      <errorWord>（</errorWord>
      <group>L1_Punc</group>
      <groupName>标点问题</groupName>
      <ability>L2_Punc_CN</ability>
      <abilityName>标点符号问题</abilityName>
      <candidateList/>
      <explain>同一形式括号套用。</explain>
      <paraID>705D62BC</paraID>
      <start>46</start>
      <end>47</end>
      <status>unmodified</status>
      <modifiedWord/>
      <trackRevisions>false</trackRevisions>
    </reviewItem>
    <reviewItem>
      <errorID>d304c92e-a2c0-49a1-aabe-360d8a280ea8</errorID>
      <errorWord>）</errorWord>
      <group>L1_Punc</group>
      <groupName>标点问题</groupName>
      <ability>L2_Punc_CN</ability>
      <abilityName>标点符号问题</abilityName>
      <candidateList/>
      <explain>同一形式括号套用。</explain>
      <paraID>705D62BC</paraID>
      <start>49</start>
      <end>50</end>
      <status>unmodified</status>
      <modifiedWord/>
      <trackRevisions>false</trackRevisions>
    </reviewItem>
    <reviewItem>
      <errorID>e9251c9a-7eb3-4c5f-a8c4-e93ee8126b2f</errorID>
      <errorWord>于</errorWord>
      <group>L1_Word</group>
      <groupName>字词问题</groupName>
      <ability>L2_Typo</ability>
      <abilityName>字词错误</abilityName>
      <candidateList>
        <item>与</item>
      </candidateList>
      <explain/>
      <paraID>705D62BC</paraID>
      <start>90</start>
      <end>91</end>
      <status>unmodified</status>
      <modifiedWord/>
      <trackRevisions>false</trackRevisions>
    </reviewItem>
    <reviewItem>
      <errorID>835cb197-ccf4-4d64-ae4b-06b9124b5239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3E381668</paraID>
      <start>0</start>
      <end>2</end>
      <status>unmodified</status>
      <modifiedWord/>
      <trackRevisions>false</trackRevisions>
    </reviewItem>
    <reviewItem>
      <errorID>ed2c4707-6f1e-4df0-abc8-987bb508562b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4954C5B0</paraID>
      <start>0</start>
      <end>2</end>
      <status>unmodified</status>
      <modifiedWord/>
      <trackRevisions>false</trackRevisions>
    </reviewItem>
    <reviewItem>
      <errorID>599e0b41-fd37-4321-9d98-7c69bee72468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66154CE4</paraID>
      <start>0</start>
      <end>2</end>
      <status>unmodified</status>
      <modifiedWord/>
      <trackRevisions>false</trackRevisions>
    </reviewItem>
    <reviewItem>
      <errorID>e0ee1b89-4929-4a7d-95b3-f0ba1137759e</errorID>
      <errorWord>为合同的组成部分</errorWord>
      <group>L1_Word</group>
      <groupName>字词问题</groupName>
      <ability>L2_Typo</ability>
      <abilityName>字词错误</abilityName>
      <candidateList>
        <item>为本合同的组成部分</item>
      </candidateList>
      <explain/>
      <paraID>7726DD0E</paraID>
      <start>20</start>
      <end>28</end>
      <status>unmodified</status>
      <modifiedWord/>
      <trackRevisions>false</trackRevisions>
    </reviewItem>
    <reviewItem>
      <errorID>ae160692-1873-45d5-9c17-6d0e1b9e8455</errorID>
      <errorWord>法律、法规</errorWord>
      <group>L1_Word</group>
      <groupName>字词问题</groupName>
      <ability>L2_Typo</ability>
      <abilityName>字词错误</abilityName>
      <candidateList>
        <item>法律法规</item>
      </candidateList>
      <explain/>
      <paraID>6EBD553E</paraID>
      <start>6</start>
      <end>11</end>
      <status>unmodified</status>
      <modifiedWord/>
      <trackRevisions>false</trackRevisions>
    </reviewItem>
    <reviewItem>
      <errorID>2c4ae2d4-76fc-446a-9d02-250a361eea97</errorID>
      <errorWord>做出</errorWord>
      <group>L1_Word</group>
      <groupName>字词问题</groupName>
      <ability>L2_Typo</ability>
      <abilityName>字词错误</abilityName>
      <candidateList>
        <item>作出</item>
      </candidateList>
      <explain/>
      <paraID>628538EA</paraID>
      <start>29</start>
      <end>31</end>
      <status>unmodified</status>
      <modifiedWord/>
      <trackRevisions>false</trackRevisions>
    </reviewItem>
    <reviewItem>
      <errorID>fb38b5db-2ada-4d0c-8f61-2778c484a25e</errorID>
      <errorWord>做出</errorWord>
      <group>L1_Word</group>
      <groupName>字词问题</groupName>
      <ability>L2_Typo</ability>
      <abilityName>字词错误</abilityName>
      <candidateList>
        <item>作出</item>
      </candidateList>
      <explain/>
      <paraID>4B635585</paraID>
      <start>44</start>
      <end>46</end>
      <status>unmodified</status>
      <modifiedWord/>
      <trackRevisions>false</trackRevisions>
    </reviewItem>
    <reviewItem>
      <errorID>647c3bd8-1dcd-4761-a702-80b0a51d739a</errorID>
      <errorWord>、或</errorWord>
      <group>L1_Word</group>
      <groupName>字词问题</groupName>
      <ability>L2_Typo</ability>
      <abilityName>字词错误</abilityName>
      <candidateList>
        <item>或</item>
      </candidateList>
      <explain/>
      <paraID>37D5840C</paraID>
      <start>81</start>
      <end>83</end>
      <status>unmodified</status>
      <modifiedWord/>
      <trackRevisions>false</trackRevisions>
    </reviewItem>
    <reviewItem>
      <errorID>4fb6df39-774c-419e-9c1d-6bb2e3739a73</errorID>
      <errorWord>、或</errorWord>
      <group>L1_Word</group>
      <groupName>字词问题</groupName>
      <ability>L2_Typo</ability>
      <abilityName>字词错误</abilityName>
      <candidateList>
        <item>或</item>
      </candidateList>
      <explain/>
      <paraID>37D5840C</paraID>
      <start>89</start>
      <end>91</end>
      <status>unmodified</status>
      <modifiedWord/>
      <trackRevisions>false</trackRevisions>
    </reviewItem>
    <reviewItem>
      <errorID>a0d19d59-051b-4afe-bc29-2fa750803f70</errorID>
      <errorWord>做无效响应处理</errorWord>
      <group>L1_Word</group>
      <groupName>字词问题</groupName>
      <ability>L2_Typo</ability>
      <abilityName>字词错误</abilityName>
      <candidateList>
        <item>作无效响应处理</item>
      </candidateList>
      <explain/>
      <paraID>1A1381EC</paraID>
      <start>36</start>
      <end>43</end>
      <status>unmodified</status>
      <modifiedWord/>
      <trackRevisions>false</trackRevisions>
    </reviewItem>
    <reviewItem>
      <errorID>ba8e3cd2-0286-4fcb-80bd-4849bfa16877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562DEFCC</paraID>
      <start>13</start>
      <end>16</end>
      <status>unmodified</status>
      <modifiedWord/>
      <trackRevisions>false</trackRevisions>
    </reviewItem>
    <reviewItem>
      <errorID>8c07306d-abd6-4835-be8b-139bbcb1f462</errorID>
      <errorWord>法律、法规</errorWord>
      <group>L1_Word</group>
      <groupName>字词问题</groupName>
      <ability>L2_Typo</ability>
      <abilityName>字词错误</abilityName>
      <candidateList>
        <item>法律法规</item>
      </candidateList>
      <explain/>
      <paraID>562DEFCC</paraID>
      <start>32</start>
      <end>37</end>
      <status>unmodified</status>
      <modifiedWord/>
      <trackRevisions>false</trackRevisions>
    </reviewItem>
    <reviewItem>
      <errorID>c5646b52-827d-4e12-be36-3fd006ae4e41</errorID>
      <errorWord>造成的损失，乙方</errorWord>
      <group>L1_Word</group>
      <groupName>字词问题</groupName>
      <ability>L2_Typo</ability>
      <abilityName>字词错误</abilityName>
      <candidateList>
        <item>造成的损失，由乙方</item>
      </candidateList>
      <explain/>
      <paraID>789CB71D</paraID>
      <start>29</start>
      <end>37</end>
      <status>unmodified</status>
      <modifiedWord/>
      <trackRevisions>false</trackRevisions>
    </reviewItem>
    <reviewItem>
      <errorID>fac0091e-a8a7-42e4-bd67-202a629e1443</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 2A083C5</paraID>
      <start>19</start>
      <end>31</end>
      <status>modified</status>
      <modifiedWord>中华人民共和国安全生产法</modifiedWord>
      <trackRevisions>false</trackRevisions>
    </reviewItem>
    <reviewItem>
      <errorID>926588b7-ce3c-4e9c-9dab-328916af5418</errorID>
      <errorWord>签证</errorWord>
      <group>L1_Word</group>
      <groupName>字词问题</groupName>
      <ability>L2_Typo</ability>
      <abilityName>字词错误</abilityName>
      <candidateList>
        <item>签</item>
      </candidateList>
      <explain/>
      <paraID>574637D4</paraID>
      <start>36</start>
      <end>38</end>
      <status>unmodified</status>
      <modifiedWord/>
      <trackRevisions>false</trackRevisions>
    </reviewItem>
    <reviewItem>
      <errorID>5f65b6cf-a7cd-4216-a48a-93d8ec6f1a1d</errorID>
      <errorWord>:</errorWord>
      <group>L1_Format</group>
      <groupName>格式问题</groupName>
      <ability>L2_HalfPunc_CN</ability>
      <abilityName>全半角问题</abilityName>
      <candidateList>
        <item>：</item>
      </candidateList>
      <explain>文本全半角错误。</explain>
      <paraID>3F2F019D</paraID>
      <start>38</start>
      <end>39</end>
      <status>unmodified</status>
      <modifiedWord/>
      <trackRevisions>false</trackRevisions>
    </reviewItem>
    <reviewItem>
      <errorID>91a62070-03d5-4e5e-9830-39fd6beec715</errorID>
      <errorWord>:</errorWord>
      <group>L1_Format</group>
      <groupName>格式问题</groupName>
      <ability>L2_HalfPunc_CN</ability>
      <abilityName>全半角问题</abilityName>
      <candidateList>
        <item>：</item>
      </candidateList>
      <explain>文本全半角错误。</explain>
      <paraID>747A6C7B</paraID>
      <start>12</start>
      <end>13</end>
      <status>unmodified</status>
      <modifiedWord/>
      <trackRevisions>false</trackRevisions>
    </reviewItem>
    <reviewItem>
      <errorID>f4d27433-4222-4ac8-9051-81fc63e59633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747A6C7B</paraID>
      <start>45</start>
      <end>46</end>
      <status>unmodified</status>
      <modifiedWord/>
      <trackRevisions>false</trackRevisions>
    </reviewItem>
    <reviewItem>
      <errorID>36e4cea2-3c82-4f51-8529-ac845eb2bfed</errorID>
      <errorWord>;(</errorWord>
      <group>L1_Format</group>
      <groupName>格式问题</groupName>
      <ability>L2_HalfPunc_CN</ability>
      <abilityName>全半角问题</abilityName>
      <candidateList>
        <item>；（</item>
      </candidateList>
      <explain>文本全半角错误。</explain>
      <paraID>747A6C7B</paraID>
      <start>60</start>
      <end>62</end>
      <status>unmodified</status>
      <modifiedWord/>
      <trackRevisions>false</trackRevisions>
    </reviewItem>
    <reviewItem>
      <errorID>3cb59baf-e007-4425-b4be-2db767862697</errorID>
      <errorWord>:</errorWord>
      <group>L1_Format</group>
      <groupName>格式问题</groupName>
      <ability>L2_HalfPunc_CN</ability>
      <abilityName>全半角问题</abilityName>
      <candidateList>
        <item>：</item>
      </candidateList>
      <explain>文本全半角错误。</explain>
      <paraID>747A6C7B</paraID>
      <start>63</start>
      <end>64</end>
      <status>unmodified</status>
      <modifiedWord/>
      <trackRevisions>false</trackRevisions>
    </reviewItem>
    <reviewItem>
      <errorID>e331ae74-daa6-4652-9319-f03029ffc72f</errorID>
      <errorWord>[2022]32号</errorWord>
      <group>L1_Knowledge</group>
      <groupName>知识性问题</groupName>
      <ability>L2_Knowledge</ability>
      <abilityName>其他知识</abilityName>
      <candidateList>
        <item>〔2022〕32号</item>
      </candidateList>
      <explain>发文字号格式错误。</explain>
      <paraID>747A6C7B</paraID>
      <start>117</start>
      <end>126</end>
      <status>unmodified</status>
      <modifiedWord/>
      <trackRevisions>false</trackRevisions>
    </reviewItem>
    <reviewItem>
      <errorID>14117786-bbfe-4422-b5cd-479d0cbdd679</errorID>
      <errorWord>)</errorWord>
      <group>L1_Format</group>
      <groupName>格式问题</groupName>
      <ability>L2_HalfPunc_CN</ability>
      <abilityName>全半角问题</abilityName>
      <candidateList>
        <item>）</item>
      </candidateList>
      <explain>文本全半角错误。</explain>
      <paraID>747A6C7B</paraID>
      <start>161</start>
      <end>162</end>
      <status>unmodified</status>
      <modifiedWord/>
      <trackRevisions>false</trackRevisions>
    </reviewItem>
    <reviewItem>
      <errorID>07e35c88-86c0-44ea-b33a-905e6347f706</errorID>
      <errorWord>:</errorWord>
      <group>L1_Format</group>
      <groupName>格式问题</groupName>
      <ability>L2_HalfPunc_CN</ability>
      <abilityName>全半角问题</abilityName>
      <candidateList>
        <item>：</item>
      </candidateList>
      <explain>文本全半角错误。</explain>
      <paraID>2B766899</paraID>
      <start>13</start>
      <end>14</end>
      <status>unmodified</status>
      <modifiedWord/>
      <trackRevisions>false</trackRevisions>
    </reviewItem>
    <reviewItem>
      <errorID>95688e08-51f3-490c-8258-3505ec88da1b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498F349A</paraID>
      <start>0</start>
      <end>2</end>
      <status>unmodified</status>
      <modifiedWord/>
      <trackRevisions>false</trackRevisions>
    </reviewItem>
    <reviewItem>
      <errorID>9f5647ab-c9ff-4402-adaa-ed9d8e546109</errorID>
      <errorWord>"</errorWord>
      <group>L1_Format</group>
      <groupName>格式问题</groupName>
      <ability>L2_HalfPunc_CN</ability>
      <abilityName>全半角问题</abilityName>
      <candidateList>
        <item>“</item>
      </candidateList>
      <explain>文本全半角错误。</explain>
      <paraID>498F349A</paraID>
      <start>29</start>
      <end>30</end>
      <status>unmodified</status>
      <modifiedWord/>
      <trackRevisions>false</trackRevisions>
    </reviewItem>
    <reviewItem>
      <errorID>dc18832b-602c-4362-af07-d683c4a10691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498F349A</paraID>
      <start>32</start>
      <end>33</end>
      <status>unmodified</status>
      <modifiedWord/>
      <trackRevisions>false</trackRevisions>
    </reviewItem>
    <reviewItem>
      <errorID>3ed4c63c-39e6-474f-8d78-46909b2016ce</errorID>
      <errorWord>釆购</errorWord>
      <group>L1_Word</group>
      <groupName>字词问题</groupName>
      <ability>L2_Typo</ability>
      <abilityName>字词错误</abilityName>
      <candidateList>
        <item>采购</item>
      </candidateList>
      <explain/>
      <paraID>498F349A</paraID>
      <start>54</start>
      <end>56</end>
      <status>unmodified</status>
      <modifiedWord/>
      <trackRevisions>false</trackRevisions>
    </reviewItem>
    <reviewItem>
      <errorID>0e52bba6-7d0f-485c-b229-691fa3f2180a</errorID>
      <errorWord>釆购</errorWord>
      <group>L1_Word</group>
      <groupName>字词问题</groupName>
      <ability>L2_Typo</ability>
      <abilityName>字词错误</abilityName>
      <candidateList>
        <item>采购</item>
      </candidateList>
      <explain/>
      <paraID>498F349A</paraID>
      <start>80</start>
      <end>82</end>
      <status>unmodified</status>
      <modifiedWord/>
      <trackRevisions>false</trackRevisions>
    </reviewItem>
    <reviewItem>
      <errorID>8523ff9b-67eb-484f-9c34-84b77c6a490e</errorID>
      <errorWord>釆购</errorWord>
      <group>L1_Word</group>
      <groupName>字词问题</groupName>
      <ability>L2_Typo</ability>
      <abilityName>字词错误</abilityName>
      <candidateList>
        <item>采购</item>
      </candidateList>
      <explain/>
      <paraID>498F349A</paraID>
      <start>97</start>
      <end>99</end>
      <status>unmodified</status>
      <modifiedWord/>
      <trackRevisions>false</trackRevisions>
    </reviewItem>
    <reviewItem>
      <errorID>5ff7e7fc-4e3d-445e-9b83-846d30e1c4d4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70E1ABAA</paraID>
      <start>0</start>
      <end>2</end>
      <status>unmodified</status>
      <modifiedWord/>
      <trackRevisions>false</trackRevisions>
    </reviewItem>
    <reviewItem>
      <errorID>7211982d-b257-409f-b9e0-6b87761f5add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5A56F06F</paraID>
      <start>0</start>
      <end>2</end>
      <status>unmodified</status>
      <modifiedWord/>
      <trackRevisions>false</trackRevisions>
    </reviewItem>
    <reviewItem>
      <errorID>485133bf-a5b2-4f7e-8a12-3a24c530ef69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42392C7E</paraID>
      <start>0</start>
      <end>2</end>
      <status>unmodified</status>
      <modifiedWord/>
      <trackRevisions>false</trackRevisions>
    </reviewItem>
    <reviewItem>
      <errorID>78d0cdf0-eaf9-4e22-9c4b-2a73c53d0cd6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4FBA0AA3</paraID>
      <start>27</start>
      <end>32</end>
      <status>unmodified</status>
      <modifiedWord/>
      <trackRevisions>false</trackRevisions>
    </reviewItem>
    <reviewItem>
      <errorID>744d8abc-f561-4bde-9c48-660216c06c4c</errorID>
      <errorWord>(</errorWord>
      <group>L1_Format</group>
      <groupName>格式问题</groupName>
      <ability>L2_HalfPunc_CN</ability>
      <abilityName>全半角问题</abilityName>
      <candidateList>
        <item>（</item>
      </candidateList>
      <explain>文本全半角错误。</explain>
      <paraID> 5B85F71</paraID>
      <start>0</start>
      <end>1</end>
      <status>unmodified</status>
      <modifiedWord/>
      <trackRevisions>false</trackRevisions>
    </reviewItem>
    <reviewItem>
      <errorID>81780d8a-2c9b-44fc-b474-0f961d2ff4b4</errorID>
      <errorWord>)</errorWord>
      <group>L1_Format</group>
      <groupName>格式问题</groupName>
      <ability>L2_HalfPunc_CN</ability>
      <abilityName>全半角问题</abilityName>
      <candidateList>
        <item>）</item>
      </candidateList>
      <explain>文本全半角错误。</explain>
      <paraID> 5B85F71</paraID>
      <start>5</start>
      <end>6</end>
      <status>unmodified</status>
      <modifiedWord/>
      <trackRevisions>false</trackRevisions>
    </reviewItem>
    <reviewItem>
      <errorID>473f1d10-675b-4acb-8329-f7182502887c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3CCF76EF</paraID>
      <start>0</start>
      <end>2</end>
      <status>unmodified</status>
      <modifiedWord/>
      <trackRevisions>false</trackRevisions>
    </reviewItem>
    <reviewItem>
      <errorID>13e105cc-0957-4d80-9a5b-eb9e6318db06</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3CCF76EF</paraID>
      <start>16</start>
      <end>22</end>
      <status>unmodified</status>
      <modifiedWord/>
      <trackRevisions>false</trackRevisions>
    </reviewItem>
    <reviewItem>
      <errorID>1030b242-23c2-4f7d-b6ef-037bda1a08ef</errorID>
      <errorWord>(</errorWord>
      <group>L1_Format</group>
      <groupName>格式问题</groupName>
      <ability>L2_HalfPunc_CN</ability>
      <abilityName>全半角问题</abilityName>
      <candidateList>
        <item>（</item>
      </candidateList>
      <explain>文本全半角错误。</explain>
      <paraID>63FFA690</paraID>
      <start>25</start>
      <end>26</end>
      <status>unmodified</status>
      <modifiedWord/>
      <trackRevisions>false</trackRevisions>
    </reviewItem>
    <reviewItem>
      <errorID>fe5e7b94-d453-4ce0-8ead-5b088a8b2f25</errorID>
      <errorWord>/)</errorWord>
      <group>L1_Punc</group>
      <groupName>标点问题</groupName>
      <ability>L2_Punc_CN</ability>
      <abilityName>标点符号问题</abilityName>
      <candidateList>
        <item>)</item>
      </candidateList>
      <explain/>
      <paraID>63FFA690</paraID>
      <start>29</start>
      <end>31</end>
      <status>unmodified</status>
      <modifiedWord/>
      <trackRevisions>false</trackRevisions>
    </reviewItem>
    <reviewItem>
      <errorID>19727bd7-5b03-44dc-ae2d-98cabede5310</errorID>
      <errorWord>(</errorWord>
      <group>L1_Format</group>
      <groupName>格式问题</groupName>
      <ability>L2_HalfPunc_CN</ability>
      <abilityName>全半角问题</abilityName>
      <candidateList>
        <item>（</item>
      </candidateList>
      <explain>文本全半角错误。</explain>
      <paraID>6D2C9C5D</paraID>
      <start>17</start>
      <end>18</end>
      <status>unmodified</status>
      <modifiedWord/>
      <trackRevisions>false</trackRevisions>
    </reviewItem>
    <reviewItem>
      <errorID>9b74e10a-c386-452b-8199-1b26aeeac3bc</errorID>
      <errorWord>/)</errorWord>
      <group>L1_Punc</group>
      <groupName>标点问题</groupName>
      <ability>L2_Punc_CN</ability>
      <abilityName>标点符号问题</abilityName>
      <candidateList>
        <item>)</item>
      </candidateList>
      <explain/>
      <paraID>6D2C9C5D</paraID>
      <start>21</start>
      <end>23</end>
      <status>unmodified</status>
      <modifiedWord/>
      <trackRevisions>false</trackRevisions>
    </reviewItem>
    <reviewItem>
      <errorID>0803d502-1c7d-4509-92ff-ba0d26380d70</errorID>
      <errorWord>(</errorWord>
      <group>L1_Format</group>
      <groupName>格式问题</groupName>
      <ability>L2_HalfPunc_CN</ability>
      <abilityName>全半角问题</abilityName>
      <candidateList>
        <item>（</item>
      </candidateList>
      <explain>文本全半角错误。</explain>
      <paraID>4667B8F2</paraID>
      <start>15</start>
      <end>16</end>
      <status>unmodified</status>
      <modifiedWord/>
      <trackRevisions>false</trackRevisions>
    </reviewItem>
    <reviewItem>
      <errorID>66338c09-f51f-4c9a-9a99-1d9c5643e577</errorID>
      <errorWord>/)</errorWord>
      <group>L1_Punc</group>
      <groupName>标点问题</groupName>
      <ability>L2_Punc_CN</ability>
      <abilityName>标点符号问题</abilityName>
      <candidateList>
        <item>)</item>
      </candidateList>
      <explain/>
      <paraID>4667B8F2</paraID>
      <start>19</start>
      <end>21</end>
      <status>unmodified</status>
      <modifiedWord/>
      <trackRevisions>false</trackRevisions>
    </reviewItem>
    <reviewItem>
      <errorID>8e2a0e2a-c067-4050-8438-dc02e0b2b670</errorID>
      <errorWord>(</errorWord>
      <group>L1_Format</group>
      <groupName>格式问题</groupName>
      <ability>L2_HalfPunc_CN</ability>
      <abilityName>全半角问题</abilityName>
      <candidateList>
        <item>（</item>
      </candidateList>
      <explain>文本全半角错误。</explain>
      <paraID>78EDE875</paraID>
      <start>16</start>
      <end>17</end>
      <status>unmodified</status>
      <modifiedWord/>
      <trackRevisions>false</trackRevisions>
    </reviewItem>
    <reviewItem>
      <errorID>8cf5fdb3-99dc-4327-b85f-c52a0ebd6961</errorID>
      <errorWord>/)</errorWord>
      <group>L1_Punc</group>
      <groupName>标点问题</groupName>
      <ability>L2_Punc_CN</ability>
      <abilityName>标点符号问题</abilityName>
      <candidateList>
        <item>)</item>
      </candidateList>
      <explain/>
      <paraID>78EDE875</paraID>
      <start>20</start>
      <end>22</end>
      <status>unmodified</status>
      <modifiedWord/>
      <trackRevisions>false</trackRevisions>
    </reviewItem>
    <reviewItem>
      <errorID>447f5e4a-6178-4305-ad48-2dd06af46e13</errorID>
      <errorWord>:</errorWord>
      <group>L1_Format</group>
      <groupName>格式问题</groupName>
      <ability>L2_HalfPunc_CN</ability>
      <abilityName>全半角问题</abilityName>
      <candidateList>
        <item>：</item>
      </candidateList>
      <explain>文本全半角错误。</explain>
      <paraID>4BA70F56</paraID>
      <start>15</start>
      <end>16</end>
      <status>unmodified</status>
      <modifiedWord/>
      <trackRevisions>false</trackRevisions>
    </reviewItem>
    <reviewItem>
      <errorID>8e886776-2c24-4e0c-8406-db1635bc0836</errorID>
      <errorWord>/）</errorWord>
      <group>L1_Punc</group>
      <groupName>标点问题</groupName>
      <ability>L2_Punc_CN</ability>
      <abilityName>标点符号问题</abilityName>
      <candidateList>
        <item>）</item>
      </candidateList>
      <explain/>
      <paraID>4BA70F56</paraID>
      <start>28</start>
      <end>30</end>
      <status>unmodified</status>
      <modifiedWord/>
      <trackRevisions>false</trackRevisions>
    </reviewItem>
    <reviewItem>
      <errorID>0cab3156-5991-4792-bb71-05e6b3a07b77</errorID>
      <errorWord>:</errorWord>
      <group>L1_Format</group>
      <groupName>格式问题</groupName>
      <ability>L2_HalfPunc_CN</ability>
      <abilityName>全半角问题</abilityName>
      <candidateList>
        <item>：</item>
      </candidateList>
      <explain>文本全半角错误。</explain>
      <paraID>2207FC7D</paraID>
      <start>9</start>
      <end>10</end>
      <status>unmodified</status>
      <modifiedWord/>
      <trackRevisions>false</trackRevisions>
    </reviewItem>
    <reviewItem>
      <errorID>8395c289-c2e5-491d-ba36-b61112c33a59</errorID>
      <errorWord>(</errorWord>
      <group>L1_Format</group>
      <groupName>格式问题</groupName>
      <ability>L2_HalfPunc_CN</ability>
      <abilityName>全半角问题</abilityName>
      <candidateList>
        <item>（</item>
      </candidateList>
      <explain>文本全半角错误。</explain>
      <paraID>30F0F6FE</paraID>
      <start>12</start>
      <end>13</end>
      <status>unmodified</status>
      <modifiedWord/>
      <trackRevisions>false</trackRevisions>
    </reviewItem>
    <reviewItem>
      <errorID>c74deac8-aade-4790-8458-fa8807d6a2f3</errorID>
      <errorWord>)</errorWord>
      <group>L1_Format</group>
      <groupName>格式问题</groupName>
      <ability>L2_HalfPunc_CN</ability>
      <abilityName>全半角问题</abilityName>
      <candidateList>
        <item>）</item>
      </candidateList>
      <explain>文本全半角错误。</explain>
      <paraID>30F0F6FE</paraID>
      <start>18</start>
      <end>19</end>
      <status>unmodified</status>
      <modifiedWord/>
      <trackRevisions>false</trackRevisions>
    </reviewItem>
    <reviewItem>
      <errorID>b9b3449f-5f9b-4357-b5a6-577ed283283d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64055C92</paraID>
      <start>0</start>
      <end>2</end>
      <status>unmodified</status>
      <modifiedWord/>
      <trackRevisions>false</trackRevisions>
    </reviewItem>
    <reviewItem>
      <errorID>b1576a6a-c480-44fb-88d4-5b6541fa9c03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4CF52571</paraID>
      <start>0</start>
      <end>2</end>
      <status>unmodified</status>
      <modifiedWord/>
      <trackRevisions>false</trackRevisions>
    </reviewItem>
    <reviewItem>
      <errorID>7e34a054-aa27-426d-942a-95af5feb3277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16D1188A</paraID>
      <start>0</start>
      <end>2</end>
      <status>unmodified</status>
      <modifiedWord/>
      <trackRevisions>false</trackRevisions>
    </reviewItem>
    <reviewItem>
      <errorID>35e07e0e-c230-4550-b432-e4dd6408c2b6</errorID>
      <errorWord>其它</errorWord>
      <group>L1_Word</group>
      <groupName>字词问题</groupName>
      <ability>L2_Alias</ability>
      <abilityName>也作/曾用词</abilityName>
      <candidateList>
        <item>其他</item>
      </candidateList>
      <explain>词汇[其它]为不规范表述或旧称，其规范书面表述为[其他]。</explain>
      <paraID>44A5D902</paraID>
      <start>5</start>
      <end>7</end>
      <status>unmodified</status>
      <modifiedWord/>
      <trackRevisions>false</trackRevisions>
    </reviewItem>
    <reviewItem>
      <errorID>9b682512-7469-47c3-84d6-2dd7f01f6c85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3B54A872</paraID>
      <start>0</start>
      <end>2</end>
      <status>unmodified</status>
      <modifiedWord/>
      <trackRevisions>false</trackRevisions>
    </reviewItem>
    <reviewItem>
      <errorID>cc835ece-75b0-4205-ac4a-d1c0a29f7430</errorID>
      <errorWord>违法得</errorWord>
      <group>L1_Word</group>
      <groupName>字词问题</groupName>
      <ability>L2_Typo</ability>
      <abilityName>字词错误</abilityName>
      <candidateList>
        <item>违法</item>
      </candidateList>
      <explain/>
      <paraID>11F83AE2</paraID>
      <start>4</start>
      <end>7</end>
      <status>unmodified</status>
      <modifiedWord/>
      <trackRevisions>false</trackRevisions>
    </reviewItem>
    <reviewItem>
      <errorID>dd16c303-d3c9-44da-8b81-3434b84ae1fc</errorID>
      <errorWord>(</errorWord>
      <group>L1_Format</group>
      <groupName>格式问题</groupName>
      <ability>L2_HalfPunc_CN</ability>
      <abilityName>全半角问题</abilityName>
      <candidateList>
        <item>（</item>
      </candidateList>
      <explain>文本全半角错误。</explain>
      <paraID>2B54AA96</paraID>
      <start>4</start>
      <end>5</end>
      <status>unmodified</status>
      <modifiedWord/>
      <trackRevisions>false</trackRevisions>
    </reviewItem>
    <reviewItem>
      <errorID>ef1d5032-e8a6-44fd-9923-7ae0c17a35ae</errorID>
      <errorWord>KW</errorWord>
      <group>L1_Word</group>
      <groupName>字词问题</groupName>
      <ability>L2_Typo</ability>
      <abilityName>字词错误</abilityName>
      <candidateList>
        <item>kW</item>
      </candidateList>
      <explain/>
      <paraID>2B54AA96</paraID>
      <start>6</start>
      <end>8</end>
      <status>unmodified</status>
      <modifiedWord/>
      <trackRevisions>false</trackRevisions>
    </reviewItem>
    <reviewItem>
      <errorID>17153096-19b8-455c-b634-e42d6f470b5f</errorID>
      <errorWord>)</errorWord>
      <group>L1_Format</group>
      <groupName>格式问题</groupName>
      <ability>L2_HalfPunc_CN</ability>
      <abilityName>全半角问题</abilityName>
      <candidateList>
        <item>）</item>
      </candidateList>
      <explain>文本全半角错误。</explain>
      <paraID>2B54AA96</paraID>
      <start>9</start>
      <end>10</end>
      <status>unmodified</status>
      <modifiedWord/>
      <trackRevisions>false</trackRevisions>
    </reviewItem>
    <reviewItem>
      <errorID>8adf4c1d-4bc0-40ff-b2b1-e9c6e2f4692f</errorID>
      <errorWord>(</errorWord>
      <group>L1_Format</group>
      <groupName>格式问题</groupName>
      <ability>L2_HalfPunc_CN</ability>
      <abilityName>全半角问题</abilityName>
      <candidateList>
        <item>（</item>
      </candidateList>
      <explain>文本全半角错误。</explain>
      <paraID>46924E64</paraID>
      <start>14</start>
      <end>15</end>
      <status>unmodified</status>
      <modifiedWord/>
      <trackRevisions>false</trackRevisions>
    </reviewItem>
    <reviewItem>
      <errorID>d629a766-6fe9-40d4-b0ab-48f76efee75c</errorID>
      <errorWord>)</errorWord>
      <group>L1_Format</group>
      <groupName>格式问题</groupName>
      <ability>L2_HalfPunc_CN</ability>
      <abilityName>全半角问题</abilityName>
      <candidateList>
        <item>）</item>
      </candidateList>
      <explain>文本全半角错误。</explain>
      <paraID>46924E64</paraID>
      <start>19</start>
      <end>20</end>
      <status>unmodified</status>
      <modifiedWord/>
      <trackRevisions>false</trackRevisions>
    </reviewItem>
    <reviewItem>
      <errorID>7a7de1f0-689a-4ba1-8c1b-a06d90274b54</errorID>
      <errorWord>：</errorWord>
      <group>L1_Punc</group>
      <groupName>标点问题</groupName>
      <ability>L2_Punc_CN</ability>
      <abilityName>标点符号问题</abilityName>
      <candidateList/>
      <explain/>
      <paraID>4AB86F8E</paraID>
      <start>18</start>
      <end>19</end>
      <status>unmodified</status>
      <modifiedWord/>
      <trackRevisions>false</trackRevisions>
    </reviewItem>
    <reviewItem>
      <errorID>3d64f500-27d5-440c-adbb-7c174e4930dc</errorID>
      <errorWord>予以考虑</errorWord>
      <group>L1_Word</group>
      <groupName>字词问题</groupName>
      <ability>L2_Typo</ability>
      <abilityName>字词错误</abilityName>
      <candidateList>
        <item>予考虑</item>
      </candidateList>
      <explain/>
      <paraID>69B24692</paraID>
      <start>19</start>
      <end>23</end>
      <status>unmodified</status>
      <modifiedWord/>
      <trackRevisions>false</trackRevisions>
    </reviewItem>
    <reviewItem>
      <errorID>4cf381bd-dae9-4c72-8835-524374ec31d4</errorID>
      <errorWord>(</errorWord>
      <group>L1_Format</group>
      <groupName>格式问题</groupName>
      <ability>L2_HalfPunc_CN</ability>
      <abilityName>全半角问题</abilityName>
      <candidateList>
        <item>（</item>
      </candidateList>
      <explain>文本全半角错误。</explain>
      <paraID>1AB00D66</paraID>
      <start>7</start>
      <end>8</end>
      <status>unmodified</status>
      <modifiedWord/>
      <trackRevisions>false</trackRevisions>
    </reviewItem>
    <reviewItem>
      <errorID>0992ba28-8307-4e17-9dd5-e59f6e85f809</errorID>
      <errorWord>)</errorWord>
      <group>L1_Format</group>
      <groupName>格式问题</groupName>
      <ability>L2_HalfPunc_CN</ability>
      <abilityName>全半角问题</abilityName>
      <candidateList>
        <item>）</item>
      </candidateList>
      <explain>文本全半角错误。</explain>
      <paraID>1AB00D66</paraID>
      <start>13</start>
      <end>14</end>
      <status>unmodified</status>
      <modifiedWord/>
      <trackRevisions>false</trackRevisions>
    </reviewItem>
    <reviewItem>
      <errorID>a4c7ee34-bce8-4e9b-8000-63a043c716bc</errorID>
      <errorWord>(</errorWord>
      <group>L1_Format</group>
      <groupName>格式问题</groupName>
      <ability>L2_HalfPunc_CN</ability>
      <abilityName>全半角问题</abilityName>
      <candidateList>
        <item>（</item>
      </candidateList>
      <explain>文本全半角错误。</explain>
      <paraID> E6AB0C5</paraID>
      <start>3</start>
      <end>4</end>
      <status>unmodified</status>
      <modifiedWord/>
      <trackRevisions>false</trackRevisions>
    </reviewItem>
    <reviewItem>
      <errorID>553580cd-94d8-471c-ab8c-3a193c7268c7</errorID>
      <errorWord>)</errorWord>
      <group>L1_Format</group>
      <groupName>格式问题</groupName>
      <ability>L2_HalfPunc_CN</ability>
      <abilityName>全半角问题</abilityName>
      <candidateList>
        <item>）</item>
      </candidateList>
      <explain>文本全半角错误。</explain>
      <paraID> E6AB0C5</paraID>
      <start>7</start>
      <end>8</end>
      <status>unmodified</status>
      <modifiedWord/>
      <trackRevisions>false</trackRevisions>
    </reviewItem>
    <reviewItem>
      <errorID>7b686bf3-4228-4301-a882-8ef0b6a920fc</errorID>
      <errorWord>(</errorWord>
      <group>L1_Format</group>
      <groupName>格式问题</groupName>
      <ability>L2_HalfPunc_CN</ability>
      <abilityName>全半角问题</abilityName>
      <candidateList>
        <item>（</item>
      </candidateList>
      <explain>文本全半角错误。</explain>
      <paraID> E6AB0C5</paraID>
      <start>34</start>
      <end>35</end>
      <status>unmodified</status>
      <modifiedWord/>
      <trackRevisions>false</trackRevisions>
    </reviewItem>
    <reviewItem>
      <errorID>4c1b46ac-04b6-4f75-9127-511a33ee8963</errorID>
      <errorWord>(</errorWord>
      <group>L1_Punc</group>
      <groupName>标点问题</groupName>
      <ability>L2_Punc_CN</ability>
      <abilityName>标点符号问题</abilityName>
      <candidateList/>
      <explain>同一形式括号套用。</explain>
      <paraID> E6AB0C5</paraID>
      <start>38</start>
      <end>39</end>
      <status>unmodified</status>
      <modifiedWord/>
      <trackRevisions>false</trackRevisions>
    </reviewItem>
    <reviewItem>
      <errorID>e9515e78-ab94-4e9b-9414-ecaf5ebd8c91</errorID>
      <errorWord>)</errorWord>
      <group>L1_Punc</group>
      <groupName>标点问题</groupName>
      <ability>L2_Punc_CN</ability>
      <abilityName>标点符号问题</abilityName>
      <candidateList/>
      <explain>同一形式括号套用。</explain>
      <paraID> E6AB0C5</paraID>
      <start>43</start>
      <end>44</end>
      <status>unmodified</status>
      <modifiedWord/>
      <trackRevisions>false</trackRevisions>
    </reviewItem>
    <reviewItem>
      <errorID>7b001d9a-f896-483d-af45-0937a748a1b8</errorID>
      <errorWord>)</errorWord>
      <group>L1_Format</group>
      <groupName>格式问题</groupName>
      <ability>L2_HalfPunc_CN</ability>
      <abilityName>全半角问题</abilityName>
      <candidateList>
        <item>）</item>
      </candidateList>
      <explain>文本全半角错误。</explain>
      <paraID> E6AB0C5</paraID>
      <start>48</start>
      <end>49</end>
      <status>unmodified</status>
      <modifiedWord/>
      <trackRevisions>false</trackRevisions>
    </reviewItem>
    <reviewItem>
      <errorID>84875f54-5fa0-4767-9c49-7434e4d558f6</errorID>
      <errorWord>(</errorWord>
      <group>L1_Format</group>
      <groupName>格式问题</groupName>
      <ability>L2_HalfPunc_CN</ability>
      <abilityName>全半角问题</abilityName>
      <candidateList>
        <item>（</item>
      </candidateList>
      <explain>文本全半角错误。</explain>
      <paraID> E6AB0C5</paraID>
      <start>56</start>
      <end>57</end>
      <status>unmodified</status>
      <modifiedWord/>
      <trackRevisions>false</trackRevisions>
    </reviewItem>
    <reviewItem>
      <errorID>57f421fc-69b9-4783-9965-27f3fd0ab953</errorID>
      <errorWord>)</errorWord>
      <group>L1_Format</group>
      <groupName>格式问题</groupName>
      <ability>L2_HalfPunc_CN</ability>
      <abilityName>全半角问题</abilityName>
      <candidateList>
        <item>）</item>
      </candidateList>
      <explain>文本全半角错误。</explain>
      <paraID> E6AB0C5</paraID>
      <start>60</start>
      <end>61</end>
      <status>unmodified</status>
      <modifiedWord/>
      <trackRevisions>false</trackRevisions>
    </reviewItem>
    <reviewItem>
      <errorID>926fb134-1b47-4e93-8787-48359dd15785</errorID>
      <errorWord>(</errorWord>
      <group>L1_Format</group>
      <groupName>格式问题</groupName>
      <ability>L2_HalfPunc_CN</ability>
      <abilityName>全半角问题</abilityName>
      <candidateList>
        <item>（</item>
      </candidateList>
      <explain>文本全半角错误。</explain>
      <paraID> E6AB0C5</paraID>
      <start>67</start>
      <end>68</end>
      <status>unmodified</status>
      <modifiedWord/>
      <trackRevisions>false</trackRevisions>
    </reviewItem>
    <reviewItem>
      <errorID>0700015b-cdba-4238-b5e5-b682156ed605</errorID>
      <errorWord>)</errorWord>
      <group>L1_Format</group>
      <groupName>格式问题</groupName>
      <ability>L2_HalfPunc_CN</ability>
      <abilityName>全半角问题</abilityName>
      <candidateList>
        <item>）</item>
      </candidateList>
      <explain>文本全半角错误。</explain>
      <paraID> E6AB0C5</paraID>
      <start>72</start>
      <end>73</end>
      <status>unmodified</status>
      <modifiedWord/>
      <trackRevisions>false</trackRevisions>
    </reviewItem>
    <reviewItem>
      <errorID>24416dc2-5a35-41fa-946e-402eef136088</errorID>
      <errorWord>(</errorWord>
      <group>L1_Format</group>
      <groupName>格式问题</groupName>
      <ability>L2_HalfPunc_CN</ability>
      <abilityName>全半角问题</abilityName>
      <candidateList>
        <item>（</item>
      </candidateList>
      <explain>文本全半角错误。</explain>
      <paraID> E6AB0C5</paraID>
      <start>82</start>
      <end>83</end>
      <status>unmodified</status>
      <modifiedWord/>
      <trackRevisions>false</trackRevisions>
    </reviewItem>
    <reviewItem>
      <errorID>cd3e2910-dd4b-4541-9ca4-a523caf17088</errorID>
      <errorWord>)</errorWord>
      <group>L1_Format</group>
      <groupName>格式问题</groupName>
      <ability>L2_HalfPunc_CN</ability>
      <abilityName>全半角问题</abilityName>
      <candidateList>
        <item>）</item>
      </candidateList>
      <explain>文本全半角错误。</explain>
      <paraID> E6AB0C5</paraID>
      <start>87</start>
      <end>88</end>
      <status>unmodified</status>
      <modifiedWord/>
      <trackRevisions>false</trackRevisions>
    </reviewItem>
    <reviewItem>
      <errorID>17ffaee9-59eb-4e25-86ee-c584c9911580</errorID>
      <errorWord>(</errorWord>
      <group>L1_Format</group>
      <groupName>格式问题</groupName>
      <ability>L2_HalfPunc_CN</ability>
      <abilityName>全半角问题</abilityName>
      <candidateList>
        <item>（</item>
      </candidateList>
      <explain>文本全半角错误。</explain>
      <paraID> E6AB0C5</paraID>
      <start>118</start>
      <end>119</end>
      <status>unmodified</status>
      <modifiedWord/>
      <trackRevisions>false</trackRevisions>
    </reviewItem>
    <reviewItem>
      <errorID>29b8c7bf-9dbf-4ea2-b002-8ec437e1bcf2</errorID>
      <errorWord>:</errorWord>
      <group>L1_Format</group>
      <groupName>格式问题</groupName>
      <ability>L2_HalfPunc_CN</ability>
      <abilityName>全半角问题</abilityName>
      <candidateList>
        <item>：</item>
      </candidateList>
      <explain>文本全半角错误。</explain>
      <paraID> E6AB0C5</paraID>
      <start>121</start>
      <end>122</end>
      <status>unmodified</status>
      <modifiedWord/>
      <trackRevisions>false</trackRevisions>
    </reviewItem>
    <reviewItem>
      <errorID>745a13eb-0cc8-44bb-9e7d-a2555b8a9f65</errorID>
      <errorWord>)</errorWord>
      <group>L1_Format</group>
      <groupName>格式问题</groupName>
      <ability>L2_HalfPunc_CN</ability>
      <abilityName>全半角问题</abilityName>
      <candidateList>
        <item>）</item>
      </candidateList>
      <explain>文本全半角错误。</explain>
      <paraID> E6AB0C5</paraID>
      <start>141</start>
      <end>142</end>
      <status>unmodified</status>
      <modifiedWord/>
      <trackRevisions>false</trackRevisions>
    </reviewItem>
    <reviewItem>
      <errorID>7994908f-173b-41dd-8f0f-f5faeed91356</errorID>
      <errorWord>(</errorWord>
      <group>L1_Format</group>
      <groupName>格式问题</groupName>
      <ability>L2_HalfPunc_CN</ability>
      <abilityName>全半角问题</abilityName>
      <candidateList>
        <item>（</item>
      </candidateList>
      <explain>文本全半角错误。</explain>
      <paraID> E6AB0C5</paraID>
      <start>147</start>
      <end>148</end>
      <status>unmodified</status>
      <modifiedWord/>
      <trackRevisions>false</trackRevisions>
    </reviewItem>
    <reviewItem>
      <errorID>359d0631-b0fa-4c6c-93d3-7305ccc9d867</errorID>
      <errorWord>)</errorWord>
      <group>L1_Format</group>
      <groupName>格式问题</groupName>
      <ability>L2_HalfPunc_CN</ability>
      <abilityName>全半角问题</abilityName>
      <candidateList>
        <item>）</item>
      </candidateList>
      <explain>文本全半角错误。</explain>
      <paraID> E6AB0C5</paraID>
      <start>173</start>
      <end>174</end>
      <status>unmodified</status>
      <modifiedWord/>
      <trackRevisions>false</trackRevisions>
    </reviewItem>
    <reviewItem>
      <errorID>5fd38ad6-aba4-4fff-9468-cec6083c56a6</errorID>
      <errorWord>(</errorWord>
      <group>L1_Format</group>
      <groupName>格式问题</groupName>
      <ability>L2_HalfPunc_CN</ability>
      <abilityName>全半角问题</abilityName>
      <candidateList>
        <item>（</item>
      </candidateList>
      <explain>文本全半角错误。</explain>
      <paraID>73FF7C37</paraID>
      <start>5</start>
      <end>6</end>
      <status>unmodified</status>
      <modifiedWord/>
      <trackRevisions>false</trackRevisions>
    </reviewItem>
    <reviewItem>
      <errorID>12b4a9d5-fd6a-44ff-a360-d3429b91acd9</errorID>
      <errorWord>)</errorWord>
      <group>L1_Format</group>
      <groupName>格式问题</groupName>
      <ability>L2_HalfPunc_CN</ability>
      <abilityName>全半角问题</abilityName>
      <candidateList>
        <item>）</item>
      </candidateList>
      <explain>文本全半角错误。</explain>
      <paraID>73FF7C37</paraID>
      <start>10</start>
      <end>11</end>
      <status>unmodified</status>
      <modifiedWord/>
      <trackRevisions>false</trackRevisions>
    </reviewItem>
    <reviewItem>
      <errorID>f3a948b4-bd46-431d-ada6-a1fb04d9b81d</errorID>
      <errorWord>(</errorWord>
      <group>L1_Format</group>
      <groupName>格式问题</groupName>
      <ability>L2_HalfPunc_CN</ability>
      <abilityName>全半角问题</abilityName>
      <candidateList>
        <item>（</item>
      </candidateList>
      <explain>文本全半角错误。</explain>
      <paraID>73FF7C37</paraID>
      <start>23</start>
      <end>24</end>
      <status>unmodified</status>
      <modifiedWord/>
      <trackRevisions>false</trackRevisions>
    </reviewItem>
    <reviewItem>
      <errorID>e132baa6-f842-4d40-a65e-c6553751f74d</errorID>
      <errorWord>)</errorWord>
      <group>L1_Format</group>
      <groupName>格式问题</groupName>
      <ability>L2_HalfPunc_CN</ability>
      <abilityName>全半角问题</abilityName>
      <candidateList>
        <item>）</item>
      </candidateList>
      <explain>文本全半角错误。</explain>
      <paraID>73FF7C37</paraID>
      <start>36</start>
      <end>37</end>
      <status>unmodified</status>
      <modifiedWord/>
      <trackRevisions>false</trackRevisions>
    </reviewItem>
    <reviewItem>
      <errorID>7b4d62a5-bac3-416e-82a4-3bae5994e7cc</errorID>
      <errorWord>(</errorWord>
      <group>L1_Format</group>
      <groupName>格式问题</groupName>
      <ability>L2_HalfPunc_CN</ability>
      <abilityName>全半角问题</abilityName>
      <candidateList>
        <item>（</item>
      </candidateList>
      <explain>文本全半角错误。</explain>
      <paraID>73FF7C37</paraID>
      <start>42</start>
      <end>43</end>
      <status>unmodified</status>
      <modifiedWord/>
      <trackRevisions>false</trackRevisions>
    </reviewItem>
    <reviewItem>
      <errorID>d3055f38-29cf-40c3-88e8-df7707c921a7</errorID>
      <errorWord>)</errorWord>
      <group>L1_Format</group>
      <groupName>格式问题</groupName>
      <ability>L2_HalfPunc_CN</ability>
      <abilityName>全半角问题</abilityName>
      <candidateList>
        <item>）</item>
      </candidateList>
      <explain>文本全半角错误。</explain>
      <paraID>73FF7C37</paraID>
      <start>45</start>
      <end>46</end>
      <status>unmodified</status>
      <modifiedWord/>
      <trackRevisions>false</trackRevisions>
    </reviewItem>
    <reviewItem>
      <errorID>bc719788-b58d-41f8-8a1b-7cb2f570481d</errorID>
      <errorWord>(</errorWord>
      <group>L1_Format</group>
      <groupName>格式问题</groupName>
      <ability>L2_HalfPunc_CN</ability>
      <abilityName>全半角问题</abilityName>
      <candidateList>
        <item>（</item>
      </candidateList>
      <explain>文本全半角错误。</explain>
      <paraID>73FF7C37</paraID>
      <start>54</start>
      <end>55</end>
      <status>unmodified</status>
      <modifiedWord/>
      <trackRevisions>false</trackRevisions>
    </reviewItem>
    <reviewItem>
      <errorID>916da635-33a4-4996-a98e-2483ed045f85</errorID>
      <errorWord>)</errorWord>
      <group>L1_Format</group>
      <groupName>格式问题</groupName>
      <ability>L2_HalfPunc_CN</ability>
      <abilityName>全半角问题</abilityName>
      <candidateList>
        <item>）</item>
      </candidateList>
      <explain>文本全半角错误。</explain>
      <paraID>73FF7C37</paraID>
      <start>59</start>
      <end>60</end>
      <status>unmodified</status>
      <modifiedWord/>
      <trackRevisions>false</trackRevisions>
    </reviewItem>
    <reviewItem>
      <errorID>5c5b6cee-3360-4760-a596-f87e1eed7b78</errorID>
      <errorWord>(</errorWord>
      <group>L1_Format</group>
      <groupName>格式问题</groupName>
      <ability>L2_HalfPunc_CN</ability>
      <abilityName>全半角问题</abilityName>
      <candidateList>
        <item>（</item>
      </candidateList>
      <explain>文本全半角错误。</explain>
      <paraID>73FF7C37</paraID>
      <start>106</start>
      <end>107</end>
      <status>unmodified</status>
      <modifiedWord/>
      <trackRevisions>false</trackRevisions>
    </reviewItem>
    <reviewItem>
      <errorID>b6124d7d-2f17-42ce-8abc-890da800ea12</errorID>
      <errorWord>)</errorWord>
      <group>L1_Format</group>
      <groupName>格式问题</groupName>
      <ability>L2_HalfPunc_CN</ability>
      <abilityName>全半角问题</abilityName>
      <candidateList>
        <item>）</item>
      </candidateList>
      <explain>文本全半角错误。</explain>
      <paraID>73FF7C37</paraID>
      <start>121</start>
      <end>122</end>
      <status>unmodified</status>
      <modifiedWord/>
      <trackRevisions>false</trackRevisions>
    </reviewItem>
    <reviewItem>
      <errorID>4b831415-afc0-42e5-831e-f93f38bf4f7a</errorID>
      <errorWord>(</errorWord>
      <group>L1_Format</group>
      <groupName>格式问题</groupName>
      <ability>L2_HalfPunc_CN</ability>
      <abilityName>全半角问题</abilityName>
      <candidateList>
        <item>（</item>
      </candidateList>
      <explain>文本全半角错误。</explain>
      <paraID>2E6798F3</paraID>
      <start>4</start>
      <end>5</end>
      <status>unmodified</status>
      <modifiedWord/>
      <trackRevisions>false</trackRevisions>
    </reviewItem>
    <reviewItem>
      <errorID>38f8340e-d1ba-4414-82a7-71de719b97cb</errorID>
      <errorWord>)</errorWord>
      <group>L1_Format</group>
      <groupName>格式问题</groupName>
      <ability>L2_HalfPunc_CN</ability>
      <abilityName>全半角问题</abilityName>
      <candidateList>
        <item>）</item>
      </candidateList>
      <explain>文本全半角错误。</explain>
      <paraID>2E6798F3</paraID>
      <start>7</start>
      <end>8</end>
      <status>unmodified</status>
      <modifiedWord/>
      <trackRevisions>false</trackRevisions>
    </reviewItem>
    <reviewItem>
      <errorID>68fcda25-1427-4d78-befd-7c5b69720795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7E7766E6</paraID>
      <start>0</start>
      <end>2</end>
      <status>unmodified</status>
      <modifiedWord/>
      <trackRevisions>false</trackRevisions>
    </reviewItem>
    <reviewItem>
      <errorID>31c3d12c-6efc-4b68-931f-669a0bb1fdf3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25B57AE6</paraID>
      <start>0</start>
      <end>2</end>
      <status>unmodified</status>
      <modifiedWord/>
      <trackRevisions>false</trackRevisions>
    </reviewItem>
    <reviewItem>
      <errorID>724585d6-ae65-4527-ae7e-95a74b245e5e</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6C37673F</paraID>
      <start>24</start>
      <end>29</end>
      <status>unmodified</status>
      <modifiedWord/>
      <trackRevisions>false</trackRevisions>
    </reviewItem>
    <reviewItem>
      <errorID>61b9610b-6175-428c-b9e2-d8bd7780aa54</errorID>
      <errorWord>(</errorWord>
      <group>L1_Format</group>
      <groupName>格式问题</groupName>
      <ability>L2_HalfPunc_CN</ability>
      <abilityName>全半角问题</abilityName>
      <candidateList>
        <item>（</item>
      </candidateList>
      <explain>文本全半角错误。</explain>
      <paraID>30452F88</paraID>
      <start>12</start>
      <end>13</end>
      <status>unmodified</status>
      <modifiedWord/>
      <trackRevisions>false</trackRevisions>
    </reviewItem>
    <reviewItem>
      <errorID>07060573-aba8-4af6-9a3a-a3a880a55a21</errorID>
      <errorWord>)</errorWord>
      <group>L1_Format</group>
      <groupName>格式问题</groupName>
      <ability>L2_HalfPunc_CN</ability>
      <abilityName>全半角问题</abilityName>
      <candidateList>
        <item>）</item>
      </candidateList>
      <explain>文本全半角错误。</explain>
      <paraID>30452F88</paraID>
      <start>15</start>
      <end>16</end>
      <status>unmodified</status>
      <modifiedWord/>
      <trackRevisions>false</trackRevisions>
    </reviewItem>
    <reviewItem>
      <errorID>3c49c5fa-26bd-4db1-ae83-208d82fb17ba</errorID>
      <errorWord>)</errorWord>
      <group>L1_Format</group>
      <groupName>格式问题</groupName>
      <ability>L2_HalfPunc_CN</ability>
      <abilityName>全半角问题</abilityName>
      <candidateList>
        <item>）</item>
      </candidateList>
      <explain>文本全半角错误。</explain>
      <paraID>30452F88</paraID>
      <start>24</start>
      <end>25</end>
      <status>unmodified</status>
      <modifiedWord/>
      <trackRevisions>false</trackRevisions>
    </reviewItem>
    <reviewItem>
      <errorID>433c4c10-abff-47c7-8978-f0b4b78b2413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1B8FEEBB</paraID>
      <start>7</start>
      <end>8</end>
      <status>unmodified</status>
      <modifiedWord/>
      <trackRevisions>false</trackRevisions>
    </reviewItem>
    <reviewItem>
      <errorID>f696dbe6-471d-45ac-b6f8-ebcd7f90eb8e</errorID>
      <errorWord>(</errorWord>
      <group>L1_Format</group>
      <groupName>格式问题</groupName>
      <ability>L2_HalfPunc_CN</ability>
      <abilityName>全半角问题</abilityName>
      <candidateList>
        <item>（</item>
      </candidateList>
      <explain>文本全半角错误。</explain>
      <paraID>376B19E9</paraID>
      <start>47</start>
      <end>48</end>
      <status>unmodified</status>
      <modifiedWord/>
      <trackRevisions>false</trackRevisions>
    </reviewItem>
    <reviewItem>
      <errorID>a5dbdeea-baed-4759-82a2-8553cae1a937</errorID>
      <errorWord>)</errorWord>
      <group>L1_Format</group>
      <groupName>格式问题</groupName>
      <ability>L2_HalfPunc_CN</ability>
      <abilityName>全半角问题</abilityName>
      <candidateList>
        <item>）</item>
      </candidateList>
      <explain>文本全半角错误。</explain>
      <paraID>376B19E9</paraID>
      <start>52</start>
      <end>53</end>
      <status>unmodified</status>
      <modifiedWord/>
      <trackRevisions>false</trackRevisions>
    </reviewItem>
    <reviewItem>
      <errorID>f4342dc2-bc5f-4fe6-9bdd-17251a243908</errorID>
      <errorWord>(</errorWord>
      <group>L1_Format</group>
      <groupName>格式问题</groupName>
      <ability>L2_HalfPunc_CN</ability>
      <abilityName>全半角问题</abilityName>
      <candidateList>
        <item>（</item>
      </candidateList>
      <explain>文本全半角错误。</explain>
      <paraID>4A684568</paraID>
      <start>0</start>
      <end>1</end>
      <status>unmodified</status>
      <modifiedWord/>
      <trackRevisions>false</trackRevisions>
    </reviewItem>
    <reviewItem>
      <errorID>06abe493-c692-437b-a3f0-5b1dc7c75aa5</errorID>
      <errorWord>)</errorWord>
      <group>L1_Format</group>
      <groupName>格式问题</groupName>
      <ability>L2_HalfPunc_CN</ability>
      <abilityName>全半角问题</abilityName>
      <candidateList>
        <item>）</item>
      </candidateList>
      <explain>文本全半角错误。</explain>
      <paraID>4A684568</paraID>
      <start>7</start>
      <end>8</end>
      <status>unmodified</status>
      <modifiedWord/>
      <trackRevisions>false</trackRevisions>
    </reviewItem>
    <reviewItem>
      <errorID>a86f82f6-7285-461e-82d9-81047e53b518</errorID>
      <errorWord>(</errorWord>
      <group>L1_Format</group>
      <groupName>格式问题</groupName>
      <ability>L2_HalfPunc_CN</ability>
      <abilityName>全半角问题</abilityName>
      <candidateList>
        <item>（</item>
      </candidateList>
      <explain>文本全半角错误。</explain>
      <paraID>4A684568</paraID>
      <start>45</start>
      <end>46</end>
      <status>unmodified</status>
      <modifiedWord/>
      <trackRevisions>false</trackRevisions>
    </reviewItem>
    <reviewItem>
      <errorID>614a4c87-5731-4eea-8be3-6b566bc2836c</errorID>
      <errorWord>)</errorWord>
      <group>L1_Format</group>
      <groupName>格式问题</groupName>
      <ability>L2_HalfPunc_CN</ability>
      <abilityName>全半角问题</abilityName>
      <candidateList>
        <item>）</item>
      </candidateList>
      <explain>文本全半角错误。</explain>
      <paraID>4A684568</paraID>
      <start>52</start>
      <end>53</end>
      <status>unmodified</status>
      <modifiedWord/>
      <trackRevisions>false</trackRevisions>
    </reviewItem>
    <reviewItem>
      <errorID>cf78283e-7006-41cb-9a24-fb78b41a0c1f</errorID>
      <errorWord>(</errorWord>
      <group>L1_Format</group>
      <groupName>格式问题</groupName>
      <ability>L2_HalfPunc_CN</ability>
      <abilityName>全半角问题</abilityName>
      <candidateList>
        <item>（</item>
      </candidateList>
      <explain>文本全半角错误。</explain>
      <paraID>129714BC</paraID>
      <start>0</start>
      <end>1</end>
      <status>unmodified</status>
      <modifiedWord/>
      <trackRevisions>false</trackRevisions>
    </reviewItem>
    <reviewItem>
      <errorID>d79ae274-8f6f-48eb-a71c-f58faed5d89e</errorID>
      <errorWord>)</errorWord>
      <group>L1_Format</group>
      <groupName>格式问题</groupName>
      <ability>L2_HalfPunc_CN</ability>
      <abilityName>全半角问题</abilityName>
      <candidateList>
        <item>）</item>
      </candidateList>
      <explain>文本全半角错误。</explain>
      <paraID>129714BC</paraID>
      <start>7</start>
      <end>8</end>
      <status>unmodified</status>
      <modifiedWord/>
      <trackRevisions>false</trackRevisions>
    </reviewItem>
    <reviewItem>
      <errorID>e1cbbd32-6203-4896-9192-3abd04108567</errorID>
      <errorWord>(</errorWord>
      <group>L1_Format</group>
      <groupName>格式问题</groupName>
      <ability>L2_HalfPunc_CN</ability>
      <abilityName>全半角问题</abilityName>
      <candidateList>
        <item>（</item>
      </candidateList>
      <explain>文本全半角错误。</explain>
      <paraID>129714BC</paraID>
      <start>45</start>
      <end>46</end>
      <status>unmodified</status>
      <modifiedWord/>
      <trackRevisions>false</trackRevisions>
    </reviewItem>
    <reviewItem>
      <errorID>c848a0ea-51d4-4152-b16a-91a25d2b48f3</errorID>
      <errorWord>)</errorWord>
      <group>L1_Format</group>
      <groupName>格式问题</groupName>
      <ability>L2_HalfPunc_CN</ability>
      <abilityName>全半角问题</abilityName>
      <candidateList>
        <item>）</item>
      </candidateList>
      <explain>文本全半角错误。</explain>
      <paraID>129714BC</paraID>
      <start>51</start>
      <end>52</end>
      <status>unmodified</status>
      <modifiedWord/>
      <trackRevisions>false</trackRevisions>
    </reviewItem>
    <reviewItem>
      <errorID>48174bc8-1be0-43a2-93dc-76e8649a6b77</errorID>
      <errorWord>(</errorWord>
      <group>L1_Format</group>
      <groupName>格式问题</groupName>
      <ability>L2_HalfPunc_CN</ability>
      <abilityName>全半角问题</abilityName>
      <candidateList>
        <item>（</item>
      </candidateList>
      <explain>文本全半角错误。</explain>
      <paraID>3461D751</paraID>
      <start>0</start>
      <end>1</end>
      <status>unmodified</status>
      <modifiedWord/>
      <trackRevisions>false</trackRevisions>
    </reviewItem>
    <reviewItem>
      <errorID>88e22e38-e14d-4527-93a3-2c814431581e</errorID>
      <errorWord>)</errorWord>
      <group>L1_Format</group>
      <groupName>格式问题</groupName>
      <ability>L2_HalfPunc_CN</ability>
      <abilityName>全半角问题</abilityName>
      <candidateList>
        <item>）</item>
      </candidateList>
      <explain>文本全半角错误。</explain>
      <paraID>77A08A29</paraID>
      <start>54</start>
      <end>55</end>
      <status>unmodified</status>
      <modifiedWord/>
      <trackRevisions>false</trackRevisions>
    </reviewItem>
    <reviewItem>
      <errorID>21b5ce4b-f1c2-4318-bc2a-6403e6b4a01a</errorID>
      <errorWord>(</errorWord>
      <group>L1_Format</group>
      <groupName>格式问题</groupName>
      <ability>L2_HalfPunc_CN</ability>
      <abilityName>全半角问题</abilityName>
      <candidateList>
        <item>（</item>
      </candidateList>
      <explain>文本全半角错误。</explain>
      <paraID>497D6941</paraID>
      <start>0</start>
      <end>1</end>
      <status>unmodified</status>
      <modifiedWord/>
      <trackRevisions>false</trackRevisions>
    </reviewItem>
    <reviewItem>
      <errorID>d14c61e0-2559-4b86-a394-880edbbcd948</errorID>
      <errorWord>)</errorWord>
      <group>L1_Format</group>
      <groupName>格式问题</groupName>
      <ability>L2_HalfPunc_CN</ability>
      <abilityName>全半角问题</abilityName>
      <candidateList>
        <item>）</item>
      </candidateList>
      <explain>文本全半角错误。</explain>
      <paraID>40FFBB62</paraID>
      <start>54</start>
      <end>55</end>
      <status>unmodified</status>
      <modifiedWord/>
      <trackRevisions>false</trackRevisions>
    </reviewItem>
    <reviewItem>
      <errorID>d4c6f82e-9156-4d16-9856-d66ec1586c8e</errorID>
      <errorWord>:</errorWord>
      <group>L1_Format</group>
      <groupName>格式问题</groupName>
      <ability>L2_HalfPunc_CN</ability>
      <abilityName>全半角问题</abilityName>
      <candidateList>
        <item>：</item>
      </candidateList>
      <explain>文本全半角错误。</explain>
      <paraID>7A25E117</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735cf9-38a2-469c-af8e-090c50038419}">
  <ds:schemaRefs/>
</ds:datastoreItem>
</file>

<file path=docProps/app.xml><?xml version="1.0" encoding="utf-8"?>
<Properties xmlns="http://schemas.openxmlformats.org/officeDocument/2006/extended-properties" xmlns:vt="http://schemas.openxmlformats.org/officeDocument/2006/docPropsVTypes">
  <Pages>68</Pages>
  <Words>22183</Words>
  <Characters>23466</Characters>
  <TotalTime>75</TotalTime>
  <ScaleCrop>false</ScaleCrop>
  <LinksUpToDate>false</LinksUpToDate>
  <CharactersWithSpaces>24772</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2024-12-11T02:00:00Z</dcterms:created>
  <dc:creator>User</dc:creator>
  <cp:lastModifiedBy>ぃ因特乃神闹Lïηおゞ</cp:lastModifiedBy>
  <cp:lastPrinted>2026-08-14T03:27:10Z</cp:lastPrinted>
  <dcterms:modified xsi:type="dcterms:W3CDTF">2026-08-14T03:45:02Z</dcterms:modified>
  <dc:title>政府采购项目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2025-04-17T11:55:51Z</vt:filetime>
  </property>
  <property fmtid="{D5CDD505-2E9C-101B-9397-08002B2CF9AE}" pid="4" name="KSOTemplateDocerSaveRecord">
    <vt:lpwstr>eyJoZGlkIjoiOWUxMDFmZjUyMjBlYzJjNjhiNGNkY2E5ZjgwZDk0Y2YiLCJ1c2VySWQiOiIzMDI3MjkxNjAifQ==</vt:lpwstr>
  </property>
  <property fmtid="{D5CDD505-2E9C-101B-9397-08002B2CF9AE}" pid="5" name="KSOProductBuildVer">
    <vt:lpwstr>2052-12.1.0.28043</vt:lpwstr>
  </property>
  <property fmtid="{D5CDD505-2E9C-101B-9397-08002B2CF9AE}" pid="6" name="ICV">
    <vt:lpwstr>0AA108F1A19B416797A355A7C9ECC146_13</vt:lpwstr>
  </property>
</Properties>
</file>