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36FEF">
      <w:pPr>
        <w:rPr>
          <w:rFonts w:hint="eastAsia"/>
          <w:b/>
          <w:bCs/>
          <w:color w:val="auto"/>
          <w:sz w:val="24"/>
          <w:szCs w:val="32"/>
          <w:lang w:eastAsia="zh-CN"/>
        </w:rPr>
      </w:pPr>
      <w:r>
        <w:rPr>
          <w:rFonts w:hint="eastAsia"/>
          <w:b/>
          <w:bCs/>
          <w:color w:val="auto"/>
          <w:sz w:val="24"/>
          <w:szCs w:val="32"/>
          <w:lang w:eastAsia="zh-CN"/>
        </w:rPr>
        <w:t>资格证明文件</w:t>
      </w:r>
      <w:bookmarkStart w:id="0" w:name="_GoBack"/>
      <w:bookmarkEnd w:id="0"/>
    </w:p>
    <w:p w14:paraId="417092F5">
      <w:pPr>
        <w:spacing w:line="360" w:lineRule="auto"/>
        <w:rPr>
          <w:rFonts w:hint="default" w:ascii="宋体" w:hAnsi="宋体" w:eastAsia="宋体" w:cs="宋体"/>
          <w:b w:val="0"/>
          <w:bCs w:val="0"/>
          <w:color w:val="auto"/>
          <w:sz w:val="24"/>
          <w:szCs w:val="32"/>
          <w:lang w:val="en-US" w:eastAsia="zh-CN"/>
        </w:rPr>
      </w:pPr>
    </w:p>
    <w:p w14:paraId="549A56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1、提供供应商合法注册的法人或其他组织的营业执照等证明文件或自然人的身份证明；</w:t>
      </w:r>
    </w:p>
    <w:p w14:paraId="4389A1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2、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14:paraId="44044A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3、税收缴纳证明：提供截止至开标时间前一年内任意一个月的税收缴纳凭据（增值税、企业所得税至少提供一种，依法免税的投标人应提供相关文件证明）；</w:t>
      </w:r>
    </w:p>
    <w:p w14:paraId="25B068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4、社会保障资金缴纳证明：提供截止至开标时间前六个月内任意一个月的社保缴纳凭据或社保机构开具的社会保险参保缴纳情况证明（依法不需要缴纳社会保障资金的投标人应提供相关证明）；</w:t>
      </w:r>
    </w:p>
    <w:p w14:paraId="3B3D9A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5、提供具有履行本合同所必需的设备和专业技术能力的说明及承诺（提供书面承诺，加盖投标人公章）；</w:t>
      </w:r>
    </w:p>
    <w:p w14:paraId="52A7A8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6、提供参加政府采购活动前三年内在经营活动中没有重大违法记录的书面声明（提供书面声明，加盖投标人公章）；</w:t>
      </w:r>
    </w:p>
    <w:p w14:paraId="527CEB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7、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p w14:paraId="310D1B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8、企业资质：投标人须具备行政主管部门颁发的测绘乙级（含乙级）及以上资质；</w:t>
      </w:r>
    </w:p>
    <w:p w14:paraId="752355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14:paraId="5A3FCB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10、控股关系查询：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p w14:paraId="2722926C">
      <w:pPr>
        <w:spacing w:line="360" w:lineRule="auto"/>
        <w:rPr>
          <w:rFonts w:hint="default" w:ascii="宋体" w:hAnsi="宋体" w:eastAsia="宋体" w:cs="宋体"/>
          <w:b w:val="0"/>
          <w:bCs w:val="0"/>
          <w:color w:val="auto"/>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250618"/>
    <w:rsid w:val="5A096AD4"/>
    <w:rsid w:val="63E71DD6"/>
    <w:rsid w:val="6A664076"/>
    <w:rsid w:val="6CC26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Words>
  <Characters>6</Characters>
  <Lines>0</Lines>
  <Paragraphs>0</Paragraphs>
  <TotalTime>1</TotalTime>
  <ScaleCrop>false</ScaleCrop>
  <LinksUpToDate>false</LinksUpToDate>
  <CharactersWithSpaces>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2026-06-11T12:08:00Z</dcterms:created>
  <dc:creator>Administrator</dc:creator>
  <cp:lastModifiedBy>慢慢慢半拍</cp:lastModifiedBy>
  <dcterms:modified xsi:type="dcterms:W3CDTF">2026-07-01T08:09:53Z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eyJoZGlkIjoiM2NlYmVkMjQyY2ZkNTUzZmMwYzY4MWYwNGFhMmJkNDMiLCJ1c2VySWQiOiI0NTEyNTYyNDEifQ==</vt:lpwstr>
  </property>
  <property fmtid="{D5CDD505-2E9C-101B-9397-08002B2CF9AE}" pid="4" name="ICV">
    <vt:lpwstr>A2F9E5531EFD46C9AAD82C75D934AEC5_12</vt:lpwstr>
  </property>
</Properties>
</file>