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8FFB65">
      <w:pPr>
        <w:spacing w:line="360" w:lineRule="auto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成教楼和图书馆消防设施维修改造工程中标（成交）结果公告</w:t>
      </w:r>
    </w:p>
    <w:p w14:paraId="544537C5">
      <w:pPr>
        <w:jc w:val="center"/>
        <w:rPr>
          <w:rFonts w:hint="eastAsia"/>
          <w:color w:val="auto"/>
        </w:rPr>
      </w:pPr>
    </w:p>
    <w:p w14:paraId="61053194">
      <w:pPr>
        <w:spacing w:line="360" w:lineRule="auto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一、项目编号：【2026年】01号</w:t>
      </w:r>
    </w:p>
    <w:p w14:paraId="1465D73D">
      <w:pPr>
        <w:spacing w:line="360" w:lineRule="auto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二、项目名称：成教楼和图书馆消防设施维修改造工程</w:t>
      </w:r>
    </w:p>
    <w:p w14:paraId="5E89494D">
      <w:pPr>
        <w:spacing w:line="360" w:lineRule="auto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三、采购结果</w:t>
      </w:r>
      <w:bookmarkStart w:id="0" w:name="_GoBack"/>
      <w:bookmarkEnd w:id="0"/>
    </w:p>
    <w:p w14:paraId="272E98D1">
      <w:pPr>
        <w:spacing w:line="360" w:lineRule="auto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采购包1:</w:t>
      </w:r>
    </w:p>
    <w:tbl>
      <w:tblPr>
        <w:tblW w:w="897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212"/>
        <w:gridCol w:w="3709"/>
        <w:gridCol w:w="1663"/>
        <w:gridCol w:w="1394"/>
      </w:tblGrid>
      <w:tr w14:paraId="4F6BC3C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5" w:hRule="atLeast"/>
          <w:tblHeader/>
        </w:trPr>
        <w:tc>
          <w:tcPr>
            <w:tcW w:w="241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3325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供应商名称</w:t>
            </w:r>
          </w:p>
        </w:tc>
        <w:tc>
          <w:tcPr>
            <w:tcW w:w="344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7810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供应商地址</w:t>
            </w:r>
          </w:p>
        </w:tc>
        <w:tc>
          <w:tcPr>
            <w:tcW w:w="16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60AD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中标（成交）金额</w:t>
            </w:r>
          </w:p>
        </w:tc>
        <w:tc>
          <w:tcPr>
            <w:tcW w:w="14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1F8D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评审总得分</w:t>
            </w:r>
          </w:p>
        </w:tc>
      </w:tr>
      <w:tr w14:paraId="0623FDF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8" w:hRule="atLeast"/>
        </w:trPr>
        <w:tc>
          <w:tcPr>
            <w:tcW w:w="241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9162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陕西慧锦胜隆安防科技有限公司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49E8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陕西省榆林市榆阳区富康路塞上景苑</w:t>
            </w:r>
          </w:p>
        </w:tc>
        <w:tc>
          <w:tcPr>
            <w:tcW w:w="16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9ECFB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righ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283,200.00元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9749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right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83.17</w:t>
            </w:r>
          </w:p>
        </w:tc>
      </w:tr>
    </w:tbl>
    <w:p w14:paraId="772513E1">
      <w:pPr>
        <w:numPr>
          <w:ilvl w:val="0"/>
          <w:numId w:val="1"/>
        </w:numP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主要标的信息</w:t>
      </w:r>
    </w:p>
    <w:p w14:paraId="12A1395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合同包1(榆林职业技术学院成教楼和图书馆消防设施维修改造工程):</w:t>
      </w:r>
    </w:p>
    <w:p w14:paraId="0CD053A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服务类（陕西慧锦胜隆安防科技有限公司）</w:t>
      </w:r>
    </w:p>
    <w:tbl>
      <w:tblPr>
        <w:tblW w:w="9575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17"/>
        <w:gridCol w:w="929"/>
        <w:gridCol w:w="4068"/>
        <w:gridCol w:w="929"/>
        <w:gridCol w:w="677"/>
        <w:gridCol w:w="693"/>
        <w:gridCol w:w="677"/>
        <w:gridCol w:w="1085"/>
      </w:tblGrid>
      <w:tr w14:paraId="601A087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15" w:hRule="atLeast"/>
          <w:tblHeader/>
        </w:trPr>
        <w:tc>
          <w:tcPr>
            <w:tcW w:w="54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04029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品目号</w:t>
            </w:r>
          </w:p>
        </w:tc>
        <w:tc>
          <w:tcPr>
            <w:tcW w:w="8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AF614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品目名称</w:t>
            </w:r>
          </w:p>
        </w:tc>
        <w:tc>
          <w:tcPr>
            <w:tcW w:w="365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A83910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采购标的</w:t>
            </w:r>
          </w:p>
        </w:tc>
        <w:tc>
          <w:tcPr>
            <w:tcW w:w="108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80D22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服务范围</w:t>
            </w:r>
          </w:p>
        </w:tc>
        <w:tc>
          <w:tcPr>
            <w:tcW w:w="7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20259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服务要求</w:t>
            </w:r>
          </w:p>
        </w:tc>
        <w:tc>
          <w:tcPr>
            <w:tcW w:w="7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73BDB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服务时间</w:t>
            </w:r>
          </w:p>
        </w:tc>
        <w:tc>
          <w:tcPr>
            <w:tcW w:w="7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A6F1D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服务标准</w:t>
            </w:r>
          </w:p>
        </w:tc>
        <w:tc>
          <w:tcPr>
            <w:tcW w:w="103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175316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金额(元)</w:t>
            </w:r>
          </w:p>
        </w:tc>
      </w:tr>
      <w:tr w14:paraId="3EBB112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3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FDAF1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821F1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其他服务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2622A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榆林职业技术学院成教楼和图书馆消防设施维修改造工程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2CA33D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详见清单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4EF150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符合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8C80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20天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38B4E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合格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57C80F">
            <w:pPr>
              <w:jc w:val="right"/>
              <w:rPr>
                <w:rFonts w:hint="default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283200</w:t>
            </w:r>
          </w:p>
        </w:tc>
      </w:tr>
    </w:tbl>
    <w:p w14:paraId="750A9642"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 w14:paraId="19813C9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五、评审专家（单一来源采购人员）名单：</w:t>
      </w:r>
    </w:p>
    <w:p w14:paraId="6F407084">
      <w:pP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李士帅、杨鹏飞</w:t>
      </w:r>
    </w:p>
    <w:p w14:paraId="1DACC78B">
      <w:pP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六、代理服务收费标准及金额：</w:t>
      </w:r>
    </w:p>
    <w:tbl>
      <w:tblPr>
        <w:tblpPr w:leftFromText="180" w:rightFromText="180" w:vertAnchor="text" w:horzAnchor="page" w:tblpXSpec="center" w:tblpY="592"/>
        <w:tblOverlap w:val="never"/>
        <w:tblW w:w="8988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900"/>
        <w:gridCol w:w="2353"/>
        <w:gridCol w:w="3483"/>
        <w:gridCol w:w="1252"/>
      </w:tblGrid>
      <w:tr w14:paraId="7D51143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3" w:hRule="atLeast"/>
          <w:tblHeader/>
          <w:jc w:val="center"/>
        </w:trPr>
        <w:tc>
          <w:tcPr>
            <w:tcW w:w="4253" w:type="dxa"/>
            <w:gridSpan w:val="2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E91AA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代理服务收费标准及金额</w:t>
            </w:r>
          </w:p>
        </w:tc>
        <w:tc>
          <w:tcPr>
            <w:tcW w:w="4735" w:type="dxa"/>
            <w:gridSpan w:val="2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251A9DD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无</w:t>
            </w:r>
          </w:p>
        </w:tc>
      </w:tr>
      <w:tr w14:paraId="0A566BF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  <w:jc w:val="center"/>
        </w:trPr>
        <w:tc>
          <w:tcPr>
            <w:tcW w:w="19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C550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合同包号</w:t>
            </w:r>
          </w:p>
        </w:tc>
        <w:tc>
          <w:tcPr>
            <w:tcW w:w="235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2AEB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合同包名称</w:t>
            </w:r>
          </w:p>
        </w:tc>
        <w:tc>
          <w:tcPr>
            <w:tcW w:w="34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FEE8C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代理服务费金额（万元）</w:t>
            </w:r>
          </w:p>
        </w:tc>
        <w:tc>
          <w:tcPr>
            <w:tcW w:w="125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CE50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收取对象</w:t>
            </w:r>
          </w:p>
        </w:tc>
      </w:tr>
      <w:tr w14:paraId="508FC4D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  <w:jc w:val="center"/>
        </w:trPr>
        <w:tc>
          <w:tcPr>
            <w:tcW w:w="19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F3D7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1</w:t>
            </w:r>
          </w:p>
        </w:tc>
        <w:tc>
          <w:tcPr>
            <w:tcW w:w="235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3849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榆林职业技术学院成教楼和图书馆消防设施维修改造工程</w:t>
            </w:r>
          </w:p>
        </w:tc>
        <w:tc>
          <w:tcPr>
            <w:tcW w:w="34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C51D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0</w:t>
            </w:r>
          </w:p>
        </w:tc>
        <w:tc>
          <w:tcPr>
            <w:tcW w:w="125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5C372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无</w:t>
            </w:r>
          </w:p>
        </w:tc>
      </w:tr>
    </w:tbl>
    <w:p w14:paraId="70EB99B0">
      <w:pP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七、公告期限</w:t>
      </w:r>
    </w:p>
    <w:p w14:paraId="44787906">
      <w:pP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自本公告发布之日起1个工作日。</w:t>
      </w:r>
    </w:p>
    <w:p w14:paraId="6BBA1931">
      <w:pP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八、其他补充事宜</w:t>
      </w:r>
    </w:p>
    <w:p w14:paraId="74DB9A60">
      <w:pP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/</w:t>
      </w:r>
    </w:p>
    <w:p w14:paraId="240F49A4">
      <w:pP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九、凡对本次公告内容提出询问，请按以下方式联系。</w:t>
      </w:r>
    </w:p>
    <w:p w14:paraId="2FA708FB">
      <w:pP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1.采购人信息</w:t>
      </w:r>
    </w:p>
    <w:p w14:paraId="1E8DC58B">
      <w:pP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名称：榆林职业技术学院</w:t>
      </w:r>
    </w:p>
    <w:p w14:paraId="00427D8F">
      <w:pP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地址：榆林高新产业园区西环路1号</w:t>
      </w:r>
    </w:p>
    <w:p w14:paraId="582C84F2">
      <w:pP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联系方式：18909126549</w:t>
      </w:r>
    </w:p>
    <w:p w14:paraId="7631239E">
      <w:pP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2.采购代理机构信息</w:t>
      </w:r>
    </w:p>
    <w:p w14:paraId="4254D4A9">
      <w:pP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名称：榆林职业技术学院</w:t>
      </w:r>
    </w:p>
    <w:p w14:paraId="2FAB944F">
      <w:pP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地址：榆林高新产业园区西环路1号</w:t>
      </w:r>
    </w:p>
    <w:p w14:paraId="00F4F16B">
      <w:pP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联系方式：18909126549</w:t>
      </w:r>
    </w:p>
    <w:p w14:paraId="53350CDB">
      <w:pP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3.项目联系方式</w:t>
      </w:r>
    </w:p>
    <w:p w14:paraId="230BD29F">
      <w:pP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项目联系人：榆林职业技术学院负责</w:t>
      </w:r>
    </w:p>
    <w:p w14:paraId="69771318">
      <w:pP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电话：18909126549</w:t>
      </w:r>
    </w:p>
    <w:p w14:paraId="0D2687AB">
      <w:pP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榆林职业技术学院</w:t>
      </w:r>
    </w:p>
    <w:p w14:paraId="2E14CBAF">
      <w:pP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sectPr>
      <w:pgSz w:w="11906" w:h="16838"/>
      <w:pgMar w:top="1440" w:right="1134" w:bottom="144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7A905A6"/>
    <w:multiLevelType w:val="singleLevel"/>
    <w:tmpl w:val="B7A905A6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BB85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2026-09-21T08:44:54Z</dcterms:created>
  <dc:creator>Administrator</dc:creator>
  <cp:lastModifiedBy>Terdor</cp:lastModifiedBy>
  <dcterms:modified xsi:type="dcterms:W3CDTF">2026-09-21T08:51:08Z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eyJoZGlkIjoiYzY5OTljMTE0ODA4MjE3YzcxZjYzNTFiNDFkZDYwZmIiLCJ1c2VySWQiOiIyNzg1NjI1NTYifQ==</vt:lpwstr>
  </property>
  <property fmtid="{D5CDD505-2E9C-101B-9397-08002B2CF9AE}" pid="4" name="ICV">
    <vt:lpwstr>B667305F90A2497884EFCB813884359F_13</vt:lpwstr>
  </property>
</Properties>
</file>