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版本号：JXRC-260412.1B120260522001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医疗设备维修外包服务项目(二次)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JXRC-260412.1B1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医疗设备维修外包服务项目(二次)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JXRC-260412.1B1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医疗设备维修外包服务项目(二次)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我院医疗设备维修外包服务项目即将到期，为提高设备维保质量，加快医疗设备故障修复速率、提高医疗设备正常开机率、延长医疗设备使用寿命，提升我院医疗设备管理水平，现申请购置我院医疗设备维修外包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自2025年10月1日以来至少一个月的纳税证明或完税证明（任意税种），纳税证明或完税证明上应有代收机构或税务机关的公章或业务专用章；其他组织和自然人提供自2025年10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自2025年10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近三个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6、参加本次政府采购活动前三年内，在经营活动中没有重大违法记录：供应商参加本次政府采购活动前三年内，在经营活动中没有重大违法记录，须提供《无重大违法记录声明》。</w:t>
      </w:r>
    </w:p>
    <w:p>
      <w:pPr>
        <w:pStyle w:val="null3"/>
      </w:pPr>
      <w:r>
        <w:rPr>
          <w:rFonts w:ascii="仿宋_GB2312" w:hAnsi="仿宋_GB2312" w:cs="仿宋_GB2312" w:eastAsia="仿宋_GB2312"/>
        </w:rPr>
        <w:t>7、供应商应具有履行合同所必需的设备和专业技术能力：供应商须提供《具有履行合同所必需的设备和专业技术能力的承诺书》。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踏勘时间：2026-06-01 09:30:00</w:t>
            </w:r>
          </w:p>
          <w:p>
            <w:pPr>
              <w:pStyle w:val="null3"/>
              <w:ind w:firstLine="975"/>
            </w:pPr>
            <w:r>
              <w:rPr>
                <w:rFonts w:ascii="仿宋_GB2312" w:hAnsi="仿宋_GB2312" w:cs="仿宋_GB2312" w:eastAsia="仿宋_GB2312"/>
              </w:rPr>
              <w:t>踏勘地点：西安市儿童医院</w:t>
            </w:r>
          </w:p>
          <w:p>
            <w:pPr>
              <w:pStyle w:val="null3"/>
              <w:ind w:firstLine="975"/>
            </w:pPr>
            <w:r>
              <w:rPr>
                <w:rFonts w:ascii="仿宋_GB2312" w:hAnsi="仿宋_GB2312" w:cs="仿宋_GB2312" w:eastAsia="仿宋_GB2312"/>
              </w:rPr>
              <w:t>联系人：梁老师</w:t>
            </w:r>
          </w:p>
          <w:p>
            <w:pPr>
              <w:pStyle w:val="null3"/>
              <w:ind w:firstLine="975"/>
            </w:pPr>
            <w:r>
              <w:rPr>
                <w:rFonts w:ascii="仿宋_GB2312" w:hAnsi="仿宋_GB2312" w:cs="仿宋_GB2312" w:eastAsia="仿宋_GB2312"/>
              </w:rPr>
              <w:t>联系电话号码：13379016929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儿童医疗设备维保项目服务，设备总数9355台（本次维保不包含达芬奇手术机器人），总资产976395962.14元，其中过保设备总数6040台，资产金额778356122.14元。服务内容主要指：为医院医疗设备安装场地设计、设备安装、验收、维护、保养、维修、巡检、质控、经济效益分析、计量、压力容器检测、报废、移机，以及医疗设备的电子及纸质档案、临床培训等全生命周期管理服务，同时为医院提供一套医疗设备管理软件，为搭建医疗设备化管理平台，实现医疗设备管理全生命周期数据化管理。服务时间：1年，自合同签订之日起。</w:t>
      </w:r>
    </w:p>
    <w:p>
      <w:pPr>
        <w:pStyle w:val="null3"/>
        <w:ind w:firstLine="600"/>
      </w:pPr>
      <w:r>
        <w:rPr>
          <w:rFonts w:ascii="仿宋_GB2312" w:hAnsi="仿宋_GB2312" w:cs="仿宋_GB2312" w:eastAsia="仿宋_GB2312"/>
          <w:sz w:val="24"/>
          <w:color w:val="993300"/>
        </w:rPr>
        <w:t>1.过保设备明细表(供投标人参考，实际以入场后盘点清单为准)</w:t>
      </w:r>
    </w:p>
    <w:tbl>
      <w:tblPr>
        <w:tblW w:w="0" w:type="auto"/>
        <w:tblBorders>
          <w:top w:val="single"/>
          <w:left w:val="single"/>
          <w:bottom w:val="single"/>
          <w:right w:val="single"/>
          <w:insideH w:val="single"/>
          <w:insideV w:val="single"/>
        </w:tblBorders>
      </w:tblPr>
      <w:tblGrid>
        <w:gridCol w:w="1653"/>
        <w:gridCol w:w="628"/>
        <w:gridCol w:w="1420"/>
        <w:gridCol w:w="2213"/>
        <w:gridCol w:w="696"/>
        <w:gridCol w:w="1680"/>
      </w:tblGrid>
      <w:tr>
        <w:tc>
          <w:tcPr>
            <w:tcW w:type="dxa" w:w="165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类型</w:t>
            </w:r>
          </w:p>
        </w:tc>
        <w:tc>
          <w:tcPr>
            <w:tcW w:type="dxa" w:w="6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数量</w:t>
            </w:r>
          </w:p>
        </w:tc>
        <w:tc>
          <w:tcPr>
            <w:tcW w:type="dxa" w:w="14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金额（元）</w:t>
            </w:r>
          </w:p>
        </w:tc>
        <w:tc>
          <w:tcPr>
            <w:tcW w:type="dxa" w:w="2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类型</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数量</w:t>
            </w:r>
          </w:p>
        </w:tc>
        <w:tc>
          <w:tcPr>
            <w:tcW w:type="dxa" w:w="16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金额（元）</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医用磁共振设备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82854500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医用低温、冷疗设备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1649200</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医用激光仪器及设备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7</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4159000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电气设备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238030</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人工脏器及功能辅助装置</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8</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370599</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医用射线防护材料和设备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323165</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介入诊断和治疗用材料</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19</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1047300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医用光学仪器</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90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23257428</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药房设备及器具</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19</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814900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手术器械</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194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9912883</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医用X线附属设备及部件</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19</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159800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口腔科设备及技工室器具</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195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25008500</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医用X线设备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23</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104777700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医用内窥镜</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237</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97497344.16</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体外循环设备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31</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17738725</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其他医疗设备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245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11662150</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医用超声波仪器及设备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35</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66545940.95</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物理治疗、康复及体育治疗仪器设备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344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29182217</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手术急救设备及器具</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428</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90413359.67</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医用电子生理参数检测仪器设备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858</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84245374</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临床检验设备</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466</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76763010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病房护理及医院通用设备</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2139</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21013216.36</w:t>
            </w:r>
          </w:p>
        </w:tc>
      </w:tr>
      <w:tr>
        <w:tc>
          <w:tcPr>
            <w:tcW w:type="dxa" w:w="165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消毒灭菌设备及器具</w:t>
            </w:r>
          </w:p>
        </w:tc>
        <w:tc>
          <w:tcPr>
            <w:tcW w:type="dxa" w:w="6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524</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28721780</w:t>
            </w:r>
          </w:p>
        </w:tc>
        <w:tc>
          <w:tcPr>
            <w:tcW w:type="dxa" w:w="2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w:t>
            </w:r>
          </w:p>
        </w:tc>
      </w:tr>
      <w:tr>
        <w:tc>
          <w:tcPr>
            <w:tcW w:type="dxa" w:w="5914"/>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合计</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6040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778356122.14</w:t>
            </w:r>
          </w:p>
        </w:tc>
      </w:tr>
    </w:tbl>
    <w:p>
      <w:pPr>
        <w:pStyle w:val="null3"/>
        <w:spacing w:after="120"/>
        <w:ind w:firstLine="480"/>
        <w:jc w:val="both"/>
      </w:pPr>
      <w:r>
        <w:rPr>
          <w:rFonts w:ascii="仿宋_GB2312" w:hAnsi="仿宋_GB2312" w:cs="仿宋_GB2312" w:eastAsia="仿宋_GB2312"/>
          <w:sz w:val="24"/>
        </w:rPr>
        <w:t>2.</w:t>
      </w:r>
      <w:r>
        <w:rPr>
          <w:rFonts w:ascii="仿宋_GB2312" w:hAnsi="仿宋_GB2312" w:cs="仿宋_GB2312" w:eastAsia="仿宋_GB2312"/>
          <w:sz w:val="24"/>
        </w:rPr>
        <w:t>大型医疗设备过保清单明细(供投标人参考，实际以入场后盘点清单为准)</w:t>
      </w:r>
    </w:p>
    <w:tbl>
      <w:tblPr>
        <w:tblW w:w="0" w:type="auto"/>
        <w:tblInd w:type="dxa" w:w="120"/>
        <w:tblBorders>
          <w:top w:val="single"/>
          <w:left w:val="single"/>
          <w:bottom w:val="single"/>
          <w:right w:val="single"/>
          <w:insideH w:val="single"/>
          <w:insideV w:val="single"/>
        </w:tblBorders>
      </w:tblPr>
      <w:tblGrid>
        <w:gridCol w:w="1750"/>
        <w:gridCol w:w="2037"/>
        <w:gridCol w:w="1362"/>
        <w:gridCol w:w="1348"/>
        <w:gridCol w:w="1807"/>
      </w:tblGrid>
      <w:tr>
        <w:tc>
          <w:tcPr>
            <w:tcW w:type="dxa" w:w="175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设备名称</w:t>
            </w:r>
          </w:p>
        </w:tc>
        <w:tc>
          <w:tcPr>
            <w:tcW w:type="dxa" w:w="20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型号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设备类别</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投用日期</w:t>
            </w:r>
          </w:p>
        </w:tc>
        <w:tc>
          <w:tcPr>
            <w:tcW w:type="dxa" w:w="18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品牌</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3.0T</w:t>
            </w:r>
            <w:r>
              <w:rPr>
                <w:rFonts w:ascii="仿宋_GB2312" w:hAnsi="仿宋_GB2312" w:cs="仿宋_GB2312" w:eastAsia="仿宋_GB2312"/>
                <w:sz w:val="21"/>
                <w:color w:val="000000"/>
              </w:rPr>
              <w:t>磁共振成像系统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DiscoveryMR7503.0T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医用磁共振设备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2016-11-28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X</w:t>
            </w:r>
            <w:r>
              <w:rPr>
                <w:rFonts w:ascii="仿宋_GB2312" w:hAnsi="仿宋_GB2312" w:cs="仿宋_GB2312" w:eastAsia="仿宋_GB2312"/>
                <w:sz w:val="21"/>
                <w:color w:val="000000"/>
              </w:rPr>
              <w:t>线计算机断层摄影（CT）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SOMATOMDrive</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2020-7-27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X</w:t>
            </w:r>
            <w:r>
              <w:rPr>
                <w:rFonts w:ascii="仿宋_GB2312" w:hAnsi="仿宋_GB2312" w:cs="仿宋_GB2312" w:eastAsia="仿宋_GB2312"/>
                <w:sz w:val="21"/>
                <w:color w:val="000000"/>
              </w:rPr>
              <w:t>射线计算机体层摄影设备全身用X线CT诊断装置</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日本佳能AquilionONETSX-305A</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日本佳能</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3.0T</w:t>
            </w:r>
            <w:r>
              <w:rPr>
                <w:rFonts w:ascii="仿宋_GB2312" w:hAnsi="仿宋_GB2312" w:cs="仿宋_GB2312" w:eastAsia="仿宋_GB2312"/>
                <w:sz w:val="21"/>
                <w:color w:val="000000"/>
              </w:rPr>
              <w:t>磁共振成像系统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MAGNSTOMVidat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医用磁共振设备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磁共振系统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MagnetomAvanto</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医用磁共振设备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2015-5-25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数字减影血管造影机（DSA）</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RTISQfloor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2019-12-26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1.5T</w:t>
            </w:r>
            <w:r>
              <w:rPr>
                <w:rFonts w:ascii="仿宋_GB2312" w:hAnsi="仿宋_GB2312" w:cs="仿宋_GB2312" w:eastAsia="仿宋_GB2312"/>
                <w:sz w:val="21"/>
                <w:color w:val="000000"/>
              </w:rPr>
              <w:t>磁共振成像系统（MRI）</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西门子/MAGNETOMMica</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医用磁共振设备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磁共振成像系统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GE/SIGNAExplorer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医用磁共振设备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通用</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医用数字剪影血管造影系统（DSA）</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Azurion7M20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多排螺旋CT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联影UCT530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2020-12-23</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联影</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超声内镜系统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富士VP-7000SU-9000等</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下肢步态评估与训练系统（儿童型）</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Pro</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物理治疗、康复及体育治疗仪器设备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2018-12-14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Hocoma</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X</w:t>
            </w:r>
            <w:r>
              <w:rPr>
                <w:rFonts w:ascii="仿宋_GB2312" w:hAnsi="仿宋_GB2312" w:cs="仿宋_GB2312" w:eastAsia="仿宋_GB2312"/>
                <w:sz w:val="21"/>
                <w:color w:val="000000"/>
              </w:rPr>
              <w:t>射线计算机体层摄影设备</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东软NEUVIZ64IN</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东软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X</w:t>
            </w:r>
            <w:r>
              <w:rPr>
                <w:rFonts w:ascii="仿宋_GB2312" w:hAnsi="仿宋_GB2312" w:cs="仿宋_GB2312" w:eastAsia="仿宋_GB2312"/>
                <w:sz w:val="21"/>
                <w:color w:val="000000"/>
              </w:rPr>
              <w:t>线电子计算机断层扫描装置</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联影UCT530+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联影</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SEEG</w:t>
            </w:r>
            <w:r>
              <w:rPr>
                <w:rFonts w:ascii="仿宋_GB2312" w:hAnsi="仿宋_GB2312" w:cs="仿宋_GB2312" w:eastAsia="仿宋_GB2312"/>
                <w:sz w:val="21"/>
                <w:color w:val="000000"/>
              </w:rPr>
              <w:t>癫痫定位系统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EEG-1200C/32</w:t>
            </w:r>
            <w:r>
              <w:rPr>
                <w:rFonts w:ascii="仿宋_GB2312" w:hAnsi="仿宋_GB2312" w:cs="仿宋_GB2312" w:eastAsia="仿宋_GB2312"/>
                <w:sz w:val="21"/>
                <w:color w:val="000000"/>
              </w:rPr>
              <w:t>通道EEG-1200C/256通道</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长城视频脑电系统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ECG-1200C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2018-12-14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数字胃肠机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岛津SONIALVISIONSMIT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岛津</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耳鼻喉及口CBCT(牙科专用CT)</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美国卡瓦I-CATFLX</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美国卡瓦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高档心脏彩色多普勒超声诊断仪1</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飞利浦EPIQCVx</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高端心脏彩色多普勒超声诊断仪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2017-12-29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高档心脏彩色多普勒超声诊断仪2</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GEVividE95</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电子胃肠镜系统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290</w:t>
            </w:r>
            <w:r>
              <w:rPr>
                <w:rFonts w:ascii="仿宋_GB2312" w:hAnsi="仿宋_GB2312" w:cs="仿宋_GB2312" w:eastAsia="仿宋_GB2312"/>
                <w:sz w:val="21"/>
                <w:color w:val="000000"/>
              </w:rPr>
              <w:t>系列</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2019-6-27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四维高档心脏彩色多普勒超声诊断仪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2014-7-23</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全自动生物质谱检测系统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2017-12-29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高档腹部彩色多普勒超声诊断仪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日立ALOKAARIETTA850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高档腹部彩色多普勒超声诊断仪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日立ALOKAARIETTA850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全数字化超高档心脏彩超诊断仪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飞利浦EPTQ7C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2021-6-21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高档腹部彩色多普勒超声诊断仪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迈瑞ResonaR9</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迈瑞</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全数字化高端全身彩色多普勒超声诊断仪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飞利浦/荷兰EPIQElite</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2021-12-31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高端全身彩色多普勒超声诊断仪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荷兰飞利浦EPIQElite</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全数字化高端腹部彩色多普勒超声诊断仪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EPIQ7</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液相色谱串联质谱仪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ABSCIES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高清内窥镜系统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CV290</w:t>
            </w:r>
            <w:r>
              <w:rPr>
                <w:rFonts w:ascii="仿宋_GB2312" w:hAnsi="仿宋_GB2312" w:cs="仿宋_GB2312" w:eastAsia="仿宋_GB2312"/>
                <w:sz w:val="21"/>
                <w:color w:val="000000"/>
              </w:rPr>
              <w:t>系列</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高端腹部彩超诊断仪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日立ARIETTA70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2021-6-21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高档心脏彩色超声诊断仪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2018-9-28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电子小肠镜系统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2019-6-27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超高档心脏数字化彩色多普勒超声诊断系统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2015-12-18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高档腹部彩色超声诊断仪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2018-9-28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基因芯片系统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GCS3000DXV.2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三维步态分析系统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QualisysOqus600+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物理治疗、康复及体育治疗仪器设备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2019-12-17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普康</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电子胃肠镜系统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2015-5-25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直接数字化成像系统（DR)</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DigitalDiagnostSingleDetector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2013-7-30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消化电外科工作站</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爱尔博</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爱尔博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过氧化氢低温等离子灭菌器（4种）</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100NXallclear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ASP</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全自动基因分析仪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2015-4-16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水疗设备</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50010203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物理治疗、康复及体育治疗仪器设备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2018-10-11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超高档腹部应用彩色多普勒超声诊断仪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LOGIQE9</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2019-3-31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LIVANOVA/S5</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SORIN</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高清腹腔镜系统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TC200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KARLSTORZ</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高清腹腔镜系统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奥林巴斯OTV-S300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2021-11-25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海博刀系统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VI03+APC3+ERBEGET2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手术器械</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德国爱尔博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SORMC5</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2015-10-21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SORIN</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高端全数字彩色多普勒超声诊断仪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迈瑞/中国Resona7EXP</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2021-12-31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迈瑞</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4K</w:t>
            </w:r>
            <w:r>
              <w:rPr>
                <w:rFonts w:ascii="仿宋_GB2312" w:hAnsi="仿宋_GB2312" w:cs="仿宋_GB2312" w:eastAsia="仿宋_GB2312"/>
                <w:sz w:val="21"/>
                <w:color w:val="000000"/>
              </w:rPr>
              <w:t>荧光显像腔镜系统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珠海迪谱DPM</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高通量测序系统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IonGeneStudioS5</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Thermo</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西门子拍片机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AXIOMAristosVX</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2009-11-12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数字化医用X射线摄影系统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万东/新东方1000FC型</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万东</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数字化医用X射线摄影系统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万东/新东方1000FC型</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万东</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眼底广域成像系统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daytona(P200T)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OPTOSPLC</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新生儿视网膜病变筛查仪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RETCAMPortable</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数字胃肠造影系统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WinscopePlessartEX8</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2013-12-12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东芝</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高清内镜摄像系统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CV-290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2021-5-27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磁控胶囊内镜系统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安翰NU-I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2022-10-28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生物样本库系统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ULTS-1651/V6.5</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全自动研究级显微镜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蔡司axioimager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ZEISS</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多色流式细胞仪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贝克曼库尔特</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过氧化氢低温等离子灭菌器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2016-11-25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强生</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远程脑电系统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r>
              <w:rPr>
                <w:rFonts w:ascii="仿宋_GB2312" w:hAnsi="仿宋_GB2312" w:cs="仿宋_GB2312" w:eastAsia="仿宋_GB2312"/>
                <w:sz w:val="21"/>
                <w:color w:val="000000"/>
              </w:rPr>
              <w:t>无线64通道</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全身型便携彩超机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飞利浦CX50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2021-6-21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口腔双波长激光治疗仪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M021-5AF/1</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口腔科设备及技工室器具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FOTONA</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全高清电子鼻咽喉镜系统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CV-190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全高清电子鼻咽喉镜系统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CV-190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串联质谱系统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API3200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2013-1-28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AB-SCIEX</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长程视频脑电图检测系统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ECG-1200C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2017-12-29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高清电子动态喉镜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MatrixHD3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2021-5-27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3D</w:t>
            </w:r>
            <w:r>
              <w:rPr>
                <w:rFonts w:ascii="仿宋_GB2312" w:hAnsi="仿宋_GB2312" w:cs="仿宋_GB2312" w:eastAsia="仿宋_GB2312"/>
                <w:sz w:val="21"/>
                <w:color w:val="000000"/>
              </w:rPr>
              <w:t>重建解剖、影像及手术训练系统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F18</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其他医疗设备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2020-10-22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超声内镜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EV-ME2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2018-6-27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气相色谱质谱仪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岛津GCMS-QP2020NX</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2023-3-27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移动型C型透视机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GEONCONECFD</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远程神经电生理多模态诊断系统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EEG-1200C/32</w:t>
            </w:r>
            <w:r>
              <w:rPr>
                <w:rFonts w:ascii="仿宋_GB2312" w:hAnsi="仿宋_GB2312" w:cs="仿宋_GB2312" w:eastAsia="仿宋_GB2312"/>
                <w:sz w:val="21"/>
                <w:color w:val="000000"/>
              </w:rPr>
              <w:t>通道</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远程神经电生理多模态诊断系统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EEG-1200C/32</w:t>
            </w:r>
            <w:r>
              <w:rPr>
                <w:rFonts w:ascii="仿宋_GB2312" w:hAnsi="仿宋_GB2312" w:cs="仿宋_GB2312" w:eastAsia="仿宋_GB2312"/>
                <w:sz w:val="21"/>
                <w:color w:val="000000"/>
              </w:rPr>
              <w:t>通道</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早产儿视网膜诊断系统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2014-7-23</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全自动酶免分析系统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crolab8cH-2W-10F</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2019-5-21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心脏彩色多普勒超声波诊断仪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2012-7-30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气相色谱分析仪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2017-10-31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生物样本库液氮系统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v6.5</w:t>
            </w:r>
            <w:r>
              <w:rPr>
                <w:rFonts w:ascii="仿宋_GB2312" w:hAnsi="仿宋_GB2312" w:cs="仿宋_GB2312" w:eastAsia="仿宋_GB2312"/>
                <w:sz w:val="21"/>
                <w:color w:val="000000"/>
              </w:rPr>
              <w:t>等</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2021-8-31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数字化医用X线摄影系统（DR设备）</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西门子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超声骨动力系统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水木天棚FD880A</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水木天棚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全自动微生物质谱检测系统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EXS2600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全高清电子鼻咽喉镜系统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奥林巴斯CV-190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2023-3-27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高档便携式彩色多普勒超声诊断仪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飞利浦CX50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胃肠动力学检查系统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2015-5-25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流式细胞仪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BD/FACSCelesta</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2023-4-28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BD</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肝移植超声外科吸引系统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MISONIFS-1000-RF</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M525F50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2020-12-23</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血细胞图文分析系统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SP50</w:t>
            </w:r>
            <w:r>
              <w:rPr>
                <w:rFonts w:ascii="仿宋_GB2312" w:hAnsi="仿宋_GB2312" w:cs="仿宋_GB2312" w:eastAsia="仿宋_GB2312"/>
                <w:sz w:val="21"/>
                <w:color w:val="000000"/>
              </w:rPr>
              <w:t>、xn-10(B2)、D160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2020-8-21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SYSMEX</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全自动细胞形态学分析仪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DI-60/SP-50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2019-6-28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全数字超高清内镜摄像系统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TC200EN</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可移动C型透视机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GE</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全高清关节镜系统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史赛克</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超乳玻切一体机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博士伦</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30</w:t>
            </w:r>
            <w:r>
              <w:rPr>
                <w:rFonts w:ascii="仿宋_GB2312" w:hAnsi="仿宋_GB2312" w:cs="仿宋_GB2312" w:eastAsia="仿宋_GB2312"/>
                <w:sz w:val="21"/>
                <w:color w:val="000000"/>
              </w:rPr>
              <w:t>°高清腹腔镜系统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S190</w:t>
            </w:r>
            <w:r>
              <w:rPr>
                <w:rFonts w:ascii="仿宋_GB2312" w:hAnsi="仿宋_GB2312" w:cs="仿宋_GB2312" w:eastAsia="仿宋_GB2312"/>
                <w:sz w:val="21"/>
                <w:color w:val="000000"/>
              </w:rPr>
              <w:t>系统</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2019-9-26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数字医用X射线摄影系统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DXR-580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2020-7-27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七喜</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小儿影像尿动力学</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莱博瑞/AQS3002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三维上肢多关节评估与训练系统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ArmeoSpring</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物理治疗、康复及体育治疗仪器设备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2019-3-21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Hocoma</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水刀</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JET2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手术器械</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2019-5-21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爱尔博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神经功能测试系统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MEB-2306C/6MEE-1232C/32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体外心肺支持辅助设备</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汉诺LM-ECMO-1000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2023-7-31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麻醉机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2016-7-28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麻醉机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2016-7-28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激光扫描共焦显微镜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FV3000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2020-2-25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ECMO</w:t>
            </w:r>
            <w:r>
              <w:rPr>
                <w:rFonts w:ascii="仿宋_GB2312" w:hAnsi="仿宋_GB2312" w:cs="仿宋_GB2312" w:eastAsia="仿宋_GB2312"/>
                <w:sz w:val="21"/>
                <w:color w:val="000000"/>
              </w:rPr>
              <w:t>主机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赛腾STM001</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128</w:t>
            </w:r>
            <w:r>
              <w:rPr>
                <w:rFonts w:ascii="仿宋_GB2312" w:hAnsi="仿宋_GB2312" w:cs="仿宋_GB2312" w:eastAsia="仿宋_GB2312"/>
                <w:sz w:val="21"/>
                <w:color w:val="000000"/>
              </w:rPr>
              <w:t>导脑电图系统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MagstimEGI</w:t>
            </w:r>
            <w:r>
              <w:rPr>
                <w:rFonts w:ascii="仿宋_GB2312" w:hAnsi="仿宋_GB2312" w:cs="仿宋_GB2312" w:eastAsia="仿宋_GB2312"/>
                <w:sz w:val="21"/>
                <w:color w:val="000000"/>
              </w:rPr>
              <w:t>、GES400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MagstimEGI</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眼科光学相干断层扫描仪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佳能</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佳能</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全自动核酸检测分析系统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AutoSAT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2020-12-17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新生儿高级转运系统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病房护理及医院通用设备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迈瑞等</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快速脉动真空灭菌器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德国史帝瑞V-120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快速单腔清洗消毒机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德国史帝瑞AMSCO5052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消化内镜主机系统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奥林巴斯290系列</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脑室镜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2013-12-12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单个心肌细胞收缩舒张功能检测仪器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IoptixFSI800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2020-2-25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ZOPtix</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胸腔镜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德国KARLSTORZ</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超高清腹腔镜系统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TC300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STORZ</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长程视频定量脑电图检测系统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2020-6-10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全高清胸腔镜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2017-9-30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脉冲激光治疗仪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医用激光仪器及设备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2014-12-17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便携式彩色多普勒超声诊断仪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NOBLUS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小儿专用高清腹腔镜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2018-12-13</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超声内镜小探头系统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SP-900,P2615-M,P2615-L</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全高清小儿输尿管镜、肾镜系统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R.WOLF5525</w:t>
            </w:r>
            <w:r>
              <w:rPr>
                <w:rFonts w:ascii="仿宋_GB2312" w:hAnsi="仿宋_GB2312" w:cs="仿宋_GB2312" w:eastAsia="仿宋_GB2312"/>
                <w:sz w:val="21"/>
                <w:color w:val="000000"/>
              </w:rPr>
              <w:t>系统</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支气管镜主机系统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CV-290</w:t>
            </w:r>
            <w:r>
              <w:rPr>
                <w:rFonts w:ascii="仿宋_GB2312" w:hAnsi="仿宋_GB2312" w:cs="仿宋_GB2312" w:eastAsia="仿宋_GB2312"/>
                <w:sz w:val="21"/>
                <w:color w:val="000000"/>
              </w:rPr>
              <w:t>系统</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消化内镜主机系统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奥林巴斯290系列</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无线64通道视频脑电图</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无线64通道视频脑电图</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全数字化全身型高端便携式彩色多普勒超声诊断系统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2015-12-18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过氧化氢低温等离子灭菌器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2016-11-25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强生</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多色分析性流式细胞仪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FACSCANTO</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2017-12-29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BD</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婴儿肺功能测试系统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MasterScreen</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伟亚安</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蛋白纯化系统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BIORAD/NGCScout10Plus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ECMO</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2016-4-28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2012-12-31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高频电外科氩等离子凝固器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VI0200D+APC2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手术器械</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2020-10-22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电子胃肠摄像主机和光源</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290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2015-5-25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便携式彩色超声诊断仪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2018-9-28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日立</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高级智能婴儿综合模拟病人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其他医疗设备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2015-10-21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挪度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小儿腹腔镜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2018-12-13</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胃肠动力学检测系统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荷兰MMS/SolarGI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多功能监护仪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飞利浦/MX-550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2023-3-27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早期语言评估与干预仪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Dr-language-4c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2020-5-26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液相色谱系统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2013-1-28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全自动发光免疫分析仪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i4000-SR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2010-11-1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雅培</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脉搏血氧及脑电测量仪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MX550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高级智能新生儿一套</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BSC-1500</w:t>
            </w:r>
            <w:r>
              <w:rPr>
                <w:rFonts w:ascii="仿宋_GB2312" w:hAnsi="仿宋_GB2312" w:cs="仿宋_GB2312" w:eastAsia="仿宋_GB2312"/>
                <w:sz w:val="21"/>
                <w:color w:val="000000"/>
              </w:rPr>
              <w:t>ⅡA2-X</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其他医疗设备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2015-10-15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挪度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脉搏血氧及脑功能测量仪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PHILIPS/MX-550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麻醉深度多参数监护仪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飞利浦MX-500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2021-11-25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医用真空全自动清洗消毒机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PC-L</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山东新华</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HIR700/FS2-23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2019-5-21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药物浓度检测系统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ALK108</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湖南德米特</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高级智能儿童一套</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其他医疗设备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2015-10-21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挪度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小儿电子耳鼻喉镜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2015-10-22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全自动微生物鉴定药敏分析仪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VITEK2COMPACT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梅里埃</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核磁专用麻醉机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Fabius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2019-10-30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电外科工作站</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V10-200D</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2015-5-25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爱尔博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全自动微生物鉴定及药敏分析系统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VITEC2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2012-7-30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Biomerieux.inc</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体外冲击波碎石机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HK.ESWL-V</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惠康</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全自动微生物鉴定药敏分析仪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VITEK2COMPACT30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梅里埃</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全自动蛋白电泳仪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法国SEBIA</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富士EDGEII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2023-7-31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便携式B超机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Edge</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2019-10-30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高清小儿腹腔镜系统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细胞膜片钳系统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lilticlamp700B</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2020-2-25</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AXON</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快速全自动清洗消毒机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洁定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小儿电子支气管镜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2011-3-14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内镜清洗消毒系统（含追溯系统）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华系HX/ESS-700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2023-4-28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移动式口腔显微镜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EXTARO300FS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口腔科设备及技工室器具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蔡司</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便携式彩色多普勒超声诊断仪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CRIUSTE9</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2024-3-26</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迈瑞</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小儿膀胱镜及尿道镜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2020-3-30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中央监护系统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高清电子小肠镜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富士EN-580T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超速冷冻离心机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贝可曼/OptimaXE-90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直肠肛管测压仪（进口）</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2017-8-31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伟思</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肝移植基础器械</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德国贝朗蛇牌</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超声骨龄骨密度定量测量仪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2016-10-28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Sunlight</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医用钬激光治疗仪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SRM-H2B</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医用激光仪器及设备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瑞柯恩</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脑氧监护仪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爱琴ECO-N17-C25L</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医用钬激光治疗仪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DHL-1-F</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医用激光仪器及设备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医用事件相关电位仪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NSM2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博睿康</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心肺流转热交换水箱</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LIVANOVA/3T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SORIN</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多功能血液净化机（床边连续性）</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Plasauto</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2019-11-29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多功能血液净化机（床边连续性）</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Plasauto</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2019-11-29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多功能血液净化机（床边连续性）</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Plasauto</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体外循环设备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2019-11-29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旭化成</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全高清内窥镜系统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DPM/DPM-III-01</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珠海市迪谱</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高清电子细肠镜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富士EG-760P-V/M</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富士EG-760R-V/M</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单舱全自动清洗消毒器（电加热）</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S-8668</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瑞典洁定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单舱全自动清洗消毒器（蒸汽消毒）</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S-8668</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瑞典洁定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半自动正置显微镜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蔡司axioimager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医用光学仪器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2023-5-29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蔡司</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全景X射线系统（含底座、稳压器）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promax</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2013-8-31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普兰梅卡</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肝移植腹腔牵开器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德国贝朗</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超细高清电子胃镜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富士EG-740N</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高清电子胃镜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富士EG-760R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高清电子胃镜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富士EG-760R</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眼科激光治疗仪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SUPRA810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富士胶片EC601WM</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富士胶片EC601WM</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过氧化氢低温等离子灭菌器（2种）</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ASP</w:t>
            </w:r>
            <w:r>
              <w:rPr>
                <w:rFonts w:ascii="仿宋_GB2312" w:hAnsi="仿宋_GB2312" w:cs="仿宋_GB2312" w:eastAsia="仿宋_GB2312"/>
                <w:sz w:val="21"/>
                <w:color w:val="000000"/>
              </w:rPr>
              <w:t>、100S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APS</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多导电生理记录仪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LEAD-EPA</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面神经监护仪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508240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2021-5-27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减压沸腾式清洗机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RQ-50KSII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2020-10-22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三浦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多功能种植型牙科治疗仪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口腔科设备及技工室器具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十二指肠镜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奥林巴斯JFTYPE260V</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高清电子经鼻胃镜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富士胶片EG-580NW2</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奥林巴斯PCF-H290DI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奥林巴斯PCF-H290DI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奥林巴斯PCF-H290DI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奥林巴斯PCF-H290DI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2022-11-30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无创心输出量测量仪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2021-3-19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OSYKA</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电外科能量平台</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TC-E400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2018-8-29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实时定量PCR仪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2018-5-28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Thermo</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多功能驱动器系统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NSKP200-CU-100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NSK</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电子鼻咽喉镜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电子鼻咽喉镜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电子胃肠镜系统（放大电子结肠镜）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PCF-H290ZI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无创血流动力学检测仪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ICON-C3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2019-11-29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DSYPKAMERTCAL</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移动32通道视频脑功能</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移动32通道视频脑功能</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移动32通道视频脑功能</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移动32通道视频脑功能</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移动32通道视频脑功能</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2022-12-27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CR</w:t>
            </w:r>
            <w:r>
              <w:rPr>
                <w:rFonts w:ascii="仿宋_GB2312" w:hAnsi="仿宋_GB2312" w:cs="仿宋_GB2312" w:eastAsia="仿宋_GB2312"/>
                <w:sz w:val="21"/>
                <w:color w:val="000000"/>
              </w:rPr>
              <w:t>计算机摄影系统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CR30-Xm</w:t>
            </w:r>
            <w:r>
              <w:rPr>
                <w:rFonts w:ascii="仿宋_GB2312" w:hAnsi="仿宋_GB2312" w:cs="仿宋_GB2312" w:eastAsia="仿宋_GB2312"/>
                <w:sz w:val="21"/>
                <w:color w:val="000000"/>
              </w:rPr>
              <w:t>（5179/100）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医用X线设备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2015-10-21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AGFA</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耳鼻喉综合动力系统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彼岸</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手术器械</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H290DI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2018-5-28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H290DI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2018-5-28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超细高清电子胃镜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奥林巴斯GIF-XP290N</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高清电子十二指肠镜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富士ED-580T</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2023-12-22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电子鼻咽喉镜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ENF-V3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2021-5-27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电子鼻咽喉镜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ENF-V3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2021-5-27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无创心输出量测量仪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Osypka</w:t>
            </w:r>
            <w:r>
              <w:rPr>
                <w:rFonts w:ascii="仿宋_GB2312" w:hAnsi="仿宋_GB2312" w:cs="仿宋_GB2312" w:eastAsia="仿宋_GB2312"/>
                <w:sz w:val="21"/>
                <w:color w:val="000000"/>
              </w:rPr>
              <w:t>、C3</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2024-4-30</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欧斯卡</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标本智能分拣系统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S-1600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2024-2-29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江苏雷镈</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单舱全自动清洗消毒机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s-86687</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2020-10-22</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洁定</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小儿呼吸机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德尔格VN500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2022-8-31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德尔格</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脉动真空压力蒸汽灭菌器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CleanH61516</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山东新华</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脉动真空压力蒸汽灭菌器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CleanH61516</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山东新华</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脉动真空压力蒸汽灭菌器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CleanH61516</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消毒灭菌设备及器具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2024-3-28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山东新华</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医用钬激光治疗仪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大华/DHL-1-B</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医用激光仪器及设备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2023-11-28</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医用钬激光治疗仪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DHL-1-C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医用激光仪器及设备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64</w:t>
            </w:r>
            <w:r>
              <w:rPr>
                <w:rFonts w:ascii="仿宋_GB2312" w:hAnsi="仿宋_GB2312" w:cs="仿宋_GB2312" w:eastAsia="仿宋_GB2312"/>
                <w:sz w:val="21"/>
                <w:color w:val="000000"/>
              </w:rPr>
              <w:t>导录像脑电图仪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EEG-1200C/64</w:t>
            </w:r>
            <w:r>
              <w:rPr>
                <w:rFonts w:ascii="仿宋_GB2312" w:hAnsi="仿宋_GB2312" w:cs="仿宋_GB2312" w:eastAsia="仿宋_GB2312"/>
                <w:sz w:val="21"/>
                <w:color w:val="000000"/>
              </w:rPr>
              <w:t>通道</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64</w:t>
            </w:r>
            <w:r>
              <w:rPr>
                <w:rFonts w:ascii="仿宋_GB2312" w:hAnsi="仿宋_GB2312" w:cs="仿宋_GB2312" w:eastAsia="仿宋_GB2312"/>
                <w:sz w:val="21"/>
                <w:color w:val="000000"/>
              </w:rPr>
              <w:t>导录像脑电图仪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EEG-1200C/64</w:t>
            </w:r>
            <w:r>
              <w:rPr>
                <w:rFonts w:ascii="仿宋_GB2312" w:hAnsi="仿宋_GB2312" w:cs="仿宋_GB2312" w:eastAsia="仿宋_GB2312"/>
                <w:sz w:val="21"/>
                <w:color w:val="000000"/>
              </w:rPr>
              <w:t>通道</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2023-2-27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特种蛋白仪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IMMAGE800</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临床检验设备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2005-6-7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贝克曼</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阻抗心输出量测量系统</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NICASCS</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2022-4-27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视频脑电检测系统升级</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日本光电EEG-1200C</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医用电子生理参数检测仪器设备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2024-5-24</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日本光电</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电子内窥镜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2002-9-7</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新生儿呼吸机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海伦</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手术急救设备及器具</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2022-8-31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海伦</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高档便携式彩色多普勒超声诊断仪</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柯尼卡美能达/中国SONIMAGEHSI</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医用超声波仪器及设备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2021-12-31</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rPr>
              <w:t>　</w:t>
            </w:r>
          </w:p>
        </w:tc>
      </w:tr>
      <w:tr>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电子胃肠镜系统（放大电子胃镜）</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GIF-H290Z</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医用内窥镜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2019-7-29</w:t>
            </w:r>
          </w:p>
        </w:tc>
        <w:tc>
          <w:tcPr>
            <w:tcW w:type="dxa" w:w="18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color w:val="000000"/>
              </w:rPr>
              <w:t>奥林巴斯</w:t>
            </w:r>
          </w:p>
        </w:tc>
      </w:tr>
    </w:tbl>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10,000,000.00</w:t>
      </w:r>
    </w:p>
    <w:p>
      <w:pPr>
        <w:pStyle w:val="null3"/>
      </w:pPr>
      <w:r>
        <w:rPr>
          <w:rFonts w:ascii="仿宋_GB2312" w:hAnsi="仿宋_GB2312" w:cs="仿宋_GB2312" w:eastAsia="仿宋_GB2312"/>
        </w:rPr>
        <w:t>采购包最高限价（元）: 10,000,000.00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医疗设备维修服务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标的名称：医疗设备维修服务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整体要求1.1对医院设备清单（该清单为初步清单，具体设备清单以甲乙双方共同清点后为准）内所有医疗设备提供接修、维修、周期保养及日常维护保养计划建立（重点设备按月巡检，大型设备按季度保养），实施和管理，并且通过自身能力和外部渠道提供及时、可靠、优质的售后服务（包括所有人工和配件，系统故障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1.2维保工程师每次上门服务必须与使用部门负责人或医院设备科充分沟通，在尽量不影响科室诊断、检查并征得同意才可以进行。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1.3为医院提供设备管理软件，该设备管理软件需满足国家法规及医院设备管理要求，同时该设备管理软件应满足医院信息管理部门的安全保密要求，根据医院要求将权限分配给医院相关设备负责人及分管领导，用于医院监督管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1.4每半年提供维修、保养分析总结报告，包括且不限于维修工作量，保养工作量，重大事件等记录汇总及分析。对于医疗设备（包括但不限于影像设备，超声设备，消毒供应设备，检验设备，透析设备等）需提供成本分析和社会效益分析报告。</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1.5医院医疗设备为全保型服务。包括所有人工和配件、系统故障服务（一次性使用医用耗材除外）</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1.6场地安排：医院提供西门院区及经开院区场地包括：办公场地、维修间及备件储备仓库，投标公司须在医院设立驻场服务。</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1.7人员安排：投标公司须具有稳定服务团队。在医院常驻工作人员≥20人，其中在医院常驻工程师≥19人，负责日常医疗设备的维修及大型设备的现场保养；另设1名运营专员负责处理医院报修，数据分析，零备件使用等商务事宜安排。提供以上人员名单及近三个月社保证明。</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1.8维保工程师要遵守需方规章制度、维保工程师需爱护采购人的一切财物，在维护保养过程中损坏财物，等价赔偿。</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1.9维保工程师记录典型故障的处理方法，形成知识库同时，定期参加技术培训，并按要求为医院临床科提供设备操作或基础保养的培训。</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1.10对本项目服务内容具有保密义务，并和院方签订保密协议。</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2、医疗设备整体售后服务内容要求： 2.1投标公司需根据医院的管理模式及管理要求，制定各种管理制度、操作规程及其他有关规定，须报采购人审定备案后方可实施。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2.2医疗设备安装管理。对于医院新购医疗设备，投标公司有义务协助医院进行安装及技术验收工作，建立医疗设备保养档案，并根据诚实守信原则，为医院提供医疗设备技术咨询。</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2.3医疗设备维护巡检管理。投标公司需编制各科室医疗设备巡检计划每月按计划对医院的医疗设备进行巡检管理。对不符合设备正常运行或有可能造成医疗安全隐患的设备，出具书面的解决改进方案。每次服务需详细记录，所有数据需采集至设备管理系统。</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2.4定期保养：医疗设备维护保养管理。投标公司需安排专职人员对医院的医疗设备进行预防性维护工作，根据医院医疗设备使用情况及相关要求，制定详细的保养计划，大型医疗设备保养规程需符合生产厂家相关保养规范文件。保养书面记录需由临床科室签字确认。</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2.4.1投标人在合同期内应根据项目情况提供维护、备件更换等服务，保证设备达到符合原厂合格标准及相应的国家质量标准的要求。</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2.4.2采购人依据设备的风险等级(高、中、低),遵循国家《医疗器械监督管理条例》和医院评审标准，低风险设备每年≥一次；中等风险设备每年≥两次；高风险设备每年≥四次的全面预防性维护保养工作，并提供保养报告，预防性维修保养应包含但不限于以下内容： 2.4.2.1外观检查：检查仪器各按钮、开关、接头插座有无松动及错位，插头插座的接触有无氧化、生锈或接触不良，电源线是否老化，散热排风是否正常，各种接地的连接和管道的连接是否良好等。 2.4.2.2清洁保养：对仪器表面与内部电气部分、机械部分进行清洁，包括清洗过滤网、有关管道、机身、电路板、键盘等，对仪器有关插头插座进行清洁，防止接触不良，对必要的机械部分进行加油润滑等。 2.4.2.3更换易损件：对已达到使用寿命及性能下降，不合要求的元器件或使用说明书中规定的要求定期更换的备件要进行及时地更换，预防可能发生的故障扩大或造成整机故障等。 2.4.2.4更换耗材件：按照设备使用说明定期更换设备耗材件等。</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2.5医疗设备维修管理。当医院的医疗设备出现故障时，投标人须按投标响应的服务模式、响应时间及时进行处理，确保医疗设备的正常使用。每台次医疗设备故障维修时，投标人需填写电子版或纸质版维修单，注明故障现象、故障原因分析、处理结果，并由使用科室负责人签字确认，同时记录入设备管理系统保存。</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2.6质量控制检测：对服务范围内的医疗设备的质控及计量检测工作，投标公司需安排人员协助，配合医院、计量检测机构完成相关工作。</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2.7医疗设备报废管理：协助医院进行报废工作，符合报废条件按医院流程配合设备科开展报废工作。</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2.8医疗设备档案管理：按照国家相关规定建立规范化的医疗设备管理档案。对医院所有医疗设备以科室为单位建立档案（包括科室设备台账，培训记录等），并对相关技术资料如用户操作手册、电路图等进行分类、归档，随时备查。投标公司负责该档案的保密工作，承担因失密、泄密等对医院造成的所有后果。</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2.9医疗设备标准操作、维护保养培训：定期对医院操作人员进行医疗设备日常维护及操作培训。培训每年≥2次。并由使用科室负责人签字确认，同时记录入设备管理系统保存。</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2.10每季度向医院提交项目运行情况分析报表。定期统计维修、维护、保养信息，并反馈给医院相关部门。</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2.11维修响应时间：工作时间为365×24h，工作时间内15分钟内响应，30分钟内到达现场进行处理维修。</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▲2.12对医院过保一年内的设备提供原厂配件，为证明其维修备件来源的合规性与可靠性，投标人须提供使用原厂配件承诺函。（提供承诺函）</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▲2.13医疗设备开机率≥95%，如有不足，按2倍日期延长该设备的维保服务期限。生命支持类设备及急救设备时刻保持备用状态，并提供备用机及列出清单。</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2.14根据国家相关政策法规要求，配合医院规范管理，在质量控制，风险评估与防范，应急预案，安全运行及分析评价，不良事件上报等方面，完善各项规章制度及岗位职责。定期组织医院应急预案演练。</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2.15设备移机：中大型价值人民币50万元以上及专业设备，协助医院及厂家移机安装实施，其他设备由中标人负责。</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2.16射线装置安全管理：每季度辐射场所自主监测及巡检，辐射工作人员管理及培训考核，辐射事故应急演练，辐射资料收集管理。</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3.软件管理</w:t>
            </w:r>
          </w:p>
          <w:tbl>
            <w:tblPr>
              <w:tblInd w:type="dxa" w:w="105"/>
              <w:tblBorders>
                <w:top w:val="none" w:color="000000" w:sz="4"/>
                <w:left w:val="none" w:color="000000" w:sz="4"/>
                <w:bottom w:val="none" w:color="000000" w:sz="4"/>
                <w:right w:val="none" w:color="000000" w:sz="4"/>
                <w:insideH w:val="none"/>
                <w:insideV w:val="none"/>
              </w:tblBorders>
            </w:tblPr>
            <w:tblGrid>
              <w:gridCol w:w="235"/>
              <w:gridCol w:w="235"/>
              <w:gridCol w:w="372"/>
              <w:gridCol w:w="1715"/>
            </w:tblGrid>
            <w:tr>
              <w:tc>
                <w:tcPr>
                  <w:tcW w:type="dxa" w:w="2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序号</w:t>
                  </w:r>
                </w:p>
              </w:tc>
              <w:tc>
                <w:tcPr>
                  <w:tcW w:type="dxa" w:w="2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模块名称</w:t>
                  </w:r>
                </w:p>
              </w:tc>
              <w:tc>
                <w:tcPr>
                  <w:tcW w:type="dxa" w:w="3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具体功能</w:t>
                  </w:r>
                </w:p>
              </w:tc>
              <w:tc>
                <w:tcPr>
                  <w:tcW w:type="dxa" w:w="17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功能详述</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系统设置</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医学装备编码</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使用最新编码</w:t>
                  </w:r>
                  <w:r>
                    <w:rPr>
                      <w:rFonts w:ascii="仿宋_GB2312" w:hAnsi="仿宋_GB2312" w:cs="仿宋_GB2312" w:eastAsia="仿宋_GB2312"/>
                      <w:sz w:val="24"/>
                    </w:rPr>
                    <w:t>对全部医学装备进行重新编码。</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医学装备档案管理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全生命周期各类档案信息，如采购、验收、计量、</w:t>
                  </w:r>
                  <w:r>
                    <w:rPr>
                      <w:rFonts w:ascii="仿宋_GB2312" w:hAnsi="仿宋_GB2312" w:cs="仿宋_GB2312" w:eastAsia="仿宋_GB2312"/>
                      <w:sz w:val="24"/>
                    </w:rPr>
                    <w:t>质控、维修、报废等过程形成的各类信息，同时各模块可一键获取此信息</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科室、工作人员及相应权限管理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能根据科室实际情况划分科室、工作人员并进行</w:t>
                  </w:r>
                  <w:r>
                    <w:rPr>
                      <w:rFonts w:ascii="仿宋_GB2312" w:hAnsi="仿宋_GB2312" w:cs="仿宋_GB2312" w:eastAsia="仿宋_GB2312"/>
                      <w:sz w:val="24"/>
                    </w:rPr>
                    <w:t>相应权限的设</w:t>
                  </w:r>
                  <w:r>
                    <w:rPr>
                      <w:rFonts w:ascii="仿宋_GB2312" w:hAnsi="仿宋_GB2312" w:cs="仿宋_GB2312" w:eastAsia="仿宋_GB2312"/>
                      <w:sz w:val="24"/>
                    </w:rPr>
                    <w:t>置</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数据接入导出</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能连接采购人各类系统及信息化平台，进行数据</w:t>
                  </w:r>
                  <w:r>
                    <w:rPr>
                      <w:rFonts w:ascii="仿宋_GB2312" w:hAnsi="仿宋_GB2312" w:cs="仿宋_GB2312" w:eastAsia="仿宋_GB2312"/>
                      <w:sz w:val="24"/>
                    </w:rPr>
                    <w:t>交换，也可以</w:t>
                  </w:r>
                  <w:r>
                    <w:rPr>
                      <w:rFonts w:ascii="仿宋_GB2312" w:hAnsi="仿宋_GB2312" w:cs="仿宋_GB2312" w:eastAsia="仿宋_GB2312"/>
                      <w:sz w:val="24"/>
                    </w:rPr>
                    <w:t>与</w:t>
                  </w:r>
                  <w:r>
                    <w:rPr>
                      <w:rFonts w:ascii="仿宋_GB2312" w:hAnsi="仿宋_GB2312" w:cs="仿宋_GB2312" w:eastAsia="仿宋_GB2312"/>
                      <w:sz w:val="24"/>
                    </w:rPr>
                    <w:t>WORD</w:t>
                  </w:r>
                  <w:r>
                    <w:rPr>
                      <w:rFonts w:ascii="仿宋_GB2312" w:hAnsi="仿宋_GB2312" w:cs="仿宋_GB2312" w:eastAsia="仿宋_GB2312"/>
                      <w:sz w:val="24"/>
                    </w:rPr>
                    <w:t>、</w:t>
                  </w:r>
                  <w:r>
                    <w:rPr>
                      <w:rFonts w:ascii="仿宋_GB2312" w:hAnsi="仿宋_GB2312" w:cs="仿宋_GB2312" w:eastAsia="仿宋_GB2312"/>
                      <w:sz w:val="24"/>
                    </w:rPr>
                    <w:t>EXCEL</w:t>
                  </w:r>
                  <w:r>
                    <w:rPr>
                      <w:rFonts w:ascii="仿宋_GB2312" w:hAnsi="仿宋_GB2312" w:cs="仿宋_GB2312" w:eastAsia="仿宋_GB2312"/>
                      <w:sz w:val="24"/>
                    </w:rPr>
                    <w:t>等</w:t>
                  </w:r>
                  <w:r>
                    <w:rPr>
                      <w:rFonts w:ascii="仿宋_GB2312" w:hAnsi="仿宋_GB2312" w:cs="仿宋_GB2312" w:eastAsia="仿宋_GB2312"/>
                      <w:sz w:val="24"/>
                    </w:rPr>
                    <w:t>OFFICE</w:t>
                  </w:r>
                  <w:r>
                    <w:rPr>
                      <w:rFonts w:ascii="仿宋_GB2312" w:hAnsi="仿宋_GB2312" w:cs="仿宋_GB2312" w:eastAsia="仿宋_GB2312"/>
                      <w:sz w:val="24"/>
                    </w:rPr>
                    <w:t>应用工具进行数据的导出导入</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1-5</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数据维护</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根据医学装备管理实际情况，灵活维护各类数据</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1-6</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首页展示</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根据医学装备管理需求，获取后台数据，形成各式图表</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2-1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采购管理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预算管理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采购人年度预算直接导入系统，可录入执行计划并预警，系统</w:t>
                  </w:r>
                  <w:r>
                    <w:rPr>
                      <w:rFonts w:ascii="仿宋_GB2312" w:hAnsi="仿宋_GB2312" w:cs="仿宋_GB2312" w:eastAsia="仿宋_GB2312"/>
                      <w:sz w:val="24"/>
                    </w:rPr>
                    <w:t>内录入预算执行情况后能随时导出</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2-2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申购及进度管理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OA</w:t>
                  </w:r>
                  <w:r>
                    <w:rPr>
                      <w:rFonts w:ascii="仿宋_GB2312" w:hAnsi="仿宋_GB2312" w:cs="仿宋_GB2312" w:eastAsia="仿宋_GB2312"/>
                      <w:sz w:val="24"/>
                    </w:rPr>
                    <w:t>申购流程完成后，相应数据直接导入系统，可对采购进度进行实时维护更新并反馈至申购人</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2-3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资料管理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自申购流程至发票，全程资料随时录入系统管理，同时支持图</w:t>
                  </w:r>
                  <w:r>
                    <w:rPr>
                      <w:rFonts w:ascii="仿宋_GB2312" w:hAnsi="仿宋_GB2312" w:cs="仿宋_GB2312" w:eastAsia="仿宋_GB2312"/>
                      <w:sz w:val="24"/>
                    </w:rPr>
                    <w:t>片等格式的附件上传</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2-4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资产管理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可使用系统、微信端或手机APP查询采购人现有医学装备及</w:t>
                  </w:r>
                  <w:r>
                    <w:rPr>
                      <w:rFonts w:ascii="仿宋_GB2312" w:hAnsi="仿宋_GB2312" w:cs="仿宋_GB2312" w:eastAsia="仿宋_GB2312"/>
                      <w:sz w:val="24"/>
                    </w:rPr>
                    <w:t>相应状态</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3-1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资产管理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便签管理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已有医学装备均配置的编码可打印并粘贴标签</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3-2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变更管理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入账、报废、转移等医学装备资产变更流程</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3-3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折旧管理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自动计算折旧数据</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3-4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盘点管理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协助盘点及数据变更</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4-1</w:t>
                  </w:r>
                </w:p>
              </w:tc>
              <w:tc>
                <w:tcPr>
                  <w:tcW w:type="dxa" w:w="235"/>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维修管理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报障</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科室可通过系统、微信端或手机APP进行扫码、录入等方式</w:t>
                  </w:r>
                  <w:r>
                    <w:rPr>
                      <w:rFonts w:ascii="仿宋_GB2312" w:hAnsi="仿宋_GB2312" w:cs="仿宋_GB2312" w:eastAsia="仿宋_GB2312"/>
                      <w:sz w:val="24"/>
                    </w:rPr>
                    <w:t>的报障，医疗器械维修组完成派工后，工作</w:t>
                  </w:r>
                  <w:r>
                    <w:rPr>
                      <w:rFonts w:ascii="仿宋_GB2312" w:hAnsi="仿宋_GB2312" w:cs="仿宋_GB2312" w:eastAsia="仿宋_GB2312"/>
                      <w:sz w:val="24"/>
                    </w:rPr>
                    <w:t>直接转至医学工程师并及时提醒、周期提醒</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4-2</w:t>
                  </w:r>
                </w:p>
              </w:tc>
              <w:tc>
                <w:tcPr>
                  <w:tcW w:type="dxa" w:w="235"/>
                  <w:vMerge/>
                  <w:tcBorders>
                    <w:top w:val="none" w:color="000000" w:sz="4"/>
                    <w:left w:val="none" w:color="000000" w:sz="4"/>
                    <w:bottom w:val="non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维修状态管理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医学工程师可根据维修情况，录入维修全程的各类信息。同时，</w:t>
                  </w:r>
                  <w:r>
                    <w:rPr>
                      <w:rFonts w:ascii="仿宋_GB2312" w:hAnsi="仿宋_GB2312" w:cs="仿宋_GB2312" w:eastAsia="仿宋_GB2312"/>
                      <w:sz w:val="24"/>
                    </w:rPr>
                    <w:t>自医学工程师接单至确认完成维修，计算相应工时</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4-3</w:t>
                  </w:r>
                </w:p>
              </w:tc>
              <w:tc>
                <w:tcPr>
                  <w:tcW w:type="dxa" w:w="235"/>
                  <w:vMerge/>
                  <w:tcBorders>
                    <w:top w:val="none" w:color="000000" w:sz="4"/>
                    <w:left w:val="none" w:color="000000" w:sz="4"/>
                    <w:bottom w:val="non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维修评价及归总</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维修完成后，短信提醒科室负责人/设备管理员评价，科室可</w:t>
                  </w:r>
                  <w:r>
                    <w:rPr>
                      <w:rFonts w:ascii="仿宋_GB2312" w:hAnsi="仿宋_GB2312" w:cs="仿宋_GB2312" w:eastAsia="仿宋_GB2312"/>
                      <w:sz w:val="24"/>
                    </w:rPr>
                    <w:t>根据服务情况进行满意度填写，同时维修全程数据直接归入医学装备生命周期档案</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4-4</w:t>
                  </w:r>
                </w:p>
              </w:tc>
              <w:tc>
                <w:tcPr>
                  <w:tcW w:type="dxa" w:w="235"/>
                  <w:vMerge/>
                  <w:tcBorders>
                    <w:top w:val="none" w:color="000000" w:sz="4"/>
                    <w:left w:val="none" w:color="000000" w:sz="4"/>
                    <w:bottom w:val="non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维修费用审批</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OA</w:t>
                  </w:r>
                  <w:r>
                    <w:rPr>
                      <w:rFonts w:ascii="仿宋_GB2312" w:hAnsi="仿宋_GB2312" w:cs="仿宋_GB2312" w:eastAsia="仿宋_GB2312"/>
                      <w:sz w:val="24"/>
                    </w:rPr>
                    <w:t>费用审批流程完成后，相应数据直接导入系统</w:t>
                  </w:r>
                  <w:r>
                    <w:rPr>
                      <w:rFonts w:ascii="仿宋_GB2312" w:hAnsi="仿宋_GB2312" w:cs="仿宋_GB2312" w:eastAsia="仿宋_GB2312"/>
                      <w:sz w:val="24"/>
                    </w:rPr>
                    <w:t>；或通过本</w:t>
                  </w:r>
                  <w:r>
                    <w:rPr>
                      <w:rFonts w:ascii="仿宋_GB2312" w:hAnsi="仿宋_GB2312" w:cs="仿宋_GB2312" w:eastAsia="仿宋_GB2312"/>
                      <w:sz w:val="24"/>
                    </w:rPr>
                    <w:t>系统进行费用审批，审批内容在OA系统进行提醒。支</w:t>
                  </w:r>
                  <w:r>
                    <w:rPr>
                      <w:rFonts w:ascii="仿宋_GB2312" w:hAnsi="仿宋_GB2312" w:cs="仿宋_GB2312" w:eastAsia="仿宋_GB2312"/>
                      <w:sz w:val="24"/>
                    </w:rPr>
                    <w:t>持图片等格式的附件上传</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4-5</w:t>
                  </w:r>
                </w:p>
              </w:tc>
              <w:tc>
                <w:tcPr>
                  <w:tcW w:type="dxa" w:w="235"/>
                  <w:vMerge/>
                  <w:tcBorders>
                    <w:top w:val="none" w:color="000000" w:sz="4"/>
                    <w:left w:val="none" w:color="000000" w:sz="4"/>
                    <w:bottom w:val="non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常用零备件管理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建立维修常用零备件库，实现出入库管理</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4-6</w:t>
                  </w:r>
                </w:p>
              </w:tc>
              <w:tc>
                <w:tcPr>
                  <w:tcW w:type="dxa" w:w="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故障描述维护</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分类建立常见故障及处理方法描述的数据库，方便科室报修或医学工程师选取填写维修过程</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5-1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保养管理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计划制定</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医学工程师根据医学装备分类情况制定相应保养计划；新购医</w:t>
                  </w:r>
                  <w:r>
                    <w:rPr>
                      <w:rFonts w:ascii="仿宋_GB2312" w:hAnsi="仿宋_GB2312" w:cs="仿宋_GB2312" w:eastAsia="仿宋_GB2312"/>
                      <w:sz w:val="24"/>
                    </w:rPr>
                    <w:t>学装备或新购维保服务根据合同条款内容，自动形成或人为编</w:t>
                  </w:r>
                  <w:r>
                    <w:rPr>
                      <w:rFonts w:ascii="仿宋_GB2312" w:hAnsi="仿宋_GB2312" w:cs="仿宋_GB2312" w:eastAsia="仿宋_GB2312"/>
                      <w:sz w:val="24"/>
                    </w:rPr>
                    <w:t>制保养计划</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5-2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工作预警</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预警提醒医学工程师开展或联系中标方开展保养工作</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5-3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保养记录</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根据保养情况，录入或上传图片等格式的工作单，相关工作记录自动导入医学装备生命周期档案</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5-4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质保查询</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全体设备均具备起保日期、质保或保修时长、出保时间、是否出保等信息的录入及查询功能</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6-1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质控管理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计划制定</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医学工程师根据医学装备分类情况制定相应质控计划</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6-2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工作预警</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预警提醒医学工程师开展质控工作</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6-3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质控记录</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根据质控情况，录入质控信息，相关工作记录自动导入医学装</w:t>
                  </w:r>
                  <w:r>
                    <w:rPr>
                      <w:rFonts w:ascii="仿宋_GB2312" w:hAnsi="仿宋_GB2312" w:cs="仿宋_GB2312" w:eastAsia="仿宋_GB2312"/>
                      <w:sz w:val="24"/>
                    </w:rPr>
                    <w:t>备生命周期档案</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6-4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不良事件管理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不良事件上报系统与本系统对接，相应数据直接导入医学装备</w:t>
                  </w:r>
                  <w:r>
                    <w:rPr>
                      <w:rFonts w:ascii="仿宋_GB2312" w:hAnsi="仿宋_GB2312" w:cs="仿宋_GB2312" w:eastAsia="仿宋_GB2312"/>
                      <w:sz w:val="24"/>
                    </w:rPr>
                    <w:t>生命周期档案</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7-1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特殊设备</w:t>
                  </w:r>
                </w:p>
                <w:p>
                  <w:pPr>
                    <w:pStyle w:val="null3"/>
                  </w:pPr>
                  <w:r>
                    <w:rPr>
                      <w:rFonts w:ascii="仿宋_GB2312" w:hAnsi="仿宋_GB2312" w:cs="仿宋_GB2312" w:eastAsia="仿宋_GB2312"/>
                      <w:sz w:val="24"/>
                    </w:rPr>
                    <w:t>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医用计量设备管理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根据资产管理中的计量标识及专用医用设备账目，自动生成医用计量台账，智能预警检测周期</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7-2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承压类特种设备管理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根据资产管理中的承压类特种设备标识，自动生成承压类特种</w:t>
                  </w:r>
                  <w:r>
                    <w:rPr>
                      <w:rFonts w:ascii="仿宋_GB2312" w:hAnsi="仿宋_GB2312" w:cs="仿宋_GB2312" w:eastAsia="仿宋_GB2312"/>
                      <w:sz w:val="24"/>
                    </w:rPr>
                    <w:t>设备台账，预警承压类特种设备及安全附件检测周期</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7-3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放射诊疗设备管理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放射诊疗设备台账及维护管理、周期性检测管理</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8-1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运行分析</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成本效益管理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对接HIS、LIS、PACS等系统，直接获取收费、工作量等数据，</w:t>
                  </w:r>
                  <w:r>
                    <w:rPr>
                      <w:rFonts w:ascii="仿宋_GB2312" w:hAnsi="仿宋_GB2312" w:cs="仿宋_GB2312" w:eastAsia="仿宋_GB2312"/>
                      <w:sz w:val="24"/>
                    </w:rPr>
                    <w:t>运用公式进行成本效益计算</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8-2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运行状态管理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采集维修管理、保养管理、质控管理模块的数据，自动生成现</w:t>
                  </w:r>
                  <w:r>
                    <w:rPr>
                      <w:rFonts w:ascii="仿宋_GB2312" w:hAnsi="仿宋_GB2312" w:cs="仿宋_GB2312" w:eastAsia="仿宋_GB2312"/>
                      <w:sz w:val="24"/>
                    </w:rPr>
                    <w:t>有医学装备的运行状态比例图并直观展现</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8-3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在线监控</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实时监控重点医学装备的运行状态（关机、待机、使用、维护</w:t>
                  </w:r>
                  <w:r>
                    <w:rPr>
                      <w:rFonts w:ascii="仿宋_GB2312" w:hAnsi="仿宋_GB2312" w:cs="仿宋_GB2312" w:eastAsia="仿宋_GB2312"/>
                      <w:sz w:val="24"/>
                    </w:rPr>
                    <w:t>/</w:t>
                  </w:r>
                  <w:r>
                    <w:rPr>
                      <w:rFonts w:ascii="仿宋_GB2312" w:hAnsi="仿宋_GB2312" w:cs="仿宋_GB2312" w:eastAsia="仿宋_GB2312"/>
                      <w:sz w:val="24"/>
                    </w:rPr>
                    <w:t>故障等）并直观展现，形成运行效率分析功能</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9-1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证照管理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采购资料</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建档管理采购过程的各类文件</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9-2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中标方资质</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建档单独管理中标方资质文件</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9-3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医疗器械资质</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建档单独管理医疗器械资质文件</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9-4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附件管理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上传至本系统的图片等格式的附件，自动分别建档管理</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10-1</w:t>
                  </w:r>
                </w:p>
              </w:tc>
              <w:tc>
                <w:tcPr>
                  <w:tcW w:type="dxa" w:w="23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文档管理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法律法规管理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医学装备、特种设备等相关法律法规</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10-2</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规章制度管理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采购人内部管理的规章制度</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10-3</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工作表格管理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院内外各类工作表格，如保养、质控等工作模板</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10-4</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培训资料管理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设备科组织的各式培训考核、新引进医学装备培训考核及科室</w:t>
                  </w:r>
                  <w:r>
                    <w:rPr>
                      <w:rFonts w:ascii="仿宋_GB2312" w:hAnsi="仿宋_GB2312" w:cs="仿宋_GB2312" w:eastAsia="仿宋_GB2312"/>
                      <w:sz w:val="24"/>
                    </w:rPr>
                    <w:t>自行组织的各式培训考核等资料</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10-5</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检查资料管理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上级检查及自查资料</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10-6</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法规证件管理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大型医用设备配置许可证、辐安证、放射诊疗许可证、特种设</w:t>
                  </w:r>
                  <w:r>
                    <w:rPr>
                      <w:rFonts w:ascii="仿宋_GB2312" w:hAnsi="仿宋_GB2312" w:cs="仿宋_GB2312" w:eastAsia="仿宋_GB2312"/>
                      <w:sz w:val="24"/>
                    </w:rPr>
                    <w:t>备使用登记证等</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10-7</w:t>
                  </w:r>
                </w:p>
              </w:tc>
              <w:tc>
                <w:tcPr>
                  <w:tcW w:type="dxa" w:w="235"/>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技术资料管理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保管医学装备使用说明书、维护说明书等电子技术资料</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11</w:t>
                  </w:r>
                </w:p>
              </w:tc>
              <w:tc>
                <w:tcPr>
                  <w:tcW w:type="dxa" w:w="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报表管理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根据采购人实际管理需求，采集系统数据，形成各类报表，供不同角色的工作人员查看</w:t>
                  </w:r>
                </w:p>
              </w:tc>
            </w:tr>
            <w:tr>
              <w:tc>
                <w:tcPr>
                  <w:tcW w:type="dxa" w:w="2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12</w:t>
                  </w:r>
                </w:p>
              </w:tc>
              <w:tc>
                <w:tcPr>
                  <w:tcW w:type="dxa" w:w="2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多院区管</w:t>
                  </w:r>
                </w:p>
                <w:p>
                  <w:pPr>
                    <w:pStyle w:val="null3"/>
                  </w:pPr>
                  <w:r>
                    <w:rPr>
                      <w:rFonts w:ascii="仿宋_GB2312" w:hAnsi="仿宋_GB2312" w:cs="仿宋_GB2312" w:eastAsia="仿宋_GB2312"/>
                      <w:sz w:val="24"/>
                    </w:rPr>
                    <w:t>理</w:t>
                  </w:r>
                </w:p>
              </w:tc>
              <w:tc>
                <w:tcPr>
                  <w:tcW w:type="dxa" w:w="3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多院区管理</w:t>
                  </w:r>
                </w:p>
              </w:tc>
              <w:tc>
                <w:tcPr>
                  <w:tcW w:type="dxa" w:w="1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分院区单独管理，数据统一汇总分析。总院区帐号随时查看各</w:t>
                  </w:r>
                  <w:r>
                    <w:rPr>
                      <w:rFonts w:ascii="仿宋_GB2312" w:hAnsi="仿宋_GB2312" w:cs="仿宋_GB2312" w:eastAsia="仿宋_GB2312"/>
                      <w:sz w:val="24"/>
                    </w:rPr>
                    <w:t>个分院数据，各分院数据也可单独汇总分析</w:t>
                  </w:r>
                </w:p>
              </w:tc>
            </w:tr>
          </w:tbl>
          <w:tbl>
            <w:tblPr>
              <w:tblInd w:type="dxa" w:w="105"/>
              <w:tblBorders>
                <w:top w:val="none" w:color="000000" w:sz="4"/>
                <w:left w:val="none" w:color="000000" w:sz="4"/>
                <w:bottom w:val="none" w:color="000000" w:sz="4"/>
                <w:right w:val="none" w:color="000000" w:sz="4"/>
                <w:insideH w:val="none"/>
                <w:insideV w:val="none"/>
              </w:tblBorders>
            </w:tblPr>
            <w:tblGrid>
              <w:gridCol w:w="235"/>
              <w:gridCol w:w="235"/>
              <w:gridCol w:w="2082"/>
            </w:tblGrid>
            <w:tr>
              <w:tc>
                <w:tcPr>
                  <w:tcW w:type="dxa" w:w="2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▲13.</w:t>
                  </w:r>
                </w:p>
              </w:tc>
              <w:tc>
                <w:tcPr>
                  <w:tcW w:type="dxa" w:w="2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硬件配置</w:t>
                  </w:r>
                </w:p>
              </w:tc>
              <w:tc>
                <w:tcPr>
                  <w:tcW w:type="dxa" w:w="208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4"/>
                    </w:rPr>
                    <w:t>大屏（2台）：≥55英寸</w:t>
                  </w:r>
                </w:p>
                <w:p>
                  <w:pPr>
                    <w:pStyle w:val="null3"/>
                  </w:pPr>
                  <w:r>
                    <w:rPr>
                      <w:rFonts w:ascii="仿宋_GB2312" w:hAnsi="仿宋_GB2312" w:cs="仿宋_GB2312" w:eastAsia="仿宋_GB2312"/>
                      <w:sz w:val="24"/>
                    </w:rPr>
                    <w:t>标签打印机：2台</w:t>
                  </w:r>
                </w:p>
                <w:p>
                  <w:pPr>
                    <w:pStyle w:val="null3"/>
                  </w:pPr>
                  <w:r>
                    <w:rPr>
                      <w:rFonts w:ascii="仿宋_GB2312" w:hAnsi="仿宋_GB2312" w:cs="仿宋_GB2312" w:eastAsia="仿宋_GB2312"/>
                      <w:sz w:val="24"/>
                    </w:rPr>
                    <w:t>电脑：4台（按采购人要求提供配置）</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4、其他履约能力要求：</w:t>
            </w:r>
            <w:r>
              <w:br/>
            </w:r>
            <w:r>
              <w:rPr>
                <w:rFonts w:ascii="仿宋_GB2312" w:hAnsi="仿宋_GB2312" w:cs="仿宋_GB2312" w:eastAsia="仿宋_GB2312"/>
              </w:rPr>
              <w:t xml:space="preserve"> 4.1服务保障基本要求</w:t>
            </w:r>
            <w:r>
              <w:br/>
            </w:r>
            <w:r>
              <w:rPr>
                <w:rFonts w:ascii="仿宋_GB2312" w:hAnsi="仿宋_GB2312" w:cs="仿宋_GB2312" w:eastAsia="仿宋_GB2312"/>
              </w:rPr>
              <w:t xml:space="preserve"> 4.1.1.在实施本项目经营管理时，需符合国家相关的政策法规；应无条件执行国家、地方政府、行业协会最新颁布的标准和条例；必须符合采购人有关部门和科室的工作时间和工作要求。大型医疗设备符合国家大型医疗设备维修、保养、验收相关规定；计量和特种设备安检符合国家相关规定。</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4.1.2.投标人应提供所有设备全保服务，如技术能力不能满足，可通过购置原厂维保或其他合法途径，以保障服务要求，费用由中标方自行承担。</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4.1.3.投标人应具有我院现有医疗设备品牌厂家（GE、PHILIP、SIEMENS、佳能、徕卡、德尔格、迈瑞、科曼、奥林巴斯等）的维修委托书或具有品牌厂家原厂维修培训的合格证书(≥20名），为投标单位员工，需提供近三个月社保证明资料。</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4"/>
              </w:rPr>
              <w:t>4.1.4.</w:t>
            </w:r>
            <w:r>
              <w:rPr>
                <w:rFonts w:ascii="仿宋_GB2312" w:hAnsi="仿宋_GB2312" w:cs="仿宋_GB2312" w:eastAsia="仿宋_GB2312"/>
                <w:sz w:val="24"/>
              </w:rPr>
              <w:t>投标人国内需有独立的备件仓库，须提供加盖公章的备件、备用机清单。（须提供现有仓库地址、房屋产权证、有效期内的房屋租赁合同）</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4"/>
              </w:rPr>
              <w:t>4.1.5.</w:t>
            </w:r>
            <w:r>
              <w:rPr>
                <w:rFonts w:ascii="仿宋_GB2312" w:hAnsi="仿宋_GB2312" w:cs="仿宋_GB2312" w:eastAsia="仿宋_GB2312"/>
                <w:sz w:val="24"/>
              </w:rPr>
              <w:t>采购人仅提供办公场地、供维修间、备件库驻场工程师使用；投标人提供自己的办公用品和所需要的维修、维护等工具。</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工作模式及人员要求</w:t>
            </w:r>
          </w:p>
          <w:p>
            <w:pPr>
              <w:pStyle w:val="null3"/>
              <w:jc w:val="both"/>
            </w:pPr>
            <w:r>
              <w:rPr>
                <w:rFonts w:ascii="仿宋_GB2312" w:hAnsi="仿宋_GB2312" w:cs="仿宋_GB2312" w:eastAsia="仿宋_GB2312"/>
                <w:sz w:val="24"/>
              </w:rPr>
              <w:t>4.2.1.</w:t>
            </w:r>
            <w:r>
              <w:rPr>
                <w:rFonts w:ascii="仿宋_GB2312" w:hAnsi="仿宋_GB2312" w:cs="仿宋_GB2312" w:eastAsia="仿宋_GB2312"/>
                <w:sz w:val="24"/>
              </w:rPr>
              <w:t>中标方驻场设备维护服务所聘用的工作人员必须身心健康、遵纪守法、无不良行为倾向，在上岗前须进行安全教育和与岗位相关的业务技能培训。如中标方所聘用的工作人员发生安全问题由中标方负责，与医院无关。</w:t>
            </w:r>
          </w:p>
        </w:tc>
      </w:tr>
      <w:tr>
        <w:tc>
          <w:tcPr>
            <w:tcW w:type="dxa" w:w="2769"/>
          </w:tcPr>
          <w:p>
            <w:pPr>
              <w:pStyle w:val="null3"/>
            </w:pPr>
            <w:r>
              <w:rPr>
                <w:rFonts w:ascii="仿宋_GB2312" w:hAnsi="仿宋_GB2312" w:cs="仿宋_GB2312" w:eastAsia="仿宋_GB2312"/>
              </w:rPr>
              <w:t>36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4.2.2.驻场维护人员需提交本单位近1年，至少三个月的社保参保证明资料及能证明其医疗设备维修保养能力的证明文件（在本单位参保证明复印件、技术人员学历证明、设备维修等相关专业证书材料）供采购人备案。</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sz w:val="24"/>
              </w:rPr>
              <w:t>4.2.2.1</w:t>
            </w:r>
            <w:r>
              <w:rPr>
                <w:rFonts w:ascii="仿宋_GB2312" w:hAnsi="仿宋_GB2312" w:cs="仿宋_GB2312" w:eastAsia="仿宋_GB2312"/>
                <w:sz w:val="24"/>
              </w:rPr>
              <w:t>项目负责人须至少具有与本项目相关的职业技能高级证书，和三年三甲医院医用设备维修管理经验，提供证明材料及至少三个月社保证明材料。</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4"/>
              </w:rPr>
              <w:t>4.2.2.2</w:t>
            </w:r>
            <w:r>
              <w:rPr>
                <w:rFonts w:ascii="仿宋_GB2312" w:hAnsi="仿宋_GB2312" w:cs="仿宋_GB2312" w:eastAsia="仿宋_GB2312"/>
                <w:sz w:val="24"/>
              </w:rPr>
              <w:t>投标人具有影像设备维修资质的培训合格证书及至少三个月社保证明材料，可为医院影像设备提供服务；</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4"/>
              </w:rPr>
              <w:t>4.2.2.3</w:t>
            </w:r>
            <w:r>
              <w:rPr>
                <w:rFonts w:ascii="仿宋_GB2312" w:hAnsi="仿宋_GB2312" w:cs="仿宋_GB2312" w:eastAsia="仿宋_GB2312"/>
                <w:sz w:val="24"/>
              </w:rPr>
              <w:t>投标人具有急救设备维修资质的培训合格证书及至少三个月社保证明材料，可为医院急救类设备提供服务；</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24"/>
              </w:rPr>
              <w:t>4.2.2.4</w:t>
            </w:r>
            <w:r>
              <w:rPr>
                <w:rFonts w:ascii="仿宋_GB2312" w:hAnsi="仿宋_GB2312" w:cs="仿宋_GB2312" w:eastAsia="仿宋_GB2312"/>
                <w:sz w:val="24"/>
              </w:rPr>
              <w:t>投标人具有内窥镜维修资质的培训合格证书及至少三个月社保证明材料，可为医院内窥镜设备提供服务；</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4"/>
              </w:rPr>
              <w:t>4.2.2.5</w:t>
            </w:r>
            <w:r>
              <w:rPr>
                <w:rFonts w:ascii="仿宋_GB2312" w:hAnsi="仿宋_GB2312" w:cs="仿宋_GB2312" w:eastAsia="仿宋_GB2312"/>
                <w:sz w:val="24"/>
              </w:rPr>
              <w:t>投标人具有超声维修资质的培训合格证书及至少三个月社保证明材料，可为医院超声设备提供服务；</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4"/>
              </w:rPr>
              <w:t>4.2.2.6</w:t>
            </w:r>
            <w:r>
              <w:rPr>
                <w:rFonts w:ascii="仿宋_GB2312" w:hAnsi="仿宋_GB2312" w:cs="仿宋_GB2312" w:eastAsia="仿宋_GB2312"/>
                <w:sz w:val="24"/>
              </w:rPr>
              <w:t>投标人具有机械设备修理资质的培训合格证书及至少三个月社保证明材料，可为医院机械设备修理提供服务；</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4"/>
              </w:rPr>
              <w:t>4.2.2.7</w:t>
            </w:r>
            <w:r>
              <w:rPr>
                <w:rFonts w:ascii="仿宋_GB2312" w:hAnsi="仿宋_GB2312" w:cs="仿宋_GB2312" w:eastAsia="仿宋_GB2312"/>
                <w:sz w:val="24"/>
              </w:rPr>
              <w:t>投标人具有辐射安全资质的培训合格证书及至少三个月社保证明材料，可为医院放射辐射类设备提供服务；</w:t>
            </w:r>
          </w:p>
        </w:tc>
      </w:tr>
      <w:tr>
        <w:tc>
          <w:tcPr>
            <w:tcW w:type="dxa" w:w="2769"/>
          </w:tcPr>
          <w:p>
            <w:pPr>
              <w:pStyle w:val="null3"/>
            </w:pPr>
            <w:r>
              <w:rPr>
                <w:rFonts w:ascii="仿宋_GB2312" w:hAnsi="仿宋_GB2312" w:cs="仿宋_GB2312" w:eastAsia="仿宋_GB2312"/>
              </w:rPr>
              <w:t>44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▲4.2.2.8投标人具有特种设备作业相关</w:t>
            </w:r>
            <w:r>
              <w:rPr>
                <w:rFonts w:ascii="仿宋_GB2312" w:hAnsi="仿宋_GB2312" w:cs="仿宋_GB2312" w:eastAsia="仿宋_GB2312"/>
                <w:sz w:val="24"/>
                <w:color w:val="000000"/>
              </w:rPr>
              <w:t>证书</w:t>
            </w:r>
            <w:r>
              <w:rPr>
                <w:rFonts w:ascii="仿宋_GB2312" w:hAnsi="仿宋_GB2312" w:cs="仿宋_GB2312" w:eastAsia="仿宋_GB2312"/>
                <w:sz w:val="24"/>
              </w:rPr>
              <w:t>及至少三个月社保证明材料，种类为特种设备安全管理，项目为特种设备安全管理(代号A),可为医院特种设备进行管理；</w:t>
            </w:r>
          </w:p>
        </w:tc>
      </w:tr>
      <w:tr>
        <w:tc>
          <w:tcPr>
            <w:tcW w:type="dxa" w:w="2769"/>
          </w:tcPr>
          <w:p>
            <w:pPr>
              <w:pStyle w:val="null3"/>
            </w:pPr>
            <w:r>
              <w:rPr>
                <w:rFonts w:ascii="仿宋_GB2312" w:hAnsi="仿宋_GB2312" w:cs="仿宋_GB2312" w:eastAsia="仿宋_GB2312"/>
              </w:rPr>
              <w:t>45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▲4.2.2.9投标人具有特种设备作业相关证书及至少三个月社保证明材料，种类为特种作业人员，(代号R1/R3))证书应符合特种设备作业人员的资质要求；</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sz w:val="24"/>
              </w:rPr>
              <w:t>4.2.2.10</w:t>
            </w:r>
            <w:r>
              <w:rPr>
                <w:rFonts w:ascii="仿宋_GB2312" w:hAnsi="仿宋_GB2312" w:cs="仿宋_GB2312" w:eastAsia="仿宋_GB2312"/>
                <w:sz w:val="24"/>
              </w:rPr>
              <w:t>投标人具有电工作业证及至少三个月社保证明材料。</w:t>
            </w:r>
          </w:p>
        </w:tc>
      </w:tr>
      <w:tr>
        <w:tc>
          <w:tcPr>
            <w:tcW w:type="dxa" w:w="2769"/>
          </w:tcPr>
          <w:p>
            <w:pPr>
              <w:pStyle w:val="null3"/>
            </w:pPr>
            <w:r>
              <w:rPr>
                <w:rFonts w:ascii="仿宋_GB2312" w:hAnsi="仿宋_GB2312" w:cs="仿宋_GB2312" w:eastAsia="仿宋_GB2312"/>
              </w:rPr>
              <w:t>47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▲4.2.2.11</w:t>
            </w:r>
            <w:r>
              <w:rPr>
                <w:rFonts w:ascii="仿宋_GB2312" w:hAnsi="仿宋_GB2312" w:cs="仿宋_GB2312" w:eastAsia="仿宋_GB2312"/>
                <w:sz w:val="24"/>
              </w:rPr>
              <w:t>投标人具有高压氧舱相关维修维护资质。</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sz w:val="24"/>
              </w:rPr>
              <w:t>4.3</w:t>
            </w:r>
            <w:r>
              <w:rPr>
                <w:rFonts w:ascii="仿宋_GB2312" w:hAnsi="仿宋_GB2312" w:cs="仿宋_GB2312" w:eastAsia="仿宋_GB2312"/>
                <w:sz w:val="24"/>
              </w:rPr>
              <w:t>配合采购人现有作息制度，建立维修工程师双休日、节假日值班制。</w:t>
            </w:r>
          </w:p>
        </w:tc>
      </w:tr>
      <w:tr>
        <w:tc>
          <w:tcPr>
            <w:tcW w:type="dxa" w:w="2769"/>
          </w:tcPr>
          <w:p>
            <w:pPr>
              <w:pStyle w:val="null3"/>
            </w:pPr>
            <w:r>
              <w:rPr>
                <w:rFonts w:ascii="仿宋_GB2312" w:hAnsi="仿宋_GB2312" w:cs="仿宋_GB2312" w:eastAsia="仿宋_GB2312"/>
              </w:rPr>
              <w:t>49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★4.4所有服务由投标方独立完成，不允许转包给第三方，特殊设备如需转包必须经过院方同意方可实施，相关费用及风险由投标人承担（提供承诺书，格式自拟）。</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★4.5维修过程中发生意外事故，造成人身伤亡或财产损失的由中标人负责。(提供承诺函)。</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sz w:val="24"/>
              </w:rPr>
              <w:t>4.6</w:t>
            </w:r>
            <w:r>
              <w:rPr>
                <w:rFonts w:ascii="仿宋_GB2312" w:hAnsi="仿宋_GB2312" w:cs="仿宋_GB2312" w:eastAsia="仿宋_GB2312"/>
                <w:sz w:val="24"/>
              </w:rPr>
              <w:t>本项目内设备经投标方维保后，其性能指标必须符合国家有关规定的性能要求。对于放射、辐射设备维修维保需提供辐射II/III类安全许可证证书，并附辐射工作人员培训合格证。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项目交付时间：自合同签订之日起一年。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(1)合同 (2)招投标文件 (3)服务承诺书等和人员及软件相关的证书 验收方式： (1)合同签订后由采购人及中标方共同核对人员、软件、等资质证书，经检验无误共同签署验收单。 (2)中标方进场安装软件、布局维修场地，实施前期工作、培训完成后，填写服务验收单。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半年服务期满</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一年服务期结束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款项结算(因系统编制受限，招标文件前后不一致的以此处为准）：合同签订后，支付合同总金额的40%预付款；半年服务期满，支付合同总金额的10%;一年服务期结束，支付合同总金额的50%。每次服务期满，依据考核情况(具体详见合同附件评价管理制度及评价表)考核扣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合法有效的赋码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自2025年10月1日以来至少一个月的纳税证明或完税证明（任意税种），纳税证明或完税证明上应有代收机构或税务机关的公章或业务专用章；其他组织和自然人提供自2025年10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提供自2025年10月1日以来至少一个月已缴纳的社会保障资金的证明（社会保障资金缴存单据或社保机构开具的社会保险参保缴费情况证明等)；依法不需要缴纳社会保障资金的供应商应提供相关证明文件。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近三个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供应商参加本次政府采购活动前三年内，在经营活动中没有重大违法记录，须提供《无重大违法记录声明》。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服务响应偏离表 开标一览表 中小企业声明函 投标人承诺书 投标人企业关联关系声明函 投标函 其他材料 残疾人福利性单位声明函 服务方案 标的清单 投标人业绩 投标文件封面 投标人基本信息 供应商资格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招标文件的其他实质性要求，对于其中任意一项条款，供应商如不满足，其响应文件可以被否决</w:t>
            </w:r>
          </w:p>
        </w:tc>
        <w:tc>
          <w:tcPr>
            <w:tcW w:type="dxa" w:w="1661"/>
          </w:tcPr>
          <w:p>
            <w:pPr>
              <w:pStyle w:val="null3"/>
            </w:pPr>
            <w:r>
              <w:rPr>
                <w:rFonts w:ascii="仿宋_GB2312" w:hAnsi="仿宋_GB2312" w:cs="仿宋_GB2312" w:eastAsia="仿宋_GB2312"/>
              </w:rPr>
              <w:t>服务响应偏离表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服务要求响应</w:t>
            </w:r>
          </w:p>
        </w:tc>
        <w:tc>
          <w:tcPr>
            <w:tcW w:type="dxa" w:w="3322"/>
          </w:tcPr>
          <w:p>
            <w:pPr>
              <w:pStyle w:val="null3"/>
            </w:pPr>
            <w:r>
              <w:rPr>
                <w:rFonts w:ascii="仿宋_GB2312" w:hAnsi="仿宋_GB2312" w:cs="仿宋_GB2312" w:eastAsia="仿宋_GB2312"/>
              </w:rPr>
              <w:t>投标人必须满足招标文件中带“★”标识的服务要求</w:t>
            </w:r>
          </w:p>
        </w:tc>
        <w:tc>
          <w:tcPr>
            <w:tcW w:type="dxa" w:w="1661"/>
          </w:tcPr>
          <w:p>
            <w:pPr>
              <w:pStyle w:val="null3"/>
            </w:pPr>
            <w:r>
              <w:rPr>
                <w:rFonts w:ascii="仿宋_GB2312" w:hAnsi="仿宋_GB2312" w:cs="仿宋_GB2312" w:eastAsia="仿宋_GB2312"/>
              </w:rPr>
              <w:t>服务响应偏离表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服务内容参数响应</w:t>
            </w:r>
          </w:p>
        </w:tc>
        <w:tc>
          <w:tcPr>
            <w:tcW w:type="dxa" w:w="2492"/>
          </w:tcPr>
          <w:p>
            <w:pPr>
              <w:pStyle w:val="null3"/>
            </w:pPr>
            <w:r>
              <w:rPr>
                <w:rFonts w:ascii="仿宋_GB2312" w:hAnsi="仿宋_GB2312" w:cs="仿宋_GB2312" w:eastAsia="仿宋_GB2312"/>
              </w:rPr>
              <w:t>服务内容参数响应满足招标文件要求的，得满分20分。 1、标“★”的服务内容参数需求为实质性要求，不得偏离。 2、标“▲”号的服务内容参数（共6项，满分12分）每不满足一项扣2分； 3、非“▲”、非“★”号的服务内容参数（满分8分）每不满足一项扣0.2分。 注：1.对标“★”和标“▲”的服务内容参数要求提供相应的佐证材料（不限于承诺书、发票、证书复印件或扫描件、社保证明等），并在服务响应偏离表标注对应页码及位置，未提供或所提供材料无法有效证明的将视为不满足本参数要求。 2.对非“▲”的技术参数供应商在响应文件中应尽可能多地提供支持资料予以证明其服务指标响应性（不限于承诺书、发票、证书复印件或扫描件、社保证明等），提供佐证资料的在服务响应偏离表标注对应页码及位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服务响应偏离表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维修保养服务方案</w:t>
            </w:r>
          </w:p>
        </w:tc>
        <w:tc>
          <w:tcPr>
            <w:tcW w:type="dxa" w:w="2492"/>
          </w:tcPr>
          <w:p>
            <w:pPr>
              <w:pStyle w:val="null3"/>
            </w:pPr>
            <w:r>
              <w:rPr>
                <w:rFonts w:ascii="仿宋_GB2312" w:hAnsi="仿宋_GB2312" w:cs="仿宋_GB2312" w:eastAsia="仿宋_GB2312"/>
              </w:rPr>
              <w:t>一、评审内容 供应商针对本项目应建立完善的维护保养管理体系，内容包括但不限于：①健全的维护管理工具与手段；②设备日常巡检、维护、保养；③设备维修、配件免费更换；④报废评估、置换、质量监控、使用评价等。 二、评审标准 1、完整性：方案须全面合理，架构完整，对评审内容中的各项要求有详细描述； 2、可实施性：切合本项目实际情况，实施步骤清晰、合理； 3、针对性：方案能够紧扣本项目所维修设备及系统等实际情况，内容科学合理。 三、赋分依据（满分20分） 上述4项评审内容全部满足评审标准得20分；每有一个评审内容缺项扣5分，扣完为止；每有一项评审内容存在缺陷，扣（0-5）分；未提供得0分。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设备出现不同故障等级（紧急、严重、一般）有详细的应急措施和解决方案。内容包含：①处理流程、受理方法及技术人员、响应时间；②其他应急突发状况处置措施（包括但不限于供应商内部管理流程和工具配备等环节的紧急处理方案）。 二、评审标准 1、完整性：方案须全面合理，架构完整，对评审内容中的各项要求有详细描述； 2、可实施性：切合本项目实际情况，实施步骤清晰、合理； 3、针对性：方案能够紧扣本项目所维修设备等实际情况，内容科学合理。 三、赋分依据（满分15分） 上述2项评审内容全部满足评审标准得15分；每有一个评审内容缺项扣7.5分，扣完为止；每有一项评审内容存在缺陷，扣（0-7.5）分；未提供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一、评审内容 针对设备日常保养维护方法，能够提出有价值的合理化建议，且具体切实可行。内容包含但不限于：①有利于延长设备使用寿命方法措施；②结合本项目提出具体优化措施。 二、评审标准 1、完整性：方案须全面合理，架构完整，对评审内容中的各项要求有详细描述； 2、可实施性：切合本项目实际情况，实施步骤清晰、合理； 3、针对性：方案能够紧扣本项目所维修设备等实际情况，内容科学合理。 三、赋分依据（满分10分） 上述2项评审内容全部满足评审标准得10分；每有一个评审内容缺项扣5分，扣完为止；每有一项评审内容存在缺陷，扣（0-5）分；未提供得0分。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维修检测工具</w:t>
            </w:r>
          </w:p>
        </w:tc>
        <w:tc>
          <w:tcPr>
            <w:tcW w:type="dxa" w:w="2492"/>
          </w:tcPr>
          <w:p>
            <w:pPr>
              <w:pStyle w:val="null3"/>
            </w:pPr>
            <w:r>
              <w:rPr>
                <w:rFonts w:ascii="仿宋_GB2312" w:hAnsi="仿宋_GB2312" w:cs="仿宋_GB2312" w:eastAsia="仿宋_GB2312"/>
              </w:rPr>
              <w:t>供应商提供维修检测工具清单（包括但不限于检测工具图片、进货发票、计量合格证或报告等）。 维修检测工具清单种类多，满足招标文件要求，证明材料齐全得3分； 维修检测工具清单种类基本满足招标文件要求，证明材料基本齐全得2分； 维修检测工具清单种类较少或不足，证明材料较少或不足得1分；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针对本项目服务内容及要求提出优于本项目基本要求的承诺，每提供一条计1分，满分2分；未提供不计分。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1）（满分4分）投标人需具有常用备件库及应急备用机库，提供加盖公章的备件、备用机清单： 备件、备用机种类齐全，数量充足得4分； 备件、备用机种类和数量有欠缺得2分； 未提供或材料不全得0分。 （2）（满分4分）提供仓库地址、房屋产权证或有效期内的房屋租赁合同： 仓库面积大，满足所有配件及备用机放置条件得4分； 仓库面积适中，基本满足所有配件及备用机放置条件得2分； 未提供或材料不全得0分。 （3）（满分2分）项目负责人具有三甲医院四年或以上设备维修管理经验得2分，提供业主证明材料及至少三个月社保证明材料，未提供或材料不全得0分。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投标人提供自2023年4月1日至响应文件递交截止时间前（以合同签订时间为准）同类项目业绩，需提供完整有效的合同复印件及发票复印件，每提供一份得2分，最多得10分；未提供或提供材料不完整得0分。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价格分统一采用低价优先法计算，即满足招标文件要求且投标价格最低的投标报价为评标基准价，其价格分为满分。其他供应商的价格分统一按照下列公式计算：价格分=(评标基准价／投标报价)×10。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详见附件：投标人企业关联关系声明函</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详见附件：投标人承诺书</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详见附件：其他材料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