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4CC8B" w14:textId="77777777" w:rsidR="006238F5" w:rsidRDefault="007E533B">
      <w:pPr>
        <w:autoSpaceDE w:val="0"/>
        <w:autoSpaceDN w:val="0"/>
        <w:adjustRightInd w:val="0"/>
        <w:snapToGrid w:val="0"/>
        <w:spacing w:line="360" w:lineRule="auto"/>
        <w:jc w:val="center"/>
        <w:outlineLvl w:val="0"/>
        <w:rPr>
          <w:rFonts w:ascii="黑体" w:eastAsia="黑体" w:hAnsi="黑体" w:cs="黑体" w:hint="eastAsia"/>
          <w:bCs/>
          <w:sz w:val="36"/>
          <w:szCs w:val="36"/>
        </w:rPr>
      </w:pPr>
      <w:r>
        <w:rPr>
          <w:rFonts w:ascii="黑体" w:eastAsia="黑体" w:hAnsi="黑体" w:cs="黑体" w:hint="eastAsia"/>
          <w:bCs/>
          <w:sz w:val="36"/>
          <w:szCs w:val="36"/>
        </w:rPr>
        <w:t>拟签订采购合同文本</w:t>
      </w:r>
    </w:p>
    <w:p w14:paraId="3217B23E"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（注：本合同作为合同的基本格式，甲方有权在签订合同时对合同的相关条款及内容作进一步细化和修改）</w:t>
      </w:r>
    </w:p>
    <w:p w14:paraId="1DA507DC"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合同编号：</w:t>
      </w:r>
      <w:r>
        <w:rPr>
          <w:rFonts w:ascii="仿宋" w:eastAsia="仿宋" w:hAnsi="仿宋" w:cs="仿宋" w:hint="eastAsia"/>
          <w:bCs/>
          <w:sz w:val="22"/>
          <w:szCs w:val="22"/>
        </w:rPr>
        <w:t xml:space="preserve"> </w:t>
      </w:r>
    </w:p>
    <w:p w14:paraId="3CB48A97"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签订地点：</w:t>
      </w:r>
      <w:r>
        <w:rPr>
          <w:rFonts w:ascii="仿宋" w:eastAsia="仿宋" w:hAnsi="仿宋" w:cs="仿宋" w:hint="eastAsia"/>
          <w:bCs/>
          <w:sz w:val="22"/>
          <w:szCs w:val="22"/>
        </w:rPr>
        <w:t xml:space="preserve"> </w:t>
      </w:r>
    </w:p>
    <w:p w14:paraId="4C8FAB5F"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签订时间：</w:t>
      </w:r>
    </w:p>
    <w:p w14:paraId="26A50CB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采购人（甲方）：</w:t>
      </w:r>
    </w:p>
    <w:p w14:paraId="0B119F3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供应商（乙方）：</w:t>
      </w:r>
    </w:p>
    <w:p w14:paraId="514FDB43" w14:textId="347AC6D3"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根据《中华人民共和国政府采购法》及实施条例、《中华人民共和国民法典》和</w:t>
      </w:r>
      <w:r>
        <w:rPr>
          <w:rFonts w:ascii="仿宋" w:eastAsia="仿宋" w:hAnsi="仿宋" w:cs="仿宋" w:hint="eastAsia"/>
          <w:bCs/>
          <w:sz w:val="22"/>
          <w:szCs w:val="22"/>
          <w:u w:val="single"/>
        </w:rPr>
        <w:t>汉中市自然资源局汉台分局自然资源辅助管理服务外包采购项目</w:t>
      </w:r>
      <w:r>
        <w:rPr>
          <w:rFonts w:ascii="仿宋" w:eastAsia="仿宋" w:hAnsi="仿宋" w:cs="仿宋" w:hint="eastAsia"/>
          <w:bCs/>
          <w:sz w:val="22"/>
          <w:szCs w:val="22"/>
        </w:rPr>
        <w:t>（项目编号：</w:t>
      </w:r>
      <w:r>
        <w:rPr>
          <w:rFonts w:ascii="仿宋" w:eastAsia="仿宋" w:hAnsi="仿宋" w:cs="仿宋" w:hint="eastAsia"/>
          <w:bCs/>
          <w:sz w:val="22"/>
          <w:szCs w:val="22"/>
          <w:u w:val="single"/>
        </w:rPr>
        <w:t>TZZB-HZ-2026143C</w:t>
      </w:r>
      <w:r>
        <w:rPr>
          <w:rFonts w:ascii="仿宋" w:eastAsia="仿宋" w:hAnsi="仿宋" w:cs="仿宋" w:hint="eastAsia"/>
          <w:bCs/>
          <w:sz w:val="22"/>
          <w:szCs w:val="22"/>
        </w:rPr>
        <w:t>）的竞争性磋商文件、竞争性磋商响应文件等有关规定，为确保甲方采购项目的顺利实施，甲、乙双方在平等自愿原则下签订本合同，并共同遵守如下条款：</w:t>
      </w:r>
    </w:p>
    <w:p w14:paraId="0D472950"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第一条</w:t>
      </w:r>
      <w:r>
        <w:rPr>
          <w:rFonts w:ascii="仿宋" w:eastAsia="仿宋" w:hAnsi="仿宋" w:cs="仿宋" w:hint="eastAsia"/>
          <w:bCs/>
          <w:sz w:val="22"/>
          <w:szCs w:val="22"/>
        </w:rPr>
        <w:t xml:space="preserve"> </w:t>
      </w:r>
      <w:r>
        <w:rPr>
          <w:rFonts w:ascii="仿宋" w:eastAsia="仿宋" w:hAnsi="仿宋" w:cs="仿宋" w:hint="eastAsia"/>
          <w:bCs/>
          <w:sz w:val="22"/>
          <w:szCs w:val="22"/>
        </w:rPr>
        <w:t>项目基本情况</w:t>
      </w:r>
    </w:p>
    <w:p w14:paraId="565BB843"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第二条</w:t>
      </w:r>
      <w:r>
        <w:rPr>
          <w:rFonts w:ascii="仿宋" w:eastAsia="仿宋" w:hAnsi="仿宋" w:cs="仿宋" w:hint="eastAsia"/>
          <w:bCs/>
          <w:sz w:val="22"/>
          <w:szCs w:val="22"/>
        </w:rPr>
        <w:t xml:space="preserve"> </w:t>
      </w:r>
      <w:r>
        <w:rPr>
          <w:rFonts w:ascii="仿宋" w:eastAsia="仿宋" w:hAnsi="仿宋" w:cs="仿宋" w:hint="eastAsia"/>
          <w:bCs/>
          <w:sz w:val="22"/>
          <w:szCs w:val="22"/>
        </w:rPr>
        <w:t>合同期限</w:t>
      </w:r>
    </w:p>
    <w:p w14:paraId="02FFAE2F"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bookmarkStart w:id="0" w:name="_Toc283019214"/>
      <w:bookmarkStart w:id="1" w:name="_Toc225654644"/>
      <w:bookmarkStart w:id="2" w:name="_Toc212019594"/>
      <w:bookmarkStart w:id="3" w:name="_Toc232492928"/>
      <w:bookmarkStart w:id="4" w:name="_Toc286993786"/>
      <w:bookmarkStart w:id="5" w:name="_Toc211854449"/>
      <w:bookmarkStart w:id="6" w:name="_Toc241833903"/>
      <w:bookmarkStart w:id="7" w:name="_Toc238984975"/>
      <w:bookmarkStart w:id="8" w:name="_Toc239233914"/>
      <w:bookmarkStart w:id="9" w:name="_Toc251768862"/>
      <w:bookmarkStart w:id="10" w:name="_Toc225244852"/>
      <w:bookmarkStart w:id="11" w:name="_Toc225670751"/>
      <w:bookmarkStart w:id="12" w:name="_Toc282696226"/>
      <w:bookmarkStart w:id="13" w:name="_Toc211911348"/>
      <w:bookmarkStart w:id="14" w:name="_Toc185395249"/>
      <w:bookmarkStart w:id="15" w:name="_Toc239568418"/>
      <w:bookmarkStart w:id="16" w:name="_Toc237145406"/>
      <w:bookmarkStart w:id="17" w:name="_Toc247334841"/>
      <w:r>
        <w:rPr>
          <w:rFonts w:ascii="仿宋" w:eastAsia="仿宋" w:hAnsi="仿宋" w:cs="仿宋" w:hint="eastAsia"/>
          <w:bCs/>
          <w:sz w:val="22"/>
          <w:szCs w:val="22"/>
        </w:rPr>
        <w:t>第三条</w:t>
      </w:r>
      <w:r>
        <w:rPr>
          <w:rFonts w:ascii="仿宋" w:eastAsia="仿宋" w:hAnsi="仿宋" w:cs="仿宋" w:hint="eastAsia"/>
          <w:bCs/>
          <w:sz w:val="22"/>
          <w:szCs w:val="22"/>
        </w:rPr>
        <w:t xml:space="preserve"> </w:t>
      </w:r>
      <w:r>
        <w:rPr>
          <w:rFonts w:ascii="仿宋" w:eastAsia="仿宋" w:hAnsi="仿宋" w:cs="仿宋" w:hint="eastAsia"/>
          <w:bCs/>
          <w:sz w:val="22"/>
          <w:szCs w:val="22"/>
        </w:rPr>
        <w:t>服务内容与质量标准</w:t>
      </w:r>
    </w:p>
    <w:p w14:paraId="00E019BF" w14:textId="77777777" w:rsidR="006238F5" w:rsidRDefault="007E533B">
      <w:pPr>
        <w:snapToGrid w:val="0"/>
        <w:spacing w:line="312" w:lineRule="auto"/>
        <w:ind w:firstLine="482"/>
        <w:rPr>
          <w:rFonts w:ascii="仿宋" w:eastAsia="仿宋" w:hAnsi="仿宋" w:cs="仿宋" w:hint="eastAsia"/>
          <w:bCs/>
          <w:sz w:val="22"/>
          <w:szCs w:val="22"/>
        </w:rPr>
      </w:pPr>
      <w:r>
        <w:rPr>
          <w:rFonts w:ascii="仿宋" w:eastAsia="仿宋" w:hAnsi="仿宋" w:cs="仿宋" w:hint="eastAsia"/>
          <w:bCs/>
          <w:sz w:val="22"/>
          <w:szCs w:val="22"/>
        </w:rPr>
        <w:t>本合同所提供的服务项目内容：</w:t>
      </w:r>
      <w:r>
        <w:rPr>
          <w:rFonts w:ascii="仿宋" w:eastAsia="仿宋" w:hAnsi="仿宋" w:cs="仿宋" w:hint="eastAsia"/>
          <w:bCs/>
          <w:sz w:val="22"/>
          <w:szCs w:val="22"/>
          <w:u w:val="single"/>
        </w:rPr>
        <w:t xml:space="preserve">                </w:t>
      </w:r>
      <w:r>
        <w:rPr>
          <w:rFonts w:ascii="仿宋" w:eastAsia="仿宋" w:hAnsi="仿宋" w:cs="仿宋" w:hint="eastAsia"/>
          <w:bCs/>
          <w:sz w:val="22"/>
          <w:szCs w:val="22"/>
        </w:rPr>
        <w:t>（与响应文件中服务及设备明细表一致）。</w:t>
      </w:r>
    </w:p>
    <w:p w14:paraId="5C39D0C7" w14:textId="77777777" w:rsidR="006238F5" w:rsidRDefault="007E533B">
      <w:pPr>
        <w:snapToGrid w:val="0"/>
        <w:spacing w:line="312" w:lineRule="auto"/>
        <w:ind w:firstLine="482"/>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w:t>
      </w:r>
      <w:r>
        <w:rPr>
          <w:rFonts w:ascii="仿宋" w:eastAsia="仿宋" w:hAnsi="仿宋" w:cs="仿宋" w:hint="eastAsia"/>
          <w:bCs/>
          <w:sz w:val="22"/>
          <w:szCs w:val="22"/>
        </w:rPr>
        <w:t>服务期限</w:t>
      </w:r>
      <w:r>
        <w:rPr>
          <w:rFonts w:ascii="仿宋" w:eastAsia="仿宋" w:hAnsi="仿宋" w:cs="仿宋" w:hint="eastAsia"/>
          <w:bCs/>
          <w:sz w:val="22"/>
          <w:szCs w:val="22"/>
        </w:rPr>
        <w:t>：</w:t>
      </w:r>
      <w:r>
        <w:rPr>
          <w:rFonts w:ascii="仿宋" w:eastAsia="仿宋" w:hAnsi="仿宋" w:cs="仿宋" w:hint="eastAsia"/>
          <w:bCs/>
          <w:sz w:val="22"/>
          <w:szCs w:val="22"/>
          <w:u w:val="single"/>
        </w:rPr>
        <w:t xml:space="preserve">                                </w:t>
      </w:r>
      <w:r>
        <w:rPr>
          <w:rFonts w:ascii="仿宋" w:eastAsia="仿宋" w:hAnsi="仿宋" w:cs="仿宋" w:hint="eastAsia"/>
          <w:bCs/>
          <w:sz w:val="22"/>
          <w:szCs w:val="22"/>
        </w:rPr>
        <w:t>。</w:t>
      </w:r>
    </w:p>
    <w:p w14:paraId="131D9F5A" w14:textId="77777777" w:rsidR="006238F5" w:rsidRDefault="007E533B">
      <w:pPr>
        <w:snapToGrid w:val="0"/>
        <w:spacing w:line="312" w:lineRule="auto"/>
        <w:ind w:firstLine="482"/>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、服务地点：</w:t>
      </w:r>
      <w:r>
        <w:rPr>
          <w:rFonts w:ascii="仿宋" w:eastAsia="仿宋" w:hAnsi="仿宋" w:cs="仿宋" w:hint="eastAsia"/>
          <w:bCs/>
          <w:sz w:val="22"/>
          <w:szCs w:val="22"/>
          <w:u w:val="single"/>
        </w:rPr>
        <w:t xml:space="preserve">                                </w:t>
      </w:r>
      <w:r>
        <w:rPr>
          <w:rFonts w:ascii="仿宋" w:eastAsia="仿宋" w:hAnsi="仿宋" w:cs="仿宋" w:hint="eastAsia"/>
          <w:bCs/>
          <w:sz w:val="22"/>
          <w:szCs w:val="22"/>
        </w:rPr>
        <w:t>。</w:t>
      </w:r>
    </w:p>
    <w:p w14:paraId="18D65F4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w:t>
      </w:r>
    </w:p>
    <w:p w14:paraId="4442EAD3"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第四条</w:t>
      </w:r>
      <w:r>
        <w:rPr>
          <w:rFonts w:ascii="仿宋" w:eastAsia="仿宋" w:hAnsi="仿宋" w:cs="仿宋" w:hint="eastAsia"/>
          <w:bCs/>
          <w:sz w:val="22"/>
          <w:szCs w:val="22"/>
        </w:rPr>
        <w:t xml:space="preserve"> </w:t>
      </w:r>
      <w:r>
        <w:rPr>
          <w:rFonts w:ascii="仿宋" w:eastAsia="仿宋" w:hAnsi="仿宋" w:cs="仿宋" w:hint="eastAsia"/>
          <w:bCs/>
          <w:sz w:val="22"/>
          <w:szCs w:val="22"/>
        </w:rPr>
        <w:t>服务费用</w:t>
      </w:r>
    </w:p>
    <w:p w14:paraId="6305C71F"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、服务总费用为人民币大写：</w:t>
      </w:r>
      <w:r>
        <w:rPr>
          <w:rFonts w:ascii="仿宋" w:eastAsia="仿宋" w:hAnsi="仿宋" w:cs="仿宋" w:hint="eastAsia"/>
          <w:bCs/>
          <w:sz w:val="22"/>
          <w:szCs w:val="22"/>
          <w:u w:val="single"/>
        </w:rPr>
        <w:t xml:space="preserve">        </w:t>
      </w:r>
      <w:r>
        <w:rPr>
          <w:rFonts w:ascii="仿宋" w:eastAsia="仿宋" w:hAnsi="仿宋" w:cs="仿宋" w:hint="eastAsia"/>
          <w:bCs/>
          <w:sz w:val="22"/>
          <w:szCs w:val="22"/>
        </w:rPr>
        <w:t>元，</w:t>
      </w:r>
      <w:r>
        <w:rPr>
          <w:rFonts w:ascii="仿宋" w:eastAsia="仿宋" w:hAnsi="仿宋" w:cs="仿宋" w:hint="eastAsia"/>
          <w:bCs/>
          <w:sz w:val="22"/>
          <w:szCs w:val="22"/>
        </w:rPr>
        <w:t xml:space="preserve"> RMB¥</w:t>
      </w:r>
      <w:r>
        <w:rPr>
          <w:rFonts w:ascii="仿宋" w:eastAsia="仿宋" w:hAnsi="仿宋" w:cs="仿宋" w:hint="eastAsia"/>
          <w:bCs/>
          <w:sz w:val="22"/>
          <w:szCs w:val="22"/>
          <w:u w:val="single"/>
        </w:rPr>
        <w:t xml:space="preserve">       </w:t>
      </w:r>
      <w:r>
        <w:rPr>
          <w:rFonts w:ascii="仿宋" w:eastAsia="仿宋" w:hAnsi="仿宋" w:cs="仿宋" w:hint="eastAsia"/>
          <w:bCs/>
          <w:sz w:val="22"/>
          <w:szCs w:val="22"/>
        </w:rPr>
        <w:t xml:space="preserve"> </w:t>
      </w:r>
      <w:r>
        <w:rPr>
          <w:rFonts w:ascii="仿宋" w:eastAsia="仿宋" w:hAnsi="仿宋" w:cs="仿宋" w:hint="eastAsia"/>
          <w:bCs/>
          <w:sz w:val="22"/>
          <w:szCs w:val="22"/>
        </w:rPr>
        <w:t>。</w:t>
      </w:r>
    </w:p>
    <w:p w14:paraId="324454E4"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、本项目服务费用由以下组成：</w:t>
      </w:r>
    </w:p>
    <w:p w14:paraId="740A739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w:t>
      </w:r>
      <w:r>
        <w:rPr>
          <w:rFonts w:ascii="仿宋" w:eastAsia="仿宋" w:hAnsi="仿宋" w:cs="仿宋" w:hint="eastAsia"/>
          <w:bCs/>
          <w:sz w:val="22"/>
          <w:szCs w:val="22"/>
        </w:rPr>
        <w:t>1</w:t>
      </w:r>
      <w:r>
        <w:rPr>
          <w:rFonts w:ascii="仿宋" w:eastAsia="仿宋" w:hAnsi="仿宋" w:cs="仿宋" w:hint="eastAsia"/>
          <w:bCs/>
          <w:sz w:val="22"/>
          <w:szCs w:val="22"/>
        </w:rPr>
        <w:t>）</w:t>
      </w:r>
      <w:r>
        <w:rPr>
          <w:rFonts w:ascii="仿宋" w:eastAsia="仿宋" w:hAnsi="仿宋" w:cs="仿宋" w:hint="eastAsia"/>
          <w:bCs/>
          <w:sz w:val="22"/>
          <w:szCs w:val="22"/>
        </w:rPr>
        <w:t>XX</w:t>
      </w:r>
      <w:r>
        <w:rPr>
          <w:rFonts w:ascii="仿宋" w:eastAsia="仿宋" w:hAnsi="仿宋" w:cs="仿宋" w:hint="eastAsia"/>
          <w:bCs/>
          <w:sz w:val="22"/>
          <w:szCs w:val="22"/>
        </w:rPr>
        <w:t>万元；</w:t>
      </w:r>
    </w:p>
    <w:p w14:paraId="254791B2"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w:t>
      </w:r>
      <w:r>
        <w:rPr>
          <w:rFonts w:ascii="仿宋" w:eastAsia="仿宋" w:hAnsi="仿宋" w:cs="仿宋" w:hint="eastAsia"/>
          <w:bCs/>
          <w:sz w:val="22"/>
          <w:szCs w:val="22"/>
        </w:rPr>
        <w:t>2</w:t>
      </w:r>
      <w:r>
        <w:rPr>
          <w:rFonts w:ascii="仿宋" w:eastAsia="仿宋" w:hAnsi="仿宋" w:cs="仿宋" w:hint="eastAsia"/>
          <w:bCs/>
          <w:sz w:val="22"/>
          <w:szCs w:val="22"/>
        </w:rPr>
        <w:t>）</w:t>
      </w:r>
      <w:r>
        <w:rPr>
          <w:rFonts w:ascii="仿宋" w:eastAsia="仿宋" w:hAnsi="仿宋" w:cs="仿宋" w:hint="eastAsia"/>
          <w:bCs/>
          <w:sz w:val="22"/>
          <w:szCs w:val="22"/>
        </w:rPr>
        <w:t>XX</w:t>
      </w:r>
      <w:r>
        <w:rPr>
          <w:rFonts w:ascii="仿宋" w:eastAsia="仿宋" w:hAnsi="仿宋" w:cs="仿宋" w:hint="eastAsia"/>
          <w:bCs/>
          <w:sz w:val="22"/>
          <w:szCs w:val="22"/>
        </w:rPr>
        <w:t>万元；</w:t>
      </w:r>
    </w:p>
    <w:p w14:paraId="49E0F28D"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w:t>
      </w:r>
    </w:p>
    <w:p w14:paraId="778880DE"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3</w:t>
      </w:r>
      <w:r>
        <w:rPr>
          <w:rFonts w:ascii="仿宋" w:eastAsia="仿宋" w:hAnsi="仿宋" w:cs="仿宋" w:hint="eastAsia"/>
          <w:bCs/>
          <w:sz w:val="22"/>
          <w:szCs w:val="22"/>
        </w:rPr>
        <w:t>、本合同执行期间服务总费用不变，甲方无须另向乙方支付本合同规定之外的其他任何费用。</w:t>
      </w:r>
    </w:p>
    <w:p w14:paraId="1CAA0B94"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第五条</w:t>
      </w:r>
      <w:r>
        <w:rPr>
          <w:rFonts w:ascii="仿宋" w:eastAsia="仿宋" w:hAnsi="仿宋" w:cs="仿宋" w:hint="eastAsia"/>
          <w:bCs/>
          <w:sz w:val="22"/>
          <w:szCs w:val="22"/>
        </w:rPr>
        <w:t xml:space="preserve">  </w:t>
      </w:r>
      <w:r>
        <w:rPr>
          <w:rFonts w:ascii="仿宋" w:eastAsia="仿宋" w:hAnsi="仿宋" w:cs="仿宋" w:hint="eastAsia"/>
          <w:bCs/>
          <w:sz w:val="22"/>
          <w:szCs w:val="22"/>
        </w:rPr>
        <w:t>服务费支付方式</w:t>
      </w:r>
    </w:p>
    <w:p w14:paraId="13CFC275"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按照采购文件执行。</w:t>
      </w:r>
    </w:p>
    <w:p w14:paraId="16AE04E8"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第六条</w:t>
      </w:r>
      <w:r>
        <w:rPr>
          <w:rFonts w:ascii="仿宋" w:eastAsia="仿宋" w:hAnsi="仿宋" w:cs="仿宋" w:hint="eastAsia"/>
          <w:bCs/>
          <w:sz w:val="22"/>
          <w:szCs w:val="22"/>
        </w:rPr>
        <w:t xml:space="preserve">   </w:t>
      </w:r>
      <w:r>
        <w:rPr>
          <w:rFonts w:ascii="仿宋" w:eastAsia="仿宋" w:hAnsi="仿宋" w:cs="仿宋" w:hint="eastAsia"/>
          <w:bCs/>
          <w:sz w:val="22"/>
          <w:szCs w:val="22"/>
        </w:rPr>
        <w:t>知识产权</w:t>
      </w:r>
    </w:p>
    <w:p w14:paraId="57666CE8"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乙方应保证所提供的服务或其任何一部分均不会侵犯任何第三方的专利权、商标权或著作权。</w:t>
      </w:r>
    </w:p>
    <w:p w14:paraId="486D99FD"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第七条</w:t>
      </w:r>
      <w:r>
        <w:rPr>
          <w:rFonts w:ascii="仿宋" w:eastAsia="仿宋" w:hAnsi="仿宋" w:cs="仿宋" w:hint="eastAsia"/>
          <w:bCs/>
          <w:sz w:val="22"/>
          <w:szCs w:val="22"/>
        </w:rPr>
        <w:t xml:space="preserve">  </w:t>
      </w:r>
      <w:r>
        <w:rPr>
          <w:rFonts w:ascii="仿宋" w:eastAsia="仿宋" w:hAnsi="仿宋" w:cs="仿宋" w:hint="eastAsia"/>
          <w:bCs/>
          <w:sz w:val="22"/>
          <w:szCs w:val="22"/>
        </w:rPr>
        <w:t>无产权瑕疵条款</w:t>
      </w:r>
    </w:p>
    <w:p w14:paraId="4D3DED90"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乙方保证所提供的服务的所有权完全属于乙方且无任何抵押、查封等产权瑕疵。如有产权瑕疵的，视为乙方违约。乙方应负担由此而产生的一切损失。</w:t>
      </w:r>
    </w:p>
    <w:p w14:paraId="217B5A2D"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lastRenderedPageBreak/>
        <w:t>第八条</w:t>
      </w:r>
      <w:r>
        <w:rPr>
          <w:rFonts w:ascii="仿宋" w:eastAsia="仿宋" w:hAnsi="仿宋" w:cs="仿宋" w:hint="eastAsia"/>
          <w:bCs/>
          <w:sz w:val="22"/>
          <w:szCs w:val="22"/>
        </w:rPr>
        <w:t xml:space="preserve">  </w:t>
      </w:r>
      <w:r>
        <w:rPr>
          <w:rFonts w:ascii="仿宋" w:eastAsia="仿宋" w:hAnsi="仿宋" w:cs="仿宋" w:hint="eastAsia"/>
          <w:bCs/>
          <w:sz w:val="22"/>
          <w:szCs w:val="22"/>
        </w:rPr>
        <w:t>甲方的权利和义务</w:t>
      </w:r>
    </w:p>
    <w:p w14:paraId="653BBA6B"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、甲方有权对合同规定范围内乙方的服务行为进行监督和检查，拥有监管权。有权定期核对乙方提供服务所配备的人员数量。对甲方认为不合理的部分有权下达整改通知书，并要求乙方限期整改。</w:t>
      </w:r>
    </w:p>
    <w:p w14:paraId="0F679B97"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、甲方有权依据双方签订的考评办法对乙方提供的服务进行定期考评。</w:t>
      </w:r>
    </w:p>
    <w:p w14:paraId="293FFDFD"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3</w:t>
      </w:r>
      <w:r>
        <w:rPr>
          <w:rFonts w:ascii="仿宋" w:eastAsia="仿宋" w:hAnsi="仿宋" w:cs="仿宋" w:hint="eastAsia"/>
          <w:bCs/>
          <w:sz w:val="22"/>
          <w:szCs w:val="22"/>
        </w:rPr>
        <w:t>、负责检查监督乙方管理工作的实施及制度的执行情况。</w:t>
      </w:r>
    </w:p>
    <w:p w14:paraId="222B2070"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4</w:t>
      </w:r>
      <w:r>
        <w:rPr>
          <w:rFonts w:ascii="仿宋" w:eastAsia="仿宋" w:hAnsi="仿宋" w:cs="仿宋" w:hint="eastAsia"/>
          <w:bCs/>
          <w:sz w:val="22"/>
          <w:szCs w:val="22"/>
        </w:rPr>
        <w:t>、根据本合同规定，按时向乙方支付应付服务费用。</w:t>
      </w:r>
    </w:p>
    <w:p w14:paraId="137EC49F"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5</w:t>
      </w:r>
      <w:r>
        <w:rPr>
          <w:rFonts w:ascii="仿宋" w:eastAsia="仿宋" w:hAnsi="仿宋" w:cs="仿宋" w:hint="eastAsia"/>
          <w:bCs/>
          <w:sz w:val="22"/>
          <w:szCs w:val="22"/>
        </w:rPr>
        <w:t>、国家法律、法规所规定由甲方承担的其它责任。</w:t>
      </w:r>
    </w:p>
    <w:p w14:paraId="5814B234"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第九条</w:t>
      </w:r>
      <w:r>
        <w:rPr>
          <w:rFonts w:ascii="仿宋" w:eastAsia="仿宋" w:hAnsi="仿宋" w:cs="仿宋" w:hint="eastAsia"/>
          <w:bCs/>
          <w:sz w:val="22"/>
          <w:szCs w:val="22"/>
        </w:rPr>
        <w:t xml:space="preserve">  </w:t>
      </w:r>
      <w:r>
        <w:rPr>
          <w:rFonts w:ascii="仿宋" w:eastAsia="仿宋" w:hAnsi="仿宋" w:cs="仿宋" w:hint="eastAsia"/>
          <w:bCs/>
          <w:sz w:val="22"/>
          <w:szCs w:val="22"/>
        </w:rPr>
        <w:t>乙方的权利和义务</w:t>
      </w:r>
    </w:p>
    <w:p w14:paraId="380B511C"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、对本合同规定的委托服务范围内的项目享有管理权及服务义务。</w:t>
      </w:r>
    </w:p>
    <w:p w14:paraId="7FA8B16B"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、根据本合同的规定向甲方收取相关服务费用，并有权在本项目管理范围内管理及合理使用。</w:t>
      </w:r>
    </w:p>
    <w:p w14:paraId="2CDE4801"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3</w:t>
      </w:r>
      <w:r>
        <w:rPr>
          <w:rFonts w:ascii="仿宋" w:eastAsia="仿宋" w:hAnsi="仿宋" w:cs="仿宋" w:hint="eastAsia"/>
          <w:bCs/>
          <w:sz w:val="22"/>
          <w:szCs w:val="22"/>
        </w:rPr>
        <w:t>、及时向甲方通告本项目服务范围内有关服务的重大事项，及时配合处理投诉。</w:t>
      </w:r>
    </w:p>
    <w:p w14:paraId="3D86B747"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4</w:t>
      </w:r>
      <w:r>
        <w:rPr>
          <w:rFonts w:ascii="仿宋" w:eastAsia="仿宋" w:hAnsi="仿宋" w:cs="仿宋" w:hint="eastAsia"/>
          <w:bCs/>
          <w:sz w:val="22"/>
          <w:szCs w:val="22"/>
        </w:rPr>
        <w:t>、接受项目行业管理部门及政府有关部门的指导，接受甲方的监督。</w:t>
      </w:r>
    </w:p>
    <w:p w14:paraId="41F455A2"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5</w:t>
      </w:r>
      <w:r>
        <w:rPr>
          <w:rFonts w:ascii="仿宋" w:eastAsia="仿宋" w:hAnsi="仿宋" w:cs="仿宋" w:hint="eastAsia"/>
          <w:bCs/>
          <w:sz w:val="22"/>
          <w:szCs w:val="22"/>
        </w:rPr>
        <w:t>、国家法律、法规所规定由乙方承担的其它责任。</w:t>
      </w:r>
    </w:p>
    <w:p w14:paraId="1D642CB2"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第十条</w:t>
      </w:r>
      <w:r>
        <w:rPr>
          <w:rFonts w:ascii="仿宋" w:eastAsia="仿宋" w:hAnsi="仿宋" w:cs="仿宋" w:hint="eastAsia"/>
          <w:bCs/>
          <w:sz w:val="22"/>
          <w:szCs w:val="22"/>
        </w:rPr>
        <w:t xml:space="preserve">  </w:t>
      </w:r>
      <w:r>
        <w:rPr>
          <w:rFonts w:ascii="仿宋" w:eastAsia="仿宋" w:hAnsi="仿宋" w:cs="仿宋" w:hint="eastAsia"/>
          <w:bCs/>
          <w:sz w:val="22"/>
          <w:szCs w:val="22"/>
        </w:rPr>
        <w:t>违约责任</w:t>
      </w:r>
    </w:p>
    <w:p w14:paraId="31023CEE"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、甲乙双方必须遵守本合同并执行合同中的各项规定，保证本合同的正常履行。</w:t>
      </w:r>
    </w:p>
    <w:p w14:paraId="228BA727"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第十一条</w:t>
      </w:r>
      <w:r>
        <w:rPr>
          <w:rFonts w:ascii="仿宋" w:eastAsia="仿宋" w:hAnsi="仿宋" w:cs="仿宋" w:hint="eastAsia"/>
          <w:bCs/>
          <w:sz w:val="22"/>
          <w:szCs w:val="22"/>
        </w:rPr>
        <w:t xml:space="preserve">  </w:t>
      </w:r>
      <w:r>
        <w:rPr>
          <w:rFonts w:ascii="仿宋" w:eastAsia="仿宋" w:hAnsi="仿宋" w:cs="仿宋" w:hint="eastAsia"/>
          <w:bCs/>
          <w:sz w:val="22"/>
          <w:szCs w:val="22"/>
        </w:rPr>
        <w:t>不可抗力事件处理</w:t>
      </w:r>
    </w:p>
    <w:p w14:paraId="7231C42C"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、在合同有效期内，任何一方因不可抗力事件导致不能履行合同，则合同履行期可延长，其延长期与不可抗力影响期相同。</w:t>
      </w:r>
    </w:p>
    <w:p w14:paraId="21C3AD2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、不可抗力事件发生后，应立即通知对方，并寄送有关权威机构出具的证明。</w:t>
      </w:r>
    </w:p>
    <w:p w14:paraId="62B989F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3</w:t>
      </w:r>
      <w:r>
        <w:rPr>
          <w:rFonts w:ascii="仿宋" w:eastAsia="仿宋" w:hAnsi="仿宋" w:cs="仿宋" w:hint="eastAsia"/>
          <w:bCs/>
          <w:sz w:val="22"/>
          <w:szCs w:val="22"/>
        </w:rPr>
        <w:t>、不可抗力事件延续</w:t>
      </w:r>
      <w:r>
        <w:rPr>
          <w:rFonts w:ascii="仿宋" w:eastAsia="仿宋" w:hAnsi="仿宋" w:cs="仿宋" w:hint="eastAsia"/>
          <w:bCs/>
          <w:sz w:val="22"/>
          <w:szCs w:val="22"/>
        </w:rPr>
        <w:t>XX</w:t>
      </w:r>
      <w:r>
        <w:rPr>
          <w:rFonts w:ascii="仿宋" w:eastAsia="仿宋" w:hAnsi="仿宋" w:cs="仿宋" w:hint="eastAsia"/>
          <w:bCs/>
          <w:sz w:val="22"/>
          <w:szCs w:val="22"/>
        </w:rPr>
        <w:t>天以上，双方应通过友好协商，确定是否继续履行合同。</w:t>
      </w:r>
    </w:p>
    <w:p w14:paraId="2F15E5B0"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bookmarkStart w:id="18" w:name="_Toc185395254"/>
      <w:bookmarkStart w:id="19" w:name="_Toc286993792"/>
      <w:bookmarkStart w:id="20" w:name="_Toc225244857"/>
      <w:bookmarkStart w:id="21" w:name="_Toc225670756"/>
      <w:bookmarkStart w:id="22" w:name="_Toc232492933"/>
      <w:bookmarkStart w:id="23" w:name="_Toc237145411"/>
      <w:bookmarkStart w:id="24" w:name="_Toc211854454"/>
      <w:bookmarkStart w:id="25" w:name="_Toc238984980"/>
      <w:bookmarkStart w:id="26" w:name="_Toc241833908"/>
      <w:bookmarkStart w:id="27" w:name="_Toc225654649"/>
      <w:bookmarkStart w:id="28" w:name="_Toc239568423"/>
      <w:bookmarkStart w:id="29" w:name="_Toc251768867"/>
      <w:bookmarkStart w:id="30" w:name="_Toc211911353"/>
      <w:bookmarkStart w:id="31" w:name="_Toc247334846"/>
      <w:bookmarkStart w:id="32" w:name="_Toc239233919"/>
      <w:bookmarkStart w:id="33" w:name="_Toc2120195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仿宋" w:eastAsia="仿宋" w:hAnsi="仿宋" w:cs="仿宋" w:hint="eastAsia"/>
          <w:bCs/>
          <w:sz w:val="22"/>
          <w:szCs w:val="22"/>
        </w:rPr>
        <w:t>第十二条</w:t>
      </w:r>
      <w:r>
        <w:rPr>
          <w:rFonts w:ascii="仿宋" w:eastAsia="仿宋" w:hAnsi="仿宋" w:cs="仿宋" w:hint="eastAsia"/>
          <w:bCs/>
          <w:sz w:val="22"/>
          <w:szCs w:val="22"/>
        </w:rPr>
        <w:t xml:space="preserve">  </w:t>
      </w:r>
      <w:r>
        <w:rPr>
          <w:rFonts w:ascii="仿宋" w:eastAsia="仿宋" w:hAnsi="仿宋" w:cs="仿宋" w:hint="eastAsia"/>
          <w:bCs/>
          <w:sz w:val="22"/>
          <w:szCs w:val="22"/>
        </w:rPr>
        <w:t>合同的变更和终止</w:t>
      </w:r>
    </w:p>
    <w:p w14:paraId="2EE69753"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除《中华人民共和国政府采购法》第</w:t>
      </w:r>
      <w:r>
        <w:rPr>
          <w:rFonts w:ascii="仿宋" w:eastAsia="仿宋" w:hAnsi="仿宋" w:cs="仿宋" w:hint="eastAsia"/>
          <w:bCs/>
          <w:sz w:val="22"/>
          <w:szCs w:val="22"/>
        </w:rPr>
        <w:t>49</w:t>
      </w:r>
      <w:r>
        <w:rPr>
          <w:rFonts w:ascii="仿宋" w:eastAsia="仿宋" w:hAnsi="仿宋" w:cs="仿宋" w:hint="eastAsia"/>
          <w:bCs/>
          <w:sz w:val="22"/>
          <w:szCs w:val="22"/>
        </w:rPr>
        <w:t>条、第</w:t>
      </w:r>
      <w:r>
        <w:rPr>
          <w:rFonts w:ascii="仿宋" w:eastAsia="仿宋" w:hAnsi="仿宋" w:cs="仿宋" w:hint="eastAsia"/>
          <w:bCs/>
          <w:sz w:val="22"/>
          <w:szCs w:val="22"/>
        </w:rPr>
        <w:t>50</w:t>
      </w:r>
      <w:r>
        <w:rPr>
          <w:rFonts w:ascii="仿宋" w:eastAsia="仿宋" w:hAnsi="仿宋" w:cs="仿宋" w:hint="eastAsia"/>
          <w:bCs/>
          <w:sz w:val="22"/>
          <w:szCs w:val="22"/>
        </w:rPr>
        <w:t>条第二款规定的情形外，本合同一经签订，甲乙双方不得擅自变更、中止或终止合同。</w:t>
      </w:r>
    </w:p>
    <w:p w14:paraId="06E434D9"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第十三条</w:t>
      </w:r>
      <w:r>
        <w:rPr>
          <w:rFonts w:ascii="仿宋" w:eastAsia="仿宋" w:hAnsi="仿宋" w:cs="仿宋" w:hint="eastAsia"/>
          <w:bCs/>
          <w:sz w:val="22"/>
          <w:szCs w:val="22"/>
        </w:rPr>
        <w:t xml:space="preserve">  </w:t>
      </w:r>
      <w:r>
        <w:rPr>
          <w:rFonts w:ascii="仿宋" w:eastAsia="仿宋" w:hAnsi="仿宋" w:cs="仿宋" w:hint="eastAsia"/>
          <w:bCs/>
          <w:sz w:val="22"/>
          <w:szCs w:val="22"/>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、在执行本合同中发生的或与本合同有关的争端，双方应通过友好协商解决，经协商在</w:t>
      </w:r>
      <w:r>
        <w:rPr>
          <w:rFonts w:ascii="仿宋" w:eastAsia="仿宋" w:hAnsi="仿宋" w:cs="仿宋" w:hint="eastAsia"/>
          <w:bCs/>
          <w:sz w:val="22"/>
          <w:szCs w:val="22"/>
        </w:rPr>
        <w:t>XX</w:t>
      </w:r>
      <w:r>
        <w:rPr>
          <w:rFonts w:ascii="仿宋" w:eastAsia="仿宋" w:hAnsi="仿宋" w:cs="仿宋" w:hint="eastAsia"/>
          <w:bCs/>
          <w:sz w:val="22"/>
          <w:szCs w:val="22"/>
        </w:rPr>
        <w:t>天内不能达成协议时，则采取以下第</w:t>
      </w:r>
      <w:r>
        <w:rPr>
          <w:rFonts w:ascii="仿宋" w:eastAsia="仿宋" w:hAnsi="仿宋" w:cs="仿宋" w:hint="eastAsia"/>
          <w:bCs/>
          <w:sz w:val="22"/>
          <w:szCs w:val="22"/>
        </w:rPr>
        <w:t>____</w:t>
      </w:r>
      <w:r>
        <w:rPr>
          <w:rFonts w:ascii="仿宋" w:eastAsia="仿宋" w:hAnsi="仿宋" w:cs="仿宋" w:hint="eastAsia"/>
          <w:bCs/>
          <w:sz w:val="22"/>
          <w:szCs w:val="22"/>
        </w:rPr>
        <w:t>种方式解决争议：</w:t>
      </w:r>
    </w:p>
    <w:p w14:paraId="05B176ED" w14:textId="77777777" w:rsidR="006238F5" w:rsidRDefault="007E533B">
      <w:pPr>
        <w:autoSpaceDE w:val="0"/>
        <w:autoSpaceDN w:val="0"/>
        <w:adjustRightInd w:val="0"/>
        <w:snapToGrid w:val="0"/>
        <w:spacing w:line="312" w:lineRule="auto"/>
        <w:ind w:firstLineChars="100" w:firstLine="220"/>
        <w:jc w:val="left"/>
        <w:outlineLvl w:val="0"/>
        <w:rPr>
          <w:rFonts w:ascii="仿宋" w:eastAsia="仿宋" w:hAnsi="仿宋" w:cs="仿宋" w:hint="eastAsia"/>
          <w:bCs/>
          <w:sz w:val="22"/>
          <w:szCs w:val="22"/>
        </w:rPr>
      </w:pPr>
      <w:r>
        <w:rPr>
          <w:rFonts w:ascii="仿宋" w:eastAsia="仿宋" w:hAnsi="仿宋" w:cs="仿宋" w:hint="eastAsia"/>
          <w:bCs/>
          <w:sz w:val="22"/>
          <w:szCs w:val="22"/>
        </w:rPr>
        <w:t>（</w:t>
      </w:r>
      <w:r>
        <w:rPr>
          <w:rFonts w:ascii="仿宋" w:eastAsia="仿宋" w:hAnsi="仿宋" w:cs="仿宋" w:hint="eastAsia"/>
          <w:bCs/>
          <w:sz w:val="22"/>
          <w:szCs w:val="22"/>
        </w:rPr>
        <w:t>1</w:t>
      </w:r>
      <w:r>
        <w:rPr>
          <w:rFonts w:ascii="仿宋" w:eastAsia="仿宋" w:hAnsi="仿宋" w:cs="仿宋" w:hint="eastAsia"/>
          <w:bCs/>
          <w:sz w:val="22"/>
          <w:szCs w:val="22"/>
        </w:rPr>
        <w:t>）向甲方所在地有管辖权的人民法院提起诉讼；</w:t>
      </w:r>
    </w:p>
    <w:p w14:paraId="4DCA4FF7" w14:textId="77777777" w:rsidR="006238F5" w:rsidRDefault="007E533B">
      <w:pPr>
        <w:autoSpaceDE w:val="0"/>
        <w:autoSpaceDN w:val="0"/>
        <w:adjustRightInd w:val="0"/>
        <w:snapToGrid w:val="0"/>
        <w:spacing w:line="312" w:lineRule="auto"/>
        <w:ind w:firstLineChars="100" w:firstLine="220"/>
        <w:jc w:val="left"/>
        <w:outlineLvl w:val="0"/>
        <w:rPr>
          <w:rFonts w:ascii="仿宋" w:eastAsia="仿宋" w:hAnsi="仿宋" w:cs="仿宋" w:hint="eastAsia"/>
          <w:bCs/>
          <w:sz w:val="22"/>
          <w:szCs w:val="22"/>
        </w:rPr>
      </w:pPr>
      <w:r>
        <w:rPr>
          <w:rFonts w:ascii="仿宋" w:eastAsia="仿宋" w:hAnsi="仿宋" w:cs="仿宋" w:hint="eastAsia"/>
          <w:bCs/>
          <w:sz w:val="22"/>
          <w:szCs w:val="22"/>
        </w:rPr>
        <w:t>（</w:t>
      </w:r>
      <w:r>
        <w:rPr>
          <w:rFonts w:ascii="仿宋" w:eastAsia="仿宋" w:hAnsi="仿宋" w:cs="仿宋" w:hint="eastAsia"/>
          <w:bCs/>
          <w:sz w:val="22"/>
          <w:szCs w:val="22"/>
        </w:rPr>
        <w:t>2</w:t>
      </w:r>
      <w:r>
        <w:rPr>
          <w:rFonts w:ascii="仿宋" w:eastAsia="仿宋" w:hAnsi="仿宋" w:cs="仿宋" w:hint="eastAsia"/>
          <w:bCs/>
          <w:sz w:val="22"/>
          <w:szCs w:val="22"/>
        </w:rPr>
        <w:t>）向</w:t>
      </w:r>
      <w:r>
        <w:rPr>
          <w:rFonts w:ascii="仿宋" w:eastAsia="仿宋" w:hAnsi="仿宋" w:cs="仿宋" w:hint="eastAsia"/>
          <w:bCs/>
          <w:sz w:val="22"/>
          <w:szCs w:val="22"/>
        </w:rPr>
        <w:t>____________</w:t>
      </w:r>
      <w:r>
        <w:rPr>
          <w:rFonts w:ascii="仿宋" w:eastAsia="仿宋" w:hAnsi="仿宋" w:cs="仿宋" w:hint="eastAsia"/>
          <w:bCs/>
          <w:sz w:val="22"/>
          <w:szCs w:val="22"/>
        </w:rPr>
        <w:t>仲裁委员会按其仲裁规则申请仲裁。</w:t>
      </w:r>
    </w:p>
    <w:p w14:paraId="28C90EA7"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、在仲裁期间，本合同应继续履行。</w:t>
      </w:r>
    </w:p>
    <w:p w14:paraId="3BE7479F"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bookmarkStart w:id="34" w:name="_Toc286993793"/>
      <w:bookmarkStart w:id="35" w:name="_Toc239233920"/>
      <w:bookmarkStart w:id="36" w:name="_Toc283019219"/>
      <w:bookmarkStart w:id="37" w:name="_Toc241833909"/>
      <w:bookmarkStart w:id="38" w:name="_Toc212019600"/>
      <w:bookmarkStart w:id="39" w:name="_Toc185395255"/>
      <w:bookmarkStart w:id="40" w:name="_Toc225654650"/>
      <w:bookmarkStart w:id="41" w:name="_Toc232492934"/>
      <w:bookmarkStart w:id="42" w:name="_Toc211911354"/>
      <w:bookmarkStart w:id="43" w:name="_Toc239568424"/>
      <w:bookmarkStart w:id="44" w:name="_Toc225670757"/>
      <w:bookmarkStart w:id="45" w:name="_Toc237145412"/>
      <w:bookmarkStart w:id="46" w:name="_Toc211854455"/>
      <w:bookmarkStart w:id="47" w:name="_Toc247334847"/>
      <w:bookmarkStart w:id="48" w:name="_Toc282696231"/>
      <w:bookmarkStart w:id="49" w:name="_Toc251768868"/>
      <w:bookmarkStart w:id="50" w:name="_Toc225244858"/>
      <w:bookmarkStart w:id="51" w:name="_Toc238984981"/>
      <w:r>
        <w:rPr>
          <w:rFonts w:ascii="仿宋" w:eastAsia="仿宋" w:hAnsi="仿宋" w:cs="仿宋" w:hint="eastAsia"/>
          <w:bCs/>
          <w:sz w:val="22"/>
          <w:szCs w:val="22"/>
        </w:rPr>
        <w:t>第十四条</w:t>
      </w:r>
      <w:r>
        <w:rPr>
          <w:rFonts w:ascii="仿宋" w:eastAsia="仿宋" w:hAnsi="仿宋" w:cs="仿宋" w:hint="eastAsia"/>
          <w:bCs/>
          <w:sz w:val="22"/>
          <w:szCs w:val="22"/>
        </w:rPr>
        <w:t xml:space="preserve">  </w:t>
      </w:r>
      <w:r>
        <w:rPr>
          <w:rFonts w:ascii="仿宋" w:eastAsia="仿宋" w:hAnsi="仿宋" w:cs="仿宋" w:hint="eastAsia"/>
          <w:bCs/>
          <w:sz w:val="22"/>
          <w:szCs w:val="22"/>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ascii="仿宋" w:eastAsia="仿宋" w:hAnsi="仿宋" w:cs="仿宋" w:hint="eastAsia"/>
          <w:bCs/>
          <w:sz w:val="22"/>
          <w:szCs w:val="22"/>
        </w:rPr>
        <w:t>生效及其他</w:t>
      </w:r>
    </w:p>
    <w:p w14:paraId="062197D8"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、合同经双方法定代表人或授权委托代理人签字并加盖单位公章后生效。</w:t>
      </w:r>
    </w:p>
    <w:p w14:paraId="2160C73E"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、合同执行中涉及采购资金和采购内容修改或补充的，须经政府采购监管部门审</w:t>
      </w:r>
      <w:r>
        <w:rPr>
          <w:rFonts w:ascii="仿宋" w:eastAsia="仿宋" w:hAnsi="仿宋" w:cs="仿宋" w:hint="eastAsia"/>
          <w:bCs/>
          <w:sz w:val="22"/>
          <w:szCs w:val="22"/>
        </w:rPr>
        <w:lastRenderedPageBreak/>
        <w:t>批，并签书面补充协议报政府采购监督管理部门备案，方可作为主合同不可分割的一部分。</w:t>
      </w:r>
    </w:p>
    <w:p w14:paraId="06B015BE"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3</w:t>
      </w:r>
      <w:r>
        <w:rPr>
          <w:rFonts w:ascii="仿宋" w:eastAsia="仿宋" w:hAnsi="仿宋" w:cs="仿宋" w:hint="eastAsia"/>
          <w:bCs/>
          <w:sz w:val="22"/>
          <w:szCs w:val="22"/>
        </w:rPr>
        <w:t>、本合同一式</w:t>
      </w:r>
      <w:r>
        <w:rPr>
          <w:rFonts w:ascii="仿宋" w:eastAsia="仿宋" w:hAnsi="仿宋" w:cs="仿宋" w:hint="eastAsia"/>
          <w:bCs/>
          <w:sz w:val="22"/>
          <w:szCs w:val="22"/>
        </w:rPr>
        <w:t>XX</w:t>
      </w:r>
      <w:r>
        <w:rPr>
          <w:rFonts w:ascii="仿宋" w:eastAsia="仿宋" w:hAnsi="仿宋" w:cs="仿宋" w:hint="eastAsia"/>
          <w:bCs/>
          <w:sz w:val="22"/>
          <w:szCs w:val="22"/>
        </w:rPr>
        <w:t>份，自双方签章之日起起效。甲方</w:t>
      </w:r>
      <w:r>
        <w:rPr>
          <w:rFonts w:ascii="仿宋" w:eastAsia="仿宋" w:hAnsi="仿宋" w:cs="仿宋" w:hint="eastAsia"/>
          <w:bCs/>
          <w:sz w:val="22"/>
          <w:szCs w:val="22"/>
        </w:rPr>
        <w:t>XX</w:t>
      </w:r>
      <w:r>
        <w:rPr>
          <w:rFonts w:ascii="仿宋" w:eastAsia="仿宋" w:hAnsi="仿宋" w:cs="仿宋" w:hint="eastAsia"/>
          <w:bCs/>
          <w:sz w:val="22"/>
          <w:szCs w:val="22"/>
        </w:rPr>
        <w:t>份，乙方</w:t>
      </w:r>
      <w:r>
        <w:rPr>
          <w:rFonts w:ascii="仿宋" w:eastAsia="仿宋" w:hAnsi="仿宋" w:cs="仿宋" w:hint="eastAsia"/>
          <w:bCs/>
          <w:sz w:val="22"/>
          <w:szCs w:val="22"/>
        </w:rPr>
        <w:t>XX</w:t>
      </w:r>
      <w:r>
        <w:rPr>
          <w:rFonts w:ascii="仿宋" w:eastAsia="仿宋" w:hAnsi="仿宋" w:cs="仿宋" w:hint="eastAsia"/>
          <w:bCs/>
          <w:sz w:val="22"/>
          <w:szCs w:val="22"/>
        </w:rPr>
        <w:t>份，政府采购代理机构</w:t>
      </w:r>
      <w:r>
        <w:rPr>
          <w:rFonts w:ascii="仿宋" w:eastAsia="仿宋" w:hAnsi="仿宋" w:cs="仿宋" w:hint="eastAsia"/>
          <w:bCs/>
          <w:sz w:val="22"/>
          <w:szCs w:val="22"/>
        </w:rPr>
        <w:t>XX</w:t>
      </w:r>
      <w:r>
        <w:rPr>
          <w:rFonts w:ascii="仿宋" w:eastAsia="仿宋" w:hAnsi="仿宋" w:cs="仿宋" w:hint="eastAsia"/>
          <w:bCs/>
          <w:sz w:val="22"/>
          <w:szCs w:val="22"/>
        </w:rPr>
        <w:t>份，同级财政部门备案</w:t>
      </w:r>
      <w:r>
        <w:rPr>
          <w:rFonts w:ascii="仿宋" w:eastAsia="仿宋" w:hAnsi="仿宋" w:cs="仿宋" w:hint="eastAsia"/>
          <w:bCs/>
          <w:sz w:val="22"/>
          <w:szCs w:val="22"/>
        </w:rPr>
        <w:t>XX</w:t>
      </w:r>
      <w:r>
        <w:rPr>
          <w:rFonts w:ascii="仿宋" w:eastAsia="仿宋" w:hAnsi="仿宋" w:cs="仿宋" w:hint="eastAsia"/>
          <w:bCs/>
          <w:sz w:val="22"/>
          <w:szCs w:val="22"/>
        </w:rPr>
        <w:t>份，具有同等法律效力。</w:t>
      </w:r>
    </w:p>
    <w:p w14:paraId="036DFAD2"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第十五条</w:t>
      </w:r>
      <w:r>
        <w:rPr>
          <w:rFonts w:ascii="仿宋" w:eastAsia="仿宋" w:hAnsi="仿宋" w:cs="仿宋" w:hint="eastAsia"/>
          <w:bCs/>
          <w:sz w:val="22"/>
          <w:szCs w:val="22"/>
        </w:rPr>
        <w:t xml:space="preserve">  </w:t>
      </w:r>
      <w:r>
        <w:rPr>
          <w:rFonts w:ascii="仿宋" w:eastAsia="仿宋" w:hAnsi="仿宋" w:cs="仿宋" w:hint="eastAsia"/>
          <w:bCs/>
          <w:sz w:val="22"/>
          <w:szCs w:val="22"/>
        </w:rPr>
        <w:t>附件</w:t>
      </w:r>
    </w:p>
    <w:p w14:paraId="7E7E9426"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1</w:t>
      </w:r>
      <w:r>
        <w:rPr>
          <w:rFonts w:ascii="仿宋" w:eastAsia="仿宋" w:hAnsi="仿宋" w:cs="仿宋" w:hint="eastAsia"/>
          <w:bCs/>
          <w:sz w:val="22"/>
          <w:szCs w:val="22"/>
        </w:rPr>
        <w:t>、项目竞争性磋商文件</w:t>
      </w:r>
    </w:p>
    <w:p w14:paraId="6E98C267"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2</w:t>
      </w:r>
      <w:r>
        <w:rPr>
          <w:rFonts w:ascii="仿宋" w:eastAsia="仿宋" w:hAnsi="仿宋" w:cs="仿宋" w:hint="eastAsia"/>
          <w:bCs/>
          <w:sz w:val="22"/>
          <w:szCs w:val="22"/>
        </w:rPr>
        <w:t>、项目修改澄清文件</w:t>
      </w:r>
    </w:p>
    <w:p w14:paraId="64D9FE94"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3</w:t>
      </w:r>
      <w:r>
        <w:rPr>
          <w:rFonts w:ascii="仿宋" w:eastAsia="仿宋" w:hAnsi="仿宋" w:cs="仿宋" w:hint="eastAsia"/>
          <w:bCs/>
          <w:sz w:val="22"/>
          <w:szCs w:val="22"/>
        </w:rPr>
        <w:t>、项目响应文件</w:t>
      </w:r>
    </w:p>
    <w:p w14:paraId="1B812031"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4</w:t>
      </w:r>
      <w:r>
        <w:rPr>
          <w:rFonts w:ascii="仿宋" w:eastAsia="仿宋" w:hAnsi="仿宋" w:cs="仿宋" w:hint="eastAsia"/>
          <w:bCs/>
          <w:sz w:val="22"/>
          <w:szCs w:val="22"/>
        </w:rPr>
        <w:t>、成交通知书</w:t>
      </w:r>
    </w:p>
    <w:p w14:paraId="4EE22C57" w14:textId="77777777" w:rsidR="006238F5" w:rsidRDefault="007E533B">
      <w:pPr>
        <w:autoSpaceDE w:val="0"/>
        <w:autoSpaceDN w:val="0"/>
        <w:adjustRightInd w:val="0"/>
        <w:snapToGrid w:val="0"/>
        <w:spacing w:line="312" w:lineRule="auto"/>
        <w:ind w:firstLineChars="200" w:firstLine="440"/>
        <w:jc w:val="left"/>
        <w:outlineLvl w:val="0"/>
        <w:rPr>
          <w:rFonts w:ascii="仿宋" w:eastAsia="仿宋" w:hAnsi="仿宋" w:cs="仿宋" w:hint="eastAsia"/>
          <w:bCs/>
          <w:sz w:val="22"/>
          <w:szCs w:val="22"/>
        </w:rPr>
      </w:pPr>
      <w:r>
        <w:rPr>
          <w:rFonts w:ascii="仿宋" w:eastAsia="仿宋" w:hAnsi="仿宋" w:cs="仿宋" w:hint="eastAsia"/>
          <w:bCs/>
          <w:sz w:val="22"/>
          <w:szCs w:val="22"/>
        </w:rPr>
        <w:t>5</w:t>
      </w:r>
      <w:r>
        <w:rPr>
          <w:rFonts w:ascii="仿宋" w:eastAsia="仿宋" w:hAnsi="仿宋" w:cs="仿宋" w:hint="eastAsia"/>
          <w:bCs/>
          <w:sz w:val="22"/>
          <w:szCs w:val="22"/>
        </w:rPr>
        <w:t>、其他</w:t>
      </w:r>
    </w:p>
    <w:p w14:paraId="521DC075" w14:textId="77777777" w:rsidR="006238F5" w:rsidRDefault="006238F5">
      <w:pPr>
        <w:spacing w:line="312" w:lineRule="auto"/>
        <w:rPr>
          <w:rFonts w:ascii="仿宋" w:eastAsia="仿宋" w:hAnsi="仿宋" w:cs="仿宋" w:hint="eastAsia"/>
          <w:bCs/>
          <w:sz w:val="22"/>
          <w:szCs w:val="22"/>
        </w:rPr>
      </w:pPr>
    </w:p>
    <w:p w14:paraId="3219222D" w14:textId="77777777" w:rsidR="006238F5" w:rsidRDefault="006238F5">
      <w:pPr>
        <w:autoSpaceDE w:val="0"/>
        <w:autoSpaceDN w:val="0"/>
        <w:adjustRightInd w:val="0"/>
        <w:snapToGrid w:val="0"/>
        <w:spacing w:line="312" w:lineRule="auto"/>
        <w:jc w:val="left"/>
        <w:outlineLvl w:val="0"/>
        <w:rPr>
          <w:rFonts w:ascii="仿宋" w:eastAsia="仿宋" w:hAnsi="仿宋" w:cs="仿宋" w:hint="eastAsia"/>
          <w:bCs/>
          <w:sz w:val="22"/>
          <w:szCs w:val="22"/>
        </w:rPr>
      </w:pPr>
    </w:p>
    <w:p w14:paraId="28EF1974" w14:textId="77777777" w:rsidR="006238F5" w:rsidRDefault="006238F5">
      <w:pPr>
        <w:autoSpaceDE w:val="0"/>
        <w:autoSpaceDN w:val="0"/>
        <w:adjustRightInd w:val="0"/>
        <w:snapToGrid w:val="0"/>
        <w:spacing w:line="312" w:lineRule="auto"/>
        <w:jc w:val="left"/>
        <w:outlineLvl w:val="0"/>
        <w:rPr>
          <w:rFonts w:ascii="仿宋" w:eastAsia="仿宋" w:hAnsi="仿宋" w:cs="仿宋" w:hint="eastAsia"/>
          <w:bCs/>
          <w:sz w:val="22"/>
          <w:szCs w:val="22"/>
        </w:rPr>
      </w:pPr>
    </w:p>
    <w:p w14:paraId="117B5E50" w14:textId="77777777" w:rsidR="006238F5" w:rsidRDefault="006238F5">
      <w:pPr>
        <w:autoSpaceDE w:val="0"/>
        <w:autoSpaceDN w:val="0"/>
        <w:adjustRightInd w:val="0"/>
        <w:snapToGrid w:val="0"/>
        <w:spacing w:line="312" w:lineRule="auto"/>
        <w:jc w:val="left"/>
        <w:outlineLvl w:val="0"/>
        <w:rPr>
          <w:rFonts w:ascii="仿宋" w:eastAsia="仿宋" w:hAnsi="仿宋" w:cs="仿宋" w:hint="eastAsia"/>
          <w:bCs/>
          <w:sz w:val="22"/>
          <w:szCs w:val="22"/>
        </w:rPr>
      </w:pPr>
    </w:p>
    <w:p w14:paraId="4BAAA708" w14:textId="77777777" w:rsidR="006238F5" w:rsidRDefault="006238F5">
      <w:pPr>
        <w:autoSpaceDE w:val="0"/>
        <w:autoSpaceDN w:val="0"/>
        <w:adjustRightInd w:val="0"/>
        <w:snapToGrid w:val="0"/>
        <w:spacing w:line="312" w:lineRule="auto"/>
        <w:jc w:val="left"/>
        <w:outlineLvl w:val="0"/>
        <w:rPr>
          <w:rFonts w:ascii="仿宋" w:eastAsia="仿宋" w:hAnsi="仿宋" w:cs="仿宋" w:hint="eastAsia"/>
          <w:bCs/>
          <w:sz w:val="22"/>
          <w:szCs w:val="22"/>
        </w:rPr>
      </w:pPr>
    </w:p>
    <w:p w14:paraId="78AFAC2F" w14:textId="77777777" w:rsidR="006238F5" w:rsidRDefault="006238F5">
      <w:pPr>
        <w:autoSpaceDE w:val="0"/>
        <w:autoSpaceDN w:val="0"/>
        <w:adjustRightInd w:val="0"/>
        <w:snapToGrid w:val="0"/>
        <w:spacing w:line="312" w:lineRule="auto"/>
        <w:jc w:val="left"/>
        <w:outlineLvl w:val="0"/>
        <w:rPr>
          <w:rFonts w:ascii="仿宋" w:eastAsia="仿宋" w:hAnsi="仿宋" w:cs="仿宋" w:hint="eastAsia"/>
          <w:bCs/>
          <w:sz w:val="22"/>
          <w:szCs w:val="22"/>
        </w:rPr>
      </w:pPr>
    </w:p>
    <w:p w14:paraId="5AE9F109" w14:textId="77777777" w:rsidR="006238F5" w:rsidRDefault="006238F5">
      <w:pPr>
        <w:autoSpaceDE w:val="0"/>
        <w:autoSpaceDN w:val="0"/>
        <w:adjustRightInd w:val="0"/>
        <w:snapToGrid w:val="0"/>
        <w:spacing w:line="312" w:lineRule="auto"/>
        <w:jc w:val="left"/>
        <w:outlineLvl w:val="0"/>
        <w:rPr>
          <w:rFonts w:ascii="仿宋" w:eastAsia="仿宋" w:hAnsi="仿宋" w:cs="仿宋" w:hint="eastAsia"/>
          <w:bCs/>
          <w:sz w:val="22"/>
          <w:szCs w:val="22"/>
        </w:rPr>
      </w:pPr>
    </w:p>
    <w:p w14:paraId="200B80BF" w14:textId="77777777" w:rsidR="006238F5" w:rsidRDefault="007E533B">
      <w:pPr>
        <w:autoSpaceDE w:val="0"/>
        <w:autoSpaceDN w:val="0"/>
        <w:adjustRightInd w:val="0"/>
        <w:snapToGrid w:val="0"/>
        <w:spacing w:line="312" w:lineRule="auto"/>
        <w:jc w:val="left"/>
        <w:outlineLvl w:val="0"/>
        <w:rPr>
          <w:rFonts w:ascii="仿宋" w:eastAsia="仿宋" w:hAnsi="仿宋" w:cs="仿宋" w:hint="eastAsia"/>
          <w:bCs/>
          <w:sz w:val="22"/>
          <w:szCs w:val="22"/>
        </w:rPr>
      </w:pPr>
      <w:r>
        <w:rPr>
          <w:rFonts w:ascii="仿宋" w:eastAsia="仿宋" w:hAnsi="仿宋" w:cs="仿宋" w:hint="eastAsia"/>
          <w:bCs/>
          <w:sz w:val="22"/>
          <w:szCs w:val="22"/>
        </w:rPr>
        <w:t>甲方：</w:t>
      </w:r>
      <w:r>
        <w:rPr>
          <w:rFonts w:ascii="仿宋" w:eastAsia="仿宋" w:hAnsi="仿宋" w:cs="仿宋" w:hint="eastAsia"/>
          <w:bCs/>
          <w:sz w:val="22"/>
          <w:szCs w:val="22"/>
        </w:rPr>
        <w:t xml:space="preserve">   </w:t>
      </w:r>
      <w:r>
        <w:rPr>
          <w:rFonts w:ascii="仿宋" w:eastAsia="仿宋" w:hAnsi="仿宋" w:cs="仿宋" w:hint="eastAsia"/>
          <w:bCs/>
          <w:sz w:val="22"/>
          <w:szCs w:val="22"/>
        </w:rPr>
        <w:t>（盖章）</w:t>
      </w:r>
      <w:r>
        <w:rPr>
          <w:rFonts w:ascii="仿宋" w:eastAsia="仿宋" w:hAnsi="仿宋" w:cs="仿宋" w:hint="eastAsia"/>
          <w:bCs/>
          <w:sz w:val="22"/>
          <w:szCs w:val="22"/>
        </w:rPr>
        <w:t xml:space="preserve">   </w:t>
      </w:r>
      <w:r>
        <w:rPr>
          <w:rFonts w:ascii="仿宋" w:eastAsia="仿宋" w:hAnsi="仿宋" w:cs="仿宋" w:hint="eastAsia"/>
          <w:bCs/>
          <w:sz w:val="22"/>
          <w:szCs w:val="22"/>
        </w:rPr>
        <w:tab/>
      </w:r>
      <w:r>
        <w:rPr>
          <w:rFonts w:ascii="仿宋" w:eastAsia="仿宋" w:hAnsi="仿宋" w:cs="仿宋" w:hint="eastAsia"/>
          <w:bCs/>
          <w:sz w:val="22"/>
          <w:szCs w:val="22"/>
        </w:rPr>
        <w:tab/>
      </w:r>
      <w:r>
        <w:rPr>
          <w:rFonts w:ascii="仿宋" w:eastAsia="仿宋" w:hAnsi="仿宋" w:cs="仿宋" w:hint="eastAsia"/>
          <w:bCs/>
          <w:sz w:val="22"/>
          <w:szCs w:val="22"/>
        </w:rPr>
        <w:tab/>
        <w:t xml:space="preserve">       </w:t>
      </w:r>
      <w:r>
        <w:rPr>
          <w:rFonts w:ascii="仿宋" w:eastAsia="仿宋" w:hAnsi="仿宋" w:cs="仿宋" w:hint="eastAsia"/>
          <w:bCs/>
          <w:sz w:val="22"/>
          <w:szCs w:val="22"/>
        </w:rPr>
        <w:t>乙方：</w:t>
      </w:r>
      <w:r>
        <w:rPr>
          <w:rFonts w:ascii="仿宋" w:eastAsia="仿宋" w:hAnsi="仿宋" w:cs="仿宋" w:hint="eastAsia"/>
          <w:bCs/>
          <w:sz w:val="22"/>
          <w:szCs w:val="22"/>
        </w:rPr>
        <w:t xml:space="preserve">   </w:t>
      </w:r>
      <w:r>
        <w:rPr>
          <w:rFonts w:ascii="仿宋" w:eastAsia="仿宋" w:hAnsi="仿宋" w:cs="仿宋" w:hint="eastAsia"/>
          <w:bCs/>
          <w:sz w:val="22"/>
          <w:szCs w:val="22"/>
        </w:rPr>
        <w:t>（盖章）</w:t>
      </w:r>
    </w:p>
    <w:p w14:paraId="4A2A5199" w14:textId="77777777" w:rsidR="006238F5" w:rsidRDefault="007E533B">
      <w:pPr>
        <w:autoSpaceDE w:val="0"/>
        <w:autoSpaceDN w:val="0"/>
        <w:adjustRightInd w:val="0"/>
        <w:snapToGrid w:val="0"/>
        <w:spacing w:line="312" w:lineRule="auto"/>
        <w:jc w:val="left"/>
        <w:outlineLvl w:val="0"/>
        <w:rPr>
          <w:rFonts w:ascii="仿宋" w:eastAsia="仿宋" w:hAnsi="仿宋" w:cs="仿宋" w:hint="eastAsia"/>
          <w:bCs/>
          <w:sz w:val="22"/>
          <w:szCs w:val="22"/>
        </w:rPr>
      </w:pPr>
      <w:r>
        <w:rPr>
          <w:rFonts w:ascii="仿宋" w:eastAsia="仿宋" w:hAnsi="仿宋" w:cs="仿宋" w:hint="eastAsia"/>
          <w:bCs/>
          <w:sz w:val="22"/>
          <w:szCs w:val="22"/>
        </w:rPr>
        <w:t>法定代表人（授权代表）：</w:t>
      </w:r>
      <w:r>
        <w:rPr>
          <w:rFonts w:ascii="仿宋" w:eastAsia="仿宋" w:hAnsi="仿宋" w:cs="仿宋" w:hint="eastAsia"/>
          <w:bCs/>
          <w:sz w:val="22"/>
          <w:szCs w:val="22"/>
        </w:rPr>
        <w:t xml:space="preserve">              </w:t>
      </w:r>
      <w:r>
        <w:rPr>
          <w:rFonts w:ascii="仿宋" w:eastAsia="仿宋" w:hAnsi="仿宋" w:cs="仿宋" w:hint="eastAsia"/>
          <w:bCs/>
          <w:sz w:val="22"/>
          <w:szCs w:val="22"/>
        </w:rPr>
        <w:t>法定代表人（授权代表）：</w:t>
      </w:r>
    </w:p>
    <w:p w14:paraId="3D10F9F2" w14:textId="77777777" w:rsidR="006238F5" w:rsidRDefault="007E533B">
      <w:pPr>
        <w:autoSpaceDE w:val="0"/>
        <w:autoSpaceDN w:val="0"/>
        <w:adjustRightInd w:val="0"/>
        <w:snapToGrid w:val="0"/>
        <w:spacing w:line="312" w:lineRule="auto"/>
        <w:jc w:val="left"/>
        <w:outlineLvl w:val="0"/>
        <w:rPr>
          <w:rFonts w:ascii="仿宋" w:eastAsia="仿宋" w:hAnsi="仿宋" w:cs="仿宋" w:hint="eastAsia"/>
          <w:bCs/>
          <w:sz w:val="22"/>
          <w:szCs w:val="22"/>
        </w:rPr>
      </w:pPr>
      <w:r>
        <w:rPr>
          <w:rFonts w:ascii="仿宋" w:eastAsia="仿宋" w:hAnsi="仿宋" w:cs="仿宋" w:hint="eastAsia"/>
          <w:bCs/>
          <w:sz w:val="22"/>
          <w:szCs w:val="22"/>
        </w:rPr>
        <w:t>地</w:t>
      </w:r>
      <w:r>
        <w:rPr>
          <w:rFonts w:ascii="仿宋" w:eastAsia="仿宋" w:hAnsi="仿宋" w:cs="仿宋" w:hint="eastAsia"/>
          <w:bCs/>
          <w:sz w:val="22"/>
          <w:szCs w:val="22"/>
        </w:rPr>
        <w:t xml:space="preserve">    </w:t>
      </w:r>
      <w:r>
        <w:rPr>
          <w:rFonts w:ascii="仿宋" w:eastAsia="仿宋" w:hAnsi="仿宋" w:cs="仿宋" w:hint="eastAsia"/>
          <w:bCs/>
          <w:sz w:val="22"/>
          <w:szCs w:val="22"/>
        </w:rPr>
        <w:t>址：</w:t>
      </w:r>
      <w:r>
        <w:rPr>
          <w:rFonts w:ascii="仿宋" w:eastAsia="仿宋" w:hAnsi="仿宋" w:cs="仿宋" w:hint="eastAsia"/>
          <w:bCs/>
          <w:sz w:val="22"/>
          <w:szCs w:val="22"/>
        </w:rPr>
        <w:t xml:space="preserve">                            </w:t>
      </w:r>
      <w:r>
        <w:rPr>
          <w:rFonts w:ascii="仿宋" w:eastAsia="仿宋" w:hAnsi="仿宋" w:cs="仿宋" w:hint="eastAsia"/>
          <w:bCs/>
          <w:sz w:val="22"/>
          <w:szCs w:val="22"/>
        </w:rPr>
        <w:t>地</w:t>
      </w:r>
      <w:r>
        <w:rPr>
          <w:rFonts w:ascii="仿宋" w:eastAsia="仿宋" w:hAnsi="仿宋" w:cs="仿宋" w:hint="eastAsia"/>
          <w:bCs/>
          <w:sz w:val="22"/>
          <w:szCs w:val="22"/>
        </w:rPr>
        <w:t xml:space="preserve">    </w:t>
      </w:r>
      <w:r>
        <w:rPr>
          <w:rFonts w:ascii="仿宋" w:eastAsia="仿宋" w:hAnsi="仿宋" w:cs="仿宋" w:hint="eastAsia"/>
          <w:bCs/>
          <w:sz w:val="22"/>
          <w:szCs w:val="22"/>
        </w:rPr>
        <w:t>址：</w:t>
      </w:r>
    </w:p>
    <w:p w14:paraId="709F846B" w14:textId="77777777" w:rsidR="006238F5" w:rsidRDefault="007E533B">
      <w:pPr>
        <w:autoSpaceDE w:val="0"/>
        <w:autoSpaceDN w:val="0"/>
        <w:adjustRightInd w:val="0"/>
        <w:snapToGrid w:val="0"/>
        <w:spacing w:line="312" w:lineRule="auto"/>
        <w:jc w:val="left"/>
        <w:outlineLvl w:val="0"/>
        <w:rPr>
          <w:rFonts w:ascii="仿宋" w:eastAsia="仿宋" w:hAnsi="仿宋" w:cs="仿宋" w:hint="eastAsia"/>
          <w:bCs/>
          <w:sz w:val="22"/>
          <w:szCs w:val="22"/>
        </w:rPr>
      </w:pPr>
      <w:r>
        <w:rPr>
          <w:rFonts w:ascii="仿宋" w:eastAsia="仿宋" w:hAnsi="仿宋" w:cs="仿宋" w:hint="eastAsia"/>
          <w:bCs/>
          <w:sz w:val="22"/>
          <w:szCs w:val="22"/>
        </w:rPr>
        <w:t>开户银行：</w:t>
      </w:r>
      <w:r>
        <w:rPr>
          <w:rFonts w:ascii="仿宋" w:eastAsia="仿宋" w:hAnsi="仿宋" w:cs="仿宋" w:hint="eastAsia"/>
          <w:bCs/>
          <w:sz w:val="22"/>
          <w:szCs w:val="22"/>
        </w:rPr>
        <w:t xml:space="preserve">                            </w:t>
      </w:r>
      <w:r>
        <w:rPr>
          <w:rFonts w:ascii="仿宋" w:eastAsia="仿宋" w:hAnsi="仿宋" w:cs="仿宋" w:hint="eastAsia"/>
          <w:bCs/>
          <w:sz w:val="22"/>
          <w:szCs w:val="22"/>
        </w:rPr>
        <w:t>开户银行：</w:t>
      </w:r>
    </w:p>
    <w:p w14:paraId="5686CF7E" w14:textId="77777777" w:rsidR="006238F5" w:rsidRDefault="007E533B">
      <w:pPr>
        <w:autoSpaceDE w:val="0"/>
        <w:autoSpaceDN w:val="0"/>
        <w:adjustRightInd w:val="0"/>
        <w:snapToGrid w:val="0"/>
        <w:spacing w:line="312" w:lineRule="auto"/>
        <w:jc w:val="left"/>
        <w:outlineLvl w:val="0"/>
        <w:rPr>
          <w:rFonts w:ascii="仿宋" w:eastAsia="仿宋" w:hAnsi="仿宋" w:cs="仿宋" w:hint="eastAsia"/>
          <w:bCs/>
          <w:sz w:val="22"/>
          <w:szCs w:val="22"/>
        </w:rPr>
      </w:pPr>
      <w:r>
        <w:rPr>
          <w:rFonts w:ascii="仿宋" w:eastAsia="仿宋" w:hAnsi="仿宋" w:cs="仿宋" w:hint="eastAsia"/>
          <w:bCs/>
          <w:sz w:val="22"/>
          <w:szCs w:val="22"/>
        </w:rPr>
        <w:t>账号：</w:t>
      </w:r>
      <w:r>
        <w:rPr>
          <w:rFonts w:ascii="仿宋" w:eastAsia="仿宋" w:hAnsi="仿宋" w:cs="仿宋" w:hint="eastAsia"/>
          <w:bCs/>
          <w:sz w:val="22"/>
          <w:szCs w:val="22"/>
        </w:rPr>
        <w:t xml:space="preserve">                                </w:t>
      </w:r>
      <w:r>
        <w:rPr>
          <w:rFonts w:ascii="仿宋" w:eastAsia="仿宋" w:hAnsi="仿宋" w:cs="仿宋" w:hint="eastAsia"/>
          <w:bCs/>
          <w:sz w:val="22"/>
          <w:szCs w:val="22"/>
        </w:rPr>
        <w:t>账号：</w:t>
      </w:r>
    </w:p>
    <w:p w14:paraId="71F97FFA" w14:textId="77777777" w:rsidR="006238F5" w:rsidRDefault="007E533B">
      <w:pPr>
        <w:autoSpaceDE w:val="0"/>
        <w:autoSpaceDN w:val="0"/>
        <w:adjustRightInd w:val="0"/>
        <w:snapToGrid w:val="0"/>
        <w:spacing w:line="312" w:lineRule="auto"/>
        <w:jc w:val="left"/>
        <w:outlineLvl w:val="0"/>
        <w:rPr>
          <w:rFonts w:ascii="仿宋" w:eastAsia="仿宋" w:hAnsi="仿宋" w:cs="仿宋" w:hint="eastAsia"/>
          <w:bCs/>
          <w:sz w:val="22"/>
          <w:szCs w:val="22"/>
        </w:rPr>
      </w:pPr>
      <w:r>
        <w:rPr>
          <w:rFonts w:ascii="仿宋" w:eastAsia="仿宋" w:hAnsi="仿宋" w:cs="仿宋" w:hint="eastAsia"/>
          <w:bCs/>
          <w:sz w:val="22"/>
          <w:szCs w:val="22"/>
        </w:rPr>
        <w:t>电</w:t>
      </w:r>
      <w:r>
        <w:rPr>
          <w:rFonts w:ascii="仿宋" w:eastAsia="仿宋" w:hAnsi="仿宋" w:cs="仿宋" w:hint="eastAsia"/>
          <w:bCs/>
          <w:sz w:val="22"/>
          <w:szCs w:val="22"/>
        </w:rPr>
        <w:t xml:space="preserve">    </w:t>
      </w:r>
      <w:r>
        <w:rPr>
          <w:rFonts w:ascii="仿宋" w:eastAsia="仿宋" w:hAnsi="仿宋" w:cs="仿宋" w:hint="eastAsia"/>
          <w:bCs/>
          <w:sz w:val="22"/>
          <w:szCs w:val="22"/>
        </w:rPr>
        <w:t>话：</w:t>
      </w:r>
      <w:r>
        <w:rPr>
          <w:rFonts w:ascii="仿宋" w:eastAsia="仿宋" w:hAnsi="仿宋" w:cs="仿宋" w:hint="eastAsia"/>
          <w:bCs/>
          <w:sz w:val="22"/>
          <w:szCs w:val="22"/>
        </w:rPr>
        <w:t xml:space="preserve">                            </w:t>
      </w:r>
      <w:r>
        <w:rPr>
          <w:rFonts w:ascii="仿宋" w:eastAsia="仿宋" w:hAnsi="仿宋" w:cs="仿宋" w:hint="eastAsia"/>
          <w:bCs/>
          <w:sz w:val="22"/>
          <w:szCs w:val="22"/>
        </w:rPr>
        <w:t>电</w:t>
      </w:r>
      <w:r>
        <w:rPr>
          <w:rFonts w:ascii="仿宋" w:eastAsia="仿宋" w:hAnsi="仿宋" w:cs="仿宋" w:hint="eastAsia"/>
          <w:bCs/>
          <w:sz w:val="22"/>
          <w:szCs w:val="22"/>
        </w:rPr>
        <w:t xml:space="preserve">    </w:t>
      </w:r>
      <w:r>
        <w:rPr>
          <w:rFonts w:ascii="仿宋" w:eastAsia="仿宋" w:hAnsi="仿宋" w:cs="仿宋" w:hint="eastAsia"/>
          <w:bCs/>
          <w:sz w:val="22"/>
          <w:szCs w:val="22"/>
        </w:rPr>
        <w:t>话：</w:t>
      </w:r>
    </w:p>
    <w:p w14:paraId="08DD34E5" w14:textId="77777777" w:rsidR="006238F5" w:rsidRDefault="007E533B">
      <w:pPr>
        <w:autoSpaceDE w:val="0"/>
        <w:autoSpaceDN w:val="0"/>
        <w:adjustRightInd w:val="0"/>
        <w:snapToGrid w:val="0"/>
        <w:spacing w:line="312" w:lineRule="auto"/>
        <w:jc w:val="left"/>
        <w:outlineLvl w:val="0"/>
        <w:rPr>
          <w:rFonts w:ascii="仿宋" w:eastAsia="仿宋" w:hAnsi="仿宋" w:cs="仿宋" w:hint="eastAsia"/>
          <w:bCs/>
          <w:sz w:val="22"/>
          <w:szCs w:val="22"/>
        </w:rPr>
      </w:pPr>
      <w:r>
        <w:rPr>
          <w:rFonts w:ascii="仿宋" w:eastAsia="仿宋" w:hAnsi="仿宋" w:cs="仿宋" w:hint="eastAsia"/>
          <w:bCs/>
          <w:sz w:val="22"/>
          <w:szCs w:val="22"/>
        </w:rPr>
        <w:t>传</w:t>
      </w:r>
      <w:r>
        <w:rPr>
          <w:rFonts w:ascii="仿宋" w:eastAsia="仿宋" w:hAnsi="仿宋" w:cs="仿宋" w:hint="eastAsia"/>
          <w:bCs/>
          <w:sz w:val="22"/>
          <w:szCs w:val="22"/>
        </w:rPr>
        <w:t xml:space="preserve">    </w:t>
      </w:r>
      <w:r>
        <w:rPr>
          <w:rFonts w:ascii="仿宋" w:eastAsia="仿宋" w:hAnsi="仿宋" w:cs="仿宋" w:hint="eastAsia"/>
          <w:bCs/>
          <w:sz w:val="22"/>
          <w:szCs w:val="22"/>
        </w:rPr>
        <w:t>真：</w:t>
      </w:r>
      <w:r>
        <w:rPr>
          <w:rFonts w:ascii="仿宋" w:eastAsia="仿宋" w:hAnsi="仿宋" w:cs="仿宋" w:hint="eastAsia"/>
          <w:bCs/>
          <w:sz w:val="22"/>
          <w:szCs w:val="22"/>
        </w:rPr>
        <w:t xml:space="preserve">           </w:t>
      </w:r>
      <w:r>
        <w:rPr>
          <w:rFonts w:ascii="仿宋" w:eastAsia="仿宋" w:hAnsi="仿宋" w:cs="仿宋" w:hint="eastAsia"/>
          <w:bCs/>
          <w:sz w:val="22"/>
          <w:szCs w:val="22"/>
        </w:rPr>
        <w:t xml:space="preserve">                 </w:t>
      </w:r>
      <w:r>
        <w:rPr>
          <w:rFonts w:ascii="仿宋" w:eastAsia="仿宋" w:hAnsi="仿宋" w:cs="仿宋" w:hint="eastAsia"/>
          <w:bCs/>
          <w:sz w:val="22"/>
          <w:szCs w:val="22"/>
        </w:rPr>
        <w:t>传</w:t>
      </w:r>
      <w:r>
        <w:rPr>
          <w:rFonts w:ascii="仿宋" w:eastAsia="仿宋" w:hAnsi="仿宋" w:cs="仿宋" w:hint="eastAsia"/>
          <w:bCs/>
          <w:sz w:val="22"/>
          <w:szCs w:val="22"/>
        </w:rPr>
        <w:t xml:space="preserve">    </w:t>
      </w:r>
      <w:r>
        <w:rPr>
          <w:rFonts w:ascii="仿宋" w:eastAsia="仿宋" w:hAnsi="仿宋" w:cs="仿宋" w:hint="eastAsia"/>
          <w:bCs/>
          <w:sz w:val="22"/>
          <w:szCs w:val="22"/>
        </w:rPr>
        <w:t>真：</w:t>
      </w:r>
    </w:p>
    <w:p w14:paraId="614E033C" w14:textId="77777777" w:rsidR="006238F5" w:rsidRDefault="007E533B">
      <w:pPr>
        <w:autoSpaceDE w:val="0"/>
        <w:autoSpaceDN w:val="0"/>
        <w:adjustRightInd w:val="0"/>
        <w:snapToGrid w:val="0"/>
        <w:spacing w:line="312" w:lineRule="auto"/>
        <w:jc w:val="left"/>
        <w:outlineLvl w:val="0"/>
      </w:pPr>
      <w:r>
        <w:rPr>
          <w:rFonts w:ascii="仿宋" w:eastAsia="仿宋" w:hAnsi="仿宋" w:cs="仿宋" w:hint="eastAsia"/>
          <w:bCs/>
          <w:sz w:val="22"/>
          <w:szCs w:val="22"/>
        </w:rPr>
        <w:t>签约日期：</w:t>
      </w:r>
      <w:r>
        <w:rPr>
          <w:rFonts w:ascii="仿宋" w:eastAsia="仿宋" w:hAnsi="仿宋" w:cs="仿宋" w:hint="eastAsia"/>
          <w:bCs/>
          <w:sz w:val="22"/>
          <w:szCs w:val="22"/>
        </w:rPr>
        <w:t xml:space="preserve">  </w:t>
      </w:r>
      <w:r>
        <w:rPr>
          <w:rFonts w:ascii="仿宋" w:eastAsia="仿宋" w:hAnsi="仿宋" w:cs="仿宋" w:hint="eastAsia"/>
          <w:bCs/>
          <w:sz w:val="22"/>
          <w:szCs w:val="22"/>
        </w:rPr>
        <w:t>年</w:t>
      </w:r>
      <w:r>
        <w:rPr>
          <w:rFonts w:ascii="仿宋" w:eastAsia="仿宋" w:hAnsi="仿宋" w:cs="仿宋" w:hint="eastAsia"/>
          <w:bCs/>
          <w:sz w:val="22"/>
          <w:szCs w:val="22"/>
        </w:rPr>
        <w:t xml:space="preserve">  </w:t>
      </w:r>
      <w:r>
        <w:rPr>
          <w:rFonts w:ascii="仿宋" w:eastAsia="仿宋" w:hAnsi="仿宋" w:cs="仿宋" w:hint="eastAsia"/>
          <w:bCs/>
          <w:sz w:val="22"/>
          <w:szCs w:val="22"/>
        </w:rPr>
        <w:t>月</w:t>
      </w:r>
      <w:r>
        <w:rPr>
          <w:rFonts w:ascii="仿宋" w:eastAsia="仿宋" w:hAnsi="仿宋" w:cs="仿宋" w:hint="eastAsia"/>
          <w:bCs/>
          <w:sz w:val="22"/>
          <w:szCs w:val="22"/>
        </w:rPr>
        <w:t xml:space="preserve">  </w:t>
      </w:r>
      <w:r>
        <w:rPr>
          <w:rFonts w:ascii="仿宋" w:eastAsia="仿宋" w:hAnsi="仿宋" w:cs="仿宋" w:hint="eastAsia"/>
          <w:bCs/>
          <w:sz w:val="22"/>
          <w:szCs w:val="22"/>
        </w:rPr>
        <w:t>日</w:t>
      </w:r>
      <w:r>
        <w:rPr>
          <w:rFonts w:ascii="仿宋" w:eastAsia="仿宋" w:hAnsi="仿宋" w:cs="仿宋" w:hint="eastAsia"/>
          <w:bCs/>
          <w:sz w:val="22"/>
          <w:szCs w:val="22"/>
        </w:rPr>
        <w:t xml:space="preserve"> </w:t>
      </w:r>
      <w:r>
        <w:rPr>
          <w:rFonts w:ascii="仿宋" w:eastAsia="仿宋" w:hAnsi="仿宋" w:cs="仿宋" w:hint="eastAsia"/>
          <w:bCs/>
          <w:sz w:val="22"/>
          <w:szCs w:val="22"/>
        </w:rPr>
        <w:tab/>
      </w:r>
      <w:r>
        <w:rPr>
          <w:rFonts w:ascii="仿宋" w:eastAsia="仿宋" w:hAnsi="仿宋" w:cs="仿宋" w:hint="eastAsia"/>
          <w:bCs/>
          <w:sz w:val="22"/>
          <w:szCs w:val="22"/>
        </w:rPr>
        <w:tab/>
      </w:r>
      <w:r>
        <w:rPr>
          <w:rFonts w:ascii="仿宋" w:eastAsia="仿宋" w:hAnsi="仿宋" w:cs="仿宋" w:hint="eastAsia"/>
          <w:bCs/>
          <w:sz w:val="22"/>
          <w:szCs w:val="22"/>
        </w:rPr>
        <w:tab/>
        <w:t xml:space="preserve">    </w:t>
      </w:r>
      <w:r>
        <w:rPr>
          <w:rFonts w:ascii="仿宋" w:eastAsia="仿宋" w:hAnsi="仿宋" w:cs="仿宋" w:hint="eastAsia"/>
          <w:bCs/>
          <w:sz w:val="22"/>
          <w:szCs w:val="22"/>
        </w:rPr>
        <w:t>签约日期：</w:t>
      </w:r>
      <w:r>
        <w:rPr>
          <w:rFonts w:ascii="仿宋" w:eastAsia="仿宋" w:hAnsi="仿宋" w:cs="仿宋" w:hint="eastAsia"/>
          <w:bCs/>
          <w:sz w:val="22"/>
          <w:szCs w:val="22"/>
        </w:rPr>
        <w:t xml:space="preserve">  </w:t>
      </w:r>
      <w:r>
        <w:rPr>
          <w:rFonts w:ascii="仿宋" w:eastAsia="仿宋" w:hAnsi="仿宋" w:cs="仿宋" w:hint="eastAsia"/>
          <w:bCs/>
          <w:sz w:val="22"/>
          <w:szCs w:val="22"/>
        </w:rPr>
        <w:t>年</w:t>
      </w:r>
      <w:r>
        <w:rPr>
          <w:rFonts w:ascii="仿宋" w:eastAsia="仿宋" w:hAnsi="仿宋" w:cs="仿宋" w:hint="eastAsia"/>
          <w:bCs/>
          <w:sz w:val="22"/>
          <w:szCs w:val="22"/>
        </w:rPr>
        <w:t xml:space="preserve">  </w:t>
      </w:r>
      <w:r>
        <w:rPr>
          <w:rFonts w:ascii="仿宋" w:eastAsia="仿宋" w:hAnsi="仿宋" w:cs="仿宋" w:hint="eastAsia"/>
          <w:bCs/>
          <w:sz w:val="22"/>
          <w:szCs w:val="22"/>
        </w:rPr>
        <w:t>月</w:t>
      </w:r>
      <w:r>
        <w:rPr>
          <w:rFonts w:ascii="仿宋" w:eastAsia="仿宋" w:hAnsi="仿宋" w:cs="仿宋" w:hint="eastAsia"/>
          <w:bCs/>
          <w:sz w:val="22"/>
          <w:szCs w:val="22"/>
        </w:rPr>
        <w:t xml:space="preserve">  </w:t>
      </w:r>
      <w:r>
        <w:rPr>
          <w:rFonts w:ascii="仿宋" w:eastAsia="仿宋" w:hAnsi="仿宋" w:cs="仿宋" w:hint="eastAsia"/>
          <w:bCs/>
          <w:sz w:val="22"/>
          <w:szCs w:val="22"/>
        </w:rPr>
        <w:t>日</w:t>
      </w:r>
    </w:p>
    <w:sectPr w:rsidR="006238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3FCE5" w14:textId="77777777" w:rsidR="007E533B" w:rsidRDefault="007E533B" w:rsidP="007E533B">
      <w:r>
        <w:separator/>
      </w:r>
    </w:p>
  </w:endnote>
  <w:endnote w:type="continuationSeparator" w:id="0">
    <w:p w14:paraId="06A3C437" w14:textId="77777777" w:rsidR="007E533B" w:rsidRDefault="007E533B" w:rsidP="007E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书宋简体">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CBBA8" w14:textId="77777777" w:rsidR="007E533B" w:rsidRDefault="007E533B" w:rsidP="007E533B">
      <w:r>
        <w:separator/>
      </w:r>
    </w:p>
  </w:footnote>
  <w:footnote w:type="continuationSeparator" w:id="0">
    <w:p w14:paraId="5DFB9792" w14:textId="77777777" w:rsidR="007E533B" w:rsidRDefault="007E533B" w:rsidP="007E5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38F5"/>
    <w:rsid w:val="006238F5"/>
    <w:rsid w:val="007E533B"/>
    <w:rsid w:val="00994935"/>
    <w:rsid w:val="17947B50"/>
    <w:rsid w:val="1ADD31A7"/>
    <w:rsid w:val="22510B56"/>
    <w:rsid w:val="323E76AB"/>
    <w:rsid w:val="34812909"/>
    <w:rsid w:val="42DE30E1"/>
    <w:rsid w:val="45FE32DD"/>
    <w:rsid w:val="538A1C04"/>
    <w:rsid w:val="74571F81"/>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60802155-D4D3-4846-A584-12CB5C44A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uiPriority="99" w:qFormat="1"/>
    <w:lsdException w:name="Subtitle" w:qFormat="1"/>
    <w:lsdException w:name="Body Text First Indent 2"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hAnsi="宋体" w:hint="eastAsia"/>
      <w:b/>
      <w:bCs/>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uiPriority w:val="99"/>
    <w:qFormat/>
    <w:rPr>
      <w:rFonts w:ascii="宋体" w:hAnsi="宋体"/>
      <w:szCs w:val="21"/>
    </w:rPr>
  </w:style>
  <w:style w:type="paragraph" w:styleId="a4">
    <w:name w:val="Body Text Indent"/>
    <w:basedOn w:val="a"/>
    <w:uiPriority w:val="99"/>
    <w:qFormat/>
    <w:pPr>
      <w:autoSpaceDE w:val="0"/>
      <w:autoSpaceDN w:val="0"/>
      <w:adjustRightInd w:val="0"/>
      <w:spacing w:line="600" w:lineRule="exact"/>
      <w:ind w:firstLine="560"/>
    </w:pPr>
    <w:rPr>
      <w:rFonts w:ascii="方正书宋简体" w:eastAsia="方正书宋简体"/>
      <w:kern w:val="0"/>
      <w:sz w:val="28"/>
      <w:szCs w:val="28"/>
    </w:rPr>
  </w:style>
  <w:style w:type="paragraph" w:styleId="a5">
    <w:name w:val="Normal (Web)"/>
    <w:basedOn w:val="a"/>
    <w:qFormat/>
    <w:pPr>
      <w:spacing w:beforeAutospacing="1" w:afterAutospacing="1"/>
      <w:jc w:val="left"/>
    </w:pPr>
    <w:rPr>
      <w:kern w:val="0"/>
      <w:sz w:val="24"/>
    </w:rPr>
  </w:style>
  <w:style w:type="paragraph" w:styleId="20">
    <w:name w:val="Body Text First Indent 2"/>
    <w:basedOn w:val="a4"/>
    <w:uiPriority w:val="99"/>
    <w:qFormat/>
    <w:pPr>
      <w:spacing w:after="120" w:line="240" w:lineRule="auto"/>
      <w:ind w:leftChars="200" w:left="420" w:firstLineChars="200" w:firstLine="420"/>
    </w:pPr>
    <w:rPr>
      <w:rFonts w:ascii="Times New Roman" w:hAnsi="Times New Roman"/>
      <w:sz w:val="21"/>
      <w:szCs w:val="24"/>
    </w:rPr>
  </w:style>
  <w:style w:type="paragraph" w:styleId="a6">
    <w:name w:val="header"/>
    <w:basedOn w:val="a"/>
    <w:link w:val="a7"/>
    <w:rsid w:val="007E533B"/>
    <w:pPr>
      <w:tabs>
        <w:tab w:val="center" w:pos="4153"/>
        <w:tab w:val="right" w:pos="8306"/>
      </w:tabs>
      <w:snapToGrid w:val="0"/>
      <w:jc w:val="center"/>
    </w:pPr>
    <w:rPr>
      <w:sz w:val="18"/>
      <w:szCs w:val="18"/>
    </w:rPr>
  </w:style>
  <w:style w:type="character" w:customStyle="1" w:styleId="a7">
    <w:name w:val="页眉 字符"/>
    <w:basedOn w:val="a1"/>
    <w:link w:val="a6"/>
    <w:rsid w:val="007E533B"/>
    <w:rPr>
      <w:rFonts w:ascii="Calibri" w:hAnsi="Calibri"/>
      <w:kern w:val="2"/>
      <w:sz w:val="18"/>
      <w:szCs w:val="18"/>
    </w:rPr>
  </w:style>
  <w:style w:type="paragraph" w:styleId="a8">
    <w:name w:val="footer"/>
    <w:basedOn w:val="a"/>
    <w:link w:val="a9"/>
    <w:rsid w:val="007E533B"/>
    <w:pPr>
      <w:tabs>
        <w:tab w:val="center" w:pos="4153"/>
        <w:tab w:val="right" w:pos="8306"/>
      </w:tabs>
      <w:snapToGrid w:val="0"/>
      <w:jc w:val="left"/>
    </w:pPr>
    <w:rPr>
      <w:sz w:val="18"/>
      <w:szCs w:val="18"/>
    </w:rPr>
  </w:style>
  <w:style w:type="character" w:customStyle="1" w:styleId="a9">
    <w:name w:val="页脚 字符"/>
    <w:basedOn w:val="a1"/>
    <w:link w:val="a8"/>
    <w:rsid w:val="007E533B"/>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0002</dc:creator>
  <cp:lastModifiedBy>Administrator</cp:lastModifiedBy>
  <cp:revision>2</cp:revision>
  <dcterms:created xsi:type="dcterms:W3CDTF">2025-09-09T03:29:00Z</dcterms:created>
  <dcterms:modified xsi:type="dcterms:W3CDTF">2026-06-12T11:21:00Z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A84E0B86E9B5467BA1A00AAD0656B0AC_12</vt:lpwstr>
  </property>
</Properties>
</file>