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DAFFC4">
      <w:pPr>
        <w:pStyle w:val="13"/>
        <w:widowControl/>
        <w:numPr>
          <w:ilvl w:val="0"/>
          <w:numId w:val="1"/>
        </w:numPr>
        <w:ind w:left="0" w:firstLine="0"/>
        <w:jc w:val="center"/>
        <w:outlineLvl w:val="0"/>
        <w:rPr>
          <w:rFonts w:hint="eastAsia" w:ascii="仿宋" w:hAnsi="仿宋" w:eastAsia="仿宋" w:cs="仿宋"/>
          <w:b/>
          <w:bCs w:val="0"/>
          <w:sz w:val="36"/>
          <w:szCs w:val="20"/>
          <w:lang w:val="en-US"/>
        </w:rPr>
      </w:pPr>
      <w:r>
        <w:rPr>
          <w:rFonts w:hint="eastAsia" w:ascii="仿宋" w:hAnsi="仿宋" w:eastAsia="仿宋" w:cs="仿宋"/>
          <w:b/>
          <w:bCs w:val="0"/>
          <w:sz w:val="36"/>
          <w:szCs w:val="20"/>
          <w:lang w:eastAsia="zh-CN"/>
        </w:rPr>
        <w:t>拟签订采购合同文本</w:t>
      </w:r>
    </w:p>
    <w:p w14:paraId="13786163">
      <w:pPr>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b/>
          <w:bCs/>
          <w:sz w:val="44"/>
          <w:szCs w:val="44"/>
          <w:lang w:val="en-US"/>
        </w:rPr>
      </w:pPr>
    </w:p>
    <w:p w14:paraId="74133F05">
      <w:pPr>
        <w:keepNext w:val="0"/>
        <w:keepLines w:val="0"/>
        <w:widowControl w:val="0"/>
        <w:suppressLineNumbers w:val="0"/>
        <w:spacing w:before="0" w:beforeAutospacing="0" w:after="0" w:afterAutospacing="0"/>
        <w:ind w:left="0" w:right="0"/>
        <w:jc w:val="center"/>
        <w:rPr>
          <w:rFonts w:hint="eastAsia" w:ascii="宋体" w:hAnsi="宋体" w:eastAsia="宋体" w:cs="宋体"/>
          <w:sz w:val="36"/>
          <w:szCs w:val="36"/>
          <w:lang w:val="en-US"/>
        </w:rPr>
      </w:pPr>
    </w:p>
    <w:p w14:paraId="6C197EAC">
      <w:pPr>
        <w:keepNext w:val="0"/>
        <w:keepLines w:val="0"/>
        <w:widowControl w:val="0"/>
        <w:suppressLineNumbers w:val="0"/>
        <w:spacing w:before="0" w:beforeAutospacing="0" w:after="0" w:afterAutospacing="0"/>
        <w:ind w:left="0" w:right="0"/>
        <w:jc w:val="center"/>
        <w:rPr>
          <w:rFonts w:hint="eastAsia" w:ascii="宋体" w:hAnsi="宋体" w:eastAsia="宋体" w:cs="宋体"/>
          <w:sz w:val="36"/>
          <w:szCs w:val="36"/>
          <w:lang w:val="en-US"/>
        </w:rPr>
      </w:pPr>
    </w:p>
    <w:p w14:paraId="45206E9E">
      <w:pPr>
        <w:keepNext w:val="0"/>
        <w:keepLines w:val="0"/>
        <w:widowControl w:val="0"/>
        <w:suppressLineNumbers w:val="0"/>
        <w:spacing w:before="0" w:beforeAutospacing="0" w:after="0" w:afterAutospacing="0"/>
        <w:ind w:left="0" w:right="0"/>
        <w:jc w:val="center"/>
        <w:rPr>
          <w:rFonts w:hint="eastAsia" w:ascii="宋体" w:hAnsi="宋体" w:eastAsia="宋体" w:cs="宋体"/>
          <w:sz w:val="36"/>
          <w:szCs w:val="36"/>
          <w:lang w:val="en-US"/>
        </w:rPr>
      </w:pPr>
    </w:p>
    <w:p w14:paraId="4A0D7DF4">
      <w:pPr>
        <w:keepNext w:val="0"/>
        <w:keepLines w:val="0"/>
        <w:widowControl w:val="0"/>
        <w:suppressLineNumbers w:val="0"/>
        <w:spacing w:before="0" w:beforeAutospacing="0" w:after="0" w:afterAutospacing="0"/>
        <w:ind w:left="0" w:right="0"/>
        <w:jc w:val="center"/>
        <w:rPr>
          <w:rFonts w:hint="eastAsia" w:ascii="仿宋" w:hAnsi="仿宋" w:eastAsia="仿宋" w:cs="宋体"/>
          <w:sz w:val="28"/>
          <w:szCs w:val="28"/>
          <w:lang w:val="en-US"/>
        </w:rPr>
      </w:pPr>
    </w:p>
    <w:p w14:paraId="65179A17">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宋体"/>
          <w:b/>
          <w:bCs w:val="0"/>
          <w:sz w:val="36"/>
          <w:szCs w:val="36"/>
          <w:lang w:val="en-US"/>
        </w:rPr>
      </w:pPr>
      <w:r>
        <w:rPr>
          <w:rFonts w:hint="eastAsia" w:ascii="仿宋" w:hAnsi="仿宋" w:eastAsia="仿宋" w:cs="宋体"/>
          <w:b/>
          <w:bCs w:val="0"/>
          <w:kern w:val="2"/>
          <w:sz w:val="36"/>
          <w:szCs w:val="36"/>
          <w:lang w:val="en-US" w:eastAsia="zh-CN" w:bidi="ar"/>
        </w:rPr>
        <w:t>750吨区级成品储备粮储备服务项目</w:t>
      </w:r>
    </w:p>
    <w:p w14:paraId="6AC6F099">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宋体"/>
          <w:b/>
          <w:bCs w:val="0"/>
          <w:sz w:val="36"/>
          <w:szCs w:val="36"/>
          <w:lang w:val="en-US"/>
        </w:rPr>
      </w:pPr>
    </w:p>
    <w:p w14:paraId="2708FE5C">
      <w:pPr>
        <w:keepNext w:val="0"/>
        <w:keepLines w:val="0"/>
        <w:widowControl w:val="0"/>
        <w:suppressLineNumbers w:val="0"/>
        <w:spacing w:before="0" w:beforeAutospacing="0" w:after="0" w:afterAutospacing="0" w:line="360" w:lineRule="auto"/>
        <w:ind w:left="0" w:right="0" w:firstLine="720"/>
        <w:jc w:val="center"/>
        <w:rPr>
          <w:rFonts w:hint="eastAsia" w:ascii="仿宋" w:hAnsi="仿宋" w:eastAsia="仿宋" w:cs="宋体"/>
          <w:sz w:val="36"/>
          <w:szCs w:val="36"/>
          <w:lang w:val="en-US"/>
        </w:rPr>
      </w:pPr>
    </w:p>
    <w:p w14:paraId="12380137">
      <w:pPr>
        <w:pStyle w:val="2"/>
        <w:widowControl/>
        <w:jc w:val="center"/>
        <w:rPr>
          <w:rFonts w:hint="eastAsia" w:ascii="仿宋" w:hAnsi="仿宋" w:eastAsia="仿宋" w:cs="宋体"/>
          <w:sz w:val="36"/>
          <w:szCs w:val="36"/>
          <w:lang w:val="en-US"/>
        </w:rPr>
      </w:pPr>
    </w:p>
    <w:p w14:paraId="114231EC">
      <w:pPr>
        <w:keepNext w:val="0"/>
        <w:keepLines w:val="0"/>
        <w:widowControl w:val="0"/>
        <w:suppressLineNumbers w:val="0"/>
        <w:spacing w:before="0" w:beforeAutospacing="0" w:after="0" w:afterAutospacing="0" w:line="360" w:lineRule="auto"/>
        <w:ind w:left="0" w:right="0" w:firstLine="720"/>
        <w:jc w:val="center"/>
        <w:rPr>
          <w:rFonts w:hint="eastAsia" w:ascii="仿宋" w:hAnsi="仿宋" w:eastAsia="仿宋" w:cs="宋体"/>
          <w:sz w:val="36"/>
          <w:szCs w:val="36"/>
          <w:lang w:val="en-US"/>
        </w:rPr>
      </w:pPr>
    </w:p>
    <w:p w14:paraId="7F69D563">
      <w:pPr>
        <w:keepNext w:val="0"/>
        <w:keepLines w:val="0"/>
        <w:widowControl w:val="0"/>
        <w:suppressLineNumbers w:val="0"/>
        <w:spacing w:before="0" w:beforeAutospacing="0" w:after="0" w:afterAutospacing="0" w:line="360" w:lineRule="auto"/>
        <w:ind w:left="0" w:right="0" w:firstLine="720"/>
        <w:jc w:val="center"/>
        <w:rPr>
          <w:rFonts w:hint="eastAsia" w:ascii="仿宋" w:hAnsi="仿宋" w:eastAsia="仿宋" w:cs="宋体"/>
          <w:sz w:val="36"/>
          <w:szCs w:val="36"/>
          <w:lang w:val="en-US"/>
        </w:rPr>
      </w:pPr>
    </w:p>
    <w:p w14:paraId="6CDB1597">
      <w:pPr>
        <w:keepNext w:val="0"/>
        <w:keepLines w:val="0"/>
        <w:widowControl w:val="0"/>
        <w:suppressLineNumbers w:val="0"/>
        <w:spacing w:before="0" w:beforeAutospacing="0" w:after="0" w:afterAutospacing="0"/>
        <w:ind w:left="0" w:right="0"/>
        <w:jc w:val="center"/>
        <w:rPr>
          <w:rFonts w:hint="eastAsia" w:ascii="仿宋" w:hAnsi="仿宋" w:eastAsia="仿宋" w:cs="宋体"/>
          <w:sz w:val="36"/>
          <w:szCs w:val="36"/>
          <w:lang w:val="en-US"/>
        </w:rPr>
      </w:pPr>
    </w:p>
    <w:p w14:paraId="6C777E4D">
      <w:pPr>
        <w:keepNext w:val="0"/>
        <w:keepLines w:val="0"/>
        <w:widowControl w:val="0"/>
        <w:suppressLineNumbers w:val="0"/>
        <w:spacing w:before="156" w:beforeLines="50" w:beforeAutospacing="0" w:after="0" w:afterAutospacing="0" w:line="408" w:lineRule="auto"/>
        <w:ind w:left="0" w:right="0"/>
        <w:jc w:val="center"/>
        <w:rPr>
          <w:rFonts w:hint="eastAsia" w:ascii="仿宋" w:hAnsi="仿宋" w:eastAsia="仿宋" w:cs="宋体"/>
          <w:bCs/>
          <w:sz w:val="36"/>
          <w:szCs w:val="36"/>
          <w:lang w:val="en-US"/>
        </w:rPr>
      </w:pPr>
    </w:p>
    <w:p w14:paraId="4819C70C">
      <w:pPr>
        <w:keepNext w:val="0"/>
        <w:keepLines w:val="0"/>
        <w:widowControl w:val="0"/>
        <w:suppressLineNumbers w:val="0"/>
        <w:spacing w:before="156" w:beforeLines="50" w:beforeAutospacing="0" w:after="0" w:afterAutospacing="0" w:line="408" w:lineRule="auto"/>
        <w:ind w:left="0" w:right="0"/>
        <w:jc w:val="center"/>
        <w:rPr>
          <w:rFonts w:hint="eastAsia" w:ascii="仿宋" w:hAnsi="仿宋" w:eastAsia="仿宋" w:cs="宋体"/>
          <w:bCs/>
          <w:sz w:val="36"/>
          <w:szCs w:val="36"/>
          <w:lang w:val="en-US"/>
        </w:rPr>
      </w:pPr>
    </w:p>
    <w:p w14:paraId="78B8D450">
      <w:pPr>
        <w:pStyle w:val="2"/>
        <w:widowControl/>
        <w:jc w:val="center"/>
        <w:rPr>
          <w:rFonts w:hint="eastAsia" w:ascii="仿宋" w:hAnsi="仿宋" w:eastAsia="仿宋" w:cs="宋体"/>
          <w:bCs/>
          <w:sz w:val="36"/>
          <w:szCs w:val="36"/>
          <w:lang w:val="en-US"/>
        </w:rPr>
      </w:pPr>
    </w:p>
    <w:p w14:paraId="0624E452">
      <w:pPr>
        <w:keepNext w:val="0"/>
        <w:keepLines w:val="0"/>
        <w:widowControl w:val="0"/>
        <w:suppressLineNumbers w:val="0"/>
        <w:spacing w:before="0" w:beforeAutospacing="0" w:after="0" w:afterAutospacing="0"/>
        <w:ind w:left="0" w:right="0"/>
        <w:jc w:val="center"/>
        <w:rPr>
          <w:rFonts w:hint="eastAsia" w:ascii="仿宋" w:hAnsi="仿宋" w:eastAsia="仿宋" w:cs="宋体"/>
          <w:sz w:val="36"/>
          <w:szCs w:val="36"/>
          <w:lang w:val="en-US"/>
        </w:rPr>
      </w:pPr>
    </w:p>
    <w:p w14:paraId="3B132D96">
      <w:pPr>
        <w:keepNext w:val="0"/>
        <w:keepLines w:val="0"/>
        <w:widowControl w:val="0"/>
        <w:suppressLineNumbers w:val="0"/>
        <w:spacing w:before="156" w:beforeLines="50" w:beforeAutospacing="0" w:after="0" w:afterAutospacing="0" w:line="408" w:lineRule="auto"/>
        <w:ind w:left="0" w:right="0"/>
        <w:jc w:val="center"/>
        <w:rPr>
          <w:rFonts w:hint="eastAsia" w:ascii="仿宋" w:hAnsi="仿宋" w:eastAsia="仿宋" w:cs="宋体"/>
          <w:bCs/>
          <w:sz w:val="36"/>
          <w:szCs w:val="36"/>
          <w:lang w:val="en-US"/>
        </w:rPr>
      </w:pPr>
    </w:p>
    <w:p w14:paraId="3FFBD685">
      <w:pPr>
        <w:keepNext w:val="0"/>
        <w:keepLines w:val="0"/>
        <w:widowControl/>
        <w:suppressLineNumbers w:val="0"/>
        <w:spacing w:before="0" w:beforeAutospacing="0" w:after="0" w:afterAutospacing="0"/>
        <w:ind w:left="0" w:right="0"/>
        <w:jc w:val="center"/>
        <w:rPr>
          <w:rFonts w:hint="eastAsia" w:ascii="仿宋" w:hAnsi="仿宋" w:eastAsia="仿宋" w:cs="宋体"/>
          <w:b/>
          <w:bCs/>
          <w:sz w:val="28"/>
          <w:szCs w:val="28"/>
          <w:lang w:val="en-US"/>
        </w:rPr>
      </w:pPr>
      <w:r>
        <w:rPr>
          <w:rFonts w:hint="eastAsia" w:ascii="仿宋" w:hAnsi="仿宋" w:eastAsia="仿宋" w:cs="宋体"/>
          <w:b/>
          <w:bCs/>
          <w:kern w:val="2"/>
          <w:sz w:val="36"/>
          <w:szCs w:val="36"/>
          <w:lang w:val="en-US" w:eastAsia="zh-CN" w:bidi="ar"/>
        </w:rPr>
        <w:t>本合同为第</w:t>
      </w:r>
      <w:r>
        <w:rPr>
          <w:rFonts w:hint="eastAsia" w:ascii="仿宋" w:hAnsi="仿宋" w:eastAsia="仿宋" w:cs="宋体"/>
          <w:b/>
          <w:bCs/>
          <w:kern w:val="2"/>
          <w:sz w:val="36"/>
          <w:szCs w:val="36"/>
          <w:u w:val="single"/>
          <w:lang w:val="en-US" w:eastAsia="zh-CN" w:bidi="ar"/>
        </w:rPr>
        <w:t xml:space="preserve">       </w:t>
      </w:r>
      <w:r>
        <w:rPr>
          <w:rFonts w:hint="eastAsia" w:ascii="仿宋" w:hAnsi="仿宋" w:eastAsia="仿宋" w:cs="宋体"/>
          <w:b/>
          <w:bCs/>
          <w:kern w:val="2"/>
          <w:sz w:val="36"/>
          <w:szCs w:val="36"/>
          <w:lang w:val="en-US" w:eastAsia="zh-CN" w:bidi="ar"/>
        </w:rPr>
        <w:t>阶段合同</w:t>
      </w:r>
    </w:p>
    <w:p w14:paraId="3DCDC057">
      <w:pPr>
        <w:rPr>
          <w:rFonts w:hint="eastAsia" w:ascii="仿宋" w:hAnsi="仿宋" w:eastAsia="仿宋" w:cs="宋体"/>
          <w:b/>
          <w:bCs/>
          <w:kern w:val="2"/>
          <w:sz w:val="28"/>
          <w:szCs w:val="28"/>
          <w:lang w:val="en-US" w:eastAsia="zh-CN" w:bidi="ar"/>
        </w:rPr>
        <w:sectPr>
          <w:pgSz w:w="11906" w:h="16838"/>
          <w:pgMar w:top="1440" w:right="1576" w:bottom="1440" w:left="1576" w:header="851" w:footer="992" w:gutter="0"/>
          <w:paperSrc/>
          <w:cols w:space="425" w:num="1"/>
          <w:docGrid w:type="lines" w:linePitch="312" w:charSpace="0"/>
        </w:sectPr>
      </w:pPr>
    </w:p>
    <w:p w14:paraId="7410BA8C">
      <w:pPr>
        <w:keepNext w:val="0"/>
        <w:keepLines w:val="0"/>
        <w:widowControl w:val="0"/>
        <w:suppressLineNumbers w:val="0"/>
        <w:spacing w:before="156" w:beforeLines="50" w:beforeAutospacing="0" w:after="0" w:afterAutospacing="0" w:line="360" w:lineRule="auto"/>
        <w:ind w:left="0" w:right="0"/>
        <w:jc w:val="center"/>
        <w:rPr>
          <w:rFonts w:hint="eastAsia" w:ascii="仿宋" w:hAnsi="仿宋" w:eastAsia="仿宋" w:cs="宋体"/>
          <w:b/>
          <w:bCs/>
          <w:sz w:val="28"/>
          <w:szCs w:val="28"/>
          <w:lang w:val="en-US"/>
        </w:rPr>
      </w:pPr>
      <w:r>
        <w:rPr>
          <w:rFonts w:hint="eastAsia" w:ascii="仿宋" w:hAnsi="仿宋" w:eastAsia="仿宋" w:cs="宋体"/>
          <w:b/>
          <w:bCs/>
          <w:kern w:val="2"/>
          <w:sz w:val="28"/>
          <w:szCs w:val="28"/>
          <w:lang w:val="en-US" w:eastAsia="zh-CN" w:bidi="ar"/>
        </w:rPr>
        <w:t>第一部分  协议书</w:t>
      </w:r>
    </w:p>
    <w:p w14:paraId="5CFD1C58">
      <w:pPr>
        <w:keepNext w:val="0"/>
        <w:keepLines w:val="0"/>
        <w:widowControl w:val="0"/>
        <w:suppressLineNumbers w:val="0"/>
        <w:adjustRightInd w:val="0"/>
        <w:snapToGrid w:val="0"/>
        <w:spacing w:before="0" w:beforeAutospacing="0" w:after="0" w:afterAutospacing="0" w:line="360" w:lineRule="auto"/>
        <w:ind w:left="0" w:right="0" w:firstLine="562" w:firstLineChars="200"/>
        <w:jc w:val="both"/>
        <w:rPr>
          <w:rFonts w:hint="eastAsia" w:ascii="仿宋" w:hAnsi="仿宋" w:eastAsia="仿宋" w:cs="宋体"/>
          <w:b/>
          <w:bCs w:val="0"/>
          <w:sz w:val="28"/>
          <w:szCs w:val="28"/>
          <w:lang w:val="en-US"/>
        </w:rPr>
      </w:pPr>
      <w:r>
        <w:rPr>
          <w:rFonts w:hint="eastAsia" w:ascii="仿宋" w:hAnsi="仿宋" w:eastAsia="仿宋" w:cs="宋体"/>
          <w:b/>
          <w:bCs w:val="0"/>
          <w:kern w:val="2"/>
          <w:sz w:val="28"/>
          <w:szCs w:val="28"/>
          <w:lang w:val="en-US" w:eastAsia="zh-CN" w:bidi="ar"/>
        </w:rPr>
        <w:t>采购人（全称）：</w:t>
      </w:r>
      <w:r>
        <w:rPr>
          <w:rFonts w:hint="eastAsia" w:ascii="仿宋" w:hAnsi="仿宋" w:eastAsia="仿宋" w:cs="宋体"/>
          <w:b/>
          <w:bCs w:val="0"/>
          <w:kern w:val="2"/>
          <w:sz w:val="28"/>
          <w:szCs w:val="28"/>
          <w:u w:val="single"/>
          <w:lang w:val="en-US" w:eastAsia="zh-CN" w:bidi="ar"/>
        </w:rPr>
        <w:t xml:space="preserve">                      </w:t>
      </w:r>
    </w:p>
    <w:p w14:paraId="09599ED2">
      <w:pPr>
        <w:keepNext w:val="0"/>
        <w:keepLines w:val="0"/>
        <w:widowControl w:val="0"/>
        <w:suppressLineNumbers w:val="0"/>
        <w:adjustRightInd w:val="0"/>
        <w:snapToGrid w:val="0"/>
        <w:spacing w:before="0" w:beforeAutospacing="0" w:after="0" w:afterAutospacing="0" w:line="360" w:lineRule="auto"/>
        <w:ind w:left="0" w:right="0" w:firstLine="562" w:firstLineChars="200"/>
        <w:jc w:val="both"/>
        <w:rPr>
          <w:rFonts w:hint="eastAsia" w:ascii="仿宋" w:hAnsi="仿宋" w:eastAsia="仿宋" w:cs="宋体"/>
          <w:sz w:val="28"/>
          <w:szCs w:val="28"/>
          <w:u w:val="single"/>
          <w:lang w:val="en-US"/>
        </w:rPr>
      </w:pPr>
      <w:r>
        <w:rPr>
          <w:rFonts w:hint="eastAsia" w:ascii="仿宋" w:hAnsi="仿宋" w:eastAsia="仿宋" w:cs="宋体"/>
          <w:b/>
          <w:bCs w:val="0"/>
          <w:kern w:val="2"/>
          <w:sz w:val="28"/>
          <w:szCs w:val="28"/>
          <w:lang w:val="en-US" w:eastAsia="zh-CN" w:bidi="ar"/>
        </w:rPr>
        <w:t>供应商（全称）：</w:t>
      </w:r>
      <w:r>
        <w:rPr>
          <w:rFonts w:hint="eastAsia" w:ascii="仿宋" w:hAnsi="仿宋" w:eastAsia="仿宋" w:cs="宋体"/>
          <w:b/>
          <w:bCs w:val="0"/>
          <w:kern w:val="2"/>
          <w:sz w:val="28"/>
          <w:szCs w:val="28"/>
          <w:u w:val="single"/>
          <w:lang w:val="en-US" w:eastAsia="zh-CN" w:bidi="ar"/>
        </w:rPr>
        <w:t xml:space="preserve">                      </w:t>
      </w:r>
    </w:p>
    <w:p w14:paraId="60471C75">
      <w:pPr>
        <w:keepNext w:val="0"/>
        <w:keepLines w:val="0"/>
        <w:widowControl w:val="0"/>
        <w:suppressLineNumbers w:val="0"/>
        <w:adjustRightInd w:val="0"/>
        <w:snapToGrid w:val="0"/>
        <w:spacing w:before="0" w:beforeAutospacing="0" w:after="0" w:afterAutospacing="0" w:line="360" w:lineRule="auto"/>
        <w:ind w:left="0" w:right="0" w:firstLine="560" w:firstLineChars="200"/>
        <w:jc w:val="both"/>
        <w:rPr>
          <w:rFonts w:hint="eastAsia" w:ascii="仿宋" w:hAnsi="仿宋" w:eastAsia="仿宋" w:cs="宋体"/>
          <w:sz w:val="28"/>
          <w:szCs w:val="28"/>
          <w:u w:val="single"/>
          <w:lang w:val="en-US"/>
        </w:rPr>
      </w:pPr>
      <w:r>
        <w:rPr>
          <w:rFonts w:hint="eastAsia" w:ascii="仿宋" w:hAnsi="仿宋" w:eastAsia="仿宋" w:cs="宋体"/>
          <w:kern w:val="2"/>
          <w:sz w:val="28"/>
          <w:szCs w:val="28"/>
          <w:lang w:val="en-US" w:eastAsia="zh-CN" w:bidi="ar"/>
        </w:rPr>
        <w:t>根据《中华人民共和国民法典》及其他有关法律、法规，遵循平等、自愿、公平和诚信的原则，双方就下述项目范围与相关服务事项协商一致，订立本合同。</w:t>
      </w:r>
    </w:p>
    <w:p w14:paraId="1601144F">
      <w:pPr>
        <w:keepNext w:val="0"/>
        <w:keepLines w:val="0"/>
        <w:widowControl w:val="0"/>
        <w:suppressLineNumbers w:val="0"/>
        <w:spacing w:before="0" w:beforeAutospacing="0" w:after="0" w:afterAutospacing="0" w:line="360" w:lineRule="auto"/>
        <w:ind w:left="0" w:right="0"/>
        <w:jc w:val="both"/>
        <w:rPr>
          <w:rFonts w:hint="eastAsia" w:ascii="仿宋" w:hAnsi="仿宋" w:eastAsia="仿宋" w:cs="宋体"/>
          <w:b/>
          <w:bCs w:val="0"/>
          <w:sz w:val="28"/>
          <w:szCs w:val="28"/>
          <w:lang w:val="en-US"/>
        </w:rPr>
      </w:pPr>
      <w:r>
        <w:rPr>
          <w:rFonts w:hint="eastAsia" w:ascii="仿宋" w:hAnsi="仿宋" w:eastAsia="仿宋" w:cs="宋体"/>
          <w:b/>
          <w:bCs w:val="0"/>
          <w:kern w:val="2"/>
          <w:sz w:val="28"/>
          <w:szCs w:val="28"/>
          <w:lang w:val="en-US" w:eastAsia="zh-CN" w:bidi="ar"/>
        </w:rPr>
        <w:t>一、项目概况</w:t>
      </w:r>
    </w:p>
    <w:p w14:paraId="3E8B22C0">
      <w:pPr>
        <w:keepNext w:val="0"/>
        <w:keepLines w:val="0"/>
        <w:widowControl w:val="0"/>
        <w:suppressLineNumbers w:val="0"/>
        <w:adjustRightInd w:val="0"/>
        <w:snapToGrid w:val="0"/>
        <w:spacing w:before="0" w:beforeAutospacing="0" w:after="0" w:afterAutospacing="0" w:line="360" w:lineRule="auto"/>
        <w:ind w:left="0" w:right="0" w:firstLine="554" w:firstLineChars="198"/>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1.项目名称：</w:t>
      </w:r>
      <w:r>
        <w:rPr>
          <w:rFonts w:hint="eastAsia" w:ascii="仿宋" w:hAnsi="仿宋" w:eastAsia="仿宋" w:cs="宋体"/>
          <w:kern w:val="2"/>
          <w:sz w:val="28"/>
          <w:szCs w:val="28"/>
          <w:u w:val="single"/>
          <w:lang w:val="en-US" w:eastAsia="zh-CN" w:bidi="ar"/>
        </w:rPr>
        <w:t xml:space="preserve">                              </w:t>
      </w:r>
      <w:r>
        <w:rPr>
          <w:rFonts w:hint="eastAsia" w:ascii="仿宋" w:hAnsi="仿宋" w:eastAsia="仿宋" w:cs="宋体"/>
          <w:kern w:val="2"/>
          <w:sz w:val="28"/>
          <w:szCs w:val="28"/>
          <w:lang w:val="en-US" w:eastAsia="zh-CN" w:bidi="ar"/>
        </w:rPr>
        <w:t>；</w:t>
      </w:r>
    </w:p>
    <w:p w14:paraId="27930CF0">
      <w:pPr>
        <w:keepNext w:val="0"/>
        <w:keepLines w:val="0"/>
        <w:widowControl w:val="0"/>
        <w:suppressLineNumbers w:val="0"/>
        <w:adjustRightInd w:val="0"/>
        <w:snapToGrid w:val="0"/>
        <w:spacing w:before="0" w:beforeAutospacing="0" w:after="0" w:afterAutospacing="0" w:line="360" w:lineRule="auto"/>
        <w:ind w:left="0" w:right="0" w:firstLine="554" w:firstLineChars="198"/>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2.项目地点：</w:t>
      </w:r>
      <w:r>
        <w:rPr>
          <w:rFonts w:hint="eastAsia" w:ascii="仿宋" w:hAnsi="仿宋" w:eastAsia="仿宋" w:cs="宋体"/>
          <w:kern w:val="2"/>
          <w:sz w:val="28"/>
          <w:szCs w:val="28"/>
          <w:u w:val="single"/>
          <w:lang w:val="en-US" w:eastAsia="zh-CN" w:bidi="ar"/>
        </w:rPr>
        <w:t xml:space="preserve">                              </w:t>
      </w:r>
      <w:r>
        <w:rPr>
          <w:rFonts w:hint="eastAsia" w:ascii="仿宋" w:hAnsi="仿宋" w:eastAsia="仿宋" w:cs="宋体"/>
          <w:kern w:val="2"/>
          <w:sz w:val="28"/>
          <w:szCs w:val="28"/>
          <w:lang w:val="en-US" w:eastAsia="zh-CN" w:bidi="ar"/>
        </w:rPr>
        <w:t>。</w:t>
      </w:r>
    </w:p>
    <w:p w14:paraId="2D921BCF">
      <w:pPr>
        <w:keepNext w:val="0"/>
        <w:keepLines w:val="0"/>
        <w:widowControl w:val="0"/>
        <w:suppressLineNumbers w:val="0"/>
        <w:adjustRightInd w:val="0"/>
        <w:snapToGrid w:val="0"/>
        <w:spacing w:before="0" w:beforeAutospacing="0" w:after="0" w:afterAutospacing="0" w:line="360" w:lineRule="auto"/>
        <w:ind w:left="0" w:right="0" w:firstLine="554" w:firstLineChars="198"/>
        <w:jc w:val="left"/>
        <w:rPr>
          <w:rFonts w:hint="eastAsia" w:ascii="仿宋" w:hAnsi="仿宋" w:eastAsia="仿宋" w:cs="宋体"/>
          <w:kern w:val="0"/>
          <w:sz w:val="28"/>
          <w:szCs w:val="28"/>
          <w:lang w:val="en-US"/>
        </w:rPr>
      </w:pPr>
      <w:r>
        <w:rPr>
          <w:rFonts w:hint="eastAsia" w:ascii="仿宋" w:hAnsi="仿宋" w:eastAsia="仿宋" w:cs="宋体"/>
          <w:kern w:val="2"/>
          <w:sz w:val="28"/>
          <w:szCs w:val="28"/>
          <w:lang w:val="en-US" w:eastAsia="zh-CN" w:bidi="ar"/>
        </w:rPr>
        <w:t>3.服务期：自合同签订之日起三年,合同签订按</w:t>
      </w:r>
      <w:r>
        <w:rPr>
          <w:rFonts w:hint="eastAsia" w:ascii="仿宋" w:hAnsi="仿宋" w:eastAsia="仿宋" w:cs="宋体"/>
          <w:kern w:val="0"/>
          <w:sz w:val="28"/>
          <w:szCs w:val="28"/>
          <w:lang w:val="en-US" w:eastAsia="zh-CN" w:bidi="ar"/>
        </w:rPr>
        <w:t>阶段</w:t>
      </w:r>
      <w:r>
        <w:rPr>
          <w:rFonts w:hint="eastAsia" w:ascii="仿宋" w:hAnsi="仿宋" w:eastAsia="仿宋" w:cs="宋体"/>
          <w:kern w:val="2"/>
          <w:sz w:val="28"/>
          <w:szCs w:val="28"/>
          <w:lang w:val="en-US" w:eastAsia="zh-CN" w:bidi="ar"/>
        </w:rPr>
        <w:t>签订。</w:t>
      </w:r>
      <w:r>
        <w:rPr>
          <w:rFonts w:hint="eastAsia" w:ascii="仿宋" w:hAnsi="仿宋" w:eastAsia="仿宋" w:cs="宋体"/>
          <w:kern w:val="0"/>
          <w:sz w:val="28"/>
          <w:szCs w:val="28"/>
          <w:lang w:val="en-US" w:eastAsia="zh-CN" w:bidi="ar"/>
        </w:rPr>
        <w:t>本次为第</w:t>
      </w:r>
      <w:r>
        <w:rPr>
          <w:rFonts w:hint="eastAsia" w:ascii="仿宋" w:hAnsi="仿宋" w:eastAsia="仿宋" w:cs="宋体"/>
          <w:kern w:val="0"/>
          <w:sz w:val="28"/>
          <w:szCs w:val="28"/>
          <w:u w:val="single"/>
          <w:lang w:val="en-US" w:eastAsia="zh-CN" w:bidi="ar"/>
        </w:rPr>
        <w:t xml:space="preserve">   </w:t>
      </w:r>
      <w:r>
        <w:rPr>
          <w:rFonts w:hint="eastAsia" w:ascii="仿宋" w:hAnsi="仿宋" w:eastAsia="仿宋" w:cs="宋体"/>
          <w:kern w:val="0"/>
          <w:sz w:val="28"/>
          <w:szCs w:val="28"/>
          <w:lang w:val="en-US" w:eastAsia="zh-CN" w:bidi="ar"/>
        </w:rPr>
        <w:t>阶段</w:t>
      </w:r>
      <w:r>
        <w:rPr>
          <w:rFonts w:hint="eastAsia" w:ascii="仿宋" w:hAnsi="仿宋" w:eastAsia="仿宋" w:cs="宋体"/>
          <w:kern w:val="2"/>
          <w:sz w:val="28"/>
          <w:szCs w:val="28"/>
          <w:lang w:val="en-US" w:eastAsia="zh-CN" w:bidi="ar"/>
        </w:rPr>
        <w:t>（第</w:t>
      </w:r>
      <w:r>
        <w:rPr>
          <w:rFonts w:hint="eastAsia" w:ascii="仿宋" w:hAnsi="仿宋" w:eastAsia="仿宋" w:cs="宋体"/>
          <w:kern w:val="2"/>
          <w:sz w:val="28"/>
          <w:szCs w:val="28"/>
          <w:u w:val="single"/>
          <w:lang w:val="en-US" w:eastAsia="zh-CN" w:bidi="ar"/>
        </w:rPr>
        <w:t xml:space="preserve">    </w:t>
      </w:r>
      <w:r>
        <w:rPr>
          <w:rFonts w:hint="eastAsia" w:ascii="仿宋" w:hAnsi="仿宋" w:eastAsia="仿宋" w:cs="宋体"/>
          <w:kern w:val="2"/>
          <w:sz w:val="28"/>
          <w:szCs w:val="28"/>
          <w:lang w:val="en-US" w:eastAsia="zh-CN" w:bidi="ar"/>
        </w:rPr>
        <w:t>年）</w:t>
      </w:r>
      <w:r>
        <w:rPr>
          <w:rFonts w:hint="eastAsia" w:ascii="仿宋" w:hAnsi="仿宋" w:eastAsia="仿宋" w:cs="宋体"/>
          <w:kern w:val="0"/>
          <w:sz w:val="28"/>
          <w:szCs w:val="28"/>
          <w:lang w:val="en-US" w:eastAsia="zh-CN" w:bidi="ar"/>
        </w:rPr>
        <w:t>合同，自</w:t>
      </w:r>
      <w:r>
        <w:rPr>
          <w:rFonts w:hint="eastAsia" w:ascii="仿宋" w:hAnsi="仿宋" w:eastAsia="仿宋" w:cs="宋体"/>
          <w:kern w:val="0"/>
          <w:sz w:val="28"/>
          <w:szCs w:val="28"/>
          <w:u w:val="single"/>
          <w:lang w:val="en-US" w:eastAsia="zh-CN" w:bidi="ar"/>
        </w:rPr>
        <w:t xml:space="preserve">    </w:t>
      </w:r>
      <w:r>
        <w:rPr>
          <w:rFonts w:hint="eastAsia" w:ascii="仿宋" w:hAnsi="仿宋" w:eastAsia="仿宋" w:cs="宋体"/>
          <w:kern w:val="0"/>
          <w:sz w:val="28"/>
          <w:szCs w:val="28"/>
          <w:lang w:val="en-US" w:eastAsia="zh-CN" w:bidi="ar"/>
        </w:rPr>
        <w:t>年</w:t>
      </w:r>
      <w:r>
        <w:rPr>
          <w:rFonts w:hint="eastAsia" w:ascii="仿宋" w:hAnsi="仿宋" w:eastAsia="仿宋" w:cs="宋体"/>
          <w:kern w:val="0"/>
          <w:sz w:val="28"/>
          <w:szCs w:val="28"/>
          <w:u w:val="single"/>
          <w:lang w:val="en-US" w:eastAsia="zh-CN" w:bidi="ar"/>
        </w:rPr>
        <w:t xml:space="preserve">   </w:t>
      </w:r>
      <w:r>
        <w:rPr>
          <w:rFonts w:hint="eastAsia" w:ascii="仿宋" w:hAnsi="仿宋" w:eastAsia="仿宋" w:cs="宋体"/>
          <w:kern w:val="0"/>
          <w:sz w:val="28"/>
          <w:szCs w:val="28"/>
          <w:lang w:val="en-US" w:eastAsia="zh-CN" w:bidi="ar"/>
        </w:rPr>
        <w:t>月</w:t>
      </w:r>
      <w:r>
        <w:rPr>
          <w:rFonts w:hint="eastAsia" w:ascii="仿宋" w:hAnsi="仿宋" w:eastAsia="仿宋" w:cs="宋体"/>
          <w:kern w:val="0"/>
          <w:sz w:val="28"/>
          <w:szCs w:val="28"/>
          <w:u w:val="single"/>
          <w:lang w:val="en-US" w:eastAsia="zh-CN" w:bidi="ar"/>
        </w:rPr>
        <w:t xml:space="preserve">   </w:t>
      </w:r>
      <w:r>
        <w:rPr>
          <w:rFonts w:hint="eastAsia" w:ascii="仿宋" w:hAnsi="仿宋" w:eastAsia="仿宋" w:cs="宋体"/>
          <w:kern w:val="0"/>
          <w:sz w:val="28"/>
          <w:szCs w:val="28"/>
          <w:lang w:val="en-US" w:eastAsia="zh-CN" w:bidi="ar"/>
        </w:rPr>
        <w:t>日起至</w:t>
      </w:r>
      <w:r>
        <w:rPr>
          <w:rFonts w:hint="eastAsia" w:ascii="仿宋" w:hAnsi="仿宋" w:eastAsia="仿宋" w:cs="宋体"/>
          <w:kern w:val="0"/>
          <w:sz w:val="28"/>
          <w:szCs w:val="28"/>
          <w:u w:val="single"/>
          <w:lang w:val="en-US" w:eastAsia="zh-CN" w:bidi="ar"/>
        </w:rPr>
        <w:t xml:space="preserve">    </w:t>
      </w:r>
      <w:r>
        <w:rPr>
          <w:rFonts w:hint="eastAsia" w:ascii="仿宋" w:hAnsi="仿宋" w:eastAsia="仿宋" w:cs="宋体"/>
          <w:kern w:val="0"/>
          <w:sz w:val="28"/>
          <w:szCs w:val="28"/>
          <w:lang w:val="en-US" w:eastAsia="zh-CN" w:bidi="ar"/>
        </w:rPr>
        <w:t>年</w:t>
      </w:r>
      <w:r>
        <w:rPr>
          <w:rFonts w:hint="eastAsia" w:ascii="仿宋" w:hAnsi="仿宋" w:eastAsia="仿宋" w:cs="宋体"/>
          <w:kern w:val="0"/>
          <w:sz w:val="28"/>
          <w:szCs w:val="28"/>
          <w:u w:val="single"/>
          <w:lang w:val="en-US" w:eastAsia="zh-CN" w:bidi="ar"/>
        </w:rPr>
        <w:t xml:space="preserve">   </w:t>
      </w:r>
      <w:r>
        <w:rPr>
          <w:rFonts w:hint="eastAsia" w:ascii="仿宋" w:hAnsi="仿宋" w:eastAsia="仿宋" w:cs="宋体"/>
          <w:kern w:val="0"/>
          <w:sz w:val="28"/>
          <w:szCs w:val="28"/>
          <w:lang w:val="en-US" w:eastAsia="zh-CN" w:bidi="ar"/>
        </w:rPr>
        <w:t>月</w:t>
      </w:r>
      <w:r>
        <w:rPr>
          <w:rFonts w:hint="eastAsia" w:ascii="仿宋" w:hAnsi="仿宋" w:eastAsia="仿宋" w:cs="宋体"/>
          <w:kern w:val="0"/>
          <w:sz w:val="28"/>
          <w:szCs w:val="28"/>
          <w:u w:val="single"/>
          <w:lang w:val="en-US" w:eastAsia="zh-CN" w:bidi="ar"/>
        </w:rPr>
        <w:t xml:space="preserve">   </w:t>
      </w:r>
      <w:r>
        <w:rPr>
          <w:rFonts w:hint="eastAsia" w:ascii="仿宋" w:hAnsi="仿宋" w:eastAsia="仿宋" w:cs="宋体"/>
          <w:kern w:val="0"/>
          <w:sz w:val="28"/>
          <w:szCs w:val="28"/>
          <w:lang w:val="en-US" w:eastAsia="zh-CN" w:bidi="ar"/>
        </w:rPr>
        <w:t>日止。</w:t>
      </w:r>
    </w:p>
    <w:p w14:paraId="08FECD52">
      <w:pPr>
        <w:keepNext w:val="0"/>
        <w:keepLines w:val="0"/>
        <w:widowControl w:val="0"/>
        <w:suppressLineNumbers w:val="0"/>
        <w:spacing w:before="0" w:beforeAutospacing="0" w:after="0" w:afterAutospacing="0" w:line="360" w:lineRule="auto"/>
        <w:ind w:left="0" w:right="0"/>
        <w:jc w:val="both"/>
        <w:rPr>
          <w:rFonts w:hint="eastAsia" w:ascii="仿宋" w:hAnsi="仿宋" w:eastAsia="仿宋" w:cs="宋体"/>
          <w:b/>
          <w:bCs w:val="0"/>
          <w:sz w:val="28"/>
          <w:szCs w:val="28"/>
          <w:lang w:val="en-US"/>
        </w:rPr>
      </w:pPr>
      <w:r>
        <w:rPr>
          <w:rFonts w:hint="eastAsia" w:ascii="仿宋" w:hAnsi="仿宋" w:eastAsia="仿宋" w:cs="宋体"/>
          <w:b/>
          <w:bCs w:val="0"/>
          <w:kern w:val="2"/>
          <w:sz w:val="28"/>
          <w:szCs w:val="28"/>
          <w:lang w:val="en-US" w:eastAsia="zh-CN" w:bidi="ar"/>
        </w:rPr>
        <w:t>二、组成本合同的文件</w:t>
      </w:r>
    </w:p>
    <w:p w14:paraId="79A66754">
      <w:pPr>
        <w:keepNext w:val="0"/>
        <w:keepLines w:val="0"/>
        <w:widowControl w:val="0"/>
        <w:suppressLineNumbers w:val="0"/>
        <w:adjustRightInd w:val="0"/>
        <w:snapToGrid w:val="0"/>
        <w:spacing w:before="0" w:beforeAutospacing="0" w:after="0" w:afterAutospacing="0" w:line="360" w:lineRule="auto"/>
        <w:ind w:left="0" w:right="0" w:firstLine="554" w:firstLineChars="198"/>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1.协议书；</w:t>
      </w:r>
    </w:p>
    <w:p w14:paraId="5B04E844">
      <w:pPr>
        <w:keepNext w:val="0"/>
        <w:keepLines w:val="0"/>
        <w:widowControl w:val="0"/>
        <w:suppressLineNumbers w:val="0"/>
        <w:adjustRightInd w:val="0"/>
        <w:snapToGrid w:val="0"/>
        <w:spacing w:before="0" w:beforeAutospacing="0" w:after="0" w:afterAutospacing="0" w:line="360" w:lineRule="auto"/>
        <w:ind w:left="0" w:right="0" w:firstLine="554" w:firstLineChars="198"/>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2.成交通知书、响应文件、单一来源采购文件、澄清、补充文件（或委托书）；</w:t>
      </w:r>
    </w:p>
    <w:p w14:paraId="70B5F982">
      <w:pPr>
        <w:keepNext w:val="0"/>
        <w:keepLines w:val="0"/>
        <w:widowControl w:val="0"/>
        <w:suppressLineNumbers w:val="0"/>
        <w:adjustRightInd w:val="0"/>
        <w:snapToGrid w:val="0"/>
        <w:spacing w:before="0" w:beforeAutospacing="0" w:after="0" w:afterAutospacing="0" w:line="360" w:lineRule="auto"/>
        <w:ind w:left="0" w:right="0" w:firstLine="560" w:firstLineChars="200"/>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3.相关服务建议书；</w:t>
      </w:r>
    </w:p>
    <w:p w14:paraId="7FB5D198">
      <w:pPr>
        <w:keepNext w:val="0"/>
        <w:keepLines w:val="0"/>
        <w:widowControl w:val="0"/>
        <w:suppressLineNumbers w:val="0"/>
        <w:adjustRightInd w:val="0"/>
        <w:snapToGrid w:val="0"/>
        <w:spacing w:before="0" w:beforeAutospacing="0" w:after="0" w:afterAutospacing="0" w:line="360" w:lineRule="auto"/>
        <w:ind w:left="0" w:right="0" w:firstLine="560" w:firstLineChars="200"/>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4.附录，即：附表内相关服务的范围和内容；</w:t>
      </w:r>
    </w:p>
    <w:p w14:paraId="1DD54CEE">
      <w:pPr>
        <w:keepNext w:val="0"/>
        <w:keepLines w:val="0"/>
        <w:widowControl w:val="0"/>
        <w:suppressLineNumbers w:val="0"/>
        <w:adjustRightInd w:val="0"/>
        <w:snapToGrid w:val="0"/>
        <w:spacing w:before="0" w:beforeAutospacing="0" w:after="0" w:afterAutospacing="0" w:line="360" w:lineRule="auto"/>
        <w:ind w:left="0" w:right="0" w:firstLine="554" w:firstLineChars="198"/>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本合同签订后，双方依法签订的补充协议也是本合同文件的组成部分。</w:t>
      </w:r>
    </w:p>
    <w:p w14:paraId="7D1971B5">
      <w:pPr>
        <w:keepNext w:val="0"/>
        <w:keepLines w:val="0"/>
        <w:widowControl w:val="0"/>
        <w:suppressLineNumbers w:val="0"/>
        <w:spacing w:before="0" w:beforeAutospacing="0" w:after="0" w:afterAutospacing="0" w:line="360" w:lineRule="auto"/>
        <w:ind w:left="0" w:right="0"/>
        <w:jc w:val="both"/>
        <w:rPr>
          <w:rFonts w:hint="eastAsia" w:ascii="仿宋" w:hAnsi="仿宋" w:eastAsia="仿宋" w:cs="宋体"/>
          <w:b/>
          <w:bCs w:val="0"/>
          <w:sz w:val="28"/>
          <w:szCs w:val="28"/>
          <w:lang w:val="en-US"/>
        </w:rPr>
      </w:pPr>
      <w:r>
        <w:rPr>
          <w:rFonts w:hint="eastAsia" w:ascii="仿宋" w:hAnsi="仿宋" w:eastAsia="仿宋" w:cs="宋体"/>
          <w:b/>
          <w:bCs w:val="0"/>
          <w:kern w:val="2"/>
          <w:sz w:val="28"/>
          <w:szCs w:val="28"/>
          <w:lang w:val="en-US" w:eastAsia="zh-CN" w:bidi="ar"/>
        </w:rPr>
        <w:t>三、合同价款</w:t>
      </w:r>
    </w:p>
    <w:p w14:paraId="5842A411">
      <w:pPr>
        <w:keepNext w:val="0"/>
        <w:keepLines w:val="0"/>
        <w:widowControl w:val="0"/>
        <w:suppressLineNumbers w:val="0"/>
        <w:adjustRightInd w:val="0"/>
        <w:snapToGrid w:val="0"/>
        <w:spacing w:before="0" w:beforeAutospacing="0" w:after="0" w:afterAutospacing="0" w:line="360" w:lineRule="auto"/>
        <w:ind w:left="0" w:right="0" w:firstLine="554" w:firstLineChars="198"/>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本项目为固定单价合同，三年合同暂定总价：</w:t>
      </w:r>
      <w:r>
        <w:rPr>
          <w:rFonts w:hint="eastAsia" w:ascii="仿宋" w:hAnsi="仿宋" w:eastAsia="仿宋" w:cs="宋体"/>
          <w:kern w:val="2"/>
          <w:sz w:val="28"/>
          <w:szCs w:val="28"/>
          <w:u w:val="single"/>
          <w:lang w:val="en-US" w:eastAsia="zh-CN" w:bidi="ar"/>
        </w:rPr>
        <w:t xml:space="preserve">        </w:t>
      </w:r>
      <w:r>
        <w:rPr>
          <w:rFonts w:hint="eastAsia" w:ascii="仿宋" w:hAnsi="仿宋" w:eastAsia="仿宋" w:cs="宋体"/>
          <w:kern w:val="2"/>
          <w:sz w:val="28"/>
          <w:szCs w:val="28"/>
          <w:lang w:val="en-US" w:eastAsia="zh-CN" w:bidi="ar"/>
        </w:rPr>
        <w:t>（</w:t>
      </w:r>
      <w:r>
        <w:rPr>
          <w:rFonts w:hint="eastAsia" w:ascii="宋体" w:hAnsi="宋体" w:eastAsia="宋体" w:cs="宋体"/>
          <w:kern w:val="2"/>
          <w:sz w:val="28"/>
          <w:szCs w:val="28"/>
          <w:lang w:val="en-US" w:eastAsia="zh-CN" w:bidi="ar"/>
        </w:rPr>
        <w:t>¥</w:t>
      </w:r>
      <w:r>
        <w:rPr>
          <w:rFonts w:hint="eastAsia" w:ascii="仿宋" w:hAnsi="仿宋" w:eastAsia="仿宋" w:cs="宋体"/>
          <w:kern w:val="2"/>
          <w:sz w:val="28"/>
          <w:szCs w:val="28"/>
          <w:u w:val="single"/>
          <w:lang w:val="en-US" w:eastAsia="zh-CN" w:bidi="ar"/>
        </w:rPr>
        <w:t xml:space="preserve">     </w:t>
      </w:r>
      <w:r>
        <w:rPr>
          <w:rFonts w:hint="eastAsia" w:ascii="仿宋" w:hAnsi="仿宋" w:eastAsia="仿宋" w:cs="宋体"/>
          <w:kern w:val="2"/>
          <w:sz w:val="28"/>
          <w:szCs w:val="28"/>
          <w:lang w:val="en-US" w:eastAsia="zh-CN" w:bidi="ar"/>
        </w:rPr>
        <w:t>元）。乙方应在报价表中标明完成本次采购所要求的所有费用（即：</w:t>
      </w:r>
      <w:r>
        <w:rPr>
          <w:rFonts w:hint="eastAsia" w:ascii="仿宋" w:hAnsi="仿宋" w:eastAsia="仿宋" w:cs="宋体"/>
          <w:bCs/>
          <w:kern w:val="2"/>
          <w:sz w:val="28"/>
          <w:szCs w:val="28"/>
          <w:lang w:val="en-US" w:eastAsia="zh-CN" w:bidi="ar"/>
        </w:rPr>
        <w:t>合同</w:t>
      </w:r>
      <w:r>
        <w:rPr>
          <w:rFonts w:hint="eastAsia" w:ascii="仿宋" w:hAnsi="仿宋" w:eastAsia="仿宋" w:cs="宋体"/>
          <w:kern w:val="2"/>
          <w:sz w:val="28"/>
          <w:szCs w:val="28"/>
          <w:lang w:val="en-US" w:eastAsia="zh-CN" w:bidi="ar"/>
        </w:rPr>
        <w:t>暂定</w:t>
      </w:r>
      <w:r>
        <w:rPr>
          <w:rFonts w:hint="eastAsia" w:ascii="仿宋" w:hAnsi="仿宋" w:eastAsia="仿宋" w:cs="宋体"/>
          <w:bCs/>
          <w:kern w:val="2"/>
          <w:sz w:val="28"/>
          <w:szCs w:val="28"/>
          <w:lang w:val="en-US" w:eastAsia="zh-CN" w:bidi="ar"/>
        </w:rPr>
        <w:t>总价=（全年</w:t>
      </w:r>
      <w:r>
        <w:rPr>
          <w:rFonts w:hint="eastAsia" w:ascii="仿宋" w:hAnsi="仿宋" w:eastAsia="仿宋" w:cs="宋体"/>
          <w:kern w:val="2"/>
          <w:sz w:val="28"/>
          <w:szCs w:val="28"/>
          <w:lang w:val="en-US" w:eastAsia="zh-CN" w:bidi="ar"/>
        </w:rPr>
        <w:t>保管费+全年轮换费+贷款利息）*3年。</w:t>
      </w:r>
    </w:p>
    <w:p w14:paraId="1834F787">
      <w:pPr>
        <w:keepNext w:val="0"/>
        <w:keepLines w:val="0"/>
        <w:widowControl w:val="0"/>
        <w:suppressLineNumbers w:val="0"/>
        <w:adjustRightInd w:val="0"/>
        <w:snapToGrid w:val="0"/>
        <w:spacing w:before="0" w:beforeAutospacing="0" w:after="0" w:afterAutospacing="0" w:line="360" w:lineRule="auto"/>
        <w:ind w:left="0" w:right="0" w:firstLine="560" w:firstLineChars="200"/>
        <w:jc w:val="both"/>
        <w:rPr>
          <w:rFonts w:hint="eastAsia" w:ascii="仿宋" w:hAnsi="仿宋" w:eastAsia="仿宋" w:cs="宋体"/>
          <w:bCs/>
          <w:sz w:val="28"/>
          <w:szCs w:val="28"/>
          <w:lang w:val="en-US"/>
        </w:rPr>
      </w:pPr>
      <w:r>
        <w:rPr>
          <w:rFonts w:hint="eastAsia" w:ascii="仿宋" w:hAnsi="仿宋" w:eastAsia="仿宋" w:cs="宋体"/>
          <w:bCs/>
          <w:kern w:val="2"/>
          <w:sz w:val="28"/>
          <w:szCs w:val="28"/>
          <w:lang w:val="en-US" w:eastAsia="zh-CN" w:bidi="ar"/>
        </w:rPr>
        <w:t>其中：</w:t>
      </w:r>
    </w:p>
    <w:p w14:paraId="78A3DD07">
      <w:pPr>
        <w:pStyle w:val="2"/>
        <w:widowControl/>
        <w:spacing w:line="360" w:lineRule="auto"/>
        <w:ind w:left="0" w:firstLine="560" w:firstLineChars="200"/>
        <w:rPr>
          <w:rFonts w:hint="eastAsia" w:ascii="仿宋" w:hAnsi="仿宋" w:eastAsia="仿宋" w:cs="宋体"/>
          <w:sz w:val="28"/>
          <w:szCs w:val="28"/>
          <w:lang w:val="en-US"/>
        </w:rPr>
      </w:pPr>
      <w:r>
        <w:rPr>
          <w:rFonts w:hint="eastAsia" w:ascii="仿宋" w:hAnsi="仿宋" w:eastAsia="仿宋" w:cs="宋体"/>
          <w:bCs/>
          <w:sz w:val="28"/>
          <w:szCs w:val="28"/>
          <w:lang w:eastAsia="zh-CN"/>
        </w:rPr>
        <w:t>第一阶段</w:t>
      </w:r>
      <w:r>
        <w:rPr>
          <w:rFonts w:hint="eastAsia" w:ascii="仿宋" w:hAnsi="仿宋" w:eastAsia="仿宋" w:cs="宋体"/>
          <w:sz w:val="28"/>
          <w:szCs w:val="28"/>
          <w:lang w:eastAsia="zh-CN"/>
        </w:rPr>
        <w:t>（第一年）暂定</w:t>
      </w:r>
      <w:r>
        <w:rPr>
          <w:rFonts w:hint="eastAsia" w:ascii="仿宋" w:hAnsi="仿宋" w:eastAsia="仿宋" w:cs="宋体"/>
          <w:bCs/>
          <w:sz w:val="28"/>
          <w:szCs w:val="28"/>
          <w:lang w:eastAsia="zh-CN"/>
        </w:rPr>
        <w:t>合同价</w:t>
      </w:r>
      <w:r>
        <w:rPr>
          <w:rFonts w:hint="eastAsia" w:ascii="仿宋" w:hAnsi="仿宋" w:eastAsia="仿宋" w:cs="宋体"/>
          <w:sz w:val="28"/>
          <w:szCs w:val="28"/>
          <w:lang w:eastAsia="zh-CN"/>
        </w:rPr>
        <w:t>：</w:t>
      </w:r>
      <w:r>
        <w:rPr>
          <w:rFonts w:hint="eastAsia" w:ascii="仿宋" w:hAnsi="仿宋" w:eastAsia="仿宋" w:cs="宋体"/>
          <w:sz w:val="28"/>
          <w:szCs w:val="28"/>
          <w:u w:val="single"/>
          <w:lang w:val="en-US"/>
        </w:rPr>
        <w:t xml:space="preserve">        </w:t>
      </w:r>
      <w:r>
        <w:rPr>
          <w:rFonts w:hint="eastAsia" w:ascii="仿宋" w:hAnsi="仿宋" w:eastAsia="仿宋" w:cs="宋体"/>
          <w:sz w:val="28"/>
          <w:szCs w:val="28"/>
          <w:lang w:eastAsia="zh-CN"/>
        </w:rPr>
        <w:t>（</w:t>
      </w:r>
      <w:r>
        <w:rPr>
          <w:rFonts w:hint="eastAsia" w:ascii="宋体" w:hAnsi="宋体" w:eastAsia="宋体" w:cs="宋体"/>
          <w:sz w:val="28"/>
          <w:szCs w:val="28"/>
          <w:lang w:val="en-US"/>
        </w:rPr>
        <w:t>¥</w:t>
      </w:r>
      <w:r>
        <w:rPr>
          <w:rFonts w:hint="eastAsia" w:ascii="仿宋" w:hAnsi="仿宋" w:eastAsia="仿宋" w:cs="宋体"/>
          <w:sz w:val="28"/>
          <w:szCs w:val="28"/>
          <w:u w:val="single"/>
          <w:lang w:val="en-US"/>
        </w:rPr>
        <w:t xml:space="preserve">      </w:t>
      </w:r>
      <w:r>
        <w:rPr>
          <w:rFonts w:hint="eastAsia" w:ascii="仿宋" w:hAnsi="仿宋" w:eastAsia="仿宋" w:cs="宋体"/>
          <w:sz w:val="28"/>
          <w:szCs w:val="28"/>
          <w:lang w:eastAsia="zh-CN"/>
        </w:rPr>
        <w:t>元）；</w:t>
      </w:r>
    </w:p>
    <w:p w14:paraId="7977B17A">
      <w:pPr>
        <w:pStyle w:val="2"/>
        <w:widowControl/>
        <w:spacing w:line="360" w:lineRule="auto"/>
        <w:ind w:left="0" w:firstLine="560" w:firstLineChars="200"/>
        <w:rPr>
          <w:rFonts w:hint="eastAsia" w:ascii="仿宋" w:hAnsi="仿宋" w:eastAsia="仿宋" w:cs="宋体"/>
          <w:sz w:val="28"/>
          <w:szCs w:val="28"/>
          <w:lang w:val="en-US"/>
        </w:rPr>
      </w:pPr>
      <w:r>
        <w:rPr>
          <w:rFonts w:hint="eastAsia" w:ascii="仿宋" w:hAnsi="仿宋" w:eastAsia="仿宋" w:cs="宋体"/>
          <w:bCs/>
          <w:sz w:val="28"/>
          <w:szCs w:val="28"/>
          <w:lang w:eastAsia="zh-CN"/>
        </w:rPr>
        <w:t>第二阶段</w:t>
      </w:r>
      <w:r>
        <w:rPr>
          <w:rFonts w:hint="eastAsia" w:ascii="仿宋" w:hAnsi="仿宋" w:eastAsia="仿宋" w:cs="宋体"/>
          <w:sz w:val="28"/>
          <w:szCs w:val="28"/>
          <w:lang w:eastAsia="zh-CN"/>
        </w:rPr>
        <w:t>（第二年）暂定</w:t>
      </w:r>
      <w:r>
        <w:rPr>
          <w:rFonts w:hint="eastAsia" w:ascii="仿宋" w:hAnsi="仿宋" w:eastAsia="仿宋" w:cs="宋体"/>
          <w:bCs/>
          <w:sz w:val="28"/>
          <w:szCs w:val="28"/>
          <w:lang w:eastAsia="zh-CN"/>
        </w:rPr>
        <w:t>合同价：</w:t>
      </w:r>
      <w:r>
        <w:rPr>
          <w:rFonts w:hint="eastAsia" w:ascii="仿宋" w:hAnsi="仿宋" w:eastAsia="仿宋" w:cs="宋体"/>
          <w:sz w:val="28"/>
          <w:szCs w:val="28"/>
          <w:u w:val="single"/>
          <w:lang w:val="en-US"/>
        </w:rPr>
        <w:t xml:space="preserve">        </w:t>
      </w:r>
      <w:r>
        <w:rPr>
          <w:rFonts w:hint="eastAsia" w:ascii="仿宋" w:hAnsi="仿宋" w:eastAsia="仿宋" w:cs="宋体"/>
          <w:sz w:val="28"/>
          <w:szCs w:val="28"/>
          <w:lang w:eastAsia="zh-CN"/>
        </w:rPr>
        <w:t>（</w:t>
      </w:r>
      <w:r>
        <w:rPr>
          <w:rFonts w:hint="eastAsia" w:ascii="宋体" w:hAnsi="宋体" w:eastAsia="宋体" w:cs="宋体"/>
          <w:sz w:val="28"/>
          <w:szCs w:val="28"/>
          <w:lang w:val="en-US"/>
        </w:rPr>
        <w:t>¥</w:t>
      </w:r>
      <w:r>
        <w:rPr>
          <w:rFonts w:hint="eastAsia" w:ascii="仿宋" w:hAnsi="仿宋" w:eastAsia="仿宋" w:cs="宋体"/>
          <w:sz w:val="28"/>
          <w:szCs w:val="28"/>
          <w:u w:val="single"/>
          <w:lang w:val="en-US"/>
        </w:rPr>
        <w:t xml:space="preserve">      </w:t>
      </w:r>
      <w:r>
        <w:rPr>
          <w:rFonts w:hint="eastAsia" w:ascii="仿宋" w:hAnsi="仿宋" w:eastAsia="仿宋" w:cs="宋体"/>
          <w:sz w:val="28"/>
          <w:szCs w:val="28"/>
          <w:lang w:eastAsia="zh-CN"/>
        </w:rPr>
        <w:t>元）；</w:t>
      </w:r>
    </w:p>
    <w:p w14:paraId="6F71379E">
      <w:pPr>
        <w:pStyle w:val="2"/>
        <w:widowControl/>
        <w:spacing w:line="360" w:lineRule="auto"/>
        <w:ind w:left="0" w:firstLine="560" w:firstLineChars="200"/>
        <w:rPr>
          <w:rFonts w:hint="eastAsia" w:ascii="仿宋" w:hAnsi="仿宋" w:eastAsia="仿宋" w:cs="宋体"/>
          <w:sz w:val="28"/>
          <w:szCs w:val="28"/>
          <w:lang w:val="en-US"/>
        </w:rPr>
      </w:pPr>
      <w:r>
        <w:rPr>
          <w:rFonts w:hint="eastAsia" w:ascii="仿宋" w:hAnsi="仿宋" w:eastAsia="仿宋" w:cs="宋体"/>
          <w:bCs/>
          <w:sz w:val="28"/>
          <w:szCs w:val="28"/>
          <w:lang w:eastAsia="zh-CN"/>
        </w:rPr>
        <w:t>第三阶段</w:t>
      </w:r>
      <w:r>
        <w:rPr>
          <w:rFonts w:hint="eastAsia" w:ascii="仿宋" w:hAnsi="仿宋" w:eastAsia="仿宋" w:cs="宋体"/>
          <w:sz w:val="28"/>
          <w:szCs w:val="28"/>
          <w:lang w:eastAsia="zh-CN"/>
        </w:rPr>
        <w:t>（第三年）暂定</w:t>
      </w:r>
      <w:r>
        <w:rPr>
          <w:rFonts w:hint="eastAsia" w:ascii="仿宋" w:hAnsi="仿宋" w:eastAsia="仿宋" w:cs="宋体"/>
          <w:bCs/>
          <w:sz w:val="28"/>
          <w:szCs w:val="28"/>
          <w:lang w:eastAsia="zh-CN"/>
        </w:rPr>
        <w:t>合同价</w:t>
      </w:r>
      <w:r>
        <w:rPr>
          <w:rFonts w:hint="eastAsia" w:ascii="仿宋" w:hAnsi="仿宋" w:eastAsia="仿宋" w:cs="宋体"/>
          <w:sz w:val="28"/>
          <w:szCs w:val="28"/>
          <w:lang w:eastAsia="zh-CN"/>
        </w:rPr>
        <w:t>：</w:t>
      </w:r>
      <w:r>
        <w:rPr>
          <w:rFonts w:hint="eastAsia" w:ascii="仿宋" w:hAnsi="仿宋" w:eastAsia="仿宋" w:cs="宋体"/>
          <w:sz w:val="28"/>
          <w:szCs w:val="28"/>
          <w:u w:val="single"/>
          <w:lang w:val="en-US"/>
        </w:rPr>
        <w:t xml:space="preserve">        </w:t>
      </w:r>
      <w:r>
        <w:rPr>
          <w:rFonts w:hint="eastAsia" w:ascii="仿宋" w:hAnsi="仿宋" w:eastAsia="仿宋" w:cs="宋体"/>
          <w:sz w:val="28"/>
          <w:szCs w:val="28"/>
          <w:lang w:eastAsia="zh-CN"/>
        </w:rPr>
        <w:t>（</w:t>
      </w:r>
      <w:r>
        <w:rPr>
          <w:rFonts w:hint="eastAsia" w:ascii="宋体" w:hAnsi="宋体" w:eastAsia="宋体" w:cs="宋体"/>
          <w:sz w:val="28"/>
          <w:szCs w:val="28"/>
          <w:lang w:val="en-US"/>
        </w:rPr>
        <w:t>¥</w:t>
      </w:r>
      <w:r>
        <w:rPr>
          <w:rFonts w:hint="eastAsia" w:ascii="仿宋" w:hAnsi="仿宋" w:eastAsia="仿宋" w:cs="宋体"/>
          <w:sz w:val="28"/>
          <w:szCs w:val="28"/>
          <w:u w:val="single"/>
          <w:lang w:val="en-US"/>
        </w:rPr>
        <w:t xml:space="preserve">      </w:t>
      </w:r>
      <w:r>
        <w:rPr>
          <w:rFonts w:hint="eastAsia" w:ascii="仿宋" w:hAnsi="仿宋" w:eastAsia="仿宋" w:cs="宋体"/>
          <w:sz w:val="28"/>
          <w:szCs w:val="28"/>
          <w:lang w:eastAsia="zh-CN"/>
        </w:rPr>
        <w:t>元）。</w:t>
      </w:r>
    </w:p>
    <w:p w14:paraId="255E884D">
      <w:pPr>
        <w:keepNext w:val="0"/>
        <w:keepLines w:val="0"/>
        <w:widowControl w:val="0"/>
        <w:suppressLineNumbers w:val="0"/>
        <w:spacing w:before="0" w:beforeAutospacing="0" w:after="0" w:afterAutospacing="0" w:line="360" w:lineRule="auto"/>
        <w:ind w:left="0" w:right="0" w:firstLine="560" w:firstLineChars="200"/>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注：（1）（保管费+轮换费）固定单价：</w:t>
      </w:r>
      <w:r>
        <w:rPr>
          <w:rFonts w:hint="eastAsia" w:ascii="仿宋" w:hAnsi="仿宋" w:eastAsia="仿宋" w:cs="宋体"/>
          <w:kern w:val="2"/>
          <w:sz w:val="28"/>
          <w:szCs w:val="28"/>
          <w:u w:val="single"/>
          <w:lang w:val="en-US" w:eastAsia="zh-CN" w:bidi="ar"/>
        </w:rPr>
        <w:t xml:space="preserve">      </w:t>
      </w:r>
      <w:r>
        <w:rPr>
          <w:rFonts w:hint="eastAsia" w:ascii="仿宋" w:hAnsi="仿宋" w:eastAsia="仿宋" w:cs="宋体"/>
          <w:kern w:val="2"/>
          <w:sz w:val="28"/>
          <w:szCs w:val="28"/>
          <w:lang w:val="en-US" w:eastAsia="zh-CN" w:bidi="ar"/>
        </w:rPr>
        <w:t>元/吨/年；</w:t>
      </w:r>
    </w:p>
    <w:p w14:paraId="5D3A8B6A">
      <w:pPr>
        <w:pStyle w:val="3"/>
        <w:widowControl/>
        <w:tabs>
          <w:tab w:val="left" w:pos="9078"/>
        </w:tabs>
        <w:spacing w:before="0" w:beforeAutospacing="0" w:after="0" w:afterAutospacing="0" w:line="360" w:lineRule="auto"/>
        <w:ind w:left="210" w:leftChars="100" w:right="0" w:rightChars="0" w:firstLine="840" w:firstLineChars="300"/>
        <w:rPr>
          <w:rFonts w:hint="eastAsia" w:ascii="仿宋" w:hAnsi="仿宋" w:eastAsia="仿宋" w:cs="宋体"/>
          <w:sz w:val="28"/>
          <w:szCs w:val="28"/>
          <w:lang w:val="en-US"/>
        </w:rPr>
      </w:pPr>
      <w:r>
        <w:rPr>
          <w:rFonts w:hint="eastAsia" w:ascii="仿宋" w:hAnsi="仿宋" w:eastAsia="仿宋" w:cs="宋体"/>
          <w:sz w:val="28"/>
          <w:szCs w:val="28"/>
          <w:lang w:eastAsia="zh-CN"/>
        </w:rPr>
        <w:t>（</w:t>
      </w:r>
      <w:r>
        <w:rPr>
          <w:rFonts w:hint="eastAsia" w:ascii="仿宋" w:hAnsi="仿宋" w:eastAsia="仿宋" w:cs="宋体"/>
          <w:sz w:val="28"/>
          <w:szCs w:val="28"/>
          <w:lang w:val="en-US"/>
        </w:rPr>
        <w:t>2</w:t>
      </w:r>
      <w:r>
        <w:rPr>
          <w:rFonts w:hint="eastAsia" w:ascii="仿宋" w:hAnsi="仿宋" w:eastAsia="仿宋" w:cs="宋体"/>
          <w:sz w:val="28"/>
          <w:szCs w:val="28"/>
          <w:lang w:eastAsia="zh-CN"/>
        </w:rPr>
        <w:t>）储备粮固定单价：</w:t>
      </w:r>
      <w:r>
        <w:rPr>
          <w:rFonts w:hint="eastAsia" w:ascii="仿宋" w:hAnsi="仿宋" w:eastAsia="仿宋" w:cs="宋体"/>
          <w:sz w:val="28"/>
          <w:szCs w:val="28"/>
          <w:u w:val="single"/>
          <w:lang w:eastAsia="zh-CN"/>
        </w:rPr>
        <w:t xml:space="preserve"> </w:t>
      </w:r>
      <w:r>
        <w:rPr>
          <w:rFonts w:hint="eastAsia" w:ascii="仿宋" w:hAnsi="仿宋" w:eastAsia="仿宋" w:cs="宋体"/>
          <w:sz w:val="28"/>
          <w:szCs w:val="28"/>
          <w:u w:val="single"/>
          <w:lang w:val="en-US"/>
        </w:rPr>
        <w:t>4180</w:t>
      </w:r>
      <w:r>
        <w:rPr>
          <w:rFonts w:hint="eastAsia" w:ascii="仿宋" w:hAnsi="仿宋" w:eastAsia="仿宋" w:cs="宋体"/>
          <w:sz w:val="28"/>
          <w:szCs w:val="28"/>
          <w:lang w:eastAsia="zh-CN"/>
        </w:rPr>
        <w:t>元</w:t>
      </w:r>
      <w:r>
        <w:rPr>
          <w:rFonts w:hint="eastAsia" w:ascii="仿宋" w:hAnsi="仿宋" w:eastAsia="仿宋" w:cs="宋体"/>
          <w:sz w:val="28"/>
          <w:szCs w:val="28"/>
          <w:lang w:val="en-US"/>
        </w:rPr>
        <w:t>/</w:t>
      </w:r>
      <w:r>
        <w:rPr>
          <w:rFonts w:hint="eastAsia" w:ascii="仿宋" w:hAnsi="仿宋" w:eastAsia="仿宋" w:cs="宋体"/>
          <w:sz w:val="28"/>
          <w:szCs w:val="28"/>
          <w:lang w:eastAsia="zh-CN"/>
        </w:rPr>
        <w:t>吨；暂定贷款利息：</w:t>
      </w:r>
      <w:r>
        <w:rPr>
          <w:rFonts w:hint="eastAsia" w:ascii="仿宋" w:hAnsi="仿宋" w:eastAsia="仿宋" w:cs="宋体"/>
          <w:sz w:val="28"/>
          <w:szCs w:val="28"/>
          <w:u w:val="single"/>
          <w:lang w:val="en-US"/>
        </w:rPr>
        <w:t xml:space="preserve">    </w:t>
      </w:r>
      <w:r>
        <w:rPr>
          <w:rFonts w:hint="eastAsia" w:ascii="仿宋" w:hAnsi="仿宋" w:eastAsia="仿宋" w:cs="宋体"/>
          <w:sz w:val="28"/>
          <w:szCs w:val="28"/>
          <w:lang w:eastAsia="zh-CN"/>
        </w:rPr>
        <w:t>元</w:t>
      </w:r>
      <w:r>
        <w:rPr>
          <w:rFonts w:hint="eastAsia" w:ascii="仿宋" w:hAnsi="仿宋" w:eastAsia="仿宋" w:cs="宋体"/>
          <w:sz w:val="28"/>
          <w:szCs w:val="28"/>
          <w:lang w:val="en-US"/>
        </w:rPr>
        <w:t>/</w:t>
      </w:r>
      <w:r>
        <w:rPr>
          <w:rFonts w:hint="eastAsia" w:ascii="仿宋" w:hAnsi="仿宋" w:eastAsia="仿宋" w:cs="宋体"/>
          <w:sz w:val="28"/>
          <w:szCs w:val="28"/>
          <w:lang w:eastAsia="zh-CN"/>
        </w:rPr>
        <w:t>年；（储备粮数量共计</w:t>
      </w:r>
      <w:r>
        <w:rPr>
          <w:rFonts w:hint="eastAsia" w:ascii="仿宋" w:hAnsi="仿宋" w:eastAsia="仿宋" w:cs="宋体"/>
          <w:sz w:val="28"/>
          <w:szCs w:val="28"/>
          <w:lang w:val="en-US"/>
        </w:rPr>
        <w:t>750</w:t>
      </w:r>
      <w:r>
        <w:rPr>
          <w:rFonts w:hint="eastAsia" w:ascii="仿宋" w:hAnsi="仿宋" w:eastAsia="仿宋" w:cs="宋体"/>
          <w:sz w:val="28"/>
          <w:szCs w:val="28"/>
          <w:lang w:eastAsia="zh-CN"/>
        </w:rPr>
        <w:t>吨，根据乙方与银行实际签订的贷款合同中的年化利率据实结算。乙方与银行约定的贷款年化利率需提前和甲方沟通征得同意。）</w:t>
      </w:r>
    </w:p>
    <w:p w14:paraId="4702222B">
      <w:pPr>
        <w:keepNext w:val="0"/>
        <w:keepLines w:val="0"/>
        <w:widowControl w:val="0"/>
        <w:suppressLineNumbers w:val="0"/>
        <w:spacing w:before="0" w:beforeAutospacing="0" w:after="0" w:afterAutospacing="0" w:line="360" w:lineRule="auto"/>
        <w:ind w:left="0" w:right="0"/>
        <w:jc w:val="both"/>
        <w:rPr>
          <w:rFonts w:hint="eastAsia" w:ascii="仿宋" w:hAnsi="仿宋" w:eastAsia="仿宋" w:cs="宋体"/>
          <w:b/>
          <w:bCs w:val="0"/>
          <w:sz w:val="28"/>
          <w:szCs w:val="28"/>
          <w:lang w:val="en-US"/>
        </w:rPr>
      </w:pPr>
      <w:r>
        <w:rPr>
          <w:rFonts w:hint="eastAsia" w:ascii="仿宋" w:hAnsi="仿宋" w:eastAsia="仿宋" w:cs="宋体"/>
          <w:b/>
          <w:bCs w:val="0"/>
          <w:kern w:val="2"/>
          <w:sz w:val="28"/>
          <w:szCs w:val="28"/>
          <w:lang w:val="en-US" w:eastAsia="zh-CN" w:bidi="ar"/>
        </w:rPr>
        <w:t>四、付款方式</w:t>
      </w:r>
    </w:p>
    <w:p w14:paraId="4A79F56D">
      <w:pPr>
        <w:keepNext w:val="0"/>
        <w:keepLines w:val="0"/>
        <w:widowControl w:val="0"/>
        <w:suppressLineNumbers w:val="0"/>
        <w:spacing w:before="0" w:beforeAutospacing="0" w:after="0" w:afterAutospacing="0" w:line="360" w:lineRule="auto"/>
        <w:ind w:left="0" w:right="0" w:firstLine="560" w:firstLineChars="200"/>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甲方按季度支付，乙方履行完服务并提供贷款合同复印件及银行扣款的账户回单，经查验合格后，甲方支付上一季度服务费用。</w:t>
      </w:r>
    </w:p>
    <w:p w14:paraId="030B457A">
      <w:pPr>
        <w:keepNext w:val="0"/>
        <w:keepLines w:val="0"/>
        <w:widowControl w:val="0"/>
        <w:suppressLineNumbers w:val="0"/>
        <w:spacing w:before="0" w:beforeAutospacing="0" w:after="0" w:afterAutospacing="0" w:line="360" w:lineRule="auto"/>
        <w:ind w:left="0" w:right="0"/>
        <w:jc w:val="both"/>
        <w:rPr>
          <w:rFonts w:hint="eastAsia" w:ascii="仿宋" w:hAnsi="仿宋" w:eastAsia="仿宋" w:cs="宋体"/>
          <w:b/>
          <w:bCs w:val="0"/>
          <w:sz w:val="28"/>
          <w:szCs w:val="28"/>
          <w:lang w:val="en-US"/>
        </w:rPr>
      </w:pPr>
      <w:r>
        <w:rPr>
          <w:rFonts w:hint="eastAsia" w:ascii="仿宋" w:hAnsi="仿宋" w:eastAsia="仿宋" w:cs="宋体"/>
          <w:b/>
          <w:bCs w:val="0"/>
          <w:kern w:val="2"/>
          <w:sz w:val="28"/>
          <w:szCs w:val="28"/>
          <w:lang w:val="en-US" w:eastAsia="zh-CN" w:bidi="ar"/>
        </w:rPr>
        <w:t>五、甲方与乙方的权利和义务</w:t>
      </w:r>
    </w:p>
    <w:p w14:paraId="33044401">
      <w:pPr>
        <w:keepNext w:val="0"/>
        <w:keepLines w:val="0"/>
        <w:widowControl w:val="0"/>
        <w:suppressLineNumbers w:val="0"/>
        <w:spacing w:before="0" w:beforeAutospacing="0" w:after="0" w:afterAutospacing="0" w:line="360" w:lineRule="auto"/>
        <w:ind w:left="0" w:right="0" w:firstLine="560" w:firstLineChars="200"/>
        <w:jc w:val="both"/>
        <w:rPr>
          <w:rFonts w:hint="eastAsia" w:ascii="仿宋" w:hAnsi="仿宋" w:eastAsia="仿宋" w:cs="宋体"/>
          <w:kern w:val="0"/>
          <w:sz w:val="28"/>
          <w:szCs w:val="28"/>
          <w:lang w:val="en-US"/>
        </w:rPr>
      </w:pPr>
      <w:r>
        <w:rPr>
          <w:rFonts w:hint="eastAsia" w:ascii="仿宋" w:hAnsi="仿宋" w:eastAsia="仿宋" w:cs="宋体"/>
          <w:kern w:val="0"/>
          <w:sz w:val="28"/>
          <w:szCs w:val="28"/>
          <w:lang w:val="en-US" w:eastAsia="zh-CN" w:bidi="ar"/>
        </w:rPr>
        <w:t>1.甲方有权监督乙方工作执行情况并进行评估考核；</w:t>
      </w:r>
    </w:p>
    <w:p w14:paraId="5418EBC1">
      <w:pPr>
        <w:keepNext w:val="0"/>
        <w:keepLines w:val="0"/>
        <w:widowControl w:val="0"/>
        <w:suppressLineNumbers w:val="0"/>
        <w:spacing w:before="0" w:beforeAutospacing="0" w:after="0" w:afterAutospacing="0" w:line="360" w:lineRule="auto"/>
        <w:ind w:left="0" w:right="0" w:firstLine="560" w:firstLineChars="200"/>
        <w:jc w:val="both"/>
        <w:rPr>
          <w:rFonts w:hint="eastAsia" w:ascii="仿宋" w:hAnsi="仿宋" w:eastAsia="仿宋" w:cs="宋体"/>
          <w:kern w:val="0"/>
          <w:sz w:val="28"/>
          <w:szCs w:val="28"/>
          <w:lang w:val="en-US"/>
        </w:rPr>
      </w:pPr>
      <w:r>
        <w:rPr>
          <w:rFonts w:hint="eastAsia" w:ascii="仿宋" w:hAnsi="仿宋" w:eastAsia="仿宋" w:cs="宋体"/>
          <w:kern w:val="0"/>
          <w:sz w:val="28"/>
          <w:szCs w:val="28"/>
          <w:lang w:val="en-US" w:eastAsia="zh-CN" w:bidi="ar"/>
        </w:rPr>
        <w:t>2.甲方有权向乙方针对本项目提出合理化建议，乙方应予以采纳；</w:t>
      </w:r>
    </w:p>
    <w:p w14:paraId="6A2BBF24">
      <w:pPr>
        <w:keepNext w:val="0"/>
        <w:keepLines w:val="0"/>
        <w:widowControl w:val="0"/>
        <w:suppressLineNumbers w:val="0"/>
        <w:spacing w:before="0" w:beforeAutospacing="0" w:after="0" w:afterAutospacing="0" w:line="360" w:lineRule="auto"/>
        <w:ind w:left="0" w:right="0" w:firstLine="560" w:firstLineChars="200"/>
        <w:jc w:val="both"/>
        <w:rPr>
          <w:rFonts w:hint="eastAsia" w:ascii="仿宋" w:hAnsi="仿宋" w:eastAsia="仿宋" w:cs="宋体"/>
          <w:kern w:val="0"/>
          <w:sz w:val="28"/>
          <w:szCs w:val="28"/>
          <w:lang w:val="en-US"/>
        </w:rPr>
      </w:pPr>
      <w:r>
        <w:rPr>
          <w:rFonts w:hint="eastAsia" w:ascii="仿宋" w:hAnsi="仿宋" w:eastAsia="仿宋" w:cs="宋体"/>
          <w:kern w:val="0"/>
          <w:sz w:val="28"/>
          <w:szCs w:val="28"/>
          <w:lang w:val="en-US" w:eastAsia="zh-CN" w:bidi="ar"/>
        </w:rPr>
        <w:t>3.乙方应每月定期报送区级储备粮统计报表，专人专账管理成品储备粮，确保数量合规、质量合格、轮换规范、仓储安全。</w:t>
      </w:r>
    </w:p>
    <w:p w14:paraId="077BACBE">
      <w:pPr>
        <w:keepNext w:val="0"/>
        <w:keepLines w:val="0"/>
        <w:widowControl w:val="0"/>
        <w:suppressLineNumbers w:val="0"/>
        <w:spacing w:before="0" w:beforeAutospacing="0" w:after="0" w:afterAutospacing="0" w:line="360" w:lineRule="auto"/>
        <w:ind w:left="0" w:right="0" w:firstLine="560" w:firstLineChars="200"/>
        <w:jc w:val="both"/>
        <w:rPr>
          <w:rFonts w:hint="eastAsia" w:ascii="仿宋" w:hAnsi="仿宋" w:eastAsia="仿宋" w:cs="宋体"/>
          <w:kern w:val="0"/>
          <w:sz w:val="28"/>
          <w:szCs w:val="28"/>
          <w:lang w:val="en-US"/>
        </w:rPr>
      </w:pPr>
      <w:r>
        <w:rPr>
          <w:rFonts w:hint="eastAsia" w:ascii="仿宋" w:hAnsi="仿宋" w:eastAsia="仿宋" w:cs="宋体"/>
          <w:kern w:val="0"/>
          <w:sz w:val="28"/>
          <w:szCs w:val="28"/>
          <w:lang w:val="en-US" w:eastAsia="zh-CN" w:bidi="ar"/>
        </w:rPr>
        <w:t>4.乙方在工作期间因违规操作等非甲方原因造成的人身损害及财产损失由乙方负责，与甲方无关；</w:t>
      </w:r>
    </w:p>
    <w:p w14:paraId="045F9ED9">
      <w:pPr>
        <w:keepNext w:val="0"/>
        <w:keepLines w:val="0"/>
        <w:widowControl w:val="0"/>
        <w:suppressLineNumbers w:val="0"/>
        <w:spacing w:before="0" w:beforeAutospacing="0" w:after="0" w:afterAutospacing="0" w:line="360" w:lineRule="auto"/>
        <w:ind w:left="0" w:right="0" w:firstLine="560" w:firstLineChars="200"/>
        <w:jc w:val="both"/>
        <w:rPr>
          <w:rFonts w:hint="eastAsia" w:ascii="仿宋" w:hAnsi="仿宋" w:eastAsia="仿宋" w:cs="宋体"/>
          <w:kern w:val="0"/>
          <w:sz w:val="28"/>
          <w:szCs w:val="28"/>
          <w:lang w:val="en-US"/>
        </w:rPr>
      </w:pPr>
      <w:r>
        <w:rPr>
          <w:rFonts w:hint="eastAsia" w:ascii="仿宋" w:hAnsi="仿宋" w:eastAsia="仿宋" w:cs="宋体"/>
          <w:kern w:val="0"/>
          <w:sz w:val="28"/>
          <w:szCs w:val="28"/>
          <w:lang w:val="en-US" w:eastAsia="zh-CN" w:bidi="ar"/>
        </w:rPr>
        <w:t>5.甲方对所查出的重大隐患有权向乙方提出整改建议，乙方接到甲方整改建议后应立即组织整改直至合格。</w:t>
      </w:r>
    </w:p>
    <w:p w14:paraId="51572ED1">
      <w:pPr>
        <w:keepNext w:val="0"/>
        <w:keepLines w:val="0"/>
        <w:widowControl w:val="0"/>
        <w:suppressLineNumbers w:val="0"/>
        <w:tabs>
          <w:tab w:val="left" w:pos="840"/>
        </w:tabs>
        <w:spacing w:before="0" w:beforeAutospacing="0" w:after="0" w:afterAutospacing="0" w:line="360" w:lineRule="auto"/>
        <w:ind w:left="0" w:right="0"/>
        <w:jc w:val="both"/>
        <w:rPr>
          <w:rFonts w:hint="eastAsia" w:ascii="仿宋" w:hAnsi="仿宋" w:eastAsia="仿宋" w:cs="宋体"/>
          <w:b/>
          <w:bCs w:val="0"/>
          <w:sz w:val="28"/>
          <w:szCs w:val="28"/>
          <w:lang w:val="en-US"/>
        </w:rPr>
      </w:pPr>
      <w:r>
        <w:rPr>
          <w:rFonts w:hint="eastAsia" w:ascii="仿宋" w:hAnsi="仿宋" w:eastAsia="仿宋" w:cs="宋体"/>
          <w:b/>
          <w:bCs w:val="0"/>
          <w:kern w:val="2"/>
          <w:sz w:val="28"/>
          <w:szCs w:val="28"/>
          <w:lang w:val="en-US" w:eastAsia="zh-CN" w:bidi="ar"/>
        </w:rPr>
        <w:t>六、服务内容及要求</w:t>
      </w:r>
    </w:p>
    <w:p w14:paraId="1F3F8082">
      <w:pPr>
        <w:keepNext w:val="0"/>
        <w:keepLines w:val="0"/>
        <w:widowControl w:val="0"/>
        <w:suppressLineNumbers w:val="0"/>
        <w:adjustRightInd w:val="0"/>
        <w:snapToGrid w:val="0"/>
        <w:spacing w:before="0" w:beforeAutospacing="0" w:after="0" w:afterAutospacing="0" w:line="360" w:lineRule="auto"/>
        <w:ind w:left="0" w:right="0" w:firstLine="560" w:firstLineChars="200"/>
        <w:jc w:val="left"/>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1.乙方须遵照《陕西省省级储备粮管理办法》《西安市储备粮管理办法》、</w:t>
      </w:r>
      <w:r>
        <w:rPr>
          <w:rFonts w:hint="eastAsia" w:ascii="仿宋" w:hAnsi="仿宋" w:eastAsia="仿宋" w:cs="仿宋"/>
          <w:kern w:val="2"/>
          <w:sz w:val="28"/>
          <w:szCs w:val="28"/>
          <w:lang w:val="en-US" w:eastAsia="zh-CN" w:bidi="ar"/>
        </w:rPr>
        <w:t>《西安市市级成品储备粮管理规定》、</w:t>
      </w:r>
      <w:r>
        <w:rPr>
          <w:rFonts w:hint="eastAsia" w:ascii="仿宋" w:hAnsi="仿宋" w:eastAsia="仿宋" w:cs="宋体"/>
          <w:kern w:val="2"/>
          <w:sz w:val="28"/>
          <w:szCs w:val="28"/>
          <w:lang w:val="en-US" w:eastAsia="zh-CN" w:bidi="ar"/>
        </w:rPr>
        <w:t>《西安浐灞国际港粮食应急预案》《西安浐灞国际港成品储备粮管理规定》存储区级储备粮。</w:t>
      </w:r>
    </w:p>
    <w:p w14:paraId="29458080">
      <w:pPr>
        <w:keepNext w:val="0"/>
        <w:keepLines w:val="0"/>
        <w:widowControl w:val="0"/>
        <w:suppressLineNumbers w:val="0"/>
        <w:adjustRightInd w:val="0"/>
        <w:snapToGrid w:val="0"/>
        <w:spacing w:before="0" w:beforeAutospacing="0" w:after="0" w:afterAutospacing="0" w:line="360" w:lineRule="auto"/>
        <w:ind w:left="0" w:right="0" w:firstLine="560" w:firstLineChars="200"/>
        <w:jc w:val="left"/>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2.</w:t>
      </w:r>
      <w:r>
        <w:rPr>
          <w:rFonts w:hint="default" w:ascii="Calibri" w:hAnsi="Calibri" w:eastAsia="宋体" w:cs="Times New Roman"/>
          <w:kern w:val="2"/>
          <w:sz w:val="21"/>
          <w:szCs w:val="24"/>
          <w:lang w:val="en-US" w:eastAsia="zh-CN" w:bidi="ar"/>
        </w:rPr>
        <w:t xml:space="preserve"> </w:t>
      </w:r>
      <w:r>
        <w:rPr>
          <w:rFonts w:hint="eastAsia" w:ascii="仿宋" w:hAnsi="仿宋" w:eastAsia="仿宋" w:cs="宋体"/>
          <w:kern w:val="2"/>
          <w:sz w:val="28"/>
          <w:szCs w:val="28"/>
          <w:lang w:val="en-US" w:eastAsia="zh-CN" w:bidi="ar"/>
        </w:rPr>
        <w:t>乙方应保证承储区级成品储备粮小麦粉须达到 GB/T1355-2021《小麦粉》中标准粉（含）以上要求</w:t>
      </w:r>
      <w:r>
        <w:rPr>
          <w:rFonts w:hint="eastAsia" w:ascii="仿宋" w:hAnsi="仿宋" w:eastAsia="仿宋" w:cs="仿宋"/>
          <w:kern w:val="2"/>
          <w:sz w:val="28"/>
          <w:szCs w:val="28"/>
          <w:lang w:val="en-US" w:eastAsia="zh-CN" w:bidi="ar"/>
        </w:rPr>
        <w:t>，合同执行中如有更新，按最新版本实行。</w:t>
      </w:r>
    </w:p>
    <w:p w14:paraId="1D6D7B48">
      <w:pPr>
        <w:keepNext w:val="0"/>
        <w:keepLines w:val="0"/>
        <w:widowControl w:val="0"/>
        <w:suppressLineNumbers w:val="0"/>
        <w:adjustRightInd w:val="0"/>
        <w:snapToGrid w:val="0"/>
        <w:spacing w:before="0" w:beforeAutospacing="0" w:after="0" w:afterAutospacing="0" w:line="360" w:lineRule="auto"/>
        <w:ind w:left="0" w:right="0" w:firstLine="560" w:firstLineChars="200"/>
        <w:jc w:val="left"/>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3.包装形态储存的区级应急成品储备粮油,包装物标识必须符合国家食品包装、标签标准和有关办法，注明等级、净含量、执行标准、生产厂家、生产日期和保质期等。各项标签标志必须清晰、齐全、准确,包装规格原则上为每袋25公斤、10公斤、5公斤，每袋计量误差符合国家有关规定。</w:t>
      </w:r>
    </w:p>
    <w:p w14:paraId="15B3EA0F">
      <w:pPr>
        <w:keepNext w:val="0"/>
        <w:keepLines w:val="0"/>
        <w:widowControl w:val="0"/>
        <w:suppressLineNumbers w:val="0"/>
        <w:adjustRightInd w:val="0"/>
        <w:snapToGrid w:val="0"/>
        <w:spacing w:before="0" w:beforeAutospacing="0" w:after="0" w:afterAutospacing="0" w:line="360" w:lineRule="auto"/>
        <w:ind w:left="0" w:right="0" w:firstLine="560" w:firstLineChars="200"/>
        <w:jc w:val="left"/>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 xml:space="preserve">4.乙方按照“保持规模、保证质量、先入先出、均衡有序”的原则，在质保期内自主开展区级成品储备粮轮换工作。包装形态储存的区级应急成品储备小麦粉，需按区级成品储备粮管理规定完成轮换，高温季节（6月-8月）库存数量不低于承储计划数量的80%；其他时间乙方必须按甲方下达的储备计划足额承储。 </w:t>
      </w:r>
    </w:p>
    <w:p w14:paraId="06762917">
      <w:pPr>
        <w:pStyle w:val="2"/>
        <w:widowControl/>
        <w:spacing w:line="360" w:lineRule="auto"/>
        <w:ind w:left="0" w:firstLine="560" w:firstLineChars="200"/>
        <w:rPr>
          <w:rFonts w:hint="eastAsia" w:ascii="仿宋" w:hAnsi="仿宋" w:eastAsia="仿宋" w:cs="宋体"/>
          <w:sz w:val="28"/>
          <w:szCs w:val="28"/>
          <w:lang w:val="en-US"/>
        </w:rPr>
      </w:pPr>
      <w:r>
        <w:rPr>
          <w:rFonts w:hint="eastAsia" w:ascii="仿宋" w:hAnsi="仿宋" w:eastAsia="仿宋" w:cs="宋体"/>
          <w:sz w:val="28"/>
          <w:szCs w:val="28"/>
          <w:lang w:val="en-US"/>
        </w:rPr>
        <w:t>5.</w:t>
      </w:r>
      <w:r>
        <w:rPr>
          <w:rFonts w:hint="eastAsia" w:ascii="仿宋" w:hAnsi="仿宋" w:eastAsia="仿宋" w:cs="宋体"/>
          <w:sz w:val="28"/>
          <w:szCs w:val="28"/>
          <w:lang w:eastAsia="zh-CN"/>
        </w:rPr>
        <w:t xml:space="preserve">乙方应建立健全区级成品储备粮出入库、质量、储存、检化验和防虫、防火、防盗、防汛等安全管理制度，并配备必要安全防护措施。 </w:t>
      </w:r>
    </w:p>
    <w:p w14:paraId="45BCBC25">
      <w:pPr>
        <w:pStyle w:val="2"/>
        <w:widowControl/>
        <w:spacing w:line="360" w:lineRule="auto"/>
        <w:ind w:left="0" w:firstLine="560" w:firstLineChars="200"/>
        <w:rPr>
          <w:rFonts w:hint="eastAsia" w:ascii="仿宋" w:hAnsi="仿宋" w:eastAsia="仿宋" w:cs="宋体"/>
          <w:sz w:val="28"/>
          <w:szCs w:val="28"/>
          <w:lang w:val="en-US"/>
        </w:rPr>
      </w:pPr>
      <w:r>
        <w:rPr>
          <w:rFonts w:hint="eastAsia" w:ascii="仿宋" w:hAnsi="仿宋" w:eastAsia="仿宋" w:cs="宋体"/>
          <w:sz w:val="28"/>
          <w:szCs w:val="28"/>
          <w:lang w:val="en-US"/>
        </w:rPr>
        <w:t>6.</w:t>
      </w:r>
      <w:r>
        <w:rPr>
          <w:rFonts w:hint="eastAsia" w:ascii="仿宋" w:hAnsi="仿宋" w:eastAsia="仿宋" w:cs="宋体"/>
          <w:sz w:val="28"/>
          <w:szCs w:val="28"/>
          <w:lang w:eastAsia="zh-CN"/>
        </w:rPr>
        <w:t>区级成品储备粮储存仓房应符合国家《粮油储藏技术规范》对粮仓的要求。</w:t>
      </w:r>
    </w:p>
    <w:p w14:paraId="1EDB081B">
      <w:pPr>
        <w:pStyle w:val="2"/>
        <w:widowControl/>
        <w:spacing w:line="360" w:lineRule="auto"/>
        <w:ind w:left="0" w:firstLine="560" w:firstLineChars="200"/>
        <w:rPr>
          <w:rFonts w:hint="eastAsia" w:ascii="仿宋" w:hAnsi="仿宋" w:eastAsia="仿宋" w:cs="宋体"/>
          <w:sz w:val="28"/>
          <w:szCs w:val="28"/>
          <w:lang w:val="en-US"/>
        </w:rPr>
      </w:pPr>
      <w:r>
        <w:rPr>
          <w:rFonts w:hint="eastAsia" w:ascii="仿宋" w:hAnsi="仿宋" w:eastAsia="仿宋" w:cs="宋体"/>
          <w:sz w:val="28"/>
          <w:szCs w:val="28"/>
          <w:lang w:val="en-US"/>
        </w:rPr>
        <w:t>7.</w:t>
      </w:r>
      <w:r>
        <w:rPr>
          <w:rFonts w:hint="eastAsia" w:ascii="仿宋" w:hAnsi="仿宋" w:eastAsia="仿宋" w:cs="宋体"/>
          <w:sz w:val="28"/>
          <w:szCs w:val="28"/>
          <w:lang w:eastAsia="zh-CN"/>
        </w:rPr>
        <w:t>区级成品储备粮仓房应悬挂或标示专用标志，在显著位置应悬挂“区级成品储备粮储存品质检验记录卡”、“区级储备粮仓单”、“区级储备粮管理责任卡”， 分仓号、垛位存放的区级成品储备粮必须悬挂“区级成品储备粮”仓垛卡。</w:t>
      </w:r>
    </w:p>
    <w:p w14:paraId="61B7778B">
      <w:pPr>
        <w:pStyle w:val="2"/>
        <w:widowControl/>
        <w:spacing w:line="360" w:lineRule="auto"/>
        <w:ind w:left="0" w:firstLine="560" w:firstLineChars="200"/>
        <w:rPr>
          <w:rFonts w:hint="eastAsia" w:ascii="仿宋" w:hAnsi="仿宋" w:eastAsia="仿宋" w:cs="宋体"/>
          <w:sz w:val="28"/>
          <w:szCs w:val="28"/>
          <w:lang w:val="en-US"/>
        </w:rPr>
      </w:pPr>
      <w:r>
        <w:rPr>
          <w:rFonts w:hint="eastAsia" w:ascii="仿宋" w:hAnsi="仿宋" w:eastAsia="仿宋" w:cs="宋体"/>
          <w:sz w:val="28"/>
          <w:szCs w:val="28"/>
          <w:lang w:val="en-US"/>
        </w:rPr>
        <w:t>8.</w:t>
      </w:r>
      <w:r>
        <w:rPr>
          <w:rFonts w:hint="eastAsia" w:ascii="仿宋" w:hAnsi="仿宋" w:eastAsia="仿宋" w:cs="宋体"/>
          <w:sz w:val="28"/>
          <w:szCs w:val="28"/>
          <w:lang w:eastAsia="zh-CN"/>
        </w:rPr>
        <w:t xml:space="preserve">区级成品储备粮实行专人、专账管理。乙方应当安排具有（粮）仓储管理员职业资格的人员从事区级成品储备粮保管工作，按照成品粮储藏有关要求，定期进行检查，分析粮情，做好检测记录，发现问题及时处理。必须按照有关统计、财务、保管制度的要求，建立健全管理账簿、台账，并定期进行核查，做到账目齐全、装订规范、内容真实、 账账、账实相符。 </w:t>
      </w:r>
    </w:p>
    <w:p w14:paraId="572BBA23">
      <w:pPr>
        <w:pStyle w:val="2"/>
        <w:widowControl/>
        <w:spacing w:line="360" w:lineRule="auto"/>
        <w:ind w:left="0" w:firstLine="560" w:firstLineChars="200"/>
        <w:rPr>
          <w:rFonts w:hint="eastAsia" w:ascii="仿宋" w:hAnsi="仿宋" w:eastAsia="仿宋" w:cs="宋体"/>
          <w:sz w:val="28"/>
          <w:szCs w:val="28"/>
          <w:lang w:val="en-US"/>
        </w:rPr>
      </w:pPr>
      <w:r>
        <w:rPr>
          <w:rFonts w:hint="eastAsia" w:ascii="仿宋" w:hAnsi="仿宋" w:eastAsia="仿宋" w:cs="宋体"/>
          <w:sz w:val="28"/>
          <w:szCs w:val="28"/>
          <w:lang w:val="en-US"/>
        </w:rPr>
        <w:t>9.</w:t>
      </w:r>
      <w:r>
        <w:rPr>
          <w:rFonts w:hint="eastAsia" w:ascii="仿宋" w:hAnsi="仿宋" w:eastAsia="仿宋" w:cs="宋体"/>
          <w:sz w:val="28"/>
          <w:szCs w:val="28"/>
          <w:lang w:eastAsia="zh-CN"/>
        </w:rPr>
        <w:t>乙方应当建立完善的成品粮质量检验制度，配备必要的检验仪器设备和具有农产品食品检验员职业资格的人员，定期对成品储备粮的质量、主要食品安全指标按照国家标准进行检验，对成品储备粮的粮情安全状况、存放地点卫生状况进行定期检查。</w:t>
      </w:r>
    </w:p>
    <w:p w14:paraId="63277010">
      <w:pPr>
        <w:pStyle w:val="2"/>
        <w:widowControl/>
        <w:spacing w:line="360" w:lineRule="auto"/>
        <w:ind w:left="0" w:firstLine="560" w:firstLineChars="200"/>
        <w:rPr>
          <w:rFonts w:hint="eastAsia" w:ascii="仿宋" w:hAnsi="仿宋" w:eastAsia="仿宋" w:cs="宋体"/>
          <w:sz w:val="28"/>
          <w:szCs w:val="28"/>
          <w:lang w:val="en-US"/>
        </w:rPr>
      </w:pPr>
      <w:r>
        <w:rPr>
          <w:rFonts w:hint="eastAsia" w:ascii="仿宋" w:hAnsi="仿宋" w:eastAsia="仿宋" w:cs="宋体"/>
          <w:sz w:val="28"/>
          <w:szCs w:val="28"/>
          <w:lang w:val="en-US"/>
        </w:rPr>
        <w:t>10.</w:t>
      </w:r>
      <w:r>
        <w:rPr>
          <w:rFonts w:hint="eastAsia" w:ascii="仿宋" w:hAnsi="仿宋" w:eastAsia="仿宋" w:cs="宋体"/>
          <w:sz w:val="28"/>
          <w:szCs w:val="28"/>
          <w:lang w:eastAsia="zh-CN"/>
        </w:rPr>
        <w:t>乙方必须每月定期向甲方报送区级成品储备粮的有关统计报表，同时将区级成品储备粮储存、轮换等情况报送甲方。</w:t>
      </w:r>
    </w:p>
    <w:p w14:paraId="4CB3BAFB">
      <w:pPr>
        <w:pStyle w:val="2"/>
        <w:widowControl/>
        <w:spacing w:line="360" w:lineRule="auto"/>
        <w:ind w:left="0" w:firstLine="560" w:firstLineChars="200"/>
        <w:rPr>
          <w:rFonts w:hint="eastAsia" w:ascii="仿宋" w:hAnsi="仿宋" w:eastAsia="仿宋" w:cs="宋体"/>
          <w:sz w:val="28"/>
          <w:szCs w:val="28"/>
          <w:lang w:val="en-US"/>
        </w:rPr>
      </w:pPr>
      <w:r>
        <w:rPr>
          <w:rFonts w:hint="eastAsia" w:ascii="仿宋" w:hAnsi="仿宋" w:eastAsia="仿宋" w:cs="宋体"/>
          <w:sz w:val="28"/>
          <w:szCs w:val="28"/>
          <w:lang w:val="en-US"/>
        </w:rPr>
        <w:t>11.</w:t>
      </w:r>
      <w:r>
        <w:rPr>
          <w:rFonts w:hint="eastAsia" w:ascii="仿宋" w:hAnsi="仿宋" w:eastAsia="仿宋" w:cs="宋体"/>
          <w:sz w:val="28"/>
          <w:szCs w:val="28"/>
          <w:lang w:eastAsia="zh-CN"/>
        </w:rPr>
        <w:t>在应对突发事件时，乙方必须执行甲方指令，服从政府粮食宏观调控措施或应急措施。</w:t>
      </w:r>
    </w:p>
    <w:p w14:paraId="2BE0DF41">
      <w:pPr>
        <w:pStyle w:val="4"/>
        <w:widowControl/>
        <w:spacing w:line="360" w:lineRule="auto"/>
        <w:rPr>
          <w:rFonts w:hint="eastAsia" w:ascii="仿宋" w:hAnsi="仿宋" w:eastAsia="仿宋" w:cs="宋体"/>
          <w:b/>
          <w:bCs w:val="0"/>
          <w:sz w:val="28"/>
          <w:szCs w:val="28"/>
          <w:lang w:val="en-US"/>
        </w:rPr>
      </w:pPr>
      <w:r>
        <w:rPr>
          <w:rFonts w:hint="eastAsia" w:ascii="仿宋" w:hAnsi="仿宋" w:eastAsia="仿宋" w:cs="宋体"/>
          <w:b/>
          <w:bCs w:val="0"/>
          <w:sz w:val="28"/>
          <w:szCs w:val="28"/>
          <w:lang w:eastAsia="zh-CN"/>
        </w:rPr>
        <w:t>七、质量保证</w:t>
      </w:r>
    </w:p>
    <w:p w14:paraId="228F9D3D">
      <w:pPr>
        <w:keepNext w:val="0"/>
        <w:keepLines w:val="0"/>
        <w:widowControl w:val="0"/>
        <w:suppressLineNumbers w:val="0"/>
        <w:spacing w:before="0" w:beforeAutospacing="0" w:after="0" w:afterAutospacing="0" w:line="360" w:lineRule="auto"/>
        <w:ind w:left="0" w:right="0" w:firstLine="560" w:firstLineChars="200"/>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1.服务方案科学、可行，人员配置合理，全面满足要求。</w:t>
      </w:r>
    </w:p>
    <w:p w14:paraId="33E13C56">
      <w:pPr>
        <w:keepNext w:val="0"/>
        <w:keepLines w:val="0"/>
        <w:widowControl w:val="0"/>
        <w:suppressLineNumbers w:val="0"/>
        <w:spacing w:before="0" w:beforeAutospacing="0" w:after="0" w:afterAutospacing="0" w:line="360" w:lineRule="auto"/>
        <w:ind w:left="0" w:right="0" w:firstLine="560" w:firstLineChars="200"/>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2.符合国家有关服务规范要求，确保各项服务达到单一来源采购文件的技术服务要求。</w:t>
      </w:r>
    </w:p>
    <w:p w14:paraId="06A2C2CD">
      <w:pPr>
        <w:keepNext w:val="0"/>
        <w:keepLines w:val="0"/>
        <w:widowControl w:val="0"/>
        <w:suppressLineNumbers w:val="0"/>
        <w:spacing w:before="0" w:beforeAutospacing="0" w:after="0" w:afterAutospacing="0" w:line="360" w:lineRule="auto"/>
        <w:ind w:left="0" w:right="0" w:firstLine="560" w:firstLineChars="200"/>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3.乙方提供的技术服务，若发生侵权而产生的一切后果，由乙方负责，甲方保留索赔权力。</w:t>
      </w:r>
    </w:p>
    <w:p w14:paraId="276E1720">
      <w:pPr>
        <w:keepNext w:val="0"/>
        <w:keepLines w:val="0"/>
        <w:widowControl w:val="0"/>
        <w:suppressLineNumbers w:val="0"/>
        <w:spacing w:before="0" w:beforeAutospacing="0" w:after="0" w:afterAutospacing="0" w:line="360" w:lineRule="auto"/>
        <w:ind w:left="0" w:right="0"/>
        <w:jc w:val="both"/>
        <w:rPr>
          <w:rFonts w:hint="eastAsia" w:ascii="仿宋" w:hAnsi="仿宋" w:eastAsia="仿宋" w:cs="宋体"/>
          <w:sz w:val="28"/>
          <w:szCs w:val="28"/>
          <w:lang w:val="en-US"/>
        </w:rPr>
      </w:pPr>
      <w:r>
        <w:rPr>
          <w:rFonts w:hint="eastAsia" w:ascii="仿宋" w:hAnsi="仿宋" w:eastAsia="仿宋" w:cs="宋体"/>
          <w:b/>
          <w:bCs w:val="0"/>
          <w:kern w:val="2"/>
          <w:sz w:val="28"/>
          <w:szCs w:val="28"/>
          <w:lang w:val="en-US" w:eastAsia="zh-CN" w:bidi="ar"/>
        </w:rPr>
        <w:t>八、验收</w:t>
      </w:r>
    </w:p>
    <w:p w14:paraId="44E1CDD4">
      <w:pPr>
        <w:keepNext w:val="0"/>
        <w:keepLines w:val="0"/>
        <w:widowControl w:val="0"/>
        <w:suppressLineNumbers w:val="0"/>
        <w:spacing w:before="0" w:beforeAutospacing="0" w:after="0" w:afterAutospacing="0" w:line="360" w:lineRule="auto"/>
        <w:ind w:left="0" w:right="0" w:firstLine="280" w:firstLineChars="100"/>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（一）按国家有关服务规范和合同规定的验收评定标准等要求进行验收。</w:t>
      </w:r>
    </w:p>
    <w:p w14:paraId="09DD0746">
      <w:pPr>
        <w:keepNext w:val="0"/>
        <w:keepLines w:val="0"/>
        <w:widowControl w:val="0"/>
        <w:suppressLineNumbers w:val="0"/>
        <w:spacing w:before="0" w:beforeAutospacing="0" w:after="0" w:afterAutospacing="0" w:line="360" w:lineRule="auto"/>
        <w:ind w:left="0" w:right="0" w:firstLine="280" w:firstLineChars="100"/>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（二）验收依据</w:t>
      </w:r>
    </w:p>
    <w:p w14:paraId="11FCBD6B">
      <w:pPr>
        <w:keepNext w:val="0"/>
        <w:keepLines w:val="0"/>
        <w:widowControl w:val="0"/>
        <w:suppressLineNumbers w:val="0"/>
        <w:spacing w:before="0" w:beforeAutospacing="0" w:after="0" w:afterAutospacing="0" w:line="360" w:lineRule="auto"/>
        <w:ind w:left="0" w:right="0" w:firstLine="560" w:firstLineChars="200"/>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1、本项目单一来源采购文件、响应文件；</w:t>
      </w:r>
    </w:p>
    <w:p w14:paraId="6D7C22DB">
      <w:pPr>
        <w:keepNext w:val="0"/>
        <w:keepLines w:val="0"/>
        <w:widowControl w:val="0"/>
        <w:suppressLineNumbers w:val="0"/>
        <w:spacing w:before="0" w:beforeAutospacing="0" w:after="0" w:afterAutospacing="0" w:line="360" w:lineRule="auto"/>
        <w:ind w:left="0" w:right="0" w:firstLine="560" w:firstLineChars="200"/>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2、本合同；</w:t>
      </w:r>
    </w:p>
    <w:p w14:paraId="23C0FB96">
      <w:pPr>
        <w:keepNext w:val="0"/>
        <w:keepLines w:val="0"/>
        <w:widowControl w:val="0"/>
        <w:suppressLineNumbers w:val="0"/>
        <w:spacing w:before="0" w:beforeAutospacing="0" w:after="0" w:afterAutospacing="0" w:line="360" w:lineRule="auto"/>
        <w:ind w:left="0" w:right="0" w:firstLine="560" w:firstLineChars="200"/>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3、合同签订时国家及行业现行的标准和技术规范。</w:t>
      </w:r>
    </w:p>
    <w:p w14:paraId="5472097A">
      <w:pPr>
        <w:keepNext w:val="0"/>
        <w:keepLines w:val="0"/>
        <w:widowControl w:val="0"/>
        <w:suppressLineNumbers w:val="0"/>
        <w:spacing w:before="0" w:beforeAutospacing="0" w:after="0" w:afterAutospacing="0" w:line="360" w:lineRule="auto"/>
        <w:ind w:left="0" w:right="0" w:firstLine="560" w:firstLineChars="200"/>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4、</w:t>
      </w:r>
      <w:r>
        <w:rPr>
          <w:rFonts w:hint="eastAsia" w:ascii="仿宋" w:hAnsi="仿宋" w:eastAsia="仿宋" w:cs="宋体"/>
          <w:spacing w:val="-11"/>
          <w:kern w:val="2"/>
          <w:sz w:val="28"/>
          <w:szCs w:val="28"/>
          <w:lang w:val="en-US" w:eastAsia="zh-CN" w:bidi="ar"/>
        </w:rPr>
        <w:t>乙方应向甲方提交项目实施过程中的所有资料，以便甲方日后管理和维护。</w:t>
      </w:r>
    </w:p>
    <w:p w14:paraId="6628F48A">
      <w:pPr>
        <w:keepNext w:val="0"/>
        <w:keepLines w:val="0"/>
        <w:widowControl w:val="0"/>
        <w:suppressLineNumbers w:val="0"/>
        <w:spacing w:before="0" w:beforeAutospacing="0" w:after="0" w:afterAutospacing="0" w:line="360" w:lineRule="auto"/>
        <w:ind w:left="0" w:right="0"/>
        <w:jc w:val="both"/>
        <w:rPr>
          <w:rFonts w:hint="eastAsia" w:ascii="仿宋" w:hAnsi="仿宋" w:eastAsia="仿宋" w:cs="宋体"/>
          <w:b/>
          <w:bCs w:val="0"/>
          <w:sz w:val="28"/>
          <w:szCs w:val="28"/>
          <w:lang w:val="en-US"/>
        </w:rPr>
      </w:pPr>
      <w:r>
        <w:rPr>
          <w:rFonts w:hint="eastAsia" w:ascii="仿宋" w:hAnsi="仿宋" w:eastAsia="仿宋" w:cs="宋体"/>
          <w:b/>
          <w:bCs w:val="0"/>
          <w:kern w:val="2"/>
          <w:sz w:val="28"/>
          <w:szCs w:val="28"/>
          <w:lang w:val="en-US" w:eastAsia="zh-CN" w:bidi="ar"/>
        </w:rPr>
        <w:t>九、技术要求</w:t>
      </w:r>
    </w:p>
    <w:p w14:paraId="7681AFF1">
      <w:pPr>
        <w:keepNext w:val="0"/>
        <w:keepLines w:val="0"/>
        <w:widowControl w:val="0"/>
        <w:suppressLineNumbers w:val="0"/>
        <w:spacing w:before="0" w:beforeAutospacing="0" w:after="0" w:afterAutospacing="0" w:line="360" w:lineRule="auto"/>
        <w:ind w:left="0" w:right="0" w:firstLine="560" w:firstLineChars="200"/>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满足单一来源采购文件中采购内容及技术要求。</w:t>
      </w:r>
    </w:p>
    <w:p w14:paraId="66B76D7F">
      <w:pPr>
        <w:keepNext w:val="0"/>
        <w:keepLines w:val="0"/>
        <w:widowControl w:val="0"/>
        <w:suppressLineNumbers w:val="0"/>
        <w:tabs>
          <w:tab w:val="left" w:pos="498"/>
        </w:tabs>
        <w:spacing w:before="0" w:beforeAutospacing="0" w:after="0" w:afterAutospacing="0" w:line="360" w:lineRule="auto"/>
        <w:ind w:left="0" w:right="0"/>
        <w:jc w:val="left"/>
        <w:rPr>
          <w:rFonts w:hint="eastAsia" w:ascii="仿宋" w:hAnsi="仿宋" w:eastAsia="仿宋" w:cs="宋体"/>
          <w:b/>
          <w:bCs/>
          <w:sz w:val="28"/>
          <w:szCs w:val="28"/>
          <w:lang w:val="en-US" w:bidi="ar"/>
        </w:rPr>
      </w:pPr>
      <w:r>
        <w:rPr>
          <w:rFonts w:hint="eastAsia" w:ascii="仿宋" w:hAnsi="仿宋" w:eastAsia="仿宋" w:cs="宋体"/>
          <w:b/>
          <w:bCs/>
          <w:kern w:val="2"/>
          <w:sz w:val="28"/>
          <w:szCs w:val="28"/>
          <w:lang w:val="en-US" w:eastAsia="zh-CN" w:bidi="ar"/>
        </w:rPr>
        <w:t>十、政府采购合同履行</w:t>
      </w:r>
    </w:p>
    <w:p w14:paraId="58399506">
      <w:pPr>
        <w:keepNext w:val="0"/>
        <w:keepLines w:val="0"/>
        <w:widowControl w:val="0"/>
        <w:suppressLineNumbers w:val="0"/>
        <w:spacing w:before="0" w:beforeAutospacing="0" w:after="0" w:afterAutospacing="0" w:line="360" w:lineRule="auto"/>
        <w:ind w:left="0" w:right="0" w:firstLine="560" w:firstLineChars="200"/>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政府采购合同履行中，甲方需追加与合同标的相同服务的，在不改变合同其他条款的前提下，可以与乙方协商签订补充合同，但所有补充合同的采购金额不得超过原合同采购金额的百分之十。</w:t>
      </w:r>
    </w:p>
    <w:p w14:paraId="112C62B8">
      <w:pPr>
        <w:keepNext w:val="0"/>
        <w:keepLines w:val="0"/>
        <w:widowControl w:val="0"/>
        <w:suppressLineNumbers w:val="0"/>
        <w:tabs>
          <w:tab w:val="left" w:pos="498"/>
        </w:tabs>
        <w:spacing w:before="0" w:beforeAutospacing="0" w:after="0" w:afterAutospacing="0" w:line="360" w:lineRule="auto"/>
        <w:ind w:left="0" w:right="0"/>
        <w:jc w:val="left"/>
        <w:rPr>
          <w:rFonts w:hint="eastAsia" w:ascii="仿宋" w:hAnsi="仿宋" w:eastAsia="仿宋" w:cs="宋体"/>
          <w:b/>
          <w:bCs w:val="0"/>
          <w:sz w:val="28"/>
          <w:szCs w:val="28"/>
          <w:lang w:val="en-US"/>
        </w:rPr>
      </w:pPr>
      <w:r>
        <w:rPr>
          <w:rFonts w:hint="eastAsia" w:ascii="仿宋" w:hAnsi="仿宋" w:eastAsia="仿宋" w:cs="宋体"/>
          <w:b/>
          <w:bCs w:val="0"/>
          <w:kern w:val="2"/>
          <w:sz w:val="28"/>
          <w:szCs w:val="28"/>
          <w:lang w:val="en-US" w:eastAsia="zh-CN" w:bidi="ar"/>
        </w:rPr>
        <w:t>十一、合同争议的解决</w:t>
      </w:r>
    </w:p>
    <w:p w14:paraId="56A18450">
      <w:pPr>
        <w:keepNext w:val="0"/>
        <w:keepLines w:val="0"/>
        <w:widowControl w:val="0"/>
        <w:suppressLineNumbers w:val="0"/>
        <w:tabs>
          <w:tab w:val="left" w:pos="498"/>
        </w:tabs>
        <w:spacing w:before="0" w:beforeAutospacing="0" w:after="0" w:afterAutospacing="0" w:line="360" w:lineRule="auto"/>
        <w:ind w:left="0" w:right="0" w:firstLine="560" w:firstLineChars="200"/>
        <w:jc w:val="left"/>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合同执行中发生争议的，当事人双方应协商解决。协商达不成一致时，可向西安仲裁委员会申请仲裁。</w:t>
      </w:r>
    </w:p>
    <w:p w14:paraId="0E19C866">
      <w:pPr>
        <w:keepNext w:val="0"/>
        <w:keepLines w:val="0"/>
        <w:widowControl w:val="0"/>
        <w:suppressLineNumbers w:val="0"/>
        <w:spacing w:before="0" w:beforeAutospacing="0" w:after="0" w:afterAutospacing="0" w:line="360" w:lineRule="auto"/>
        <w:ind w:left="0" w:right="0"/>
        <w:jc w:val="both"/>
        <w:rPr>
          <w:rFonts w:hint="eastAsia" w:ascii="仿宋" w:hAnsi="仿宋" w:eastAsia="仿宋" w:cs="宋体"/>
          <w:sz w:val="28"/>
          <w:szCs w:val="28"/>
          <w:lang w:val="en-US"/>
        </w:rPr>
      </w:pPr>
      <w:r>
        <w:rPr>
          <w:rFonts w:hint="eastAsia" w:ascii="仿宋" w:hAnsi="仿宋" w:eastAsia="仿宋" w:cs="宋体"/>
          <w:b/>
          <w:bCs w:val="0"/>
          <w:kern w:val="2"/>
          <w:sz w:val="28"/>
          <w:szCs w:val="28"/>
          <w:lang w:val="en-US" w:eastAsia="zh-CN" w:bidi="ar"/>
        </w:rPr>
        <w:t>十二、</w:t>
      </w:r>
      <w:r>
        <w:rPr>
          <w:rFonts w:hint="eastAsia" w:ascii="仿宋" w:hAnsi="仿宋" w:eastAsia="仿宋" w:cs="宋体"/>
          <w:kern w:val="2"/>
          <w:sz w:val="28"/>
          <w:szCs w:val="28"/>
          <w:lang w:val="en-US" w:eastAsia="zh-CN" w:bidi="ar"/>
        </w:rPr>
        <w:t>除本合同约定，合同一经签订，不得擅自变更、中止或者终止合同。对确需变更、调整或者中止、终止合同的，应按规定履行相应的手续。</w:t>
      </w:r>
    </w:p>
    <w:p w14:paraId="7601E67B">
      <w:pPr>
        <w:keepNext w:val="0"/>
        <w:keepLines w:val="0"/>
        <w:widowControl w:val="0"/>
        <w:suppressLineNumbers w:val="0"/>
        <w:spacing w:before="0" w:beforeAutospacing="0" w:after="0" w:afterAutospacing="0" w:line="360" w:lineRule="auto"/>
        <w:ind w:left="0" w:right="0"/>
        <w:jc w:val="both"/>
        <w:rPr>
          <w:rFonts w:hint="eastAsia" w:ascii="仿宋" w:hAnsi="仿宋" w:eastAsia="仿宋" w:cs="宋体"/>
          <w:b/>
          <w:bCs w:val="0"/>
          <w:sz w:val="28"/>
          <w:szCs w:val="28"/>
          <w:lang w:val="en-US"/>
        </w:rPr>
      </w:pPr>
      <w:r>
        <w:rPr>
          <w:rFonts w:hint="eastAsia" w:ascii="仿宋" w:hAnsi="仿宋" w:eastAsia="仿宋" w:cs="宋体"/>
          <w:b/>
          <w:bCs w:val="0"/>
          <w:kern w:val="2"/>
          <w:sz w:val="28"/>
          <w:szCs w:val="28"/>
          <w:lang w:val="en-US" w:eastAsia="zh-CN" w:bidi="ar"/>
        </w:rPr>
        <w:t>十三、违约责任：</w:t>
      </w:r>
    </w:p>
    <w:p w14:paraId="134C9425">
      <w:pPr>
        <w:keepNext w:val="0"/>
        <w:keepLines w:val="0"/>
        <w:widowControl w:val="0"/>
        <w:suppressLineNumbers w:val="0"/>
        <w:spacing w:before="0" w:beforeAutospacing="0" w:after="0" w:afterAutospacing="0" w:line="360" w:lineRule="auto"/>
        <w:ind w:left="0" w:right="0" w:firstLine="560" w:firstLineChars="200"/>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1. 按《中华人民共和国民法典》中的相关条款和本合同的约定执行。</w:t>
      </w:r>
    </w:p>
    <w:p w14:paraId="2C7904C3">
      <w:pPr>
        <w:keepNext w:val="0"/>
        <w:keepLines w:val="0"/>
        <w:widowControl w:val="0"/>
        <w:suppressLineNumbers w:val="0"/>
        <w:spacing w:before="0" w:beforeAutospacing="0" w:after="0" w:afterAutospacing="0" w:line="360" w:lineRule="auto"/>
        <w:ind w:left="0" w:right="0" w:firstLine="560" w:firstLineChars="200"/>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2. 甲方违反合同规定拒绝验收的，应当承担由此对乙方造成的损失。</w:t>
      </w:r>
    </w:p>
    <w:p w14:paraId="796291BB">
      <w:pPr>
        <w:keepNext w:val="0"/>
        <w:keepLines w:val="0"/>
        <w:widowControl w:val="0"/>
        <w:suppressLineNumbers w:val="0"/>
        <w:spacing w:before="0" w:beforeAutospacing="0" w:after="0" w:afterAutospacing="0" w:line="360" w:lineRule="auto"/>
        <w:ind w:left="0" w:right="0" w:firstLine="560" w:firstLineChars="200"/>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3.乙方出现下列情形，甲方有权扣减费用、单方解除合同、追偿损失：</w:t>
      </w:r>
    </w:p>
    <w:p w14:paraId="79059527">
      <w:pPr>
        <w:keepNext w:val="0"/>
        <w:keepLines w:val="0"/>
        <w:widowControl w:val="0"/>
        <w:suppressLineNumbers w:val="0"/>
        <w:spacing w:before="0" w:beforeAutospacing="0" w:after="0" w:afterAutospacing="0" w:line="360" w:lineRule="auto"/>
        <w:ind w:left="0" w:right="0" w:firstLine="560" w:firstLineChars="200"/>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3.1数量短少、质量不达标、账实不符，限期未整改；</w:t>
      </w:r>
    </w:p>
    <w:p w14:paraId="51D7CE70">
      <w:pPr>
        <w:keepNext w:val="0"/>
        <w:keepLines w:val="0"/>
        <w:widowControl w:val="0"/>
        <w:suppressLineNumbers w:val="0"/>
        <w:spacing w:before="0" w:beforeAutospacing="0" w:after="0" w:afterAutospacing="0" w:line="360" w:lineRule="auto"/>
        <w:ind w:left="0" w:right="0" w:firstLine="560" w:firstLineChars="200"/>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3.2擅自动用、挪用、串换、变卖储备粮；</w:t>
      </w:r>
    </w:p>
    <w:p w14:paraId="1127DB0F">
      <w:pPr>
        <w:keepNext w:val="0"/>
        <w:keepLines w:val="0"/>
        <w:widowControl w:val="0"/>
        <w:suppressLineNumbers w:val="0"/>
        <w:spacing w:before="0" w:beforeAutospacing="0" w:after="0" w:afterAutospacing="0" w:line="360" w:lineRule="auto"/>
        <w:ind w:left="0" w:right="0" w:firstLine="560" w:firstLineChars="200"/>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3.3存在重大安全隐患或发生安全、储粮责任事故；</w:t>
      </w:r>
    </w:p>
    <w:p w14:paraId="29D137D2">
      <w:pPr>
        <w:keepNext w:val="0"/>
        <w:keepLines w:val="0"/>
        <w:widowControl w:val="0"/>
        <w:suppressLineNumbers w:val="0"/>
        <w:spacing w:before="0" w:beforeAutospacing="0" w:after="0" w:afterAutospacing="0" w:line="360" w:lineRule="auto"/>
        <w:ind w:left="0" w:right="0" w:firstLine="560" w:firstLineChars="200"/>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3.4拒绝、阻挠监管或弄虚作假；</w:t>
      </w:r>
    </w:p>
    <w:p w14:paraId="34662E80">
      <w:pPr>
        <w:keepNext w:val="0"/>
        <w:keepLines w:val="0"/>
        <w:widowControl w:val="0"/>
        <w:suppressLineNumbers w:val="0"/>
        <w:spacing w:before="0" w:beforeAutospacing="0" w:after="0" w:afterAutospacing="0" w:line="360" w:lineRule="auto"/>
        <w:ind w:left="0" w:right="0" w:firstLine="560" w:firstLineChars="200"/>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3.5储备资质失效、丧失承储能力；</w:t>
      </w:r>
    </w:p>
    <w:p w14:paraId="4D94DE30">
      <w:pPr>
        <w:keepNext w:val="0"/>
        <w:keepLines w:val="0"/>
        <w:widowControl w:val="0"/>
        <w:suppressLineNumbers w:val="0"/>
        <w:spacing w:before="0" w:beforeAutospacing="0" w:after="0" w:afterAutospacing="0" w:line="360" w:lineRule="auto"/>
        <w:ind w:left="0" w:right="0" w:firstLine="560" w:firstLineChars="200"/>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3.6应急动用指令执行不力，造成严重后果。</w:t>
      </w:r>
    </w:p>
    <w:p w14:paraId="227763F7">
      <w:pPr>
        <w:keepNext w:val="0"/>
        <w:keepLines w:val="0"/>
        <w:widowControl w:val="0"/>
        <w:suppressLineNumbers w:val="0"/>
        <w:spacing w:before="0" w:beforeAutospacing="0" w:after="0" w:afterAutospacing="0" w:line="360" w:lineRule="auto"/>
        <w:ind w:left="0" w:right="0" w:firstLine="560" w:firstLineChars="200"/>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4. 因乙方原因造成的失误、乙方作出违约行为或乙方工作未通过甲方考核的，乙方有权每次扣除合同总价的1%，该违约金不足甲方实际损失的，乙方应全额补足。</w:t>
      </w:r>
    </w:p>
    <w:p w14:paraId="4872D59B">
      <w:pPr>
        <w:keepNext w:val="0"/>
        <w:keepLines w:val="0"/>
        <w:widowControl w:val="0"/>
        <w:suppressLineNumbers w:val="0"/>
        <w:spacing w:before="0" w:beforeAutospacing="0" w:after="0" w:afterAutospacing="0" w:line="360" w:lineRule="auto"/>
        <w:ind w:left="0" w:right="0" w:firstLine="560" w:firstLineChars="200"/>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5.如因乙方原因，对甲方造成经济损失或不良社会影响，乙方负责消除不良影响并自行承担由此发生的费用，甲方有权视情况终止合同，乙方有义务承担赔偿责任。</w:t>
      </w:r>
    </w:p>
    <w:p w14:paraId="1D862915">
      <w:pPr>
        <w:keepNext w:val="0"/>
        <w:keepLines w:val="0"/>
        <w:widowControl w:val="0"/>
        <w:suppressLineNumbers w:val="0"/>
        <w:spacing w:before="0" w:beforeAutospacing="0" w:after="0" w:afterAutospacing="0" w:line="360" w:lineRule="auto"/>
        <w:ind w:left="0" w:right="0" w:firstLine="560" w:firstLineChars="200"/>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6.</w:t>
      </w:r>
      <w:r>
        <w:rPr>
          <w:rFonts w:hint="eastAsia" w:ascii="仿宋" w:hAnsi="仿宋" w:eastAsia="仿宋" w:cs="仿宋"/>
          <w:kern w:val="2"/>
          <w:sz w:val="28"/>
          <w:szCs w:val="28"/>
          <w:lang w:val="en-US" w:eastAsia="zh-CN" w:bidi="ar"/>
        </w:rPr>
        <w:t xml:space="preserve"> </w:t>
      </w:r>
      <w:r>
        <w:rPr>
          <w:rFonts w:hint="eastAsia" w:ascii="仿宋" w:hAnsi="仿宋" w:eastAsia="仿宋" w:cs="宋体"/>
          <w:kern w:val="2"/>
          <w:sz w:val="28"/>
          <w:szCs w:val="28"/>
          <w:lang w:val="en-US" w:eastAsia="zh-CN" w:bidi="ar"/>
        </w:rPr>
        <w:t>因乙方原因导致终止合同的，乙方须赔偿甲方全部损失（含粮食价款、处置费、应急保障费等），并支付合同总金额20%违约金。</w:t>
      </w:r>
    </w:p>
    <w:p w14:paraId="7690C003">
      <w:pPr>
        <w:keepNext w:val="0"/>
        <w:keepLines w:val="0"/>
        <w:widowControl w:val="0"/>
        <w:suppressLineNumbers w:val="0"/>
        <w:spacing w:before="0" w:beforeAutospacing="0" w:after="0" w:afterAutospacing="0" w:line="360" w:lineRule="auto"/>
        <w:ind w:left="0" w:right="0" w:firstLine="560" w:firstLineChars="200"/>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7.乙方擅自违约处置储备粮，按粮食价值双倍赔偿。</w:t>
      </w:r>
    </w:p>
    <w:p w14:paraId="7A9002BF">
      <w:pPr>
        <w:keepNext w:val="0"/>
        <w:keepLines w:val="0"/>
        <w:widowControl w:val="0"/>
        <w:suppressLineNumbers w:val="0"/>
        <w:spacing w:before="0" w:beforeAutospacing="0" w:after="0" w:afterAutospacing="0" w:line="360" w:lineRule="auto"/>
        <w:ind w:left="0" w:right="0"/>
        <w:jc w:val="both"/>
        <w:rPr>
          <w:rFonts w:hint="eastAsia" w:ascii="仿宋" w:hAnsi="仿宋" w:eastAsia="仿宋" w:cs="宋体"/>
          <w:b/>
          <w:bCs/>
          <w:sz w:val="28"/>
          <w:szCs w:val="28"/>
          <w:lang w:val="en-US"/>
        </w:rPr>
      </w:pPr>
      <w:r>
        <w:rPr>
          <w:rFonts w:hint="eastAsia" w:ascii="仿宋" w:hAnsi="仿宋" w:eastAsia="仿宋" w:cs="宋体"/>
          <w:b/>
          <w:bCs/>
          <w:kern w:val="2"/>
          <w:sz w:val="28"/>
          <w:szCs w:val="28"/>
          <w:lang w:val="en-US" w:eastAsia="zh-CN" w:bidi="ar"/>
        </w:rPr>
        <w:t>十四、其他</w:t>
      </w:r>
    </w:p>
    <w:p w14:paraId="29BB3E09">
      <w:pPr>
        <w:keepNext w:val="0"/>
        <w:keepLines w:val="0"/>
        <w:widowControl w:val="0"/>
        <w:suppressLineNumbers w:val="0"/>
        <w:spacing w:before="0" w:beforeAutospacing="0" w:after="0" w:afterAutospacing="0" w:line="360" w:lineRule="auto"/>
        <w:ind w:left="0" w:right="0" w:firstLine="280" w:firstLineChars="100"/>
        <w:jc w:val="both"/>
        <w:rPr>
          <w:rFonts w:hint="eastAsia" w:ascii="仿宋" w:hAnsi="仿宋" w:eastAsia="仿宋" w:cs="宋体"/>
          <w:sz w:val="28"/>
          <w:szCs w:val="28"/>
          <w:lang w:val="en-US"/>
        </w:rPr>
      </w:pPr>
      <w:r>
        <w:rPr>
          <w:rFonts w:hint="eastAsia" w:ascii="仿宋" w:hAnsi="仿宋" w:eastAsia="仿宋" w:cs="宋体"/>
          <w:kern w:val="0"/>
          <w:sz w:val="28"/>
          <w:szCs w:val="28"/>
          <w:lang w:val="en-US" w:eastAsia="zh-CN" w:bidi="ar"/>
        </w:rPr>
        <w:t xml:space="preserve"> 本合同未尽事宜，可由双方协商一致，另行签订补充协议，补充协议是本合同的重要组成部分。</w:t>
      </w:r>
    </w:p>
    <w:p w14:paraId="318F72BD">
      <w:pPr>
        <w:keepNext w:val="0"/>
        <w:keepLines w:val="0"/>
        <w:widowControl w:val="0"/>
        <w:suppressLineNumbers w:val="0"/>
        <w:spacing w:before="0" w:beforeAutospacing="0" w:after="0" w:afterAutospacing="0" w:line="360" w:lineRule="auto"/>
        <w:ind w:left="0" w:right="0"/>
        <w:jc w:val="both"/>
        <w:rPr>
          <w:rFonts w:hint="eastAsia" w:ascii="仿宋" w:hAnsi="仿宋" w:eastAsia="仿宋" w:cs="宋体"/>
          <w:b/>
          <w:bCs w:val="0"/>
          <w:sz w:val="28"/>
          <w:szCs w:val="28"/>
          <w:lang w:val="en-US"/>
        </w:rPr>
      </w:pPr>
      <w:r>
        <w:rPr>
          <w:rFonts w:hint="eastAsia" w:ascii="仿宋" w:hAnsi="仿宋" w:eastAsia="仿宋" w:cs="宋体"/>
          <w:b/>
          <w:bCs w:val="0"/>
          <w:kern w:val="2"/>
          <w:sz w:val="28"/>
          <w:szCs w:val="28"/>
          <w:lang w:val="en-US" w:eastAsia="zh-CN" w:bidi="ar"/>
        </w:rPr>
        <w:t>十五、合同订立</w:t>
      </w:r>
    </w:p>
    <w:p w14:paraId="66D0063C">
      <w:pPr>
        <w:keepNext w:val="0"/>
        <w:keepLines w:val="0"/>
        <w:widowControl w:val="0"/>
        <w:suppressLineNumbers w:val="0"/>
        <w:adjustRightInd w:val="0"/>
        <w:snapToGrid w:val="0"/>
        <w:spacing w:before="0" w:beforeAutospacing="0" w:after="0" w:afterAutospacing="0" w:line="360" w:lineRule="auto"/>
        <w:ind w:left="0" w:right="0" w:firstLine="554" w:firstLineChars="198"/>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1. 订立时间：</w:t>
      </w:r>
      <w:r>
        <w:rPr>
          <w:rFonts w:hint="eastAsia" w:ascii="仿宋" w:hAnsi="仿宋" w:eastAsia="仿宋" w:cs="宋体"/>
          <w:kern w:val="2"/>
          <w:sz w:val="28"/>
          <w:szCs w:val="28"/>
          <w:u w:val="single"/>
          <w:lang w:val="en-US" w:eastAsia="zh-CN" w:bidi="ar"/>
        </w:rPr>
        <w:t xml:space="preserve">       </w:t>
      </w:r>
      <w:r>
        <w:rPr>
          <w:rFonts w:hint="eastAsia" w:ascii="仿宋" w:hAnsi="仿宋" w:eastAsia="仿宋" w:cs="宋体"/>
          <w:kern w:val="2"/>
          <w:sz w:val="28"/>
          <w:szCs w:val="28"/>
          <w:lang w:val="en-US" w:eastAsia="zh-CN" w:bidi="ar"/>
        </w:rPr>
        <w:t>年</w:t>
      </w:r>
      <w:r>
        <w:rPr>
          <w:rFonts w:hint="eastAsia" w:ascii="仿宋" w:hAnsi="仿宋" w:eastAsia="仿宋" w:cs="宋体"/>
          <w:kern w:val="2"/>
          <w:sz w:val="28"/>
          <w:szCs w:val="28"/>
          <w:u w:val="single"/>
          <w:lang w:val="en-US" w:eastAsia="zh-CN" w:bidi="ar"/>
        </w:rPr>
        <w:t xml:space="preserve">     </w:t>
      </w:r>
      <w:r>
        <w:rPr>
          <w:rFonts w:hint="eastAsia" w:ascii="仿宋" w:hAnsi="仿宋" w:eastAsia="仿宋" w:cs="宋体"/>
          <w:kern w:val="2"/>
          <w:sz w:val="28"/>
          <w:szCs w:val="28"/>
          <w:lang w:val="en-US" w:eastAsia="zh-CN" w:bidi="ar"/>
        </w:rPr>
        <w:t>月</w:t>
      </w:r>
      <w:r>
        <w:rPr>
          <w:rFonts w:hint="eastAsia" w:ascii="仿宋" w:hAnsi="仿宋" w:eastAsia="仿宋" w:cs="宋体"/>
          <w:kern w:val="2"/>
          <w:sz w:val="28"/>
          <w:szCs w:val="28"/>
          <w:u w:val="single"/>
          <w:lang w:val="en-US" w:eastAsia="zh-CN" w:bidi="ar"/>
        </w:rPr>
        <w:t xml:space="preserve">     </w:t>
      </w:r>
      <w:r>
        <w:rPr>
          <w:rFonts w:hint="eastAsia" w:ascii="仿宋" w:hAnsi="仿宋" w:eastAsia="仿宋" w:cs="宋体"/>
          <w:kern w:val="2"/>
          <w:sz w:val="28"/>
          <w:szCs w:val="28"/>
          <w:lang w:val="en-US" w:eastAsia="zh-CN" w:bidi="ar"/>
        </w:rPr>
        <w:t>日。</w:t>
      </w:r>
    </w:p>
    <w:p w14:paraId="0524D953">
      <w:pPr>
        <w:keepNext w:val="0"/>
        <w:keepLines w:val="0"/>
        <w:widowControl w:val="0"/>
        <w:suppressLineNumbers w:val="0"/>
        <w:adjustRightInd w:val="0"/>
        <w:snapToGrid w:val="0"/>
        <w:spacing w:before="0" w:beforeAutospacing="0" w:after="0" w:afterAutospacing="0" w:line="360" w:lineRule="auto"/>
        <w:ind w:left="0" w:right="0" w:firstLine="554" w:firstLineChars="198"/>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2. 订立地点：</w:t>
      </w:r>
      <w:r>
        <w:rPr>
          <w:rFonts w:hint="eastAsia" w:ascii="仿宋" w:hAnsi="仿宋" w:eastAsia="仿宋" w:cs="宋体"/>
          <w:kern w:val="2"/>
          <w:sz w:val="28"/>
          <w:szCs w:val="28"/>
          <w:u w:val="single"/>
          <w:lang w:val="en-US" w:eastAsia="zh-CN" w:bidi="ar"/>
        </w:rPr>
        <w:t xml:space="preserve">                       </w:t>
      </w:r>
      <w:r>
        <w:rPr>
          <w:rFonts w:hint="eastAsia" w:ascii="仿宋" w:hAnsi="仿宋" w:eastAsia="仿宋" w:cs="宋体"/>
          <w:kern w:val="2"/>
          <w:sz w:val="28"/>
          <w:szCs w:val="28"/>
          <w:lang w:val="en-US" w:eastAsia="zh-CN" w:bidi="ar"/>
        </w:rPr>
        <w:t>。</w:t>
      </w:r>
    </w:p>
    <w:p w14:paraId="4AE0144D">
      <w:pPr>
        <w:keepNext w:val="0"/>
        <w:keepLines w:val="0"/>
        <w:widowControl w:val="0"/>
        <w:suppressLineNumbers w:val="0"/>
        <w:spacing w:before="0" w:beforeAutospacing="0" w:after="0" w:afterAutospacing="0" w:line="360" w:lineRule="auto"/>
        <w:ind w:left="0" w:right="0" w:firstLine="560" w:firstLineChars="200"/>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3. 本合同一式</w:t>
      </w:r>
      <w:r>
        <w:rPr>
          <w:rFonts w:hint="eastAsia" w:ascii="仿宋" w:hAnsi="仿宋" w:eastAsia="仿宋" w:cs="宋体"/>
          <w:kern w:val="2"/>
          <w:sz w:val="28"/>
          <w:szCs w:val="28"/>
          <w:u w:val="single"/>
          <w:lang w:val="en-US" w:eastAsia="zh-CN" w:bidi="ar"/>
        </w:rPr>
        <w:t xml:space="preserve"> 陆 </w:t>
      </w:r>
      <w:r>
        <w:rPr>
          <w:rFonts w:hint="eastAsia" w:ascii="仿宋" w:hAnsi="仿宋" w:eastAsia="仿宋" w:cs="宋体"/>
          <w:kern w:val="2"/>
          <w:sz w:val="28"/>
          <w:szCs w:val="28"/>
          <w:lang w:val="en-US" w:eastAsia="zh-CN" w:bidi="ar"/>
        </w:rPr>
        <w:t>份，具有同等法律效力，双方各执</w:t>
      </w:r>
      <w:r>
        <w:rPr>
          <w:rFonts w:hint="eastAsia" w:ascii="仿宋" w:hAnsi="仿宋" w:eastAsia="仿宋" w:cs="宋体"/>
          <w:kern w:val="2"/>
          <w:sz w:val="28"/>
          <w:szCs w:val="28"/>
          <w:u w:val="single"/>
          <w:lang w:val="en-US" w:eastAsia="zh-CN" w:bidi="ar"/>
        </w:rPr>
        <w:t xml:space="preserve"> 叁  </w:t>
      </w:r>
      <w:r>
        <w:rPr>
          <w:rFonts w:hint="eastAsia" w:ascii="仿宋" w:hAnsi="仿宋" w:eastAsia="仿宋" w:cs="宋体"/>
          <w:kern w:val="2"/>
          <w:sz w:val="28"/>
          <w:szCs w:val="28"/>
          <w:lang w:val="en-US" w:eastAsia="zh-CN" w:bidi="ar"/>
        </w:rPr>
        <w:t>份，各方签字盖章后生效，合同执行完毕自动失效。（合同的服务承诺则长期有效）。</w:t>
      </w:r>
    </w:p>
    <w:p w14:paraId="24BC7BC9">
      <w:pPr>
        <w:keepNext w:val="0"/>
        <w:keepLines w:val="0"/>
        <w:widowControl w:val="0"/>
        <w:suppressLineNumbers w:val="0"/>
        <w:adjustRightInd w:val="0"/>
        <w:snapToGrid w:val="0"/>
        <w:spacing w:before="0" w:beforeAutospacing="0" w:after="0" w:afterAutospacing="0" w:line="408" w:lineRule="auto"/>
        <w:ind w:left="0" w:right="0" w:firstLine="554" w:firstLineChars="198"/>
        <w:jc w:val="both"/>
        <w:rPr>
          <w:rFonts w:hint="eastAsia" w:ascii="仿宋" w:hAnsi="仿宋" w:eastAsia="仿宋" w:cs="宋体"/>
          <w:sz w:val="28"/>
          <w:szCs w:val="28"/>
          <w:lang w:val="en-US"/>
        </w:rPr>
      </w:pPr>
    </w:p>
    <w:p w14:paraId="071F9918">
      <w:pPr>
        <w:keepNext w:val="0"/>
        <w:keepLines w:val="0"/>
        <w:widowControl w:val="0"/>
        <w:suppressLineNumbers w:val="0"/>
        <w:adjustRightInd w:val="0"/>
        <w:snapToGrid w:val="0"/>
        <w:spacing w:before="0" w:beforeAutospacing="0" w:after="0" w:afterAutospacing="0" w:line="408" w:lineRule="auto"/>
        <w:ind w:left="0" w:right="0" w:firstLine="554" w:firstLineChars="198"/>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甲方：</w:t>
      </w:r>
      <w:r>
        <w:rPr>
          <w:rFonts w:hint="eastAsia" w:ascii="仿宋" w:hAnsi="仿宋" w:eastAsia="仿宋" w:cs="宋体"/>
          <w:kern w:val="2"/>
          <w:sz w:val="28"/>
          <w:szCs w:val="28"/>
          <w:u w:val="single"/>
          <w:lang w:val="en-US" w:eastAsia="zh-CN" w:bidi="ar"/>
        </w:rPr>
        <w:t xml:space="preserve">   （盖章）         </w:t>
      </w:r>
      <w:r>
        <w:rPr>
          <w:rFonts w:hint="eastAsia" w:ascii="仿宋" w:hAnsi="仿宋" w:eastAsia="仿宋" w:cs="宋体"/>
          <w:kern w:val="2"/>
          <w:sz w:val="28"/>
          <w:szCs w:val="28"/>
          <w:lang w:val="en-US" w:eastAsia="zh-CN" w:bidi="ar"/>
        </w:rPr>
        <w:t xml:space="preserve">       乙方：</w:t>
      </w:r>
      <w:r>
        <w:rPr>
          <w:rFonts w:hint="eastAsia" w:ascii="仿宋" w:hAnsi="仿宋" w:eastAsia="仿宋" w:cs="宋体"/>
          <w:kern w:val="2"/>
          <w:sz w:val="28"/>
          <w:szCs w:val="28"/>
          <w:u w:val="single"/>
          <w:lang w:val="en-US" w:eastAsia="zh-CN" w:bidi="ar"/>
        </w:rPr>
        <w:t xml:space="preserve">   （盖章）          </w:t>
      </w:r>
    </w:p>
    <w:p w14:paraId="5EB75FD4">
      <w:pPr>
        <w:keepNext w:val="0"/>
        <w:keepLines w:val="0"/>
        <w:widowControl w:val="0"/>
        <w:suppressLineNumbers w:val="0"/>
        <w:adjustRightInd w:val="0"/>
        <w:snapToGrid w:val="0"/>
        <w:spacing w:before="0" w:beforeAutospacing="0" w:after="0" w:afterAutospacing="0" w:line="408" w:lineRule="auto"/>
        <w:ind w:left="6637" w:leftChars="227" w:right="0" w:hanging="6160" w:hangingChars="2200"/>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地  址：</w:t>
      </w:r>
      <w:r>
        <w:rPr>
          <w:rFonts w:hint="eastAsia" w:ascii="仿宋" w:hAnsi="仿宋" w:eastAsia="仿宋" w:cs="宋体"/>
          <w:kern w:val="2"/>
          <w:sz w:val="28"/>
          <w:szCs w:val="28"/>
          <w:u w:val="single"/>
          <w:lang w:val="en-US" w:eastAsia="zh-CN" w:bidi="ar"/>
        </w:rPr>
        <w:t xml:space="preserve">                    </w:t>
      </w:r>
      <w:r>
        <w:rPr>
          <w:rFonts w:hint="eastAsia" w:ascii="仿宋" w:hAnsi="仿宋" w:eastAsia="仿宋" w:cs="宋体"/>
          <w:kern w:val="2"/>
          <w:sz w:val="28"/>
          <w:szCs w:val="28"/>
          <w:lang w:val="en-US" w:eastAsia="zh-CN" w:bidi="ar"/>
        </w:rPr>
        <w:t xml:space="preserve">     地  址：</w:t>
      </w:r>
      <w:r>
        <w:rPr>
          <w:rFonts w:hint="eastAsia" w:ascii="仿宋" w:hAnsi="仿宋" w:eastAsia="仿宋" w:cs="宋体"/>
          <w:kern w:val="2"/>
          <w:sz w:val="28"/>
          <w:szCs w:val="28"/>
          <w:u w:val="single"/>
          <w:lang w:val="en-US" w:eastAsia="zh-CN" w:bidi="ar"/>
        </w:rPr>
        <w:t xml:space="preserve">                     </w:t>
      </w:r>
    </w:p>
    <w:p w14:paraId="141172DD">
      <w:pPr>
        <w:keepNext w:val="0"/>
        <w:keepLines w:val="0"/>
        <w:widowControl w:val="0"/>
        <w:suppressLineNumbers w:val="0"/>
        <w:adjustRightInd w:val="0"/>
        <w:snapToGrid w:val="0"/>
        <w:spacing w:before="0" w:beforeAutospacing="0" w:after="0" w:afterAutospacing="0" w:line="408" w:lineRule="auto"/>
        <w:ind w:left="0" w:right="0" w:firstLine="560" w:firstLineChars="200"/>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邮政编码：</w:t>
      </w:r>
      <w:r>
        <w:rPr>
          <w:rFonts w:hint="eastAsia" w:ascii="仿宋" w:hAnsi="仿宋" w:eastAsia="仿宋" w:cs="宋体"/>
          <w:kern w:val="2"/>
          <w:sz w:val="28"/>
          <w:szCs w:val="28"/>
          <w:u w:val="single"/>
          <w:lang w:val="en-US" w:eastAsia="zh-CN" w:bidi="ar"/>
        </w:rPr>
        <w:t xml:space="preserve">                 </w:t>
      </w:r>
      <w:r>
        <w:rPr>
          <w:rFonts w:hint="eastAsia" w:ascii="仿宋" w:hAnsi="仿宋" w:eastAsia="仿宋" w:cs="宋体"/>
          <w:kern w:val="2"/>
          <w:sz w:val="28"/>
          <w:szCs w:val="28"/>
          <w:lang w:val="en-US" w:eastAsia="zh-CN" w:bidi="ar"/>
        </w:rPr>
        <w:t xml:space="preserve">      邮政编码：</w:t>
      </w:r>
      <w:r>
        <w:rPr>
          <w:rFonts w:hint="eastAsia" w:ascii="仿宋" w:hAnsi="仿宋" w:eastAsia="仿宋" w:cs="宋体"/>
          <w:kern w:val="2"/>
          <w:sz w:val="28"/>
          <w:szCs w:val="28"/>
          <w:u w:val="single"/>
          <w:lang w:val="en-US" w:eastAsia="zh-CN" w:bidi="ar"/>
        </w:rPr>
        <w:t xml:space="preserve">                    </w:t>
      </w:r>
    </w:p>
    <w:p w14:paraId="655D03C8">
      <w:pPr>
        <w:keepNext w:val="0"/>
        <w:keepLines w:val="0"/>
        <w:widowControl w:val="0"/>
        <w:suppressLineNumbers w:val="0"/>
        <w:adjustRightInd w:val="0"/>
        <w:snapToGrid w:val="0"/>
        <w:spacing w:before="0" w:beforeAutospacing="0" w:after="0" w:afterAutospacing="0" w:line="408" w:lineRule="auto"/>
        <w:ind w:left="0" w:right="0" w:firstLine="554" w:firstLineChars="198"/>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法定代表人或其授权               法定代表人或其授权</w:t>
      </w:r>
    </w:p>
    <w:p w14:paraId="37414CDC">
      <w:pPr>
        <w:keepNext w:val="0"/>
        <w:keepLines w:val="0"/>
        <w:widowControl w:val="0"/>
        <w:suppressLineNumbers w:val="0"/>
        <w:adjustRightInd w:val="0"/>
        <w:snapToGrid w:val="0"/>
        <w:spacing w:before="0" w:beforeAutospacing="0" w:after="0" w:afterAutospacing="0" w:line="408" w:lineRule="auto"/>
        <w:ind w:left="0" w:right="0" w:firstLine="554" w:firstLineChars="198"/>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的代理人：</w:t>
      </w:r>
      <w:r>
        <w:rPr>
          <w:rFonts w:hint="eastAsia" w:ascii="仿宋" w:hAnsi="仿宋" w:eastAsia="仿宋" w:cs="宋体"/>
          <w:kern w:val="2"/>
          <w:sz w:val="28"/>
          <w:szCs w:val="28"/>
          <w:u w:val="single"/>
          <w:lang w:val="en-US" w:eastAsia="zh-CN" w:bidi="ar"/>
        </w:rPr>
        <w:t xml:space="preserve">（签字）         </w:t>
      </w:r>
      <w:r>
        <w:rPr>
          <w:rFonts w:hint="eastAsia" w:ascii="仿宋" w:hAnsi="仿宋" w:eastAsia="仿宋" w:cs="宋体"/>
          <w:kern w:val="2"/>
          <w:sz w:val="28"/>
          <w:szCs w:val="28"/>
          <w:lang w:val="en-US" w:eastAsia="zh-CN" w:bidi="ar"/>
        </w:rPr>
        <w:t xml:space="preserve">      的代理人：</w:t>
      </w:r>
      <w:r>
        <w:rPr>
          <w:rFonts w:hint="eastAsia" w:ascii="仿宋" w:hAnsi="仿宋" w:eastAsia="仿宋" w:cs="宋体"/>
          <w:kern w:val="2"/>
          <w:sz w:val="28"/>
          <w:szCs w:val="28"/>
          <w:u w:val="single"/>
          <w:lang w:val="en-US" w:eastAsia="zh-CN" w:bidi="ar"/>
        </w:rPr>
        <w:t xml:space="preserve">                    </w:t>
      </w:r>
    </w:p>
    <w:p w14:paraId="63E9FADC">
      <w:pPr>
        <w:keepNext w:val="0"/>
        <w:keepLines w:val="0"/>
        <w:widowControl w:val="0"/>
        <w:suppressLineNumbers w:val="0"/>
        <w:adjustRightInd w:val="0"/>
        <w:snapToGrid w:val="0"/>
        <w:spacing w:before="0" w:beforeAutospacing="0" w:after="0" w:afterAutospacing="0" w:line="408" w:lineRule="auto"/>
        <w:ind w:left="0" w:right="0" w:firstLine="554" w:firstLineChars="198"/>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开户银行：</w:t>
      </w:r>
      <w:r>
        <w:rPr>
          <w:rFonts w:hint="eastAsia" w:ascii="仿宋" w:hAnsi="仿宋" w:eastAsia="仿宋" w:cs="宋体"/>
          <w:kern w:val="2"/>
          <w:sz w:val="28"/>
          <w:szCs w:val="28"/>
          <w:u w:val="single"/>
          <w:lang w:val="en-US" w:eastAsia="zh-CN" w:bidi="ar"/>
        </w:rPr>
        <w:t xml:space="preserve">                 </w:t>
      </w:r>
      <w:r>
        <w:rPr>
          <w:rFonts w:hint="eastAsia" w:ascii="仿宋" w:hAnsi="仿宋" w:eastAsia="仿宋" w:cs="宋体"/>
          <w:kern w:val="2"/>
          <w:sz w:val="28"/>
          <w:szCs w:val="28"/>
          <w:lang w:val="en-US" w:eastAsia="zh-CN" w:bidi="ar"/>
        </w:rPr>
        <w:t xml:space="preserve">      开户银行：</w:t>
      </w:r>
      <w:r>
        <w:rPr>
          <w:rFonts w:hint="eastAsia" w:ascii="仿宋" w:hAnsi="仿宋" w:eastAsia="仿宋" w:cs="宋体"/>
          <w:kern w:val="2"/>
          <w:sz w:val="28"/>
          <w:szCs w:val="28"/>
          <w:u w:val="single"/>
          <w:lang w:val="en-US" w:eastAsia="zh-CN" w:bidi="ar"/>
        </w:rPr>
        <w:t xml:space="preserve">                     </w:t>
      </w:r>
    </w:p>
    <w:p w14:paraId="05248E35">
      <w:pPr>
        <w:keepNext w:val="0"/>
        <w:keepLines w:val="0"/>
        <w:widowControl w:val="0"/>
        <w:suppressLineNumbers w:val="0"/>
        <w:adjustRightInd w:val="0"/>
        <w:snapToGrid w:val="0"/>
        <w:spacing w:before="0" w:beforeAutospacing="0" w:after="0" w:afterAutospacing="0" w:line="408" w:lineRule="auto"/>
        <w:ind w:left="0" w:right="0" w:firstLine="554" w:firstLineChars="198"/>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账号：</w:t>
      </w:r>
      <w:r>
        <w:rPr>
          <w:rFonts w:hint="eastAsia" w:ascii="仿宋" w:hAnsi="仿宋" w:eastAsia="仿宋" w:cs="宋体"/>
          <w:kern w:val="2"/>
          <w:sz w:val="28"/>
          <w:szCs w:val="28"/>
          <w:u w:val="single"/>
          <w:lang w:val="en-US" w:eastAsia="zh-CN" w:bidi="ar"/>
        </w:rPr>
        <w:t xml:space="preserve">                      </w:t>
      </w:r>
      <w:r>
        <w:rPr>
          <w:rFonts w:hint="eastAsia" w:ascii="仿宋" w:hAnsi="仿宋" w:eastAsia="仿宋" w:cs="宋体"/>
          <w:kern w:val="2"/>
          <w:sz w:val="28"/>
          <w:szCs w:val="28"/>
          <w:lang w:val="en-US" w:eastAsia="zh-CN" w:bidi="ar"/>
        </w:rPr>
        <w:t xml:space="preserve">     账号：</w:t>
      </w:r>
      <w:r>
        <w:rPr>
          <w:rFonts w:hint="eastAsia" w:ascii="仿宋" w:hAnsi="仿宋" w:eastAsia="仿宋" w:cs="宋体"/>
          <w:kern w:val="2"/>
          <w:sz w:val="28"/>
          <w:szCs w:val="28"/>
          <w:u w:val="single"/>
          <w:lang w:val="en-US" w:eastAsia="zh-CN" w:bidi="ar"/>
        </w:rPr>
        <w:t xml:space="preserve">                        </w:t>
      </w:r>
    </w:p>
    <w:p w14:paraId="08F12918">
      <w:pPr>
        <w:keepNext w:val="0"/>
        <w:keepLines w:val="0"/>
        <w:widowControl w:val="0"/>
        <w:suppressLineNumbers w:val="0"/>
        <w:adjustRightInd w:val="0"/>
        <w:snapToGrid w:val="0"/>
        <w:spacing w:before="0" w:beforeAutospacing="0" w:after="0" w:afterAutospacing="0" w:line="408" w:lineRule="auto"/>
        <w:ind w:left="0" w:right="0" w:firstLine="554" w:firstLineChars="198"/>
        <w:jc w:val="both"/>
        <w:rPr>
          <w:rFonts w:hint="eastAsia" w:ascii="仿宋" w:hAnsi="仿宋" w:eastAsia="仿宋" w:cs="宋体"/>
          <w:sz w:val="28"/>
          <w:szCs w:val="28"/>
          <w:lang w:val="en-US"/>
        </w:rPr>
      </w:pPr>
      <w:r>
        <w:rPr>
          <w:rFonts w:hint="eastAsia" w:ascii="仿宋" w:hAnsi="仿宋" w:eastAsia="仿宋" w:cs="宋体"/>
          <w:kern w:val="2"/>
          <w:sz w:val="28"/>
          <w:szCs w:val="28"/>
          <w:lang w:val="en-US" w:eastAsia="zh-CN" w:bidi="ar"/>
        </w:rPr>
        <w:t>电话：</w:t>
      </w:r>
      <w:r>
        <w:rPr>
          <w:rFonts w:hint="eastAsia" w:ascii="仿宋" w:hAnsi="仿宋" w:eastAsia="仿宋" w:cs="宋体"/>
          <w:kern w:val="2"/>
          <w:sz w:val="28"/>
          <w:szCs w:val="28"/>
          <w:u w:val="single"/>
          <w:lang w:val="en-US" w:eastAsia="zh-CN" w:bidi="ar"/>
        </w:rPr>
        <w:t xml:space="preserve">                      </w:t>
      </w:r>
      <w:r>
        <w:rPr>
          <w:rFonts w:hint="eastAsia" w:ascii="仿宋" w:hAnsi="仿宋" w:eastAsia="仿宋" w:cs="宋体"/>
          <w:kern w:val="2"/>
          <w:sz w:val="28"/>
          <w:szCs w:val="28"/>
          <w:lang w:val="en-US" w:eastAsia="zh-CN" w:bidi="ar"/>
        </w:rPr>
        <w:t xml:space="preserve">     电话：</w:t>
      </w:r>
      <w:r>
        <w:rPr>
          <w:rFonts w:hint="eastAsia" w:ascii="仿宋" w:hAnsi="仿宋" w:eastAsia="仿宋" w:cs="宋体"/>
          <w:kern w:val="2"/>
          <w:sz w:val="28"/>
          <w:szCs w:val="28"/>
          <w:u w:val="single"/>
          <w:lang w:val="en-US" w:eastAsia="zh-CN" w:bidi="ar"/>
        </w:rPr>
        <w:t xml:space="preserve">                        </w:t>
      </w:r>
    </w:p>
    <w:p w14:paraId="06EDBE74">
      <w:pPr>
        <w:keepNext w:val="0"/>
        <w:keepLines w:val="0"/>
        <w:widowControl w:val="0"/>
        <w:suppressLineNumbers w:val="0"/>
        <w:adjustRightInd w:val="0"/>
        <w:snapToGrid w:val="0"/>
        <w:spacing w:before="0" w:beforeAutospacing="0" w:after="0" w:afterAutospacing="0" w:line="408" w:lineRule="auto"/>
        <w:ind w:left="0" w:right="0" w:firstLine="554" w:firstLineChars="198"/>
        <w:jc w:val="both"/>
        <w:rPr>
          <w:rFonts w:hint="eastAsia" w:ascii="仿宋" w:hAnsi="仿宋" w:eastAsia="仿宋" w:cs="宋体"/>
          <w:sz w:val="28"/>
          <w:szCs w:val="28"/>
          <w:u w:val="single"/>
          <w:lang w:val="en-US"/>
        </w:rPr>
      </w:pPr>
      <w:r>
        <w:rPr>
          <w:rFonts w:hint="eastAsia" w:ascii="仿宋" w:hAnsi="仿宋" w:eastAsia="仿宋" w:cs="宋体"/>
          <w:kern w:val="2"/>
          <w:sz w:val="28"/>
          <w:szCs w:val="28"/>
          <w:lang w:val="en-US" w:eastAsia="zh-CN" w:bidi="ar"/>
        </w:rPr>
        <w:t>传真：</w:t>
      </w:r>
      <w:r>
        <w:rPr>
          <w:rFonts w:hint="eastAsia" w:ascii="仿宋" w:hAnsi="仿宋" w:eastAsia="仿宋" w:cs="宋体"/>
          <w:kern w:val="2"/>
          <w:sz w:val="28"/>
          <w:szCs w:val="28"/>
          <w:u w:val="single"/>
          <w:lang w:val="en-US" w:eastAsia="zh-CN" w:bidi="ar"/>
        </w:rPr>
        <w:t xml:space="preserve">                      </w:t>
      </w:r>
      <w:r>
        <w:rPr>
          <w:rFonts w:hint="eastAsia" w:ascii="仿宋" w:hAnsi="仿宋" w:eastAsia="仿宋" w:cs="宋体"/>
          <w:kern w:val="2"/>
          <w:sz w:val="28"/>
          <w:szCs w:val="28"/>
          <w:lang w:val="en-US" w:eastAsia="zh-CN" w:bidi="ar"/>
        </w:rPr>
        <w:t xml:space="preserve">     传真：</w:t>
      </w:r>
      <w:r>
        <w:rPr>
          <w:rFonts w:hint="eastAsia" w:ascii="仿宋" w:hAnsi="仿宋" w:eastAsia="仿宋" w:cs="宋体"/>
          <w:kern w:val="2"/>
          <w:sz w:val="28"/>
          <w:szCs w:val="28"/>
          <w:u w:val="single"/>
          <w:lang w:val="en-US" w:eastAsia="zh-CN" w:bidi="ar"/>
        </w:rPr>
        <w:t xml:space="preserve">                        </w:t>
      </w:r>
    </w:p>
    <w:p w14:paraId="1806301D">
      <w:pPr>
        <w:keepNext w:val="0"/>
        <w:keepLines w:val="0"/>
        <w:widowControl w:val="0"/>
        <w:suppressLineNumbers w:val="0"/>
        <w:adjustRightInd w:val="0"/>
        <w:snapToGrid w:val="0"/>
        <w:spacing w:before="0" w:beforeAutospacing="0" w:after="0" w:afterAutospacing="0" w:line="408" w:lineRule="auto"/>
        <w:ind w:left="0" w:right="0" w:firstLine="554" w:firstLineChars="198"/>
        <w:jc w:val="both"/>
        <w:rPr>
          <w:rFonts w:hint="eastAsia" w:ascii="仿宋" w:hAnsi="仿宋" w:eastAsia="仿宋" w:cs="宋体"/>
          <w:sz w:val="28"/>
          <w:szCs w:val="28"/>
          <w:u w:val="single"/>
          <w:lang w:val="en-US"/>
        </w:rPr>
      </w:pPr>
      <w:r>
        <w:rPr>
          <w:rFonts w:hint="eastAsia" w:ascii="仿宋" w:hAnsi="仿宋" w:eastAsia="仿宋" w:cs="宋体"/>
          <w:kern w:val="2"/>
          <w:sz w:val="28"/>
          <w:szCs w:val="28"/>
          <w:lang w:val="en-US" w:eastAsia="zh-CN" w:bidi="ar"/>
        </w:rPr>
        <w:t>电子邮箱：</w:t>
      </w:r>
      <w:r>
        <w:rPr>
          <w:rFonts w:hint="eastAsia" w:ascii="仿宋" w:hAnsi="仿宋" w:eastAsia="仿宋" w:cs="宋体"/>
          <w:kern w:val="2"/>
          <w:sz w:val="28"/>
          <w:szCs w:val="28"/>
          <w:u w:val="single"/>
          <w:lang w:val="en-US" w:eastAsia="zh-CN" w:bidi="ar"/>
        </w:rPr>
        <w:t xml:space="preserve">                  </w:t>
      </w:r>
      <w:r>
        <w:rPr>
          <w:rFonts w:hint="eastAsia" w:ascii="仿宋" w:hAnsi="仿宋" w:eastAsia="仿宋" w:cs="宋体"/>
          <w:kern w:val="2"/>
          <w:sz w:val="28"/>
          <w:szCs w:val="28"/>
          <w:lang w:val="en-US" w:eastAsia="zh-CN" w:bidi="ar"/>
        </w:rPr>
        <w:t xml:space="preserve">     电子邮箱：</w:t>
      </w:r>
      <w:r>
        <w:rPr>
          <w:rFonts w:hint="eastAsia" w:ascii="仿宋" w:hAnsi="仿宋" w:eastAsia="仿宋" w:cs="宋体"/>
          <w:kern w:val="2"/>
          <w:sz w:val="28"/>
          <w:szCs w:val="28"/>
          <w:u w:val="single"/>
          <w:lang w:val="en-US" w:eastAsia="zh-CN" w:bidi="ar"/>
        </w:rPr>
        <w:t xml:space="preserve">                    </w:t>
      </w:r>
    </w:p>
    <w:p w14:paraId="7AE0C392">
      <w:pPr>
        <w:keepNext w:val="0"/>
        <w:keepLines w:val="0"/>
        <w:widowControl/>
        <w:suppressLineNumbers w:val="0"/>
        <w:snapToGrid w:val="0"/>
        <w:spacing w:before="0" w:beforeAutospacing="0" w:after="0" w:afterAutospacing="0" w:line="360" w:lineRule="auto"/>
        <w:ind w:left="0" w:right="0"/>
        <w:jc w:val="left"/>
        <w:rPr>
          <w:rFonts w:hint="eastAsia" w:ascii="仿宋" w:hAnsi="仿宋" w:eastAsia="仿宋" w:cs="仿宋"/>
          <w:sz w:val="28"/>
          <w:szCs w:val="28"/>
          <w:lang w:val="en-US" w:eastAsia="zh-CN"/>
        </w:rPr>
      </w:pPr>
    </w:p>
    <w:p w14:paraId="6B1565C2">
      <w:bookmarkStart w:id="0" w:name="_GoBack"/>
      <w:bookmarkEnd w:id="0"/>
    </w:p>
    <w:sectPr>
      <w:pgSz w:w="11906" w:h="16838"/>
      <w:pgMar w:top="1440" w:right="1417" w:bottom="1440" w:left="1417" w:header="851" w:footer="992" w:gutter="0"/>
      <w:paperSrc/>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宋体">
    <w:panose1 w:val="02010600030101010101"/>
    <w:charset w:val="86"/>
    <w:family w:val="auto"/>
    <w:pitch w:val="variable"/>
    <w:sig w:usb0="00000203" w:usb1="288F0000" w:usb2="00000006" w:usb3="00000000" w:csb0="00040001" w:csb1="00000000"/>
  </w:font>
  <w:font w:name="@仿宋">
    <w:panose1 w:val="02010609060101010101"/>
    <w:charset w:val="86"/>
    <w:family w:val="auto"/>
    <w:pitch w:val="fixed"/>
    <w:sig w:usb0="800002BF" w:usb1="38CF7CFA" w:usb2="00000016" w:usb3="00000000" w:csb0="00040001" w:csb1="00000000"/>
  </w:font>
  <w:font w:name="仿宋">
    <w:panose1 w:val="02010609060101010101"/>
    <w:charset w:val="86"/>
    <w:family w:val="auto"/>
    <w:pitch w:val="fixed"/>
    <w:sig w:usb0="800002BF" w:usb1="38CF7CFA" w:usb2="00000016" w:usb3="00000000" w:csb0="00040001" w:csb1="00000000"/>
  </w:font>
  <w:font w:name="Lucida Sans Unicode">
    <w:panose1 w:val="020B0602030504020204"/>
    <w:charset w:val="00"/>
    <w:family w:val="auto"/>
    <w:pitch w:val="variable"/>
    <w:sig w:usb0="80001AFF" w:usb1="0000396B" w:usb2="00000000" w:usb3="00000000" w:csb0="200000BF" w:csb1="D7F70000"/>
  </w:font>
  <w:font w:name="Courier New">
    <w:panose1 w:val="02070309020205020404"/>
    <w:charset w:val="00"/>
    <w:family w:val="auto"/>
    <w:pitch w:val="default"/>
    <w:sig w:usb0="E0002E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8233D7"/>
    <w:multiLevelType w:val="multilevel"/>
    <w:tmpl w:val="8A8233D7"/>
    <w:lvl w:ilvl="0" w:tentative="0">
      <w:start w:val="7"/>
      <w:numFmt w:val="chineseCounting"/>
      <w:suff w:val="space"/>
      <w:lvlText w:val="第%1章"/>
      <w:lvlJc w:val="left"/>
      <w:pPr>
        <w:ind w:left="0" w:firstLine="0"/>
      </w:p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F967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link w:val="10"/>
    <w:uiPriority w:val="0"/>
    <w:pPr>
      <w:keepNext w:val="0"/>
      <w:keepLines w:val="0"/>
      <w:widowControl w:val="0"/>
      <w:suppressLineNumbers w:val="0"/>
      <w:spacing w:before="0" w:beforeAutospacing="0" w:after="0" w:afterAutospacing="0"/>
      <w:ind w:left="0" w:right="0"/>
      <w:jc w:val="both"/>
    </w:pPr>
    <w:rPr>
      <w:rFonts w:hint="default" w:ascii="Calibri" w:hAnsi="Calibri" w:eastAsia="宋体" w:cs="Times New Roman"/>
      <w:kern w:val="2"/>
      <w:sz w:val="21"/>
      <w:szCs w:val="24"/>
      <w:lang w:val="en-US" w:eastAsia="zh-CN" w:bidi="ar"/>
    </w:rPr>
  </w:style>
  <w:style w:type="paragraph" w:styleId="3">
    <w:name w:val="Block Text"/>
    <w:basedOn w:val="1"/>
    <w:next w:val="4"/>
    <w:uiPriority w:val="0"/>
    <w:pPr>
      <w:keepNext w:val="0"/>
      <w:keepLines w:val="0"/>
      <w:widowControl w:val="0"/>
      <w:suppressLineNumbers w:val="0"/>
      <w:spacing w:before="0" w:beforeAutospacing="0" w:after="120" w:afterAutospacing="0"/>
      <w:ind w:left="1440" w:leftChars="700" w:right="700" w:rightChars="700"/>
      <w:jc w:val="both"/>
    </w:pPr>
    <w:rPr>
      <w:rFonts w:hint="default" w:ascii="Calibri" w:hAnsi="Calibri" w:eastAsia="宋体" w:cs="Times New Roman"/>
      <w:kern w:val="2"/>
      <w:sz w:val="21"/>
      <w:szCs w:val="24"/>
      <w:lang w:val="en-US" w:eastAsia="zh-CN" w:bidi="ar"/>
    </w:rPr>
  </w:style>
  <w:style w:type="paragraph" w:styleId="4">
    <w:name w:val="Plain Text"/>
    <w:basedOn w:val="1"/>
    <w:link w:val="9"/>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Courier New"/>
      <w:kern w:val="2"/>
      <w:sz w:val="21"/>
      <w:szCs w:val="21"/>
      <w:lang w:val="en-US" w:eastAsia="zh-CN" w:bidi="ar"/>
    </w:rPr>
  </w:style>
  <w:style w:type="paragraph" w:styleId="5">
    <w:name w:val="footer"/>
    <w:basedOn w:val="1"/>
    <w:link w:val="11"/>
    <w:uiPriority w:val="0"/>
    <w:pPr>
      <w:tabs>
        <w:tab w:val="center" w:pos="4153"/>
        <w:tab w:val="right" w:pos="8306"/>
      </w:tabs>
      <w:snapToGrid w:val="0"/>
      <w:jc w:val="left"/>
    </w:pPr>
    <w:rPr>
      <w:sz w:val="18"/>
    </w:rPr>
  </w:style>
  <w:style w:type="paragraph" w:styleId="6">
    <w:name w:val="header"/>
    <w:basedOn w:val="1"/>
    <w:link w:val="12"/>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9">
    <w:name w:val="纯文本 Char"/>
    <w:basedOn w:val="8"/>
    <w:link w:val="4"/>
    <w:uiPriority w:val="0"/>
    <w:rPr>
      <w:rFonts w:hint="eastAsia" w:ascii="宋体" w:hAnsi="Courier New" w:eastAsia="宋体" w:cs="Courier New"/>
      <w:kern w:val="2"/>
      <w:sz w:val="21"/>
      <w:szCs w:val="21"/>
    </w:rPr>
  </w:style>
  <w:style w:type="character" w:customStyle="1" w:styleId="10">
    <w:name w:val="正文文本 Char"/>
    <w:basedOn w:val="8"/>
    <w:link w:val="2"/>
    <w:uiPriority w:val="0"/>
    <w:rPr>
      <w:rFonts w:hint="default" w:ascii="Calibri" w:hAnsi="Calibri" w:eastAsia="宋体" w:cs="Times New Roman"/>
      <w:kern w:val="2"/>
      <w:sz w:val="21"/>
      <w:szCs w:val="24"/>
    </w:rPr>
  </w:style>
  <w:style w:type="character" w:customStyle="1" w:styleId="11">
    <w:name w:val="页脚 Char"/>
    <w:basedOn w:val="8"/>
    <w:link w:val="5"/>
    <w:uiPriority w:val="0"/>
    <w:rPr>
      <w:rFonts w:hint="eastAsia" w:ascii="宋体" w:hAnsi="宋体" w:eastAsia="仿宋" w:cs="宋体"/>
      <w:kern w:val="2"/>
      <w:sz w:val="18"/>
      <w:szCs w:val="18"/>
    </w:rPr>
  </w:style>
  <w:style w:type="character" w:customStyle="1" w:styleId="12">
    <w:name w:val="页眉 Char"/>
    <w:basedOn w:val="8"/>
    <w:link w:val="6"/>
    <w:uiPriority w:val="0"/>
    <w:rPr>
      <w:rFonts w:hint="default" w:ascii="Calibri" w:hAnsi="Calibri" w:eastAsia="宋体" w:cs="Times New Roman"/>
      <w:kern w:val="2"/>
      <w:sz w:val="18"/>
      <w:szCs w:val="18"/>
    </w:rPr>
  </w:style>
  <w:style w:type="paragraph" w:customStyle="1" w:styleId="13">
    <w:name w:val="null3"/>
    <w:basedOn w:val="1"/>
    <w:uiPriority w:val="0"/>
    <w:pPr>
      <w:keepNext w:val="0"/>
      <w:keepLines w:val="0"/>
      <w:widowControl/>
      <w:suppressLineNumbers w:val="0"/>
      <w:spacing w:before="0" w:beforeAutospacing="0" w:after="0" w:afterAutospacing="0"/>
      <w:ind w:left="0" w:right="0"/>
      <w:jc w:val="left"/>
    </w:pPr>
    <w:rPr>
      <w:rFonts w:hint="default" w:ascii="Calibri" w:hAnsi="Calibri" w:eastAsia="宋体" w:cs="Times New Roman"/>
      <w:kern w:val="0"/>
      <w:sz w:val="20"/>
      <w:szCs w:val="20"/>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2026-06-10T02:12:12Z</dcterms:created>
  <dc:creator>ASUS</dc:creator>
  <cp:lastModifiedBy>七安</cp:lastModifiedBy>
  <dcterms:modified xsi:type="dcterms:W3CDTF">2026-06-10T02:12:18Z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eyJoZGlkIjoiYTk0MTJmMTFlNzYzY2Q1NjJlYjE3NjcyZTA4OTQwM2MiLCJ1c2VySWQiOiI2ODY0MTEyNzMifQ==</vt:lpwstr>
  </property>
  <property fmtid="{D5CDD505-2E9C-101B-9397-08002B2CF9AE}" pid="4" name="ICV">
    <vt:lpwstr>9D245D26D0064F48BB6F34D0FF717952_12</vt:lpwstr>
  </property>
</Properties>
</file>