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A8CCDAF">
      <w:pPr>
        <w:snapToGrid w:val="0"/>
        <w:spacing w:line="500" w:lineRule="exact"/>
        <w:ind w:firstLine="300" w:firstLineChars="100"/>
        <w:rPr>
          <w:rFonts w:hint="default" w:ascii="仿宋" w:hAnsi="仿宋" w:eastAsia="仿宋" w:cs="仿宋"/>
          <w:kern w:val="0"/>
          <w:sz w:val="30"/>
          <w:szCs w:val="30"/>
          <w:lang w:val="en-US" w:eastAsia="zh-CN"/>
        </w:rPr>
      </w:pPr>
      <w:r>
        <w:rPr>
          <w:rFonts w:hint="eastAsia" w:ascii="仿宋" w:hAnsi="仿宋" w:eastAsia="仿宋" w:cs="仿宋"/>
          <w:kern w:val="0"/>
          <w:sz w:val="30"/>
          <w:szCs w:val="30"/>
        </w:rPr>
        <w:t>项目编号：</w:t>
      </w:r>
      <w:r>
        <w:rPr>
          <w:rFonts w:hint="eastAsia" w:ascii="仿宋" w:hAnsi="仿宋" w:eastAsia="仿宋" w:cs="仿宋"/>
          <w:kern w:val="0"/>
          <w:sz w:val="30"/>
          <w:szCs w:val="30"/>
          <w:lang w:eastAsia="zh-CN"/>
        </w:rPr>
        <w:t>GZC2026-CS-051</w:t>
      </w:r>
      <w:r>
        <w:rPr>
          <w:rFonts w:hint="eastAsia" w:ascii="仿宋" w:hAnsi="仿宋" w:eastAsia="仿宋" w:cs="仿宋"/>
          <w:kern w:val="0"/>
          <w:sz w:val="30"/>
          <w:szCs w:val="30"/>
          <w:lang w:val="en-US" w:eastAsia="zh-CN"/>
        </w:rPr>
        <w:t xml:space="preserve">                     （服务类）</w:t>
      </w:r>
    </w:p>
    <w:p w14:paraId="36BB98DA">
      <w:pPr>
        <w:snapToGrid w:val="0"/>
        <w:spacing w:line="500" w:lineRule="exact"/>
        <w:rPr>
          <w:rFonts w:ascii="仿宋" w:hAnsi="仿宋" w:eastAsia="仿宋" w:cs="仿宋"/>
          <w:sz w:val="48"/>
          <w14:shadow w14:blurRad="50800" w14:dist="38100" w14:dir="2700000" w14:sx="100000" w14:sy="100000" w14:kx="0" w14:ky="0" w14:algn="tl">
            <w14:srgbClr w14:val="000000">
              <w14:alpha w14:val="60000"/>
            </w14:srgbClr>
          </w14:shadow>
        </w:rPr>
      </w:pPr>
      <w:r>
        <w:rPr>
          <w:rFonts w:hint="eastAsia" w:ascii="仿宋" w:hAnsi="仿宋" w:eastAsia="仿宋" w:cs="仿宋"/>
          <w:kern w:val="0"/>
          <w:sz w:val="30"/>
          <w:szCs w:val="30"/>
        </w:rPr>
        <w:t xml:space="preserve"> </w:t>
      </w:r>
    </w:p>
    <w:p w14:paraId="55E3BAB6">
      <w:pPr>
        <w:snapToGrid w:val="0"/>
        <w:spacing w:line="500" w:lineRule="exact"/>
        <w:rPr>
          <w:rFonts w:ascii="仿宋" w:hAnsi="仿宋" w:eastAsia="仿宋" w:cs="仿宋"/>
        </w:rPr>
      </w:pPr>
    </w:p>
    <w:p w14:paraId="1C7EB7F4">
      <w:pPr>
        <w:snapToGrid w:val="0"/>
        <w:spacing w:line="500" w:lineRule="exact"/>
        <w:rPr>
          <w:rFonts w:ascii="仿宋" w:hAnsi="仿宋" w:eastAsia="仿宋" w:cs="仿宋"/>
          <w:sz w:val="52"/>
          <w:szCs w:val="52"/>
          <w14:shadow w14:blurRad="50800" w14:dist="38100" w14:dir="2700000" w14:sx="100000" w14:sy="100000" w14:kx="0" w14:ky="0" w14:algn="tl">
            <w14:srgbClr w14:val="000000">
              <w14:alpha w14:val="60000"/>
            </w14:srgbClr>
          </w14:shadow>
        </w:rPr>
      </w:pPr>
    </w:p>
    <w:p w14:paraId="4463CB54">
      <w:pPr>
        <w:snapToGrid w:val="0"/>
        <w:spacing w:line="500" w:lineRule="exact"/>
        <w:rPr>
          <w:rFonts w:ascii="仿宋" w:hAnsi="仿宋" w:eastAsia="仿宋" w:cs="仿宋"/>
          <w:sz w:val="36"/>
          <w:szCs w:val="36"/>
          <w14:shadow w14:blurRad="50800" w14:dist="38100" w14:dir="2700000" w14:sx="100000" w14:sy="100000" w14:kx="0" w14:ky="0" w14:algn="tl">
            <w14:srgbClr w14:val="000000">
              <w14:alpha w14:val="60000"/>
            </w14:srgbClr>
          </w14:shadow>
        </w:rPr>
      </w:pPr>
    </w:p>
    <w:p w14:paraId="4CE7AAC9">
      <w:pPr>
        <w:snapToGrid w:val="0"/>
        <w:spacing w:line="240" w:lineRule="auto"/>
        <w:jc w:val="center"/>
        <w:rPr>
          <w:rFonts w:hint="eastAsia" w:ascii="宋体" w:hAnsi="宋体" w:cs="宋体"/>
          <w:sz w:val="72"/>
          <w:szCs w:val="72"/>
          <w:lang w:eastAsia="zh-CN"/>
        </w:rPr>
      </w:pPr>
      <w:r>
        <w:rPr>
          <w:rFonts w:hint="eastAsia" w:ascii="宋体" w:hAnsi="宋体" w:cs="宋体"/>
          <w:sz w:val="72"/>
          <w:szCs w:val="72"/>
          <w:lang w:eastAsia="zh-CN"/>
        </w:rPr>
        <w:t>甘泉县2026年度城市</w:t>
      </w:r>
    </w:p>
    <w:p w14:paraId="437C3E7E">
      <w:pPr>
        <w:snapToGrid w:val="0"/>
        <w:spacing w:line="240" w:lineRule="auto"/>
        <w:jc w:val="center"/>
        <w:rPr>
          <w:rFonts w:hint="eastAsia" w:ascii="宋体" w:hAnsi="宋体" w:eastAsia="宋体" w:cs="宋体"/>
          <w:sz w:val="44"/>
          <w:szCs w:val="44"/>
          <w:lang w:val="en-US" w:eastAsia="zh-CN"/>
        </w:rPr>
      </w:pPr>
      <w:r>
        <w:rPr>
          <w:rFonts w:hint="eastAsia" w:ascii="宋体" w:hAnsi="宋体" w:cs="宋体"/>
          <w:sz w:val="72"/>
          <w:szCs w:val="72"/>
          <w:lang w:eastAsia="zh-CN"/>
        </w:rPr>
        <w:t>体检服务</w:t>
      </w:r>
      <w:r>
        <w:rPr>
          <w:rFonts w:hint="eastAsia" w:ascii="宋体" w:hAnsi="宋体" w:eastAsia="宋体" w:cs="宋体"/>
          <w:sz w:val="72"/>
          <w:szCs w:val="72"/>
          <w:lang w:val="en-US" w:eastAsia="zh-CN"/>
        </w:rPr>
        <w:t xml:space="preserve"> </w:t>
      </w:r>
    </w:p>
    <w:p w14:paraId="5441AA43">
      <w:pPr>
        <w:snapToGrid w:val="0"/>
        <w:spacing w:line="480" w:lineRule="auto"/>
        <w:jc w:val="center"/>
        <w:rPr>
          <w:rFonts w:hint="default" w:ascii="仿宋" w:hAnsi="仿宋" w:eastAsia="仿宋" w:cs="仿宋"/>
          <w:sz w:val="44"/>
          <w:szCs w:val="44"/>
          <w:lang w:val="en-US" w:eastAsia="zh-CN"/>
        </w:rPr>
      </w:pPr>
    </w:p>
    <w:p w14:paraId="10762D9C">
      <w:pPr>
        <w:snapToGrid w:val="0"/>
        <w:spacing w:line="480" w:lineRule="auto"/>
        <w:jc w:val="center"/>
        <w:rPr>
          <w:rFonts w:hint="eastAsia" w:ascii="宋体" w:hAnsi="宋体" w:eastAsia="宋体" w:cs="宋体"/>
          <w:sz w:val="72"/>
          <w:szCs w:val="72"/>
        </w:rPr>
      </w:pPr>
      <w:r>
        <w:rPr>
          <w:rFonts w:hint="eastAsia" w:ascii="宋体" w:hAnsi="宋体" w:eastAsia="宋体" w:cs="宋体"/>
          <w:sz w:val="72"/>
          <w:szCs w:val="72"/>
        </w:rPr>
        <w:t>竞争性磋商文件</w:t>
      </w:r>
    </w:p>
    <w:p w14:paraId="20C0783D">
      <w:pPr>
        <w:snapToGrid w:val="0"/>
        <w:spacing w:line="500" w:lineRule="exact"/>
        <w:ind w:firstLine="420"/>
        <w:jc w:val="center"/>
        <w:rPr>
          <w:rFonts w:ascii="仿宋" w:hAnsi="仿宋" w:eastAsia="仿宋" w:cs="仿宋"/>
        </w:rPr>
      </w:pPr>
    </w:p>
    <w:p w14:paraId="12D18957">
      <w:pPr>
        <w:snapToGrid w:val="0"/>
        <w:spacing w:line="500" w:lineRule="exact"/>
        <w:ind w:firstLine="420"/>
        <w:jc w:val="center"/>
        <w:rPr>
          <w:rFonts w:ascii="仿宋" w:hAnsi="仿宋" w:eastAsia="仿宋" w:cs="仿宋"/>
        </w:rPr>
      </w:pPr>
    </w:p>
    <w:p w14:paraId="0B8E8588">
      <w:pPr>
        <w:snapToGrid w:val="0"/>
        <w:spacing w:line="500" w:lineRule="exact"/>
        <w:jc w:val="center"/>
        <w:rPr>
          <w:rFonts w:ascii="仿宋" w:hAnsi="仿宋" w:eastAsia="仿宋" w:cs="仿宋"/>
          <w:b/>
          <w:sz w:val="30"/>
        </w:rPr>
      </w:pPr>
    </w:p>
    <w:p w14:paraId="079DF143">
      <w:pPr>
        <w:snapToGrid w:val="0"/>
        <w:spacing w:line="500" w:lineRule="exact"/>
        <w:jc w:val="center"/>
        <w:rPr>
          <w:rFonts w:ascii="仿宋" w:hAnsi="仿宋" w:eastAsia="仿宋" w:cs="仿宋"/>
          <w:b/>
          <w:sz w:val="30"/>
        </w:rPr>
      </w:pPr>
    </w:p>
    <w:p w14:paraId="7AD18459">
      <w:pPr>
        <w:snapToGrid w:val="0"/>
        <w:spacing w:line="500" w:lineRule="exact"/>
        <w:jc w:val="center"/>
        <w:rPr>
          <w:rFonts w:ascii="仿宋" w:hAnsi="仿宋" w:eastAsia="仿宋" w:cs="仿宋"/>
          <w:b/>
          <w:sz w:val="30"/>
        </w:rPr>
      </w:pPr>
    </w:p>
    <w:p w14:paraId="75A56B59">
      <w:pPr>
        <w:snapToGrid w:val="0"/>
        <w:spacing w:line="500" w:lineRule="exact"/>
        <w:jc w:val="center"/>
        <w:rPr>
          <w:rFonts w:ascii="仿宋" w:hAnsi="仿宋" w:eastAsia="仿宋" w:cs="仿宋"/>
          <w:b/>
          <w:sz w:val="30"/>
        </w:rPr>
      </w:pPr>
    </w:p>
    <w:p w14:paraId="08318D6C">
      <w:pPr>
        <w:snapToGrid w:val="0"/>
        <w:spacing w:line="360" w:lineRule="auto"/>
        <w:jc w:val="left"/>
        <w:rPr>
          <w:rFonts w:hint="eastAsia" w:ascii="宋体" w:hAnsi="宋体" w:cs="宋体"/>
          <w:b/>
          <w:sz w:val="32"/>
          <w:szCs w:val="32"/>
          <w:lang w:val="en-US" w:eastAsia="zh-CN"/>
        </w:rPr>
      </w:pPr>
      <w:r>
        <w:rPr>
          <w:rFonts w:hint="eastAsia" w:ascii="宋体" w:hAnsi="宋体" w:cs="宋体"/>
          <w:b/>
          <w:sz w:val="32"/>
          <w:szCs w:val="32"/>
          <w:lang w:eastAsia="zh-CN"/>
        </w:rPr>
        <w:t>项</w:t>
      </w:r>
      <w:r>
        <w:rPr>
          <w:rFonts w:hint="eastAsia" w:ascii="宋体" w:hAnsi="宋体" w:cs="宋体"/>
          <w:b/>
          <w:sz w:val="32"/>
          <w:szCs w:val="32"/>
          <w:lang w:val="en-US" w:eastAsia="zh-CN"/>
        </w:rPr>
        <w:t xml:space="preserve"> </w:t>
      </w:r>
      <w:r>
        <w:rPr>
          <w:rFonts w:hint="eastAsia" w:ascii="宋体" w:hAnsi="宋体" w:cs="宋体"/>
          <w:b/>
          <w:sz w:val="32"/>
          <w:szCs w:val="32"/>
          <w:lang w:eastAsia="zh-CN"/>
        </w:rPr>
        <w:t>目</w:t>
      </w:r>
      <w:r>
        <w:rPr>
          <w:rFonts w:hint="eastAsia" w:ascii="宋体" w:hAnsi="宋体" w:cs="宋体"/>
          <w:b/>
          <w:sz w:val="32"/>
          <w:szCs w:val="32"/>
          <w:lang w:val="en-US" w:eastAsia="zh-CN"/>
        </w:rPr>
        <w:t xml:space="preserve"> </w:t>
      </w:r>
      <w:r>
        <w:rPr>
          <w:rFonts w:hint="eastAsia" w:ascii="宋体" w:hAnsi="宋体" w:cs="宋体"/>
          <w:b/>
          <w:sz w:val="32"/>
          <w:szCs w:val="32"/>
          <w:lang w:eastAsia="zh-CN"/>
        </w:rPr>
        <w:t>名</w:t>
      </w:r>
      <w:r>
        <w:rPr>
          <w:rFonts w:hint="eastAsia" w:ascii="宋体" w:hAnsi="宋体" w:cs="宋体"/>
          <w:b/>
          <w:sz w:val="32"/>
          <w:szCs w:val="32"/>
          <w:lang w:val="en-US" w:eastAsia="zh-CN"/>
        </w:rPr>
        <w:t xml:space="preserve">  </w:t>
      </w:r>
      <w:r>
        <w:rPr>
          <w:rFonts w:hint="eastAsia" w:ascii="宋体" w:hAnsi="宋体" w:cs="宋体"/>
          <w:b/>
          <w:sz w:val="32"/>
          <w:szCs w:val="32"/>
          <w:lang w:eastAsia="zh-CN"/>
        </w:rPr>
        <w:t>称：</w:t>
      </w:r>
      <w:r>
        <w:rPr>
          <w:rFonts w:hint="eastAsia" w:ascii="宋体" w:hAnsi="宋体" w:cs="宋体"/>
          <w:b/>
          <w:sz w:val="32"/>
          <w:szCs w:val="32"/>
          <w:lang w:val="en-US" w:eastAsia="zh-CN"/>
        </w:rPr>
        <w:t>甘泉县2026年度城市体检服务</w:t>
      </w:r>
    </w:p>
    <w:p w14:paraId="53FC3A66">
      <w:pPr>
        <w:snapToGrid w:val="0"/>
        <w:spacing w:line="360" w:lineRule="auto"/>
        <w:jc w:val="left"/>
        <w:rPr>
          <w:rFonts w:hint="eastAsia" w:ascii="宋体" w:hAnsi="宋体" w:cs="宋体"/>
          <w:b/>
          <w:sz w:val="32"/>
          <w:szCs w:val="32"/>
          <w:lang w:eastAsia="zh-CN"/>
        </w:rPr>
      </w:pPr>
      <w:r>
        <w:rPr>
          <w:rFonts w:hint="eastAsia" w:ascii="宋体" w:hAnsi="宋体" w:cs="宋体"/>
          <w:b/>
          <w:sz w:val="32"/>
          <w:szCs w:val="32"/>
          <w:lang w:eastAsia="zh-CN"/>
        </w:rPr>
        <w:t xml:space="preserve">采 </w:t>
      </w:r>
      <w:r>
        <w:rPr>
          <w:rFonts w:hint="eastAsia" w:ascii="宋体" w:hAnsi="宋体" w:cs="宋体"/>
          <w:b/>
          <w:sz w:val="32"/>
          <w:szCs w:val="32"/>
          <w:lang w:val="en-US" w:eastAsia="zh-CN"/>
        </w:rPr>
        <w:t xml:space="preserve">  </w:t>
      </w:r>
      <w:r>
        <w:rPr>
          <w:rFonts w:hint="eastAsia" w:ascii="宋体" w:hAnsi="宋体" w:cs="宋体"/>
          <w:b/>
          <w:sz w:val="32"/>
          <w:szCs w:val="32"/>
          <w:lang w:eastAsia="zh-CN"/>
        </w:rPr>
        <w:t>购</w:t>
      </w:r>
      <w:r>
        <w:rPr>
          <w:rFonts w:hint="eastAsia" w:ascii="宋体" w:hAnsi="宋体" w:cs="宋体"/>
          <w:b/>
          <w:sz w:val="32"/>
          <w:szCs w:val="32"/>
          <w:lang w:val="en-US" w:eastAsia="zh-CN"/>
        </w:rPr>
        <w:t xml:space="preserve">   </w:t>
      </w:r>
      <w:r>
        <w:rPr>
          <w:rFonts w:hint="eastAsia" w:ascii="宋体" w:hAnsi="宋体" w:cs="宋体"/>
          <w:b/>
          <w:sz w:val="32"/>
          <w:szCs w:val="32"/>
          <w:lang w:eastAsia="zh-CN"/>
        </w:rPr>
        <w:t>人：</w:t>
      </w:r>
      <w:r>
        <w:rPr>
          <w:rFonts w:hint="eastAsia" w:ascii="宋体" w:hAnsi="宋体" w:cs="宋体"/>
          <w:b/>
          <w:sz w:val="32"/>
          <w:szCs w:val="32"/>
          <w:lang w:val="en-US" w:eastAsia="zh-CN"/>
        </w:rPr>
        <w:t>甘泉县住房和城乡建设局</w:t>
      </w:r>
    </w:p>
    <w:p w14:paraId="626D8FB1">
      <w:pPr>
        <w:snapToGrid w:val="0"/>
        <w:spacing w:line="500" w:lineRule="exact"/>
        <w:jc w:val="both"/>
        <w:rPr>
          <w:rFonts w:ascii="仿宋" w:hAnsi="仿宋" w:eastAsia="仿宋" w:cs="仿宋"/>
          <w:b/>
          <w:sz w:val="30"/>
        </w:rPr>
      </w:pPr>
      <w:r>
        <w:rPr>
          <w:rFonts w:hint="eastAsia" w:ascii="宋体" w:hAnsi="宋体" w:cs="宋体"/>
          <w:b/>
          <w:sz w:val="32"/>
          <w:szCs w:val="32"/>
          <w:lang w:val="en-US" w:eastAsia="zh-CN"/>
        </w:rPr>
        <w:t>集中</w:t>
      </w:r>
      <w:r>
        <w:rPr>
          <w:rFonts w:hint="eastAsia" w:ascii="宋体" w:hAnsi="宋体" w:cs="宋体"/>
          <w:b/>
          <w:sz w:val="32"/>
          <w:szCs w:val="32"/>
          <w:lang w:eastAsia="zh-CN"/>
        </w:rPr>
        <w:t>代理机构：</w:t>
      </w:r>
      <w:r>
        <w:rPr>
          <w:rFonts w:hint="eastAsia" w:ascii="宋体" w:hAnsi="宋体" w:cs="宋体"/>
          <w:b/>
          <w:sz w:val="32"/>
          <w:szCs w:val="32"/>
          <w:lang w:val="en-US" w:eastAsia="zh-CN"/>
        </w:rPr>
        <w:t>甘泉县政府采购中心</w:t>
      </w:r>
    </w:p>
    <w:p w14:paraId="5C0C87AF">
      <w:pPr>
        <w:snapToGrid w:val="0"/>
        <w:spacing w:line="500" w:lineRule="exact"/>
        <w:jc w:val="both"/>
        <w:rPr>
          <w:rFonts w:ascii="仿宋" w:hAnsi="仿宋" w:eastAsia="仿宋" w:cs="仿宋"/>
          <w:b/>
          <w:sz w:val="30"/>
        </w:rPr>
      </w:pPr>
    </w:p>
    <w:p w14:paraId="5DD0D93D">
      <w:pPr>
        <w:snapToGrid w:val="0"/>
        <w:spacing w:line="500" w:lineRule="exact"/>
        <w:jc w:val="center"/>
        <w:rPr>
          <w:rFonts w:ascii="仿宋" w:hAnsi="仿宋" w:eastAsia="仿宋" w:cs="仿宋"/>
          <w:b/>
          <w:sz w:val="32"/>
          <w:szCs w:val="32"/>
        </w:rPr>
      </w:pPr>
      <w:r>
        <w:rPr>
          <w:rFonts w:hint="eastAsia" w:ascii="仿宋" w:hAnsi="仿宋" w:eastAsia="仿宋" w:cs="仿宋"/>
          <w:b/>
          <w:sz w:val="32"/>
          <w:szCs w:val="32"/>
        </w:rPr>
        <w:t>20</w:t>
      </w:r>
      <w:r>
        <w:rPr>
          <w:rFonts w:hint="eastAsia" w:ascii="仿宋" w:hAnsi="仿宋" w:eastAsia="仿宋" w:cs="仿宋"/>
          <w:b/>
          <w:sz w:val="32"/>
          <w:szCs w:val="32"/>
          <w:lang w:val="en-US" w:eastAsia="zh-CN"/>
        </w:rPr>
        <w:t>26</w:t>
      </w:r>
      <w:r>
        <w:rPr>
          <w:rFonts w:hint="eastAsia" w:ascii="仿宋" w:hAnsi="仿宋" w:eastAsia="仿宋" w:cs="仿宋"/>
          <w:b/>
          <w:sz w:val="32"/>
          <w:szCs w:val="32"/>
        </w:rPr>
        <w:t>年</w:t>
      </w:r>
      <w:r>
        <w:rPr>
          <w:rFonts w:hint="eastAsia" w:ascii="仿宋" w:hAnsi="仿宋" w:eastAsia="仿宋" w:cs="仿宋"/>
          <w:b/>
          <w:sz w:val="32"/>
          <w:szCs w:val="32"/>
          <w:lang w:val="en-US" w:eastAsia="zh-CN"/>
        </w:rPr>
        <w:t>7</w:t>
      </w:r>
      <w:r>
        <w:rPr>
          <w:rFonts w:hint="eastAsia" w:ascii="仿宋" w:hAnsi="仿宋" w:eastAsia="仿宋" w:cs="仿宋"/>
          <w:b/>
          <w:sz w:val="32"/>
          <w:szCs w:val="32"/>
        </w:rPr>
        <w:t>月</w:t>
      </w:r>
    </w:p>
    <w:p w14:paraId="20E75254">
      <w:pPr>
        <w:snapToGrid w:val="0"/>
        <w:spacing w:line="500" w:lineRule="exact"/>
        <w:jc w:val="center"/>
        <w:rPr>
          <w:rFonts w:ascii="仿宋" w:hAnsi="仿宋" w:eastAsia="仿宋" w:cs="仿宋"/>
          <w:b/>
          <w:color w:val="FF0000"/>
          <w:sz w:val="30"/>
        </w:rPr>
        <w:sectPr>
          <w:headerReference r:id="rId7" w:type="first"/>
          <w:footerReference r:id="rId10" w:type="first"/>
          <w:headerReference r:id="rId5" w:type="default"/>
          <w:footerReference r:id="rId8" w:type="default"/>
          <w:headerReference r:id="rId6" w:type="even"/>
          <w:footerReference r:id="rId9" w:type="even"/>
          <w:pgSz w:w="11906" w:h="16838"/>
          <w:pgMar w:top="-1712" w:right="1417" w:bottom="1712" w:left="1587" w:header="992" w:footer="1077" w:gutter="0"/>
          <w:pgNumType w:fmt="decimal" w:start="1"/>
          <w:cols w:space="720" w:num="1"/>
          <w:docGrid w:linePitch="326" w:charSpace="0"/>
        </w:sectPr>
      </w:pPr>
    </w:p>
    <w:p w14:paraId="75523FA7">
      <w:pPr>
        <w:snapToGrid w:val="0"/>
        <w:spacing w:line="500" w:lineRule="exact"/>
        <w:jc w:val="center"/>
        <w:rPr>
          <w:rFonts w:ascii="仿宋" w:hAnsi="仿宋" w:eastAsia="仿宋" w:cs="仿宋"/>
          <w:b/>
          <w:color w:val="FF0000"/>
          <w:sz w:val="30"/>
        </w:rPr>
      </w:pPr>
    </w:p>
    <w:p w14:paraId="6F60E1C7">
      <w:pPr>
        <w:pStyle w:val="2"/>
        <w:tabs>
          <w:tab w:val="center" w:pos="4451"/>
          <w:tab w:val="left" w:pos="5985"/>
        </w:tabs>
        <w:snapToGrid w:val="0"/>
        <w:spacing w:line="500" w:lineRule="exact"/>
        <w:jc w:val="left"/>
        <w:rPr>
          <w:rFonts w:ascii="仿宋" w:hAnsi="仿宋" w:eastAsia="仿宋" w:cs="仿宋"/>
          <w:sz w:val="32"/>
          <w:szCs w:val="32"/>
        </w:rPr>
      </w:pPr>
      <w:r>
        <w:rPr>
          <w:rFonts w:hint="eastAsia" w:ascii="仿宋" w:hAnsi="仿宋" w:eastAsia="仿宋" w:cs="仿宋"/>
          <w:sz w:val="32"/>
          <w:szCs w:val="32"/>
        </w:rPr>
        <w:tab/>
      </w:r>
      <w:r>
        <w:rPr>
          <w:rFonts w:hint="eastAsia" w:ascii="仿宋" w:hAnsi="仿宋" w:eastAsia="仿宋" w:cs="仿宋"/>
          <w:sz w:val="52"/>
          <w:szCs w:val="52"/>
        </w:rPr>
        <w:t>目  录</w:t>
      </w:r>
      <w:r>
        <w:rPr>
          <w:rFonts w:hint="eastAsia" w:ascii="仿宋" w:hAnsi="仿宋" w:eastAsia="仿宋" w:cs="仿宋"/>
          <w:sz w:val="32"/>
          <w:szCs w:val="32"/>
        </w:rPr>
        <w:tab/>
      </w:r>
    </w:p>
    <w:p w14:paraId="72C26FB9">
      <w:pPr>
        <w:snapToGrid w:val="0"/>
        <w:spacing w:line="500" w:lineRule="exact"/>
        <w:ind w:firstLine="420"/>
        <w:rPr>
          <w:rFonts w:ascii="仿宋" w:hAnsi="仿宋" w:eastAsia="仿宋" w:cs="仿宋"/>
        </w:rPr>
      </w:pPr>
    </w:p>
    <w:p w14:paraId="284503B8">
      <w:pPr>
        <w:snapToGrid w:val="0"/>
        <w:spacing w:line="500" w:lineRule="exact"/>
        <w:ind w:firstLine="420"/>
        <w:rPr>
          <w:rFonts w:ascii="仿宋" w:hAnsi="仿宋" w:eastAsia="仿宋" w:cs="仿宋"/>
        </w:rPr>
      </w:pPr>
    </w:p>
    <w:p w14:paraId="7AAC78E4">
      <w:pPr>
        <w:snapToGrid w:val="0"/>
        <w:spacing w:line="500" w:lineRule="exact"/>
        <w:ind w:firstLine="420"/>
        <w:rPr>
          <w:rFonts w:ascii="仿宋" w:hAnsi="仿宋" w:eastAsia="仿宋" w:cs="仿宋"/>
        </w:rPr>
      </w:pPr>
      <w:bookmarkStart w:id="12" w:name="_GoBack"/>
      <w:bookmarkEnd w:id="12"/>
    </w:p>
    <w:p w14:paraId="45A6B4DE">
      <w:pPr>
        <w:pStyle w:val="14"/>
        <w:tabs>
          <w:tab w:val="right" w:leader="hyphen" w:pos="8504"/>
        </w:tabs>
        <w:spacing w:after="240" w:afterLines="100" w:line="360" w:lineRule="auto"/>
        <w:ind w:left="1866" w:leftChars="200" w:right="420" w:rightChars="200" w:hanging="1446" w:hangingChars="400"/>
        <w:rPr>
          <w:rFonts w:hint="eastAsia" w:ascii="宋体" w:hAnsi="宋体" w:eastAsia="宋体" w:cs="宋体"/>
          <w:b/>
          <w:bCs/>
          <w:sz w:val="36"/>
          <w:szCs w:val="22"/>
          <w:highlight w:val="none"/>
        </w:rPr>
      </w:pPr>
      <w:r>
        <w:rPr>
          <w:rFonts w:hint="eastAsia" w:ascii="宋体" w:hAnsi="宋体" w:eastAsia="宋体" w:cs="宋体"/>
          <w:b/>
          <w:bCs/>
          <w:sz w:val="36"/>
          <w:highlight w:val="none"/>
        </w:rPr>
        <w:fldChar w:fldCharType="begin"/>
      </w:r>
      <w:r>
        <w:rPr>
          <w:rFonts w:hint="eastAsia" w:ascii="宋体" w:hAnsi="宋体" w:eastAsia="宋体" w:cs="宋体"/>
          <w:b/>
          <w:bCs/>
          <w:sz w:val="36"/>
          <w:highlight w:val="none"/>
        </w:rPr>
        <w:instrText xml:space="preserve"> TOC \o "1-1" \f - \t "-1" </w:instrText>
      </w:r>
      <w:r>
        <w:rPr>
          <w:rFonts w:hint="eastAsia" w:ascii="宋体" w:hAnsi="宋体" w:eastAsia="宋体" w:cs="宋体"/>
          <w:b/>
          <w:bCs/>
          <w:sz w:val="36"/>
          <w:highlight w:val="none"/>
        </w:rPr>
        <w:fldChar w:fldCharType="separate"/>
      </w:r>
      <w:r>
        <w:rPr>
          <w:rFonts w:hint="eastAsia" w:ascii="宋体" w:hAnsi="宋体" w:eastAsia="宋体" w:cs="宋体"/>
          <w:b/>
          <w:bCs/>
          <w:sz w:val="36"/>
          <w:highlight w:val="none"/>
        </w:rPr>
        <w:t>第一章  磋商邀请函</w:t>
      </w:r>
      <w:r>
        <w:rPr>
          <w:rFonts w:hint="eastAsia" w:ascii="宋体" w:hAnsi="宋体" w:eastAsia="宋体" w:cs="宋体"/>
          <w:b/>
          <w:bCs/>
          <w:sz w:val="36"/>
          <w:highlight w:val="none"/>
        </w:rPr>
        <w:tab/>
      </w:r>
      <w:r>
        <w:rPr>
          <w:rFonts w:hint="eastAsia" w:ascii="宋体" w:hAnsi="宋体" w:eastAsia="宋体" w:cs="宋体"/>
          <w:b/>
          <w:bCs/>
          <w:sz w:val="36"/>
          <w:highlight w:val="none"/>
        </w:rPr>
        <w:t>03</w:t>
      </w:r>
    </w:p>
    <w:p w14:paraId="2775942C">
      <w:pPr>
        <w:pStyle w:val="14"/>
        <w:tabs>
          <w:tab w:val="right" w:leader="hyphen" w:pos="8504"/>
        </w:tabs>
        <w:spacing w:after="240" w:afterLines="100" w:line="360" w:lineRule="auto"/>
        <w:ind w:left="1866" w:leftChars="200" w:right="420" w:rightChars="200" w:hanging="1446" w:hangingChars="400"/>
        <w:rPr>
          <w:rFonts w:hint="eastAsia" w:ascii="宋体" w:hAnsi="宋体" w:eastAsia="宋体" w:cs="宋体"/>
          <w:b/>
          <w:bCs/>
          <w:sz w:val="36"/>
          <w:szCs w:val="22"/>
          <w:highlight w:val="none"/>
          <w:lang w:val="en-US" w:eastAsia="zh-CN"/>
        </w:rPr>
      </w:pPr>
      <w:r>
        <w:rPr>
          <w:rFonts w:hint="eastAsia" w:ascii="宋体" w:hAnsi="宋体" w:eastAsia="宋体" w:cs="宋体"/>
          <w:b/>
          <w:bCs/>
          <w:sz w:val="36"/>
          <w:highlight w:val="none"/>
        </w:rPr>
        <w:t xml:space="preserve">第二章  </w:t>
      </w:r>
      <w:r>
        <w:rPr>
          <w:rFonts w:hint="eastAsia" w:ascii="宋体" w:hAnsi="宋体" w:eastAsia="宋体" w:cs="宋体"/>
          <w:b/>
          <w:bCs/>
          <w:sz w:val="36"/>
          <w:highlight w:val="none"/>
          <w:lang w:eastAsia="zh-CN"/>
        </w:rPr>
        <w:t>潜在供应商</w:t>
      </w:r>
      <w:r>
        <w:rPr>
          <w:rFonts w:hint="eastAsia" w:ascii="宋体" w:hAnsi="宋体" w:eastAsia="宋体" w:cs="宋体"/>
          <w:b/>
          <w:bCs/>
          <w:sz w:val="36"/>
          <w:highlight w:val="none"/>
        </w:rPr>
        <w:t>须知</w:t>
      </w:r>
      <w:r>
        <w:rPr>
          <w:rFonts w:hint="eastAsia" w:ascii="宋体" w:hAnsi="宋体" w:eastAsia="宋体" w:cs="宋体"/>
          <w:b/>
          <w:bCs/>
          <w:sz w:val="36"/>
          <w:highlight w:val="none"/>
        </w:rPr>
        <w:tab/>
      </w:r>
      <w:r>
        <w:rPr>
          <w:rFonts w:hint="eastAsia" w:ascii="宋体" w:hAnsi="宋体" w:eastAsia="宋体" w:cs="宋体"/>
          <w:b/>
          <w:bCs/>
          <w:sz w:val="36"/>
          <w:highlight w:val="none"/>
        </w:rPr>
        <w:t>0</w:t>
      </w:r>
      <w:r>
        <w:rPr>
          <w:rFonts w:hint="eastAsia" w:ascii="宋体" w:hAnsi="宋体" w:eastAsia="宋体" w:cs="宋体"/>
          <w:b/>
          <w:bCs/>
          <w:sz w:val="36"/>
          <w:highlight w:val="none"/>
          <w:lang w:val="en-US" w:eastAsia="zh-CN"/>
        </w:rPr>
        <w:t>7</w:t>
      </w:r>
    </w:p>
    <w:p w14:paraId="64C2288F">
      <w:pPr>
        <w:pStyle w:val="14"/>
        <w:tabs>
          <w:tab w:val="right" w:leader="hyphen" w:pos="8504"/>
        </w:tabs>
        <w:spacing w:after="240" w:afterLines="100" w:line="360" w:lineRule="auto"/>
        <w:ind w:left="1866" w:leftChars="200" w:right="420" w:rightChars="200" w:hanging="1446" w:hangingChars="400"/>
        <w:rPr>
          <w:rFonts w:hint="default" w:ascii="宋体" w:hAnsi="宋体" w:eastAsia="宋体" w:cs="宋体"/>
          <w:b/>
          <w:bCs/>
          <w:sz w:val="36"/>
          <w:szCs w:val="22"/>
          <w:highlight w:val="none"/>
          <w:lang w:val="en-US" w:eastAsia="zh-CN"/>
        </w:rPr>
      </w:pPr>
      <w:r>
        <w:rPr>
          <w:rFonts w:hint="eastAsia" w:ascii="宋体" w:hAnsi="宋体" w:eastAsia="宋体" w:cs="宋体"/>
          <w:b/>
          <w:bCs/>
          <w:sz w:val="36"/>
          <w:highlight w:val="none"/>
        </w:rPr>
        <w:t>第三章  磋商内容及技术要求</w:t>
      </w:r>
      <w:r>
        <w:rPr>
          <w:rFonts w:hint="eastAsia" w:ascii="宋体" w:hAnsi="宋体" w:eastAsia="宋体" w:cs="宋体"/>
          <w:b/>
          <w:bCs/>
          <w:sz w:val="36"/>
          <w:highlight w:val="none"/>
        </w:rPr>
        <w:tab/>
      </w:r>
      <w:r>
        <w:rPr>
          <w:rFonts w:hint="eastAsia" w:ascii="宋体" w:hAnsi="宋体" w:cs="宋体"/>
          <w:b/>
          <w:bCs/>
          <w:sz w:val="36"/>
          <w:highlight w:val="none"/>
          <w:lang w:val="en-US" w:eastAsia="zh-CN"/>
        </w:rPr>
        <w:t>33</w:t>
      </w:r>
    </w:p>
    <w:p w14:paraId="079AE838">
      <w:pPr>
        <w:pStyle w:val="14"/>
        <w:tabs>
          <w:tab w:val="right" w:leader="hyphen" w:pos="8504"/>
        </w:tabs>
        <w:spacing w:after="240" w:afterLines="100" w:line="360" w:lineRule="auto"/>
        <w:ind w:left="1866" w:leftChars="200" w:right="420" w:rightChars="200" w:hanging="1446" w:hangingChars="400"/>
        <w:rPr>
          <w:rFonts w:hint="default" w:ascii="宋体" w:hAnsi="宋体" w:eastAsia="宋体" w:cs="宋体"/>
          <w:b/>
          <w:bCs/>
          <w:sz w:val="36"/>
          <w:szCs w:val="22"/>
          <w:highlight w:val="none"/>
          <w:lang w:val="en-US" w:eastAsia="zh-CN"/>
        </w:rPr>
      </w:pPr>
      <w:r>
        <w:rPr>
          <w:rFonts w:hint="eastAsia" w:ascii="宋体" w:hAnsi="宋体" w:eastAsia="宋体" w:cs="宋体"/>
          <w:b/>
          <w:bCs/>
          <w:sz w:val="36"/>
          <w:highlight w:val="none"/>
        </w:rPr>
        <w:t>第四章  合同草案条款</w:t>
      </w:r>
      <w:r>
        <w:rPr>
          <w:rFonts w:hint="eastAsia" w:ascii="宋体" w:hAnsi="宋体" w:eastAsia="宋体" w:cs="宋体"/>
          <w:b/>
          <w:bCs/>
          <w:sz w:val="36"/>
          <w:highlight w:val="none"/>
        </w:rPr>
        <w:tab/>
      </w:r>
      <w:r>
        <w:rPr>
          <w:rFonts w:hint="eastAsia" w:ascii="宋体" w:hAnsi="宋体" w:cs="宋体"/>
          <w:b/>
          <w:bCs/>
          <w:sz w:val="36"/>
          <w:highlight w:val="none"/>
          <w:lang w:val="en-US" w:eastAsia="zh-CN"/>
        </w:rPr>
        <w:t>35</w:t>
      </w:r>
    </w:p>
    <w:p w14:paraId="5CCB5FE5">
      <w:pPr>
        <w:pStyle w:val="14"/>
        <w:tabs>
          <w:tab w:val="right" w:leader="hyphen" w:pos="8504"/>
        </w:tabs>
        <w:spacing w:after="240" w:afterLines="100" w:line="360" w:lineRule="auto"/>
        <w:ind w:left="1866" w:leftChars="200" w:right="420" w:rightChars="200" w:hanging="1446" w:hangingChars="400"/>
        <w:rPr>
          <w:rFonts w:hint="default" w:ascii="宋体" w:hAnsi="宋体" w:eastAsia="宋体" w:cs="宋体"/>
          <w:b/>
          <w:bCs/>
          <w:sz w:val="36"/>
          <w:szCs w:val="22"/>
          <w:highlight w:val="none"/>
          <w:lang w:val="en-US" w:eastAsia="zh-CN"/>
        </w:rPr>
      </w:pPr>
      <w:r>
        <w:rPr>
          <w:rFonts w:hint="eastAsia" w:ascii="宋体" w:hAnsi="宋体" w:eastAsia="宋体" w:cs="宋体"/>
          <w:b/>
          <w:bCs/>
          <w:sz w:val="36"/>
          <w:highlight w:val="none"/>
        </w:rPr>
        <w:t>第五章  响应文件构成及格式</w:t>
      </w:r>
      <w:r>
        <w:rPr>
          <w:rFonts w:hint="eastAsia" w:ascii="宋体" w:hAnsi="宋体" w:eastAsia="宋体" w:cs="宋体"/>
          <w:b/>
          <w:bCs/>
          <w:sz w:val="36"/>
          <w:highlight w:val="none"/>
        </w:rPr>
        <w:tab/>
      </w:r>
      <w:r>
        <w:rPr>
          <w:rFonts w:hint="eastAsia" w:ascii="宋体" w:hAnsi="宋体" w:cs="宋体"/>
          <w:b/>
          <w:bCs/>
          <w:sz w:val="36"/>
          <w:highlight w:val="none"/>
          <w:lang w:val="en-US" w:eastAsia="zh-CN"/>
        </w:rPr>
        <w:t>39</w:t>
      </w:r>
    </w:p>
    <w:p w14:paraId="012AACD6">
      <w:pPr>
        <w:tabs>
          <w:tab w:val="right" w:leader="hyphen" w:pos="8504"/>
        </w:tabs>
        <w:spacing w:after="240" w:afterLines="100" w:line="360" w:lineRule="auto"/>
        <w:ind w:left="1866" w:leftChars="200" w:right="420" w:rightChars="200" w:hanging="1446" w:hangingChars="400"/>
        <w:rPr>
          <w:rFonts w:ascii="仿宋" w:hAnsi="仿宋" w:eastAsia="仿宋" w:cs="仿宋"/>
          <w:sz w:val="36"/>
          <w:szCs w:val="36"/>
        </w:rPr>
      </w:pPr>
      <w:r>
        <w:rPr>
          <w:rFonts w:hint="eastAsia" w:ascii="宋体" w:hAnsi="宋体" w:eastAsia="宋体" w:cs="宋体"/>
          <w:b/>
          <w:bCs/>
          <w:sz w:val="36"/>
          <w:highlight w:val="none"/>
        </w:rPr>
        <w:fldChar w:fldCharType="end"/>
      </w:r>
    </w:p>
    <w:p w14:paraId="5D353CA5">
      <w:pPr>
        <w:snapToGrid w:val="0"/>
        <w:spacing w:line="400" w:lineRule="atLeast"/>
        <w:jc w:val="center"/>
        <w:rPr>
          <w:rFonts w:ascii="仿宋" w:hAnsi="仿宋" w:eastAsia="仿宋" w:cs="仿宋"/>
          <w:sz w:val="32"/>
          <w:szCs w:val="32"/>
        </w:rPr>
      </w:pPr>
    </w:p>
    <w:p w14:paraId="5E647AE7">
      <w:pPr>
        <w:tabs>
          <w:tab w:val="left" w:pos="3060"/>
          <w:tab w:val="left" w:pos="7546"/>
        </w:tabs>
        <w:snapToGrid w:val="0"/>
        <w:spacing w:line="720" w:lineRule="auto"/>
        <w:ind w:firstLine="602" w:firstLineChars="200"/>
        <w:rPr>
          <w:rFonts w:ascii="仿宋" w:hAnsi="仿宋" w:eastAsia="仿宋" w:cs="仿宋"/>
          <w:b/>
          <w:sz w:val="30"/>
          <w:szCs w:val="30"/>
        </w:rPr>
      </w:pPr>
      <w:r>
        <w:rPr>
          <w:rFonts w:hint="eastAsia" w:ascii="仿宋" w:hAnsi="仿宋" w:eastAsia="仿宋" w:cs="仿宋"/>
          <w:b/>
          <w:sz w:val="30"/>
          <w:szCs w:val="30"/>
        </w:rPr>
        <w:tab/>
      </w:r>
      <w:r>
        <w:rPr>
          <w:rFonts w:hint="eastAsia" w:ascii="仿宋" w:hAnsi="仿宋" w:eastAsia="仿宋" w:cs="仿宋"/>
          <w:b/>
          <w:sz w:val="30"/>
          <w:szCs w:val="30"/>
        </w:rPr>
        <w:tab/>
      </w:r>
    </w:p>
    <w:p w14:paraId="75A860A3">
      <w:pPr>
        <w:tabs>
          <w:tab w:val="left" w:pos="3060"/>
        </w:tabs>
        <w:snapToGrid w:val="0"/>
        <w:spacing w:line="500" w:lineRule="exact"/>
        <w:ind w:firstLine="562" w:firstLineChars="200"/>
        <w:rPr>
          <w:rFonts w:ascii="仿宋" w:hAnsi="仿宋" w:eastAsia="仿宋" w:cs="仿宋"/>
          <w:b/>
          <w:sz w:val="28"/>
          <w:szCs w:val="28"/>
        </w:rPr>
        <w:sectPr>
          <w:footerReference r:id="rId11" w:type="default"/>
          <w:pgSz w:w="11906" w:h="16838"/>
          <w:pgMar w:top="-1712" w:right="1417" w:bottom="1712" w:left="1587" w:header="992" w:footer="430" w:gutter="0"/>
          <w:pgNumType w:fmt="decimal"/>
          <w:cols w:space="720" w:num="1"/>
          <w:docGrid w:linePitch="326" w:charSpace="0"/>
        </w:sectPr>
      </w:pPr>
      <w:r>
        <w:rPr>
          <w:rFonts w:hint="eastAsia" w:ascii="仿宋" w:hAnsi="仿宋" w:eastAsia="仿宋" w:cs="仿宋"/>
          <w:b/>
          <w:sz w:val="28"/>
          <w:szCs w:val="28"/>
        </w:rPr>
        <w:tab/>
      </w:r>
    </w:p>
    <w:p w14:paraId="1687B558">
      <w:pPr>
        <w:pStyle w:val="2"/>
        <w:numPr>
          <w:ilvl w:val="0"/>
          <w:numId w:val="1"/>
        </w:numPr>
        <w:snapToGrid w:val="0"/>
        <w:spacing w:line="500" w:lineRule="exact"/>
        <w:rPr>
          <w:rFonts w:ascii="宋体" w:hAnsi="宋体" w:cs="宋体"/>
          <w:szCs w:val="30"/>
        </w:rPr>
      </w:pPr>
      <w:r>
        <w:rPr>
          <w:rFonts w:hint="eastAsia" w:ascii="宋体" w:hAnsi="宋体" w:cs="宋体"/>
          <w:szCs w:val="30"/>
        </w:rPr>
        <w:t xml:space="preserve"> 磋商邀请函</w:t>
      </w:r>
    </w:p>
    <w:p w14:paraId="6443020D">
      <w:pPr>
        <w:pStyle w:val="16"/>
        <w:spacing w:before="0" w:beforeAutospacing="0" w:after="0" w:afterAutospacing="0" w:line="400" w:lineRule="exact"/>
        <w:ind w:firstLine="486" w:firstLineChars="200"/>
        <w:jc w:val="both"/>
        <w:textAlignment w:val="baseline"/>
        <w:rPr>
          <w:rFonts w:ascii="仿宋" w:hAnsi="仿宋" w:eastAsia="仿宋" w:cs="仿宋"/>
        </w:rPr>
      </w:pPr>
    </w:p>
    <w:p w14:paraId="278DE851">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0" w:lineRule="atLeast"/>
        <w:ind w:left="0" w:right="0"/>
        <w:jc w:val="left"/>
        <w:rPr>
          <w:rFonts w:hint="eastAsia" w:ascii="宋体" w:hAnsi="宋体" w:eastAsia="宋体" w:cs="宋体"/>
          <w:b w:val="0"/>
          <w:bCs w:val="0"/>
          <w:kern w:val="0"/>
          <w:sz w:val="21"/>
          <w:szCs w:val="21"/>
          <w:lang w:val="en-US" w:eastAsia="zh-CN" w:bidi="ar"/>
        </w:rPr>
      </w:pPr>
      <w:r>
        <w:rPr>
          <w:rFonts w:hint="eastAsia" w:ascii="Calibri" w:hAnsi="Calibri" w:eastAsia="宋体" w:cs="Times New Roman"/>
          <w:b/>
          <w:bCs/>
          <w:i w:val="0"/>
          <w:iCs w:val="0"/>
          <w:caps w:val="0"/>
          <w:color w:val="333333"/>
          <w:spacing w:val="0"/>
          <w:kern w:val="2"/>
          <w:sz w:val="21"/>
          <w:szCs w:val="21"/>
          <w:shd w:val="clear" w:fill="FFFFFF"/>
          <w:lang w:val="en-US" w:eastAsia="zh-CN" w:bidi="ar-SA"/>
        </w:rPr>
        <w:t>项目概况</w:t>
      </w:r>
    </w:p>
    <w:p w14:paraId="5B7EA15D">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480" w:lineRule="atLeast"/>
        <w:ind w:left="0" w:right="0" w:firstLine="480"/>
        <w:jc w:val="both"/>
        <w:rPr>
          <w:rFonts w:ascii="Calibri" w:hAnsi="Calibri" w:eastAsia="宋体" w:cs="Times New Roman"/>
          <w:kern w:val="0"/>
          <w:sz w:val="21"/>
          <w:szCs w:val="21"/>
          <w:lang w:val="en-US" w:eastAsia="zh-CN" w:bidi="ar"/>
        </w:rPr>
      </w:pPr>
      <w:r>
        <w:rPr>
          <w:rFonts w:ascii="微软雅黑" w:hAnsi="微软雅黑" w:eastAsia="微软雅黑" w:cs="微软雅黑"/>
          <w:i w:val="0"/>
          <w:iCs w:val="0"/>
          <w:caps w:val="0"/>
          <w:color w:val="333333"/>
          <w:spacing w:val="0"/>
          <w:kern w:val="0"/>
          <w:sz w:val="21"/>
          <w:szCs w:val="21"/>
          <w:shd w:val="clear" w:fill="FFFFFF"/>
          <w:lang w:val="en-US" w:eastAsia="zh-CN" w:bidi="ar"/>
        </w:rPr>
        <w:t>甘泉县2026年度城市体检服务</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采购项目的潜在供应商应在</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甘泉县财政局大楼801室</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获取采购文件，并于</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 2026年08月03日 15时30分 </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（北京时间）前提交响应文件。</w:t>
      </w:r>
    </w:p>
    <w:p w14:paraId="79E69ECC">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rFonts w:hint="eastAsia" w:ascii="宋体" w:hAnsi="宋体" w:eastAsia="宋体" w:cs="宋体"/>
          <w:b w:val="0"/>
          <w:bCs w:val="0"/>
          <w:kern w:val="0"/>
          <w:sz w:val="21"/>
          <w:szCs w:val="21"/>
          <w:lang w:val="en-US" w:eastAsia="zh-CN" w:bidi="ar"/>
        </w:rPr>
      </w:pPr>
      <w:r>
        <w:rPr>
          <w:rFonts w:hint="eastAsia" w:ascii="Calibri" w:hAnsi="Calibri" w:eastAsia="宋体" w:cs="Times New Roman"/>
          <w:b/>
          <w:bCs/>
          <w:i w:val="0"/>
          <w:iCs w:val="0"/>
          <w:caps w:val="0"/>
          <w:color w:val="333333"/>
          <w:spacing w:val="0"/>
          <w:kern w:val="2"/>
          <w:sz w:val="21"/>
          <w:szCs w:val="21"/>
          <w:shd w:val="clear" w:fill="FFFFFF"/>
          <w:lang w:val="en-US" w:eastAsia="zh-CN" w:bidi="ar-SA"/>
        </w:rPr>
        <w:t>一、项目基本情况</w:t>
      </w:r>
    </w:p>
    <w:p w14:paraId="5FB19390">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项目编号：GZC2026-CS-051</w:t>
      </w:r>
    </w:p>
    <w:p w14:paraId="30D9C810">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项目名称：甘泉县2026年度城市体检服务</w:t>
      </w:r>
    </w:p>
    <w:p w14:paraId="6FB706C0">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采购方式：竞争性磋商</w:t>
      </w:r>
    </w:p>
    <w:p w14:paraId="780C19E5">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预算金额：640,000.00元</w:t>
      </w:r>
    </w:p>
    <w:p w14:paraId="17E3143B">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采购需求：</w:t>
      </w:r>
    </w:p>
    <w:p w14:paraId="455F5AC1">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合同包1(甘泉县2026年度城市体检服务):</w:t>
      </w:r>
    </w:p>
    <w:p w14:paraId="19044277">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合同包预算金额：640,000.00元</w:t>
      </w:r>
    </w:p>
    <w:p w14:paraId="3D709FD8">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合同包最高限价：640,000.00元</w:t>
      </w:r>
    </w:p>
    <w:tbl>
      <w:tblPr>
        <w:tblStyle w:val="20"/>
        <w:tblW w:w="8917"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678"/>
        <w:gridCol w:w="1840"/>
        <w:gridCol w:w="2076"/>
        <w:gridCol w:w="1395"/>
        <w:gridCol w:w="1561"/>
        <w:gridCol w:w="1367"/>
      </w:tblGrid>
      <w:tr w14:paraId="0C50DE31">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1117" w:hRule="atLeast"/>
          <w:tblHeader/>
        </w:trPr>
        <w:tc>
          <w:tcPr>
            <w:tcW w:w="67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AC69E55">
            <w:pPr>
              <w:keepNext w:val="0"/>
              <w:keepLines w:val="0"/>
              <w:widowControl/>
              <w:suppressLineNumbers w:val="0"/>
              <w:wordWrap w:val="0"/>
              <w:spacing w:before="0" w:beforeAutospacing="0" w:after="0" w:afterAutospacing="0" w:line="360" w:lineRule="atLeast"/>
              <w:ind w:left="0" w:right="0"/>
              <w:jc w:val="center"/>
              <w:rPr>
                <w:rFonts w:ascii="Calibri" w:hAnsi="Calibri" w:eastAsia="宋体" w:cs="Times New Roman"/>
                <w:b/>
                <w:bCs/>
                <w:sz w:val="21"/>
                <w:szCs w:val="21"/>
              </w:rPr>
            </w:pPr>
            <w:r>
              <w:rPr>
                <w:rFonts w:ascii="宋体" w:hAnsi="宋体" w:eastAsia="宋体" w:cs="宋体"/>
                <w:b/>
                <w:bCs/>
                <w:kern w:val="0"/>
                <w:sz w:val="21"/>
                <w:szCs w:val="21"/>
                <w:lang w:val="en-US" w:eastAsia="zh-CN" w:bidi="ar"/>
              </w:rPr>
              <w:t>品目号</w:t>
            </w:r>
          </w:p>
        </w:tc>
        <w:tc>
          <w:tcPr>
            <w:tcW w:w="184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5EEA586">
            <w:pPr>
              <w:keepNext w:val="0"/>
              <w:keepLines w:val="0"/>
              <w:widowControl/>
              <w:suppressLineNumbers w:val="0"/>
              <w:wordWrap w:val="0"/>
              <w:spacing w:before="0" w:beforeAutospacing="0" w:after="0" w:afterAutospacing="0" w:line="360" w:lineRule="atLeast"/>
              <w:ind w:left="0" w:right="0"/>
              <w:jc w:val="center"/>
              <w:rPr>
                <w:rFonts w:ascii="Calibri" w:hAnsi="Calibri" w:eastAsia="宋体" w:cs="Times New Roman"/>
                <w:b/>
                <w:bCs/>
                <w:sz w:val="21"/>
                <w:szCs w:val="21"/>
              </w:rPr>
            </w:pPr>
            <w:r>
              <w:rPr>
                <w:rFonts w:ascii="宋体" w:hAnsi="宋体" w:eastAsia="宋体" w:cs="宋体"/>
                <w:b/>
                <w:bCs/>
                <w:kern w:val="0"/>
                <w:sz w:val="21"/>
                <w:szCs w:val="21"/>
                <w:lang w:val="en-US" w:eastAsia="zh-CN" w:bidi="ar"/>
              </w:rPr>
              <w:t>品目名称</w:t>
            </w:r>
          </w:p>
        </w:tc>
        <w:tc>
          <w:tcPr>
            <w:tcW w:w="207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613FBFB">
            <w:pPr>
              <w:keepNext w:val="0"/>
              <w:keepLines w:val="0"/>
              <w:widowControl/>
              <w:suppressLineNumbers w:val="0"/>
              <w:wordWrap w:val="0"/>
              <w:spacing w:before="0" w:beforeAutospacing="0" w:after="0" w:afterAutospacing="0" w:line="360" w:lineRule="atLeast"/>
              <w:ind w:left="0" w:right="0"/>
              <w:jc w:val="center"/>
              <w:rPr>
                <w:rFonts w:ascii="Calibri" w:hAnsi="Calibri" w:eastAsia="宋体" w:cs="Times New Roman"/>
                <w:b/>
                <w:bCs/>
                <w:sz w:val="21"/>
                <w:szCs w:val="21"/>
              </w:rPr>
            </w:pPr>
            <w:r>
              <w:rPr>
                <w:rFonts w:ascii="宋体" w:hAnsi="宋体" w:eastAsia="宋体" w:cs="宋体"/>
                <w:b/>
                <w:bCs/>
                <w:kern w:val="0"/>
                <w:sz w:val="21"/>
                <w:szCs w:val="21"/>
                <w:lang w:val="en-US" w:eastAsia="zh-CN" w:bidi="ar"/>
              </w:rPr>
              <w:t>采购标的</w:t>
            </w:r>
          </w:p>
        </w:tc>
        <w:tc>
          <w:tcPr>
            <w:tcW w:w="139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B8E136A">
            <w:pPr>
              <w:keepNext w:val="0"/>
              <w:keepLines w:val="0"/>
              <w:widowControl/>
              <w:suppressLineNumbers w:val="0"/>
              <w:wordWrap w:val="0"/>
              <w:spacing w:before="0" w:beforeAutospacing="0" w:after="0" w:afterAutospacing="0" w:line="360" w:lineRule="atLeast"/>
              <w:ind w:left="0" w:right="0"/>
              <w:jc w:val="center"/>
              <w:rPr>
                <w:rFonts w:ascii="Calibri" w:hAnsi="Calibri" w:eastAsia="宋体" w:cs="Times New Roman"/>
                <w:b/>
                <w:bCs/>
                <w:sz w:val="21"/>
                <w:szCs w:val="21"/>
              </w:rPr>
            </w:pPr>
            <w:r>
              <w:rPr>
                <w:rFonts w:ascii="宋体" w:hAnsi="宋体" w:eastAsia="宋体" w:cs="宋体"/>
                <w:b/>
                <w:bCs/>
                <w:kern w:val="0"/>
                <w:sz w:val="21"/>
                <w:szCs w:val="21"/>
                <w:lang w:val="en-US" w:eastAsia="zh-CN" w:bidi="ar"/>
              </w:rPr>
              <w:t>数量（单位）</w:t>
            </w:r>
          </w:p>
        </w:tc>
        <w:tc>
          <w:tcPr>
            <w:tcW w:w="156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035319E">
            <w:pPr>
              <w:keepNext w:val="0"/>
              <w:keepLines w:val="0"/>
              <w:widowControl/>
              <w:suppressLineNumbers w:val="0"/>
              <w:wordWrap w:val="0"/>
              <w:spacing w:before="0" w:beforeAutospacing="0" w:after="0" w:afterAutospacing="0" w:line="360" w:lineRule="atLeast"/>
              <w:ind w:left="0" w:right="0"/>
              <w:jc w:val="center"/>
              <w:rPr>
                <w:rFonts w:ascii="Calibri" w:hAnsi="Calibri" w:eastAsia="宋体" w:cs="Times New Roman"/>
                <w:b/>
                <w:bCs/>
                <w:sz w:val="21"/>
                <w:szCs w:val="21"/>
              </w:rPr>
            </w:pPr>
            <w:r>
              <w:rPr>
                <w:rFonts w:ascii="宋体" w:hAnsi="宋体" w:eastAsia="宋体" w:cs="宋体"/>
                <w:b/>
                <w:bCs/>
                <w:kern w:val="0"/>
                <w:sz w:val="21"/>
                <w:szCs w:val="21"/>
                <w:lang w:val="en-US" w:eastAsia="zh-CN" w:bidi="ar"/>
              </w:rPr>
              <w:t>技术规格、参数及要求</w:t>
            </w:r>
          </w:p>
        </w:tc>
        <w:tc>
          <w:tcPr>
            <w:tcW w:w="136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967C454">
            <w:pPr>
              <w:keepNext w:val="0"/>
              <w:keepLines w:val="0"/>
              <w:widowControl/>
              <w:suppressLineNumbers w:val="0"/>
              <w:wordWrap w:val="0"/>
              <w:spacing w:before="0" w:beforeAutospacing="0" w:after="0" w:afterAutospacing="0" w:line="360" w:lineRule="atLeast"/>
              <w:ind w:left="0" w:right="0"/>
              <w:jc w:val="center"/>
              <w:rPr>
                <w:rFonts w:ascii="Calibri" w:hAnsi="Calibri" w:eastAsia="宋体" w:cs="Times New Roman"/>
                <w:b/>
                <w:bCs/>
                <w:sz w:val="21"/>
                <w:szCs w:val="21"/>
              </w:rPr>
            </w:pPr>
            <w:r>
              <w:rPr>
                <w:rFonts w:ascii="宋体" w:hAnsi="宋体" w:eastAsia="宋体" w:cs="宋体"/>
                <w:b/>
                <w:bCs/>
                <w:kern w:val="0"/>
                <w:sz w:val="21"/>
                <w:szCs w:val="21"/>
                <w:lang w:val="en-US" w:eastAsia="zh-CN" w:bidi="ar"/>
              </w:rPr>
              <w:t>品目预算(元)</w:t>
            </w:r>
          </w:p>
        </w:tc>
      </w:tr>
      <w:tr w14:paraId="5AA76D0A">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962" w:hRule="atLeast"/>
        </w:trPr>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8811CDE">
            <w:pPr>
              <w:keepNext w:val="0"/>
              <w:keepLines w:val="0"/>
              <w:widowControl/>
              <w:suppressLineNumbers w:val="0"/>
              <w:wordWrap w:val="0"/>
              <w:spacing w:before="0" w:beforeAutospacing="0" w:after="0" w:afterAutospacing="0" w:line="360" w:lineRule="atLeast"/>
              <w:ind w:left="0" w:right="0"/>
              <w:jc w:val="center"/>
              <w:rPr>
                <w:rFonts w:ascii="Calibri" w:hAnsi="Calibri" w:eastAsia="宋体" w:cs="Times New Roman"/>
                <w:sz w:val="21"/>
                <w:szCs w:val="21"/>
              </w:rPr>
            </w:pPr>
            <w:r>
              <w:rPr>
                <w:rFonts w:ascii="宋体" w:hAnsi="宋体" w:eastAsia="宋体" w:cs="宋体"/>
                <w:kern w:val="0"/>
                <w:sz w:val="21"/>
                <w:szCs w:val="21"/>
                <w:lang w:val="en-US" w:eastAsia="zh-CN" w:bidi="ar"/>
              </w:rPr>
              <w:t>1-1</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3B08B94">
            <w:pPr>
              <w:keepNext w:val="0"/>
              <w:keepLines w:val="0"/>
              <w:widowControl/>
              <w:suppressLineNumbers w:val="0"/>
              <w:wordWrap w:val="0"/>
              <w:spacing w:before="0" w:beforeAutospacing="0" w:after="0" w:afterAutospacing="0" w:line="360" w:lineRule="atLeast"/>
              <w:ind w:left="0" w:right="0"/>
              <w:jc w:val="center"/>
              <w:rPr>
                <w:rFonts w:ascii="Calibri" w:hAnsi="Calibri" w:eastAsia="宋体" w:cs="Times New Roman"/>
                <w:sz w:val="21"/>
                <w:szCs w:val="21"/>
              </w:rPr>
            </w:pPr>
            <w:r>
              <w:rPr>
                <w:rFonts w:ascii="宋体" w:hAnsi="宋体" w:eastAsia="宋体" w:cs="宋体"/>
                <w:kern w:val="0"/>
                <w:sz w:val="21"/>
                <w:szCs w:val="21"/>
                <w:lang w:val="en-US" w:eastAsia="zh-CN" w:bidi="ar"/>
              </w:rPr>
              <w:t>其他服务</w:t>
            </w:r>
          </w:p>
        </w:tc>
        <w:tc>
          <w:tcPr>
            <w:tcW w:w="207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B755EE1">
            <w:pPr>
              <w:keepNext w:val="0"/>
              <w:keepLines w:val="0"/>
              <w:widowControl/>
              <w:suppressLineNumbers w:val="0"/>
              <w:wordWrap w:val="0"/>
              <w:spacing w:before="0" w:beforeAutospacing="0" w:after="0" w:afterAutospacing="0" w:line="360" w:lineRule="atLeast"/>
              <w:ind w:left="0" w:right="0"/>
              <w:jc w:val="center"/>
              <w:rPr>
                <w:rFonts w:ascii="Calibri" w:hAnsi="Calibri" w:eastAsia="宋体" w:cs="Times New Roman"/>
                <w:sz w:val="21"/>
                <w:szCs w:val="21"/>
              </w:rPr>
            </w:pPr>
            <w:r>
              <w:rPr>
                <w:rFonts w:ascii="宋体" w:hAnsi="宋体" w:eastAsia="宋体" w:cs="宋体"/>
                <w:kern w:val="0"/>
                <w:sz w:val="21"/>
                <w:szCs w:val="21"/>
                <w:lang w:val="en-US" w:eastAsia="zh-CN" w:bidi="ar"/>
              </w:rPr>
              <w:t>甘泉县2026年城市体检服务</w:t>
            </w:r>
          </w:p>
        </w:tc>
        <w:tc>
          <w:tcPr>
            <w:tcW w:w="139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FD3F321">
            <w:pPr>
              <w:keepNext w:val="0"/>
              <w:keepLines w:val="0"/>
              <w:widowControl/>
              <w:suppressLineNumbers w:val="0"/>
              <w:wordWrap w:val="0"/>
              <w:spacing w:before="0" w:beforeAutospacing="0" w:after="0" w:afterAutospacing="0" w:line="360" w:lineRule="atLeast"/>
              <w:ind w:left="0" w:right="0"/>
              <w:jc w:val="center"/>
              <w:rPr>
                <w:rFonts w:ascii="Calibri" w:hAnsi="Calibri" w:eastAsia="宋体" w:cs="Times New Roman"/>
                <w:sz w:val="21"/>
                <w:szCs w:val="21"/>
              </w:rPr>
            </w:pPr>
            <w:r>
              <w:rPr>
                <w:rFonts w:ascii="宋体" w:hAnsi="宋体" w:eastAsia="宋体" w:cs="宋体"/>
                <w:kern w:val="0"/>
                <w:sz w:val="21"/>
                <w:szCs w:val="21"/>
                <w:lang w:val="en-US" w:eastAsia="zh-CN" w:bidi="ar"/>
              </w:rPr>
              <w:t>1(项)</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2416861">
            <w:pPr>
              <w:keepNext w:val="0"/>
              <w:keepLines w:val="0"/>
              <w:widowControl/>
              <w:suppressLineNumbers w:val="0"/>
              <w:wordWrap w:val="0"/>
              <w:spacing w:before="0" w:beforeAutospacing="0" w:after="0" w:afterAutospacing="0" w:line="360" w:lineRule="atLeast"/>
              <w:ind w:left="0" w:right="0"/>
              <w:jc w:val="center"/>
              <w:rPr>
                <w:rFonts w:ascii="Calibri" w:hAnsi="Calibri" w:eastAsia="宋体" w:cs="Times New Roman"/>
                <w:sz w:val="21"/>
                <w:szCs w:val="21"/>
              </w:rPr>
            </w:pPr>
            <w:r>
              <w:rPr>
                <w:rFonts w:ascii="宋体" w:hAnsi="宋体" w:eastAsia="宋体" w:cs="宋体"/>
                <w:kern w:val="0"/>
                <w:sz w:val="21"/>
                <w:szCs w:val="21"/>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BB8A850">
            <w:pPr>
              <w:keepNext w:val="0"/>
              <w:keepLines w:val="0"/>
              <w:widowControl/>
              <w:suppressLineNumbers w:val="0"/>
              <w:wordWrap/>
              <w:spacing w:before="0" w:beforeAutospacing="0" w:after="0" w:afterAutospacing="0" w:line="360" w:lineRule="atLeast"/>
              <w:ind w:left="0" w:right="0"/>
              <w:jc w:val="right"/>
              <w:rPr>
                <w:rFonts w:ascii="Calibri" w:hAnsi="Calibri" w:eastAsia="宋体" w:cs="Times New Roman"/>
                <w:sz w:val="21"/>
                <w:szCs w:val="21"/>
              </w:rPr>
            </w:pPr>
            <w:r>
              <w:rPr>
                <w:rFonts w:ascii="宋体" w:hAnsi="宋体" w:eastAsia="宋体" w:cs="宋体"/>
                <w:kern w:val="0"/>
                <w:sz w:val="21"/>
                <w:szCs w:val="21"/>
                <w:lang w:val="en-US" w:eastAsia="zh-CN" w:bidi="ar"/>
              </w:rPr>
              <w:t>640,000.00</w:t>
            </w:r>
          </w:p>
        </w:tc>
      </w:tr>
    </w:tbl>
    <w:p w14:paraId="7823EE55">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本合同包不接受联合体投标</w:t>
      </w:r>
    </w:p>
    <w:p w14:paraId="1525F018">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合同履行期限：详见磋商文件要求</w:t>
      </w:r>
    </w:p>
    <w:p w14:paraId="6838A303">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rFonts w:hint="eastAsia" w:ascii="宋体" w:hAnsi="宋体" w:eastAsia="宋体" w:cs="宋体"/>
          <w:b w:val="0"/>
          <w:bCs w:val="0"/>
          <w:kern w:val="0"/>
          <w:sz w:val="21"/>
          <w:szCs w:val="21"/>
          <w:lang w:val="en-US" w:eastAsia="zh-CN" w:bidi="ar"/>
        </w:rPr>
      </w:pPr>
      <w:r>
        <w:rPr>
          <w:rFonts w:hint="eastAsia" w:ascii="Calibri" w:hAnsi="Calibri" w:eastAsia="宋体" w:cs="Times New Roman"/>
          <w:b/>
          <w:bCs/>
          <w:i w:val="0"/>
          <w:iCs w:val="0"/>
          <w:caps w:val="0"/>
          <w:color w:val="333333"/>
          <w:spacing w:val="0"/>
          <w:kern w:val="2"/>
          <w:sz w:val="21"/>
          <w:szCs w:val="21"/>
          <w:shd w:val="clear" w:fill="FFFFFF"/>
          <w:lang w:val="en-US" w:eastAsia="zh-CN" w:bidi="ar-SA"/>
        </w:rPr>
        <w:t>二、申请人的资格要求：</w:t>
      </w:r>
    </w:p>
    <w:p w14:paraId="585BB956">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1.满足《中华人民共和国政府采购法》第二十二条规定;</w:t>
      </w:r>
    </w:p>
    <w:p w14:paraId="1FD1F5F2">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2.落实政府采购政策需满足的资格要求：</w:t>
      </w:r>
    </w:p>
    <w:p w14:paraId="2DCCE44D">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合同包1(甘泉县2026年度城市体检服务)落实政府采购政策需满足的资格要求如下:</w:t>
      </w:r>
    </w:p>
    <w:p w14:paraId="57745E24">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 1.《政府采购促进中小企业发展管理办法》的通知--财库[2020]46号、财政部关于进一步加大政府采购支持中小企业力度的通知（财库﹝2022﹞19号）、陕西省财政厅关于进一步加大政府采购支持中小企业力度的通知（陕财办采〔2022〕5号）； </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  2.《财政部司法部关于政府采购支持监狱企业发展有关问题的通知》--财库〔2014〕68号；</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  3.《财政部民政部中国残疾人联合会关于促进残疾人就业政府采购政策的通知》--（财库〔2017〕141号）；</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  4.《关于运用政府采购政策支持乡村产业振兴的通知》（财库〔2021〕19号）；</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  5.陕西省财政厅关于印发《陕西省中小企业政府采购信用融资办法》（陕财办采〔2018〕23号）；</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  6.《陕西省财政厅关于加快推进我省中小企业政府采购信用融资工作的通知》（陕财办采〔2020〕15号）；</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  7.《财政部关于在政府采购活动中落实平等对待内外资企业有关政策的通知》（财库〔2021〕35号）；</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  8.其他需执行的政府采购政策。</w:t>
      </w:r>
    </w:p>
    <w:p w14:paraId="7B9D90D1">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3.本项目的特定资格要求：</w:t>
      </w:r>
    </w:p>
    <w:p w14:paraId="34E499F4">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合同包1(甘泉县2026年度城市体检服务)特定资格要求如下:</w:t>
      </w:r>
    </w:p>
    <w:p w14:paraId="700683D7">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无</w:t>
      </w:r>
    </w:p>
    <w:p w14:paraId="23BE810E">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rFonts w:hint="eastAsia" w:ascii="宋体" w:hAnsi="宋体" w:eastAsia="宋体" w:cs="宋体"/>
          <w:b w:val="0"/>
          <w:bCs w:val="0"/>
          <w:kern w:val="0"/>
          <w:sz w:val="21"/>
          <w:szCs w:val="21"/>
          <w:lang w:val="en-US" w:eastAsia="zh-CN" w:bidi="ar"/>
        </w:rPr>
      </w:pPr>
      <w:r>
        <w:rPr>
          <w:rFonts w:hint="eastAsia" w:ascii="Calibri" w:hAnsi="Calibri" w:eastAsia="宋体" w:cs="Times New Roman"/>
          <w:b/>
          <w:bCs/>
          <w:i w:val="0"/>
          <w:iCs w:val="0"/>
          <w:caps w:val="0"/>
          <w:color w:val="333333"/>
          <w:spacing w:val="0"/>
          <w:kern w:val="2"/>
          <w:sz w:val="21"/>
          <w:szCs w:val="21"/>
          <w:shd w:val="clear" w:fill="FFFFFF"/>
          <w:lang w:val="en-US" w:eastAsia="zh-CN" w:bidi="ar-SA"/>
        </w:rPr>
        <w:t>三、获取采购文件</w:t>
      </w:r>
    </w:p>
    <w:p w14:paraId="38792329">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时间：</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 2026年07月24日 至 2026年07月30日 ，每天上午 08:00:00 至 12:00:00 ，下午 15:00:00 至 18:00:00 （北京时间）</w:t>
      </w:r>
    </w:p>
    <w:p w14:paraId="2400F4B7">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途径：</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甘泉县财政局大楼801室</w:t>
      </w:r>
    </w:p>
    <w:p w14:paraId="3234C8C3">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方式：</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现场获取</w:t>
      </w:r>
    </w:p>
    <w:p w14:paraId="59A17132">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售价：</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 0元</w:t>
      </w:r>
    </w:p>
    <w:p w14:paraId="19BF58E9">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rFonts w:hint="eastAsia" w:ascii="宋体" w:hAnsi="宋体" w:eastAsia="宋体" w:cs="宋体"/>
          <w:b w:val="0"/>
          <w:bCs w:val="0"/>
          <w:kern w:val="0"/>
          <w:sz w:val="21"/>
          <w:szCs w:val="21"/>
          <w:lang w:val="en-US" w:eastAsia="zh-CN" w:bidi="ar"/>
        </w:rPr>
      </w:pPr>
      <w:r>
        <w:rPr>
          <w:rFonts w:hint="eastAsia" w:ascii="Calibri" w:hAnsi="Calibri" w:eastAsia="宋体" w:cs="Times New Roman"/>
          <w:b/>
          <w:bCs/>
          <w:i w:val="0"/>
          <w:iCs w:val="0"/>
          <w:caps w:val="0"/>
          <w:color w:val="333333"/>
          <w:spacing w:val="0"/>
          <w:kern w:val="2"/>
          <w:sz w:val="21"/>
          <w:szCs w:val="21"/>
          <w:shd w:val="clear" w:fill="FFFFFF"/>
          <w:lang w:val="en-US" w:eastAsia="zh-CN" w:bidi="ar-SA"/>
        </w:rPr>
        <w:t>四、响应文件提交</w:t>
      </w:r>
    </w:p>
    <w:p w14:paraId="2184BCB2">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截止时间：</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 2026年08月03日 15时30分00秒 </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（北京时间）</w:t>
      </w:r>
    </w:p>
    <w:p w14:paraId="346A5F61">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地点：</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甘泉县财政局大楼808评标室</w:t>
      </w:r>
    </w:p>
    <w:p w14:paraId="1AD9EAC8">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rFonts w:hint="eastAsia" w:ascii="宋体" w:hAnsi="宋体" w:eastAsia="宋体" w:cs="宋体"/>
          <w:b w:val="0"/>
          <w:bCs w:val="0"/>
          <w:kern w:val="0"/>
          <w:sz w:val="21"/>
          <w:szCs w:val="21"/>
          <w:lang w:val="en-US" w:eastAsia="zh-CN" w:bidi="ar"/>
        </w:rPr>
      </w:pPr>
      <w:r>
        <w:rPr>
          <w:rFonts w:hint="eastAsia" w:ascii="Calibri" w:hAnsi="Calibri" w:eastAsia="宋体" w:cs="Times New Roman"/>
          <w:b/>
          <w:bCs/>
          <w:i w:val="0"/>
          <w:iCs w:val="0"/>
          <w:caps w:val="0"/>
          <w:color w:val="333333"/>
          <w:spacing w:val="0"/>
          <w:kern w:val="2"/>
          <w:sz w:val="21"/>
          <w:szCs w:val="21"/>
          <w:shd w:val="clear" w:fill="FFFFFF"/>
          <w:lang w:val="en-US" w:eastAsia="zh-CN" w:bidi="ar-SA"/>
        </w:rPr>
        <w:t>五、开启</w:t>
      </w:r>
    </w:p>
    <w:p w14:paraId="47B21091">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时间：</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 2026年08月03日 15时30分00秒 </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（北京时间）</w:t>
      </w:r>
    </w:p>
    <w:p w14:paraId="197D6BFB">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地点：</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808评标室</w:t>
      </w:r>
    </w:p>
    <w:p w14:paraId="6CB1F7A5">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rFonts w:hint="eastAsia" w:ascii="宋体" w:hAnsi="宋体" w:eastAsia="宋体" w:cs="宋体"/>
          <w:b w:val="0"/>
          <w:bCs w:val="0"/>
          <w:kern w:val="0"/>
          <w:sz w:val="21"/>
          <w:szCs w:val="21"/>
          <w:lang w:val="en-US" w:eastAsia="zh-CN" w:bidi="ar"/>
        </w:rPr>
      </w:pPr>
      <w:r>
        <w:rPr>
          <w:rFonts w:hint="eastAsia" w:ascii="Calibri" w:hAnsi="Calibri" w:eastAsia="宋体" w:cs="Times New Roman"/>
          <w:b/>
          <w:bCs/>
          <w:i w:val="0"/>
          <w:iCs w:val="0"/>
          <w:caps w:val="0"/>
          <w:color w:val="333333"/>
          <w:spacing w:val="0"/>
          <w:kern w:val="2"/>
          <w:sz w:val="21"/>
          <w:szCs w:val="21"/>
          <w:shd w:val="clear" w:fill="FFFFFF"/>
          <w:lang w:val="en-US" w:eastAsia="zh-CN" w:bidi="ar-SA"/>
        </w:rPr>
        <w:t>六、公告期限</w:t>
      </w:r>
    </w:p>
    <w:p w14:paraId="0928D90E">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自本公告发布之日起</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3</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个工作日。</w:t>
      </w:r>
    </w:p>
    <w:p w14:paraId="18146BD8">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rFonts w:hint="eastAsia" w:ascii="宋体" w:hAnsi="宋体" w:eastAsia="宋体" w:cs="宋体"/>
          <w:b w:val="0"/>
          <w:bCs w:val="0"/>
          <w:kern w:val="0"/>
          <w:sz w:val="21"/>
          <w:szCs w:val="21"/>
          <w:lang w:val="en-US" w:eastAsia="zh-CN" w:bidi="ar"/>
        </w:rPr>
      </w:pPr>
      <w:r>
        <w:rPr>
          <w:rFonts w:hint="eastAsia" w:ascii="Calibri" w:hAnsi="Calibri" w:eastAsia="宋体" w:cs="Times New Roman"/>
          <w:b/>
          <w:bCs/>
          <w:i w:val="0"/>
          <w:iCs w:val="0"/>
          <w:caps w:val="0"/>
          <w:color w:val="333333"/>
          <w:spacing w:val="0"/>
          <w:kern w:val="2"/>
          <w:sz w:val="21"/>
          <w:szCs w:val="21"/>
          <w:shd w:val="clear" w:fill="FFFFFF"/>
          <w:lang w:val="en-US" w:eastAsia="zh-CN" w:bidi="ar-SA"/>
        </w:rPr>
        <w:t>七、其他补充事宜</w:t>
      </w:r>
    </w:p>
    <w:p w14:paraId="65AE8F9C">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1、具有独立承担民事责任的能力：</w:t>
      </w:r>
      <w:r>
        <w:rPr>
          <w:rFonts w:ascii="Calibri" w:hAnsi="Calibri" w:eastAsia="微软雅黑" w:cs="Calibri"/>
          <w:i w:val="0"/>
          <w:iCs w:val="0"/>
          <w:caps w:val="0"/>
          <w:color w:val="0A82E5"/>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企业法人委托其他人报名的，需提供营业执照复印件，单位介绍信原件，法人委托书原件、被委托人身份证原件及复印件；若法人报名的，需提供携带身份证原件及复印件，营业执照复印件，单位介绍信原件,以上均加盖防伪公章（鲜章）的报名资料一套（不接受扫描件）；</w:t>
      </w:r>
      <w:r>
        <w:rPr>
          <w:rFonts w:hint="default" w:ascii="Calibri" w:hAnsi="Calibri" w:eastAsia="微软雅黑" w:cs="Calibri"/>
          <w:i w:val="0"/>
          <w:iCs w:val="0"/>
          <w:caps w:val="0"/>
          <w:color w:val="0A82E5"/>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2、财务状况报告：提供2024年度或2025年度的财务审计报告（成立时间至提交响应文件截止时间不足一年的可提供成立后任意时段的资产负债表）或其基本存款账户开户银行出具的资信证明；</w:t>
      </w:r>
      <w:r>
        <w:rPr>
          <w:rFonts w:hint="default" w:ascii="Calibri" w:hAnsi="Calibri" w:eastAsia="微软雅黑" w:cs="Calibri"/>
          <w:i w:val="0"/>
          <w:iCs w:val="0"/>
          <w:caps w:val="0"/>
          <w:color w:val="0A82E5"/>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3、税收缴纳证明：提供2026年1月1日至今的任意一个月的缴税凭证；依法免税的供应商应提供相关文件证明；</w:t>
      </w:r>
      <w:r>
        <w:rPr>
          <w:rFonts w:hint="default" w:ascii="Calibri" w:hAnsi="Calibri" w:eastAsia="微软雅黑" w:cs="Calibri"/>
          <w:i w:val="0"/>
          <w:iCs w:val="0"/>
          <w:caps w:val="0"/>
          <w:color w:val="0A82E5"/>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4、投标人参加本项目提供具有履行本合同所必需的材料和专业技术能力的说明及承诺；</w:t>
      </w:r>
      <w:r>
        <w:rPr>
          <w:rFonts w:hint="default" w:ascii="Calibri" w:hAnsi="Calibri" w:eastAsia="微软雅黑" w:cs="Calibri"/>
          <w:i w:val="0"/>
          <w:iCs w:val="0"/>
          <w:caps w:val="0"/>
          <w:color w:val="0A82E5"/>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5、社会保障资金缴纳证明：提供2026年1月1日至今的任意一个月的社会保障资金缴存证明或社保机构开具的社会保险参保缴费情况证明；依法不需要缴纳社会保障资金的应提供相关文件证明；</w:t>
      </w:r>
      <w:r>
        <w:rPr>
          <w:rFonts w:hint="default" w:ascii="Calibri" w:hAnsi="Calibri" w:eastAsia="微软雅黑" w:cs="Calibri"/>
          <w:i w:val="0"/>
          <w:iCs w:val="0"/>
          <w:caps w:val="0"/>
          <w:color w:val="0A82E5"/>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6、单位负责人为同一人或者存在直接控股、管理关系的不同供应商，不得参加同一合同项下的政府采购活动。</w:t>
      </w:r>
      <w:r>
        <w:rPr>
          <w:rFonts w:hint="default" w:ascii="Calibri" w:hAnsi="Calibri" w:eastAsia="微软雅黑" w:cs="Calibri"/>
          <w:i w:val="0"/>
          <w:iCs w:val="0"/>
          <w:caps w:val="0"/>
          <w:color w:val="0A82E5"/>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除单一来源采购项目外，为采购项目提供整体设计、规范编制或者项目管理、监理、检测等服务的供应商，不得再参加该采购项目的其他采购活动。</w:t>
      </w:r>
      <w:r>
        <w:rPr>
          <w:rFonts w:hint="default" w:ascii="Calibri" w:hAnsi="Calibri" w:eastAsia="微软雅黑" w:cs="Calibri"/>
          <w:i w:val="0"/>
          <w:iCs w:val="0"/>
          <w:caps w:val="0"/>
          <w:color w:val="0A82E5"/>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7、对列入失信被执行人、重大税收违法案件当事人名单、政府采购严重违法失信行为记录名单及其他不符合《中华人民共和国中华人民共和国政府采购法》第二十二条规定条件的供应商，拒绝其参加本项目投标。</w:t>
      </w:r>
      <w:r>
        <w:rPr>
          <w:rFonts w:hint="default" w:ascii="Calibri" w:hAnsi="Calibri" w:eastAsia="微软雅黑" w:cs="Calibri"/>
          <w:i w:val="0"/>
          <w:iCs w:val="0"/>
          <w:caps w:val="0"/>
          <w:color w:val="0A82E5"/>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8、请供应商按照陕西省财政厅关于政府采购供应商注册登记有关事项的通知中的要求，通过陕西省政府采购网（http://www.ccgp-shananxi.gov.cn/）注册登记加入陕西省政府采购供应商库；</w:t>
      </w:r>
      <w:r>
        <w:rPr>
          <w:rFonts w:hint="default" w:ascii="Calibri" w:hAnsi="Calibri" w:eastAsia="微软雅黑" w:cs="Calibri"/>
          <w:i w:val="0"/>
          <w:iCs w:val="0"/>
          <w:caps w:val="0"/>
          <w:color w:val="0A82E5"/>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9、本项目专门面向中小企业项目，供应商应为中型企业、小型企业、微型企业或监狱企业或残疾人福利性单位。供应商为中小企业的，提供《中小企业声明函》；供应商为监狱企业的，应提供监狱企业的证明文件；供应商为残疾人福利性单位的，应提供《残疾人福利性单位声明函》。</w:t>
      </w:r>
    </w:p>
    <w:p w14:paraId="398B056F">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rFonts w:hint="eastAsia" w:ascii="宋体" w:hAnsi="宋体" w:eastAsia="宋体" w:cs="宋体"/>
          <w:b w:val="0"/>
          <w:bCs w:val="0"/>
          <w:kern w:val="0"/>
          <w:sz w:val="21"/>
          <w:szCs w:val="21"/>
          <w:lang w:val="en-US" w:eastAsia="zh-CN" w:bidi="ar"/>
        </w:rPr>
      </w:pPr>
      <w:r>
        <w:rPr>
          <w:rFonts w:hint="eastAsia" w:ascii="Calibri" w:hAnsi="Calibri" w:eastAsia="宋体" w:cs="Times New Roman"/>
          <w:b/>
          <w:bCs/>
          <w:i w:val="0"/>
          <w:iCs w:val="0"/>
          <w:caps w:val="0"/>
          <w:color w:val="333333"/>
          <w:spacing w:val="0"/>
          <w:kern w:val="2"/>
          <w:sz w:val="21"/>
          <w:szCs w:val="21"/>
          <w:shd w:val="clear" w:fill="FFFFFF"/>
          <w:lang w:val="en-US" w:eastAsia="zh-CN" w:bidi="ar-SA"/>
        </w:rPr>
        <w:t>八、对本次招标提出询问，请按以下方式联系。</w:t>
      </w:r>
    </w:p>
    <w:p w14:paraId="6793CA80">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rFonts w:hint="eastAsia" w:ascii="宋体" w:hAnsi="宋体" w:eastAsia="宋体" w:cs="宋体"/>
          <w:b w:val="0"/>
          <w:bCs w:val="0"/>
          <w:kern w:val="0"/>
          <w:sz w:val="21"/>
          <w:szCs w:val="21"/>
          <w:lang w:val="en-US" w:eastAsia="zh-CN" w:bidi="ar"/>
        </w:rPr>
      </w:pPr>
      <w:r>
        <w:rPr>
          <w:rFonts w:hint="eastAsia" w:ascii="宋体" w:hAnsi="宋体" w:eastAsia="宋体" w:cs="宋体"/>
          <w:b w:val="0"/>
          <w:bCs w:val="0"/>
          <w:i w:val="0"/>
          <w:iCs w:val="0"/>
          <w:caps w:val="0"/>
          <w:color w:val="333333"/>
          <w:spacing w:val="0"/>
          <w:kern w:val="0"/>
          <w:sz w:val="21"/>
          <w:szCs w:val="21"/>
          <w:shd w:val="clear" w:fill="FFFFFF"/>
          <w:lang w:val="en-US" w:eastAsia="zh-CN" w:bidi="ar"/>
        </w:rPr>
        <w:t>1.采购人信息</w:t>
      </w:r>
    </w:p>
    <w:p w14:paraId="0985FEFF">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名称：</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甘泉县住房和城乡建设局</w:t>
      </w:r>
    </w:p>
    <w:p w14:paraId="45E1152B">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地址：</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甘泉县城内</w:t>
      </w:r>
    </w:p>
    <w:p w14:paraId="0279F02F">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联系方式：</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13289689531</w:t>
      </w:r>
    </w:p>
    <w:p w14:paraId="31F8C4B3">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rFonts w:hint="eastAsia" w:ascii="宋体" w:hAnsi="宋体" w:eastAsia="宋体" w:cs="宋体"/>
          <w:b w:val="0"/>
          <w:bCs w:val="0"/>
          <w:kern w:val="0"/>
          <w:sz w:val="21"/>
          <w:szCs w:val="21"/>
          <w:lang w:val="en-US" w:eastAsia="zh-CN" w:bidi="ar"/>
        </w:rPr>
      </w:pPr>
      <w:r>
        <w:rPr>
          <w:rFonts w:hint="eastAsia" w:ascii="宋体" w:hAnsi="宋体" w:eastAsia="宋体" w:cs="宋体"/>
          <w:b w:val="0"/>
          <w:bCs w:val="0"/>
          <w:i w:val="0"/>
          <w:iCs w:val="0"/>
          <w:caps w:val="0"/>
          <w:color w:val="333333"/>
          <w:spacing w:val="0"/>
          <w:kern w:val="0"/>
          <w:sz w:val="21"/>
          <w:szCs w:val="21"/>
          <w:shd w:val="clear" w:fill="FFFFFF"/>
          <w:lang w:val="en-US" w:eastAsia="zh-CN" w:bidi="ar"/>
        </w:rPr>
        <w:t>2.采购代理机构信息</w:t>
      </w:r>
    </w:p>
    <w:p w14:paraId="11064D9B">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名称：</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延安市甘泉县政府采购中心</w:t>
      </w:r>
    </w:p>
    <w:p w14:paraId="735670D5">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地址：</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甘泉县财政局大楼八楼</w:t>
      </w:r>
    </w:p>
    <w:p w14:paraId="250F87BA">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联系方式：</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0911-4220057</w:t>
      </w:r>
    </w:p>
    <w:p w14:paraId="0D4E6FCB">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rFonts w:hint="eastAsia" w:ascii="宋体" w:hAnsi="宋体" w:eastAsia="宋体" w:cs="宋体"/>
          <w:b w:val="0"/>
          <w:bCs w:val="0"/>
          <w:kern w:val="0"/>
          <w:sz w:val="21"/>
          <w:szCs w:val="21"/>
          <w:lang w:val="en-US" w:eastAsia="zh-CN" w:bidi="ar"/>
        </w:rPr>
      </w:pPr>
      <w:r>
        <w:rPr>
          <w:rFonts w:hint="eastAsia" w:ascii="宋体" w:hAnsi="宋体" w:eastAsia="宋体" w:cs="宋体"/>
          <w:b w:val="0"/>
          <w:bCs w:val="0"/>
          <w:i w:val="0"/>
          <w:iCs w:val="0"/>
          <w:caps w:val="0"/>
          <w:color w:val="333333"/>
          <w:spacing w:val="0"/>
          <w:kern w:val="0"/>
          <w:sz w:val="21"/>
          <w:szCs w:val="21"/>
          <w:shd w:val="clear" w:fill="FFFFFF"/>
          <w:lang w:val="en-US" w:eastAsia="zh-CN" w:bidi="ar"/>
        </w:rPr>
        <w:t>3.项目联系方式</w:t>
      </w:r>
    </w:p>
    <w:p w14:paraId="5DB634CC">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项目联系人：</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刘飞</w:t>
      </w:r>
    </w:p>
    <w:p w14:paraId="1FA6148D">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电话：</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15829112702</w:t>
      </w:r>
    </w:p>
    <w:p w14:paraId="08C2B01A">
      <w:pPr>
        <w:pStyle w:val="16"/>
        <w:spacing w:before="0" w:beforeAutospacing="0" w:after="0" w:afterAutospacing="0" w:line="400" w:lineRule="exact"/>
        <w:ind w:firstLine="486" w:firstLineChars="200"/>
        <w:jc w:val="both"/>
        <w:textAlignment w:val="baseline"/>
        <w:rPr>
          <w:rFonts w:ascii="仿宋" w:hAnsi="仿宋" w:eastAsia="仿宋" w:cs="仿宋"/>
        </w:rPr>
      </w:pPr>
    </w:p>
    <w:p w14:paraId="0DB7804C">
      <w:pPr>
        <w:pStyle w:val="16"/>
        <w:spacing w:before="0" w:beforeAutospacing="0" w:after="0" w:afterAutospacing="0" w:line="400" w:lineRule="exact"/>
        <w:ind w:firstLine="486" w:firstLineChars="200"/>
        <w:jc w:val="both"/>
        <w:textAlignment w:val="baseline"/>
        <w:rPr>
          <w:rFonts w:ascii="仿宋" w:hAnsi="仿宋" w:eastAsia="仿宋" w:cs="仿宋"/>
        </w:rPr>
      </w:pPr>
    </w:p>
    <w:p w14:paraId="0DE8D000">
      <w:pPr>
        <w:pStyle w:val="16"/>
        <w:spacing w:before="0" w:beforeAutospacing="0" w:after="0" w:afterAutospacing="0" w:line="400" w:lineRule="exact"/>
        <w:ind w:firstLine="486" w:firstLineChars="200"/>
        <w:jc w:val="both"/>
        <w:textAlignment w:val="baseline"/>
        <w:rPr>
          <w:rFonts w:ascii="仿宋" w:hAnsi="仿宋" w:eastAsia="仿宋" w:cs="仿宋"/>
        </w:rPr>
      </w:pPr>
    </w:p>
    <w:p w14:paraId="076668DC">
      <w:pPr>
        <w:pStyle w:val="16"/>
        <w:spacing w:before="0" w:beforeAutospacing="0" w:after="0" w:afterAutospacing="0" w:line="400" w:lineRule="exact"/>
        <w:ind w:firstLine="486" w:firstLineChars="200"/>
        <w:jc w:val="both"/>
        <w:textAlignment w:val="baseline"/>
        <w:rPr>
          <w:rFonts w:ascii="仿宋" w:hAnsi="仿宋" w:eastAsia="仿宋" w:cs="仿宋"/>
        </w:rPr>
      </w:pPr>
    </w:p>
    <w:p w14:paraId="3F228572">
      <w:pPr>
        <w:pStyle w:val="16"/>
        <w:spacing w:before="0" w:beforeAutospacing="0" w:after="0" w:afterAutospacing="0" w:line="400" w:lineRule="exact"/>
        <w:ind w:firstLine="486" w:firstLineChars="200"/>
        <w:jc w:val="both"/>
        <w:textAlignment w:val="baseline"/>
        <w:rPr>
          <w:rFonts w:ascii="仿宋" w:hAnsi="仿宋" w:eastAsia="仿宋" w:cs="仿宋"/>
        </w:rPr>
      </w:pPr>
    </w:p>
    <w:p w14:paraId="74F38B7C">
      <w:pPr>
        <w:pStyle w:val="16"/>
        <w:spacing w:before="0" w:beforeAutospacing="0" w:after="0" w:afterAutospacing="0" w:line="400" w:lineRule="exact"/>
        <w:ind w:firstLine="486" w:firstLineChars="200"/>
        <w:jc w:val="both"/>
        <w:textAlignment w:val="baseline"/>
        <w:rPr>
          <w:rFonts w:ascii="仿宋" w:hAnsi="仿宋" w:eastAsia="仿宋" w:cs="仿宋"/>
        </w:rPr>
      </w:pPr>
    </w:p>
    <w:p w14:paraId="2C0A48DC">
      <w:pPr>
        <w:pStyle w:val="16"/>
        <w:spacing w:before="0" w:beforeAutospacing="0" w:after="0" w:afterAutospacing="0" w:line="400" w:lineRule="exact"/>
        <w:ind w:firstLine="486" w:firstLineChars="200"/>
        <w:jc w:val="both"/>
        <w:textAlignment w:val="baseline"/>
        <w:rPr>
          <w:rFonts w:ascii="仿宋" w:hAnsi="仿宋" w:eastAsia="仿宋" w:cs="仿宋"/>
        </w:rPr>
      </w:pPr>
    </w:p>
    <w:p w14:paraId="521A6230">
      <w:pPr>
        <w:pStyle w:val="16"/>
        <w:spacing w:before="0" w:beforeAutospacing="0" w:after="0" w:afterAutospacing="0" w:line="400" w:lineRule="exact"/>
        <w:ind w:firstLine="486" w:firstLineChars="200"/>
        <w:jc w:val="both"/>
        <w:textAlignment w:val="baseline"/>
        <w:rPr>
          <w:rFonts w:ascii="仿宋" w:hAnsi="仿宋" w:eastAsia="仿宋" w:cs="仿宋"/>
        </w:rPr>
      </w:pPr>
    </w:p>
    <w:p w14:paraId="1484D701">
      <w:pPr>
        <w:pStyle w:val="16"/>
        <w:spacing w:before="0" w:beforeAutospacing="0" w:after="0" w:afterAutospacing="0" w:line="400" w:lineRule="exact"/>
        <w:ind w:firstLine="486" w:firstLineChars="200"/>
        <w:jc w:val="both"/>
        <w:textAlignment w:val="baseline"/>
        <w:rPr>
          <w:rFonts w:ascii="仿宋" w:hAnsi="仿宋" w:eastAsia="仿宋" w:cs="仿宋"/>
        </w:rPr>
      </w:pPr>
    </w:p>
    <w:p w14:paraId="1CF7CF50">
      <w:pPr>
        <w:pStyle w:val="16"/>
        <w:spacing w:before="0" w:beforeAutospacing="0" w:after="0" w:afterAutospacing="0" w:line="400" w:lineRule="exact"/>
        <w:ind w:firstLine="486" w:firstLineChars="200"/>
        <w:jc w:val="both"/>
        <w:textAlignment w:val="baseline"/>
        <w:rPr>
          <w:rFonts w:ascii="仿宋" w:hAnsi="仿宋" w:eastAsia="仿宋" w:cs="仿宋"/>
        </w:rPr>
      </w:pPr>
    </w:p>
    <w:p w14:paraId="4ACCA51F">
      <w:pPr>
        <w:pStyle w:val="16"/>
        <w:spacing w:before="0" w:beforeAutospacing="0" w:after="0" w:afterAutospacing="0" w:line="400" w:lineRule="exact"/>
        <w:jc w:val="both"/>
        <w:textAlignment w:val="baseline"/>
        <w:rPr>
          <w:rFonts w:hint="eastAsia" w:ascii="仿宋" w:hAnsi="仿宋" w:eastAsia="仿宋" w:cs="仿宋"/>
          <w:b/>
          <w:bCs/>
          <w:kern w:val="44"/>
          <w:sz w:val="30"/>
          <w:szCs w:val="30"/>
        </w:rPr>
      </w:pPr>
    </w:p>
    <w:p w14:paraId="778B9D99">
      <w:pPr>
        <w:pStyle w:val="16"/>
        <w:spacing w:before="0" w:beforeAutospacing="0" w:after="0" w:afterAutospacing="0" w:line="400" w:lineRule="exact"/>
        <w:ind w:firstLine="480"/>
        <w:jc w:val="center"/>
        <w:textAlignment w:val="baseline"/>
        <w:rPr>
          <w:rFonts w:hint="eastAsia" w:ascii="宋体" w:hAnsi="宋体" w:eastAsia="宋体" w:cs="宋体"/>
          <w:b/>
          <w:bCs/>
          <w:kern w:val="44"/>
          <w:sz w:val="36"/>
          <w:szCs w:val="36"/>
        </w:rPr>
      </w:pPr>
      <w:r>
        <w:rPr>
          <w:rFonts w:hint="eastAsia" w:ascii="宋体" w:hAnsi="宋体" w:eastAsia="宋体" w:cs="宋体"/>
          <w:b/>
          <w:bCs/>
          <w:kern w:val="44"/>
          <w:sz w:val="36"/>
          <w:szCs w:val="36"/>
        </w:rPr>
        <w:t>第二章　</w:t>
      </w:r>
      <w:r>
        <w:rPr>
          <w:rFonts w:hint="eastAsia" w:ascii="宋体" w:hAnsi="宋体" w:eastAsia="宋体" w:cs="宋体"/>
          <w:b/>
          <w:bCs/>
          <w:kern w:val="44"/>
          <w:sz w:val="36"/>
          <w:szCs w:val="36"/>
          <w:lang w:eastAsia="zh-CN"/>
        </w:rPr>
        <w:t>潜在供应商</w:t>
      </w:r>
      <w:r>
        <w:rPr>
          <w:rFonts w:hint="eastAsia" w:ascii="宋体" w:hAnsi="宋体" w:eastAsia="宋体" w:cs="宋体"/>
          <w:b/>
          <w:bCs/>
          <w:kern w:val="44"/>
          <w:sz w:val="36"/>
          <w:szCs w:val="36"/>
        </w:rPr>
        <w:t>须知</w:t>
      </w:r>
    </w:p>
    <w:p w14:paraId="4229E4CD">
      <w:pPr>
        <w:spacing w:line="360" w:lineRule="auto"/>
        <w:outlineLvl w:val="1"/>
        <w:rPr>
          <w:rFonts w:hint="eastAsia" w:ascii="宋体" w:hAnsi="宋体" w:eastAsia="宋体" w:cs="宋体"/>
          <w:b/>
          <w:color w:val="000000" w:themeColor="text1"/>
          <w:sz w:val="24"/>
          <w14:textFill>
            <w14:solidFill>
              <w14:schemeClr w14:val="tx1"/>
            </w14:solidFill>
          </w14:textFill>
        </w:rPr>
      </w:pPr>
      <w:bookmarkStart w:id="0" w:name="_Toc420591642"/>
      <w:bookmarkEnd w:id="0"/>
      <w:bookmarkStart w:id="1" w:name="_Toc421778364"/>
      <w:bookmarkEnd w:id="1"/>
      <w:bookmarkStart w:id="2" w:name="_Toc526842682"/>
      <w:bookmarkEnd w:id="2"/>
      <w:bookmarkStart w:id="3" w:name="_Toc500323094"/>
      <w:bookmarkEnd w:id="3"/>
      <w:bookmarkStart w:id="4" w:name="_Toc15103"/>
      <w:bookmarkEnd w:id="4"/>
      <w:r>
        <w:rPr>
          <w:rFonts w:hint="eastAsia" w:ascii="宋体" w:hAnsi="宋体" w:eastAsia="宋体" w:cs="宋体"/>
          <w:b/>
          <w:color w:val="000000" w:themeColor="text1"/>
          <w:sz w:val="24"/>
          <w14:textFill>
            <w14:solidFill>
              <w14:schemeClr w14:val="tx1"/>
            </w14:solidFill>
          </w14:textFill>
        </w:rPr>
        <w:t>一、</w:t>
      </w:r>
      <w:r>
        <w:rPr>
          <w:rFonts w:hint="eastAsia" w:ascii="宋体" w:hAnsi="宋体" w:eastAsia="宋体" w:cs="宋体"/>
          <w:b/>
          <w:color w:val="000000" w:themeColor="text1"/>
          <w:sz w:val="24"/>
          <w:lang w:eastAsia="zh-CN"/>
          <w14:textFill>
            <w14:solidFill>
              <w14:schemeClr w14:val="tx1"/>
            </w14:solidFill>
          </w14:textFill>
        </w:rPr>
        <w:t>潜在供应商</w:t>
      </w:r>
      <w:r>
        <w:rPr>
          <w:rFonts w:hint="eastAsia" w:ascii="宋体" w:hAnsi="宋体" w:eastAsia="宋体" w:cs="宋体"/>
          <w:b/>
          <w:color w:val="000000" w:themeColor="text1"/>
          <w:sz w:val="24"/>
          <w14:textFill>
            <w14:solidFill>
              <w14:schemeClr w14:val="tx1"/>
            </w14:solidFill>
          </w14:textFill>
        </w:rPr>
        <w:t>须知前附表</w:t>
      </w:r>
    </w:p>
    <w:tbl>
      <w:tblPr>
        <w:tblStyle w:val="20"/>
        <w:tblW w:w="103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5"/>
        <w:gridCol w:w="1987"/>
        <w:gridCol w:w="7405"/>
      </w:tblGrid>
      <w:tr w14:paraId="69040F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5C3B6DCE">
            <w:pPr>
              <w:spacing w:line="240" w:lineRule="auto"/>
              <w:jc w:val="center"/>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条款号</w:t>
            </w:r>
          </w:p>
        </w:tc>
        <w:tc>
          <w:tcPr>
            <w:tcW w:w="1987" w:type="dxa"/>
            <w:tcBorders>
              <w:top w:val="single" w:color="auto" w:sz="4" w:space="0"/>
              <w:left w:val="single" w:color="auto" w:sz="4" w:space="0"/>
              <w:bottom w:val="single" w:color="auto" w:sz="4" w:space="0"/>
              <w:right w:val="single" w:color="auto" w:sz="4" w:space="0"/>
            </w:tcBorders>
            <w:vAlign w:val="center"/>
          </w:tcPr>
          <w:p w14:paraId="6EF04FCD">
            <w:pPr>
              <w:spacing w:line="240" w:lineRule="auto"/>
              <w:jc w:val="center"/>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条款名称</w:t>
            </w:r>
          </w:p>
        </w:tc>
        <w:tc>
          <w:tcPr>
            <w:tcW w:w="7405" w:type="dxa"/>
            <w:tcBorders>
              <w:top w:val="single" w:color="auto" w:sz="4" w:space="0"/>
              <w:left w:val="single" w:color="auto" w:sz="4" w:space="0"/>
              <w:bottom w:val="single" w:color="auto" w:sz="4" w:space="0"/>
              <w:right w:val="single" w:color="auto" w:sz="4" w:space="0"/>
            </w:tcBorders>
            <w:vAlign w:val="center"/>
          </w:tcPr>
          <w:p w14:paraId="14324EC1">
            <w:pPr>
              <w:spacing w:line="240" w:lineRule="auto"/>
              <w:jc w:val="center"/>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编列内容</w:t>
            </w:r>
          </w:p>
        </w:tc>
      </w:tr>
      <w:tr w14:paraId="129BAD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3"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5BD406C7">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1.1</w:t>
            </w:r>
          </w:p>
        </w:tc>
        <w:tc>
          <w:tcPr>
            <w:tcW w:w="1987" w:type="dxa"/>
            <w:tcBorders>
              <w:top w:val="single" w:color="auto" w:sz="4" w:space="0"/>
              <w:left w:val="single" w:color="auto" w:sz="4" w:space="0"/>
              <w:bottom w:val="single" w:color="auto" w:sz="4" w:space="0"/>
              <w:right w:val="single" w:color="auto" w:sz="4" w:space="0"/>
            </w:tcBorders>
            <w:vAlign w:val="center"/>
          </w:tcPr>
          <w:p w14:paraId="7014F999">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采购人</w:t>
            </w:r>
          </w:p>
        </w:tc>
        <w:tc>
          <w:tcPr>
            <w:tcW w:w="7405" w:type="dxa"/>
            <w:tcBorders>
              <w:top w:val="single" w:color="auto" w:sz="4" w:space="0"/>
              <w:left w:val="single" w:color="auto" w:sz="4" w:space="0"/>
              <w:bottom w:val="single" w:color="auto" w:sz="4" w:space="0"/>
              <w:right w:val="single" w:color="auto" w:sz="4" w:space="0"/>
            </w:tcBorders>
            <w:vAlign w:val="center"/>
          </w:tcPr>
          <w:p w14:paraId="6FB865B4">
            <w:pPr>
              <w:spacing w:line="240" w:lineRule="auto"/>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采购人名称：</w:t>
            </w:r>
            <w:r>
              <w:rPr>
                <w:rFonts w:hint="eastAsia" w:ascii="宋体" w:hAnsi="宋体" w:cs="宋体"/>
                <w:color w:val="000000" w:themeColor="text1"/>
                <w:sz w:val="24"/>
                <w:lang w:eastAsia="zh-CN"/>
                <w14:textFill>
                  <w14:solidFill>
                    <w14:schemeClr w14:val="tx1"/>
                  </w14:solidFill>
                </w14:textFill>
              </w:rPr>
              <w:t>甘泉县住房和城乡建设局</w:t>
            </w:r>
          </w:p>
          <w:p w14:paraId="1022A5CD">
            <w:pPr>
              <w:spacing w:line="240" w:lineRule="auto"/>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地</w:t>
            </w:r>
            <w:r>
              <w:rPr>
                <w:rFonts w:hint="eastAsia" w:ascii="宋体" w:hAnsi="宋体" w:cs="宋体"/>
                <w:color w:val="000000" w:themeColor="text1"/>
                <w:sz w:val="24"/>
                <w:lang w:val="en-US" w:eastAsia="zh-CN"/>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址：</w:t>
            </w:r>
            <w:r>
              <w:rPr>
                <w:rFonts w:hint="eastAsia" w:ascii="宋体" w:hAnsi="宋体" w:cs="宋体"/>
                <w:color w:val="000000" w:themeColor="text1"/>
                <w:sz w:val="24"/>
                <w:lang w:eastAsia="zh-CN"/>
                <w14:textFill>
                  <w14:solidFill>
                    <w14:schemeClr w14:val="tx1"/>
                  </w14:solidFill>
                </w14:textFill>
              </w:rPr>
              <w:t>甘泉县中心街10号</w:t>
            </w:r>
          </w:p>
          <w:p w14:paraId="1C3F633F">
            <w:pPr>
              <w:spacing w:line="240" w:lineRule="auto"/>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联</w:t>
            </w:r>
            <w:r>
              <w:rPr>
                <w:rFonts w:hint="eastAsia" w:ascii="宋体" w:hAnsi="宋体" w:cs="宋体"/>
                <w:color w:val="000000" w:themeColor="text1"/>
                <w:sz w:val="24"/>
                <w:lang w:val="en-US" w:eastAsia="zh-CN"/>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系</w:t>
            </w:r>
            <w:r>
              <w:rPr>
                <w:rFonts w:hint="eastAsia" w:ascii="宋体" w:hAnsi="宋体" w:cs="宋体"/>
                <w:color w:val="000000" w:themeColor="text1"/>
                <w:sz w:val="24"/>
                <w:lang w:val="en-US" w:eastAsia="zh-CN"/>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人：</w:t>
            </w:r>
            <w:r>
              <w:rPr>
                <w:rFonts w:hint="eastAsia" w:ascii="宋体" w:hAnsi="宋体" w:cs="宋体"/>
                <w:color w:val="000000" w:themeColor="text1"/>
                <w:sz w:val="24"/>
                <w:lang w:eastAsia="zh-CN"/>
                <w14:textFill>
                  <w14:solidFill>
                    <w14:schemeClr w14:val="tx1"/>
                  </w14:solidFill>
                </w14:textFill>
              </w:rPr>
              <w:t>王宁</w:t>
            </w:r>
          </w:p>
          <w:p w14:paraId="46CF1D16">
            <w:pPr>
              <w:spacing w:line="240" w:lineRule="auto"/>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联</w:t>
            </w:r>
            <w:r>
              <w:rPr>
                <w:rFonts w:hint="eastAsia" w:ascii="宋体" w:hAnsi="宋体" w:cs="宋体"/>
                <w:color w:val="000000" w:themeColor="text1"/>
                <w:sz w:val="24"/>
                <w:lang w:val="en-US" w:eastAsia="zh-CN"/>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系</w:t>
            </w:r>
            <w:r>
              <w:rPr>
                <w:rFonts w:hint="eastAsia" w:ascii="宋体" w:hAnsi="宋体" w:cs="宋体"/>
                <w:color w:val="000000" w:themeColor="text1"/>
                <w:sz w:val="24"/>
                <w:lang w:val="en-US" w:eastAsia="zh-CN"/>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方式：</w:t>
            </w:r>
            <w:r>
              <w:rPr>
                <w:rFonts w:hint="eastAsia" w:ascii="宋体" w:hAnsi="宋体" w:cs="宋体"/>
                <w:color w:val="000000" w:themeColor="text1"/>
                <w:sz w:val="24"/>
                <w:lang w:eastAsia="zh-CN"/>
                <w14:textFill>
                  <w14:solidFill>
                    <w14:schemeClr w14:val="tx1"/>
                  </w14:solidFill>
                </w14:textFill>
              </w:rPr>
              <w:t>15891569531</w:t>
            </w:r>
          </w:p>
        </w:tc>
      </w:tr>
      <w:tr w14:paraId="32AFEE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795B3560">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1.2</w:t>
            </w:r>
          </w:p>
        </w:tc>
        <w:tc>
          <w:tcPr>
            <w:tcW w:w="1987" w:type="dxa"/>
            <w:tcBorders>
              <w:top w:val="single" w:color="auto" w:sz="4" w:space="0"/>
              <w:left w:val="single" w:color="auto" w:sz="4" w:space="0"/>
              <w:bottom w:val="single" w:color="auto" w:sz="4" w:space="0"/>
              <w:right w:val="single" w:color="auto" w:sz="4" w:space="0"/>
            </w:tcBorders>
            <w:vAlign w:val="center"/>
          </w:tcPr>
          <w:p w14:paraId="3B1BA115">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集中采购机构</w:t>
            </w:r>
          </w:p>
        </w:tc>
        <w:tc>
          <w:tcPr>
            <w:tcW w:w="7405" w:type="dxa"/>
            <w:tcBorders>
              <w:top w:val="single" w:color="auto" w:sz="4" w:space="0"/>
              <w:left w:val="single" w:color="auto" w:sz="4" w:space="0"/>
              <w:bottom w:val="single" w:color="auto" w:sz="4" w:space="0"/>
              <w:right w:val="single" w:color="auto" w:sz="4" w:space="0"/>
            </w:tcBorders>
            <w:vAlign w:val="center"/>
          </w:tcPr>
          <w:p w14:paraId="2DFF6A30">
            <w:pPr>
              <w:spacing w:line="24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集中采购机构：延安市甘泉县政府采购中心 </w:t>
            </w:r>
          </w:p>
          <w:p w14:paraId="3A9978D2">
            <w:pPr>
              <w:spacing w:line="24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地</w:t>
            </w:r>
            <w:r>
              <w:rPr>
                <w:rFonts w:hint="eastAsia" w:ascii="宋体" w:hAnsi="宋体" w:cs="宋体"/>
                <w:color w:val="000000" w:themeColor="text1"/>
                <w:sz w:val="24"/>
                <w:lang w:val="en-US" w:eastAsia="zh-CN"/>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址：</w:t>
            </w:r>
            <w:r>
              <w:rPr>
                <w:rFonts w:hint="eastAsia" w:ascii="宋体" w:hAnsi="宋体" w:eastAsia="宋体" w:cs="宋体"/>
                <w:color w:val="000000"/>
                <w:sz w:val="24"/>
              </w:rPr>
              <w:t>甘泉县财政局大楼8楼</w:t>
            </w:r>
          </w:p>
          <w:p w14:paraId="2CBCF1C6">
            <w:pPr>
              <w:spacing w:line="24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联</w:t>
            </w:r>
            <w:r>
              <w:rPr>
                <w:rFonts w:hint="eastAsia" w:ascii="宋体" w:hAnsi="宋体" w:cs="宋体"/>
                <w:color w:val="000000" w:themeColor="text1"/>
                <w:sz w:val="24"/>
                <w:lang w:val="en-US" w:eastAsia="zh-CN"/>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系</w:t>
            </w:r>
            <w:r>
              <w:rPr>
                <w:rFonts w:hint="eastAsia" w:ascii="宋体" w:hAnsi="宋体" w:cs="宋体"/>
                <w:color w:val="000000" w:themeColor="text1"/>
                <w:sz w:val="24"/>
                <w:lang w:val="en-US" w:eastAsia="zh-CN"/>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人：</w:t>
            </w:r>
            <w:r>
              <w:rPr>
                <w:rFonts w:hint="eastAsia" w:ascii="宋体" w:hAnsi="宋体" w:cs="宋体"/>
                <w:color w:val="000000" w:themeColor="text1"/>
                <w:sz w:val="24"/>
                <w:lang w:eastAsia="zh-CN"/>
                <w14:textFill>
                  <w14:solidFill>
                    <w14:schemeClr w14:val="tx1"/>
                  </w14:solidFill>
                </w14:textFill>
              </w:rPr>
              <w:t>刘飞</w:t>
            </w:r>
            <w:r>
              <w:rPr>
                <w:rFonts w:hint="eastAsia" w:ascii="宋体" w:hAnsi="宋体" w:eastAsia="宋体" w:cs="宋体"/>
                <w:color w:val="000000" w:themeColor="text1"/>
                <w:sz w:val="24"/>
                <w14:textFill>
                  <w14:solidFill>
                    <w14:schemeClr w14:val="tx1"/>
                  </w14:solidFill>
                </w14:textFill>
              </w:rPr>
              <w:t xml:space="preserve">              </w:t>
            </w:r>
          </w:p>
          <w:p w14:paraId="6793F877">
            <w:pPr>
              <w:spacing w:line="240" w:lineRule="auto"/>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联</w:t>
            </w:r>
            <w:r>
              <w:rPr>
                <w:rFonts w:hint="eastAsia" w:ascii="宋体" w:hAnsi="宋体" w:cs="宋体"/>
                <w:color w:val="000000" w:themeColor="text1"/>
                <w:sz w:val="24"/>
                <w:lang w:val="en-US" w:eastAsia="zh-CN"/>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系</w:t>
            </w:r>
            <w:r>
              <w:rPr>
                <w:rFonts w:hint="eastAsia" w:ascii="宋体" w:hAnsi="宋体" w:cs="宋体"/>
                <w:color w:val="000000" w:themeColor="text1"/>
                <w:sz w:val="24"/>
                <w:lang w:val="en-US" w:eastAsia="zh-CN"/>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方</w:t>
            </w:r>
            <w:r>
              <w:rPr>
                <w:rFonts w:hint="eastAsia" w:ascii="宋体" w:hAnsi="宋体" w:cs="宋体"/>
                <w:color w:val="000000" w:themeColor="text1"/>
                <w:sz w:val="24"/>
                <w:lang w:val="en-US" w:eastAsia="zh-CN"/>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式：</w:t>
            </w:r>
            <w:r>
              <w:rPr>
                <w:rFonts w:hint="eastAsia" w:ascii="宋体" w:hAnsi="宋体" w:cs="宋体"/>
                <w:color w:val="000000" w:themeColor="text1"/>
                <w:sz w:val="24"/>
                <w:lang w:eastAsia="zh-CN"/>
                <w14:textFill>
                  <w14:solidFill>
                    <w14:schemeClr w14:val="tx1"/>
                  </w14:solidFill>
                </w14:textFill>
              </w:rPr>
              <w:t>0911-4220057</w:t>
            </w:r>
          </w:p>
        </w:tc>
      </w:tr>
      <w:tr w14:paraId="01EA45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22628AEE">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1.3</w:t>
            </w:r>
          </w:p>
        </w:tc>
        <w:tc>
          <w:tcPr>
            <w:tcW w:w="1987" w:type="dxa"/>
            <w:tcBorders>
              <w:top w:val="single" w:color="auto" w:sz="4" w:space="0"/>
              <w:left w:val="single" w:color="auto" w:sz="4" w:space="0"/>
              <w:bottom w:val="single" w:color="auto" w:sz="4" w:space="0"/>
              <w:right w:val="single" w:color="auto" w:sz="4" w:space="0"/>
            </w:tcBorders>
            <w:vAlign w:val="center"/>
          </w:tcPr>
          <w:p w14:paraId="39788A47">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项目名称</w:t>
            </w:r>
          </w:p>
        </w:tc>
        <w:tc>
          <w:tcPr>
            <w:tcW w:w="7405" w:type="dxa"/>
            <w:tcBorders>
              <w:top w:val="single" w:color="auto" w:sz="4" w:space="0"/>
              <w:left w:val="single" w:color="auto" w:sz="4" w:space="0"/>
              <w:bottom w:val="single" w:color="auto" w:sz="4" w:space="0"/>
              <w:right w:val="single" w:color="auto" w:sz="4" w:space="0"/>
            </w:tcBorders>
            <w:vAlign w:val="center"/>
          </w:tcPr>
          <w:p w14:paraId="605D9A03">
            <w:pPr>
              <w:spacing w:line="240" w:lineRule="auto"/>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i w:val="0"/>
                <w:iCs w:val="0"/>
                <w:caps w:val="0"/>
                <w:color w:val="333333"/>
                <w:spacing w:val="0"/>
                <w:sz w:val="21"/>
                <w:szCs w:val="21"/>
                <w:shd w:val="clear" w:fill="FFFFFF"/>
                <w:lang w:eastAsia="zh-CN"/>
              </w:rPr>
              <w:t>甘泉县2026年度城市体检服务</w:t>
            </w:r>
          </w:p>
        </w:tc>
      </w:tr>
      <w:tr w14:paraId="44DC94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136E7746">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1.4</w:t>
            </w:r>
          </w:p>
        </w:tc>
        <w:tc>
          <w:tcPr>
            <w:tcW w:w="1987" w:type="dxa"/>
            <w:tcBorders>
              <w:top w:val="single" w:color="auto" w:sz="4" w:space="0"/>
              <w:left w:val="single" w:color="auto" w:sz="4" w:space="0"/>
              <w:bottom w:val="single" w:color="auto" w:sz="4" w:space="0"/>
              <w:right w:val="single" w:color="auto" w:sz="4" w:space="0"/>
            </w:tcBorders>
            <w:vAlign w:val="center"/>
          </w:tcPr>
          <w:p w14:paraId="0FE26A90">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资金来源</w:t>
            </w:r>
          </w:p>
        </w:tc>
        <w:tc>
          <w:tcPr>
            <w:tcW w:w="7405" w:type="dxa"/>
            <w:tcBorders>
              <w:top w:val="single" w:color="auto" w:sz="4" w:space="0"/>
              <w:left w:val="single" w:color="auto" w:sz="4" w:space="0"/>
              <w:bottom w:val="single" w:color="auto" w:sz="4" w:space="0"/>
              <w:right w:val="single" w:color="auto" w:sz="4" w:space="0"/>
            </w:tcBorders>
            <w:vAlign w:val="center"/>
          </w:tcPr>
          <w:p w14:paraId="7C1ECE48">
            <w:pPr>
              <w:spacing w:line="24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sz w:val="24"/>
              </w:rPr>
              <w:t>其他财政资金</w:t>
            </w:r>
          </w:p>
        </w:tc>
      </w:tr>
      <w:tr w14:paraId="51E96B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5D31F010">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1.5</w:t>
            </w:r>
          </w:p>
        </w:tc>
        <w:tc>
          <w:tcPr>
            <w:tcW w:w="1987" w:type="dxa"/>
            <w:tcBorders>
              <w:top w:val="single" w:color="auto" w:sz="4" w:space="0"/>
              <w:left w:val="single" w:color="auto" w:sz="4" w:space="0"/>
              <w:bottom w:val="single" w:color="auto" w:sz="4" w:space="0"/>
              <w:right w:val="single" w:color="auto" w:sz="4" w:space="0"/>
            </w:tcBorders>
            <w:vAlign w:val="center"/>
          </w:tcPr>
          <w:p w14:paraId="5FD38873">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项目属性</w:t>
            </w:r>
          </w:p>
        </w:tc>
        <w:tc>
          <w:tcPr>
            <w:tcW w:w="7405" w:type="dxa"/>
            <w:tcBorders>
              <w:top w:val="single" w:color="auto" w:sz="4" w:space="0"/>
              <w:left w:val="single" w:color="auto" w:sz="4" w:space="0"/>
              <w:bottom w:val="single" w:color="auto" w:sz="4" w:space="0"/>
              <w:right w:val="single" w:color="auto" w:sz="4" w:space="0"/>
            </w:tcBorders>
            <w:vAlign w:val="center"/>
          </w:tcPr>
          <w:p w14:paraId="5126A088">
            <w:pPr>
              <w:spacing w:before="20" w:line="240" w:lineRule="auto"/>
              <w:ind w:left="100"/>
              <w:rPr>
                <w:rFonts w:hint="eastAsia" w:ascii="宋体" w:hAnsi="宋体" w:eastAsia="宋体" w:cs="宋体"/>
                <w:color w:val="000000"/>
                <w:sz w:val="24"/>
              </w:rPr>
            </w:pPr>
            <w:r>
              <w:rPr>
                <w:rFonts w:hint="eastAsia" w:ascii="宋体" w:hAnsi="宋体" w:eastAsia="宋体" w:cs="宋体"/>
                <w:sz w:val="24"/>
              </w:rPr>
              <w:sym w:font="Wingdings" w:char="00FE"/>
            </w:r>
            <w:r>
              <w:rPr>
                <w:rFonts w:hint="eastAsia" w:ascii="宋体" w:hAnsi="宋体" w:eastAsia="宋体" w:cs="宋体"/>
                <w:sz w:val="24"/>
              </w:rPr>
              <w:t>服务</w:t>
            </w:r>
            <w:r>
              <w:rPr>
                <w:rFonts w:hint="eastAsia" w:ascii="宋体" w:hAnsi="宋体" w:eastAsia="宋体" w:cs="宋体"/>
                <w:sz w:val="24"/>
              </w:rPr>
              <w:sym w:font="Wingdings" w:char="00A8"/>
            </w:r>
            <w:r>
              <w:rPr>
                <w:rFonts w:hint="eastAsia" w:ascii="宋体" w:hAnsi="宋体" w:eastAsia="宋体" w:cs="宋体"/>
                <w:sz w:val="24"/>
              </w:rPr>
              <w:t>货物</w:t>
            </w:r>
            <w:r>
              <w:rPr>
                <w:rFonts w:hint="eastAsia" w:ascii="宋体" w:hAnsi="宋体" w:eastAsia="宋体" w:cs="宋体"/>
                <w:sz w:val="24"/>
              </w:rPr>
              <w:sym w:font="Wingdings" w:char="00A8"/>
            </w:r>
            <w:r>
              <w:rPr>
                <w:rFonts w:hint="eastAsia" w:ascii="宋体" w:hAnsi="宋体" w:eastAsia="宋体" w:cs="宋体"/>
                <w:sz w:val="24"/>
              </w:rPr>
              <w:t>工程</w:t>
            </w:r>
          </w:p>
        </w:tc>
      </w:tr>
      <w:tr w14:paraId="0BC829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02D994FB">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1.6</w:t>
            </w:r>
          </w:p>
        </w:tc>
        <w:tc>
          <w:tcPr>
            <w:tcW w:w="1987" w:type="dxa"/>
            <w:tcBorders>
              <w:top w:val="single" w:color="auto" w:sz="4" w:space="0"/>
              <w:left w:val="single" w:color="auto" w:sz="4" w:space="0"/>
              <w:bottom w:val="single" w:color="auto" w:sz="4" w:space="0"/>
              <w:right w:val="single" w:color="auto" w:sz="4" w:space="0"/>
            </w:tcBorders>
            <w:vAlign w:val="center"/>
          </w:tcPr>
          <w:p w14:paraId="70351E2C">
            <w:pPr>
              <w:spacing w:line="240" w:lineRule="auto"/>
              <w:jc w:val="center"/>
              <w:rPr>
                <w:rFonts w:hint="eastAsia" w:ascii="宋体" w:hAnsi="宋体" w:eastAsia="宋体" w:cs="宋体"/>
                <w:color w:val="000000"/>
                <w:sz w:val="24"/>
              </w:rPr>
            </w:pPr>
            <w:r>
              <w:rPr>
                <w:rFonts w:hint="eastAsia" w:ascii="宋体" w:hAnsi="宋体" w:eastAsia="宋体" w:cs="宋体"/>
                <w:color w:val="000000"/>
                <w:sz w:val="24"/>
              </w:rPr>
              <w:t>项目预算</w:t>
            </w:r>
          </w:p>
        </w:tc>
        <w:tc>
          <w:tcPr>
            <w:tcW w:w="7405" w:type="dxa"/>
            <w:tcBorders>
              <w:top w:val="single" w:color="auto" w:sz="4" w:space="0"/>
              <w:left w:val="single" w:color="auto" w:sz="4" w:space="0"/>
              <w:bottom w:val="single" w:color="auto" w:sz="4" w:space="0"/>
              <w:right w:val="single" w:color="auto" w:sz="4" w:space="0"/>
            </w:tcBorders>
            <w:vAlign w:val="center"/>
          </w:tcPr>
          <w:p w14:paraId="40D378A5">
            <w:pPr>
              <w:spacing w:line="240" w:lineRule="auto"/>
              <w:rPr>
                <w:rFonts w:hint="eastAsia" w:ascii="宋体" w:hAnsi="宋体" w:eastAsia="宋体" w:cs="宋体"/>
                <w:color w:val="000000"/>
                <w:sz w:val="24"/>
              </w:rPr>
            </w:pPr>
            <w:r>
              <w:rPr>
                <w:rFonts w:hint="eastAsia" w:ascii="宋体" w:hAnsi="宋体" w:cs="宋体"/>
                <w:color w:val="auto"/>
                <w:sz w:val="24"/>
                <w:shd w:val="clear" w:color="auto" w:fill="FFFFFF"/>
                <w:lang w:val="en-US" w:eastAsia="zh-CN"/>
              </w:rPr>
              <w:t>640,000.00元</w:t>
            </w:r>
          </w:p>
        </w:tc>
      </w:tr>
      <w:tr w14:paraId="64940B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18F3ECF4">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1.7</w:t>
            </w:r>
          </w:p>
        </w:tc>
        <w:tc>
          <w:tcPr>
            <w:tcW w:w="1987" w:type="dxa"/>
            <w:tcBorders>
              <w:top w:val="single" w:color="auto" w:sz="4" w:space="0"/>
              <w:left w:val="single" w:color="auto" w:sz="4" w:space="0"/>
              <w:bottom w:val="single" w:color="auto" w:sz="4" w:space="0"/>
              <w:right w:val="single" w:color="auto" w:sz="4" w:space="0"/>
            </w:tcBorders>
            <w:vAlign w:val="center"/>
          </w:tcPr>
          <w:p w14:paraId="60D5FFF7">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最高限价</w:t>
            </w:r>
          </w:p>
        </w:tc>
        <w:tc>
          <w:tcPr>
            <w:tcW w:w="7405" w:type="dxa"/>
            <w:tcBorders>
              <w:top w:val="single" w:color="auto" w:sz="4" w:space="0"/>
              <w:left w:val="single" w:color="auto" w:sz="4" w:space="0"/>
              <w:bottom w:val="single" w:color="auto" w:sz="4" w:space="0"/>
              <w:right w:val="single" w:color="auto" w:sz="4" w:space="0"/>
            </w:tcBorders>
            <w:vAlign w:val="center"/>
          </w:tcPr>
          <w:p w14:paraId="0CC990D5">
            <w:pPr>
              <w:spacing w:line="240" w:lineRule="auto"/>
              <w:rPr>
                <w:rFonts w:hint="eastAsia" w:ascii="宋体" w:hAnsi="宋体" w:eastAsia="宋体" w:cs="宋体"/>
                <w:b w:val="0"/>
                <w:bCs w:val="0"/>
                <w:color w:val="auto"/>
                <w:sz w:val="24"/>
              </w:rPr>
            </w:pPr>
            <w:r>
              <w:rPr>
                <w:rFonts w:hint="eastAsia" w:ascii="宋体" w:hAnsi="宋体" w:eastAsia="宋体" w:cs="宋体"/>
                <w:b w:val="0"/>
                <w:bCs w:val="0"/>
                <w:color w:val="auto"/>
                <w:sz w:val="24"/>
              </w:rPr>
              <w:sym w:font="Wingdings" w:char="00A8"/>
            </w:r>
            <w:r>
              <w:rPr>
                <w:rFonts w:hint="eastAsia" w:ascii="宋体" w:hAnsi="宋体" w:eastAsia="宋体" w:cs="宋体"/>
                <w:b w:val="0"/>
                <w:bCs w:val="0"/>
                <w:color w:val="auto"/>
                <w:sz w:val="24"/>
              </w:rPr>
              <w:t>无</w:t>
            </w:r>
          </w:p>
          <w:p w14:paraId="2BC5F6A6">
            <w:pPr>
              <w:spacing w:line="240" w:lineRule="auto"/>
              <w:rPr>
                <w:rFonts w:hint="eastAsia" w:ascii="宋体" w:hAnsi="宋体" w:eastAsia="宋体" w:cs="宋体"/>
                <w:b w:val="0"/>
                <w:bCs w:val="0"/>
                <w:color w:val="auto"/>
                <w:sz w:val="24"/>
              </w:rPr>
            </w:pPr>
            <w:r>
              <w:rPr>
                <w:rFonts w:hint="eastAsia" w:ascii="宋体" w:hAnsi="宋体" w:eastAsia="宋体" w:cs="宋体"/>
                <w:b w:val="0"/>
                <w:bCs w:val="0"/>
                <w:color w:val="auto"/>
                <w:sz w:val="24"/>
              </w:rPr>
              <w:sym w:font="Wingdings" w:char="00FE"/>
            </w:r>
            <w:r>
              <w:rPr>
                <w:rFonts w:hint="eastAsia" w:ascii="宋体" w:hAnsi="宋体" w:eastAsia="宋体" w:cs="宋体"/>
                <w:b w:val="0"/>
                <w:bCs w:val="0"/>
                <w:color w:val="auto"/>
                <w:sz w:val="24"/>
              </w:rPr>
              <w:t>有，本项目(包)最高限价:￥</w:t>
            </w:r>
            <w:r>
              <w:rPr>
                <w:rFonts w:hint="eastAsia" w:ascii="宋体" w:hAnsi="宋体" w:cs="宋体"/>
                <w:b w:val="0"/>
                <w:bCs w:val="0"/>
                <w:color w:val="auto"/>
                <w:sz w:val="24"/>
                <w:shd w:val="clear" w:color="auto" w:fill="FFFFFF"/>
                <w:lang w:val="en-US" w:eastAsia="zh-CN"/>
              </w:rPr>
              <w:t>640,000.00元</w:t>
            </w:r>
            <w:r>
              <w:rPr>
                <w:rFonts w:hint="eastAsia" w:ascii="宋体" w:hAnsi="宋体" w:eastAsia="宋体" w:cs="宋体"/>
                <w:b w:val="0"/>
                <w:bCs w:val="0"/>
                <w:color w:val="auto"/>
                <w:sz w:val="24"/>
              </w:rPr>
              <w:t>。</w:t>
            </w:r>
            <w:r>
              <w:rPr>
                <w:rFonts w:hint="eastAsia" w:ascii="宋体" w:hAnsi="宋体" w:eastAsia="宋体" w:cs="宋体"/>
                <w:b w:val="0"/>
                <w:bCs w:val="0"/>
                <w:color w:val="auto"/>
                <w:sz w:val="24"/>
                <w:lang w:eastAsia="zh-CN"/>
              </w:rPr>
              <w:t>潜在供应商</w:t>
            </w:r>
            <w:r>
              <w:rPr>
                <w:rFonts w:hint="eastAsia" w:ascii="宋体" w:hAnsi="宋体" w:eastAsia="宋体" w:cs="宋体"/>
                <w:b w:val="0"/>
                <w:bCs w:val="0"/>
                <w:color w:val="auto"/>
                <w:sz w:val="24"/>
              </w:rPr>
              <w:t>报价超出最高限价的，作为不实质性响应</w:t>
            </w:r>
            <w:r>
              <w:rPr>
                <w:rFonts w:hint="eastAsia" w:ascii="宋体" w:hAnsi="宋体" w:eastAsia="宋体" w:cs="宋体"/>
                <w:b w:val="0"/>
                <w:bCs w:val="0"/>
                <w:color w:val="auto"/>
                <w:sz w:val="24"/>
                <w:lang w:eastAsia="zh-CN"/>
              </w:rPr>
              <w:t>磋商文件</w:t>
            </w:r>
            <w:r>
              <w:rPr>
                <w:rFonts w:hint="eastAsia" w:ascii="宋体" w:hAnsi="宋体" w:eastAsia="宋体" w:cs="宋体"/>
                <w:b w:val="0"/>
                <w:bCs w:val="0"/>
                <w:color w:val="auto"/>
                <w:sz w:val="24"/>
              </w:rPr>
              <w:t>，按无效投标处理。</w:t>
            </w:r>
          </w:p>
        </w:tc>
      </w:tr>
      <w:tr w14:paraId="1C6818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1E94CA74">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1.8</w:t>
            </w:r>
          </w:p>
        </w:tc>
        <w:tc>
          <w:tcPr>
            <w:tcW w:w="1987" w:type="dxa"/>
            <w:tcBorders>
              <w:top w:val="single" w:color="auto" w:sz="4" w:space="0"/>
              <w:left w:val="single" w:color="auto" w:sz="4" w:space="0"/>
              <w:bottom w:val="single" w:color="auto" w:sz="4" w:space="0"/>
              <w:right w:val="single" w:color="auto" w:sz="4" w:space="0"/>
            </w:tcBorders>
            <w:vAlign w:val="center"/>
          </w:tcPr>
          <w:p w14:paraId="4D2792F7">
            <w:pPr>
              <w:spacing w:line="240" w:lineRule="auto"/>
              <w:jc w:val="center"/>
              <w:rPr>
                <w:rFonts w:hint="eastAsia" w:ascii="宋体" w:hAnsi="宋体" w:eastAsia="宋体" w:cs="宋体"/>
                <w:color w:val="000000"/>
                <w:sz w:val="24"/>
              </w:rPr>
            </w:pPr>
            <w:r>
              <w:rPr>
                <w:rFonts w:hint="eastAsia" w:ascii="宋体" w:hAnsi="宋体" w:eastAsia="宋体" w:cs="宋体"/>
                <w:color w:val="000000"/>
                <w:sz w:val="24"/>
              </w:rPr>
              <w:t>磋商内容</w:t>
            </w:r>
          </w:p>
        </w:tc>
        <w:tc>
          <w:tcPr>
            <w:tcW w:w="7405" w:type="dxa"/>
            <w:tcBorders>
              <w:top w:val="single" w:color="auto" w:sz="4" w:space="0"/>
              <w:left w:val="single" w:color="auto" w:sz="4" w:space="0"/>
              <w:bottom w:val="single" w:color="auto" w:sz="4" w:space="0"/>
              <w:right w:val="single" w:color="auto" w:sz="4" w:space="0"/>
            </w:tcBorders>
            <w:vAlign w:val="bottom"/>
          </w:tcPr>
          <w:p w14:paraId="023DEADF">
            <w:pPr>
              <w:spacing w:line="240" w:lineRule="auto"/>
              <w:rPr>
                <w:rFonts w:hint="eastAsia" w:ascii="宋体" w:hAnsi="宋体" w:eastAsia="宋体" w:cs="宋体"/>
                <w:b w:val="0"/>
                <w:bCs w:val="0"/>
                <w:color w:val="auto"/>
                <w:sz w:val="24"/>
              </w:rPr>
            </w:pPr>
            <w:r>
              <w:rPr>
                <w:rFonts w:hint="eastAsia" w:ascii="宋体" w:hAnsi="宋体" w:eastAsia="宋体" w:cs="宋体"/>
                <w:b w:val="0"/>
                <w:bCs w:val="0"/>
                <w:color w:val="auto"/>
                <w:sz w:val="24"/>
              </w:rPr>
              <w:t>详见竞争性磋商文件第三章磋商内容及技术要求</w:t>
            </w:r>
          </w:p>
        </w:tc>
      </w:tr>
      <w:tr w14:paraId="0DFB0B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606E5BB2">
            <w:pPr>
              <w:spacing w:line="240" w:lineRule="auto"/>
              <w:jc w:val="center"/>
              <w:rPr>
                <w:rFonts w:hint="eastAsia" w:ascii="宋体" w:hAnsi="宋体" w:eastAsia="宋体" w:cs="宋体"/>
                <w:sz w:val="24"/>
              </w:rPr>
            </w:pPr>
            <w:r>
              <w:rPr>
                <w:rFonts w:hint="eastAsia" w:ascii="宋体" w:hAnsi="宋体" w:eastAsia="宋体" w:cs="宋体"/>
                <w:sz w:val="24"/>
              </w:rPr>
              <w:t>1.9</w:t>
            </w:r>
          </w:p>
        </w:tc>
        <w:tc>
          <w:tcPr>
            <w:tcW w:w="1987" w:type="dxa"/>
            <w:tcBorders>
              <w:top w:val="single" w:color="auto" w:sz="4" w:space="0"/>
              <w:left w:val="single" w:color="auto" w:sz="4" w:space="0"/>
              <w:bottom w:val="single" w:color="auto" w:sz="4" w:space="0"/>
              <w:right w:val="single" w:color="auto" w:sz="4" w:space="0"/>
            </w:tcBorders>
            <w:vAlign w:val="center"/>
          </w:tcPr>
          <w:p w14:paraId="04C0B161">
            <w:pPr>
              <w:spacing w:line="240" w:lineRule="auto"/>
              <w:jc w:val="center"/>
              <w:rPr>
                <w:rFonts w:hint="default" w:ascii="宋体" w:hAnsi="宋体" w:eastAsia="宋体" w:cs="宋体"/>
                <w:color w:val="000000"/>
                <w:sz w:val="24"/>
                <w:lang w:val="en-US" w:eastAsia="zh-CN"/>
              </w:rPr>
            </w:pPr>
            <w:r>
              <w:rPr>
                <w:rFonts w:hint="eastAsia" w:ascii="宋体" w:hAnsi="宋体" w:eastAsia="宋体" w:cs="宋体"/>
                <w:color w:val="000000"/>
                <w:sz w:val="24"/>
                <w:highlight w:val="none"/>
                <w:lang w:eastAsia="zh-CN"/>
              </w:rPr>
              <w:t>提交日期</w:t>
            </w:r>
          </w:p>
        </w:tc>
        <w:tc>
          <w:tcPr>
            <w:tcW w:w="7405" w:type="dxa"/>
            <w:tcBorders>
              <w:top w:val="single" w:color="auto" w:sz="4" w:space="0"/>
              <w:left w:val="single" w:color="auto" w:sz="4" w:space="0"/>
              <w:bottom w:val="single" w:color="auto" w:sz="4" w:space="0"/>
              <w:right w:val="single" w:color="auto" w:sz="4" w:space="0"/>
            </w:tcBorders>
            <w:vAlign w:val="center"/>
          </w:tcPr>
          <w:p w14:paraId="6F61976C">
            <w:pPr>
              <w:spacing w:line="240" w:lineRule="auto"/>
              <w:rPr>
                <w:rFonts w:hint="eastAsia" w:ascii="宋体" w:hAnsi="宋体" w:eastAsia="宋体" w:cs="宋体"/>
                <w:b w:val="0"/>
                <w:bCs w:val="0"/>
                <w:color w:val="auto"/>
                <w:sz w:val="24"/>
              </w:rPr>
            </w:pPr>
            <w:r>
              <w:rPr>
                <w:rFonts w:hint="eastAsia" w:ascii="宋体" w:hAnsi="宋体" w:eastAsia="宋体" w:cs="宋体"/>
                <w:b w:val="0"/>
                <w:bCs w:val="0"/>
                <w:color w:val="auto"/>
                <w:sz w:val="24"/>
                <w:lang w:val="en-US" w:eastAsia="zh-CN"/>
              </w:rPr>
              <w:t>限合同签订后90日内完成城市体检报告编制</w:t>
            </w:r>
          </w:p>
        </w:tc>
      </w:tr>
      <w:tr w14:paraId="2EC75E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72F47A9F">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1.10</w:t>
            </w:r>
          </w:p>
        </w:tc>
        <w:tc>
          <w:tcPr>
            <w:tcW w:w="1987" w:type="dxa"/>
            <w:tcBorders>
              <w:top w:val="single" w:color="auto" w:sz="4" w:space="0"/>
              <w:left w:val="single" w:color="auto" w:sz="4" w:space="0"/>
              <w:bottom w:val="single" w:color="auto" w:sz="4" w:space="0"/>
              <w:right w:val="single" w:color="auto" w:sz="4" w:space="0"/>
            </w:tcBorders>
            <w:vAlign w:val="center"/>
          </w:tcPr>
          <w:p w14:paraId="32FEBC85">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是否接受联合体磋商</w:t>
            </w:r>
          </w:p>
        </w:tc>
        <w:tc>
          <w:tcPr>
            <w:tcW w:w="7405" w:type="dxa"/>
            <w:tcBorders>
              <w:top w:val="single" w:color="auto" w:sz="4" w:space="0"/>
              <w:left w:val="single" w:color="auto" w:sz="4" w:space="0"/>
              <w:bottom w:val="single" w:color="auto" w:sz="4" w:space="0"/>
              <w:right w:val="single" w:color="auto" w:sz="4" w:space="0"/>
            </w:tcBorders>
            <w:vAlign w:val="center"/>
          </w:tcPr>
          <w:p w14:paraId="7192FB80">
            <w:pPr>
              <w:autoSpaceDE w:val="0"/>
              <w:autoSpaceDN w:val="0"/>
              <w:adjustRightInd w:val="0"/>
              <w:spacing w:line="240" w:lineRule="auto"/>
              <w:jc w:val="left"/>
              <w:rPr>
                <w:rFonts w:hint="eastAsia" w:ascii="宋体" w:hAnsi="宋体" w:eastAsia="宋体" w:cs="宋体"/>
                <w:b w:val="0"/>
                <w:bCs w:val="0"/>
                <w:color w:val="auto"/>
                <w:sz w:val="24"/>
              </w:rPr>
            </w:pPr>
            <w:r>
              <w:rPr>
                <w:rFonts w:hint="eastAsia" w:ascii="宋体" w:hAnsi="宋体" w:eastAsia="宋体" w:cs="宋体"/>
                <w:b w:val="0"/>
                <w:bCs w:val="0"/>
                <w:color w:val="auto"/>
                <w:kern w:val="0"/>
                <w:sz w:val="24"/>
              </w:rPr>
              <w:t>不接受</w:t>
            </w:r>
          </w:p>
        </w:tc>
      </w:tr>
      <w:tr w14:paraId="586352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318AD254">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1.11</w:t>
            </w:r>
          </w:p>
        </w:tc>
        <w:tc>
          <w:tcPr>
            <w:tcW w:w="1987" w:type="dxa"/>
            <w:tcBorders>
              <w:top w:val="single" w:color="auto" w:sz="4" w:space="0"/>
              <w:left w:val="single" w:color="auto" w:sz="4" w:space="0"/>
              <w:bottom w:val="single" w:color="auto" w:sz="4" w:space="0"/>
              <w:right w:val="single" w:color="auto" w:sz="4" w:space="0"/>
            </w:tcBorders>
            <w:vAlign w:val="center"/>
          </w:tcPr>
          <w:p w14:paraId="35B3AD8B">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磋商预备会</w:t>
            </w:r>
          </w:p>
        </w:tc>
        <w:tc>
          <w:tcPr>
            <w:tcW w:w="7405" w:type="dxa"/>
            <w:tcBorders>
              <w:top w:val="single" w:color="auto" w:sz="4" w:space="0"/>
              <w:left w:val="single" w:color="auto" w:sz="4" w:space="0"/>
              <w:bottom w:val="single" w:color="auto" w:sz="4" w:space="0"/>
              <w:right w:val="single" w:color="auto" w:sz="4" w:space="0"/>
            </w:tcBorders>
            <w:vAlign w:val="center"/>
          </w:tcPr>
          <w:p w14:paraId="49157CD8">
            <w:pPr>
              <w:spacing w:line="240" w:lineRule="auto"/>
              <w:rPr>
                <w:rFonts w:hint="eastAsia" w:ascii="宋体" w:hAnsi="宋体" w:eastAsia="宋体" w:cs="宋体"/>
                <w:b w:val="0"/>
                <w:bCs w:val="0"/>
                <w:color w:val="auto"/>
                <w:sz w:val="24"/>
              </w:rPr>
            </w:pPr>
            <w:r>
              <w:rPr>
                <w:rFonts w:hint="eastAsia" w:ascii="宋体" w:hAnsi="宋体" w:eastAsia="宋体" w:cs="宋体"/>
                <w:b w:val="0"/>
                <w:bCs w:val="0"/>
                <w:color w:val="auto"/>
                <w:sz w:val="24"/>
              </w:rPr>
              <w:t>不召开磋商预备会，相关事宜以招标答疑方式进行。</w:t>
            </w:r>
            <w:bookmarkStart w:id="5" w:name="_Toc343511299"/>
            <w:bookmarkEnd w:id="5"/>
            <w:r>
              <w:rPr>
                <w:rFonts w:hint="eastAsia" w:ascii="宋体" w:hAnsi="宋体" w:eastAsia="宋体" w:cs="宋体"/>
                <w:b w:val="0"/>
                <w:bCs w:val="0"/>
                <w:color w:val="auto"/>
                <w:sz w:val="24"/>
                <w:lang w:eastAsia="zh-CN"/>
              </w:rPr>
              <w:t>潜在供应商</w:t>
            </w:r>
            <w:r>
              <w:rPr>
                <w:rFonts w:hint="eastAsia" w:ascii="宋体" w:hAnsi="宋体" w:eastAsia="宋体" w:cs="宋体"/>
                <w:b w:val="0"/>
                <w:bCs w:val="0"/>
                <w:color w:val="auto"/>
                <w:sz w:val="24"/>
              </w:rPr>
              <w:t xml:space="preserve">需以书面形式向集中采购机构提交需澄清或答疑的问题，同时将澄清或答疑问题的电子版发至集中采购机构电子邮箱： </w:t>
            </w:r>
            <w:r>
              <w:rPr>
                <w:rFonts w:hint="eastAsia" w:ascii="宋体" w:hAnsi="宋体" w:eastAsia="宋体" w:cs="宋体"/>
                <w:b w:val="0"/>
                <w:bCs w:val="0"/>
                <w:color w:val="auto"/>
                <w:sz w:val="24"/>
                <w:lang w:eastAsia="zh-CN"/>
              </w:rPr>
              <w:t>178423647@qq.com</w:t>
            </w:r>
            <w:r>
              <w:rPr>
                <w:rFonts w:hint="eastAsia" w:ascii="宋体" w:hAnsi="宋体" w:eastAsia="宋体" w:cs="宋体"/>
                <w:b w:val="0"/>
                <w:bCs w:val="0"/>
                <w:color w:val="auto"/>
                <w:sz w:val="24"/>
              </w:rPr>
              <w:t>）采购人和集中采购机构负责做出统一解答和必要澄清后，以书面的《招标答疑纪要》发送各</w:t>
            </w:r>
            <w:r>
              <w:rPr>
                <w:rFonts w:hint="eastAsia" w:ascii="宋体" w:hAnsi="宋体" w:eastAsia="宋体" w:cs="宋体"/>
                <w:b w:val="0"/>
                <w:bCs w:val="0"/>
                <w:color w:val="auto"/>
                <w:sz w:val="24"/>
                <w:lang w:eastAsia="zh-CN"/>
              </w:rPr>
              <w:t>潜在供应商</w:t>
            </w:r>
            <w:r>
              <w:rPr>
                <w:rFonts w:hint="eastAsia" w:ascii="宋体" w:hAnsi="宋体" w:eastAsia="宋体" w:cs="宋体"/>
                <w:b w:val="0"/>
                <w:bCs w:val="0"/>
                <w:color w:val="auto"/>
                <w:sz w:val="24"/>
              </w:rPr>
              <w:t>。</w:t>
            </w:r>
          </w:p>
        </w:tc>
      </w:tr>
      <w:tr w14:paraId="1034D0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754E64B4">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1.12</w:t>
            </w:r>
          </w:p>
        </w:tc>
        <w:tc>
          <w:tcPr>
            <w:tcW w:w="1987" w:type="dxa"/>
            <w:tcBorders>
              <w:top w:val="single" w:color="auto" w:sz="4" w:space="0"/>
              <w:left w:val="single" w:color="auto" w:sz="4" w:space="0"/>
              <w:bottom w:val="single" w:color="auto" w:sz="4" w:space="0"/>
              <w:right w:val="single" w:color="auto" w:sz="4" w:space="0"/>
            </w:tcBorders>
            <w:vAlign w:val="center"/>
          </w:tcPr>
          <w:p w14:paraId="5B7A33E4">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lang w:eastAsia="zh-CN"/>
                <w14:textFill>
                  <w14:solidFill>
                    <w14:schemeClr w14:val="tx1"/>
                  </w14:solidFill>
                </w14:textFill>
              </w:rPr>
              <w:t>潜在供应商</w:t>
            </w:r>
            <w:r>
              <w:rPr>
                <w:rFonts w:hint="eastAsia" w:ascii="宋体" w:hAnsi="宋体" w:eastAsia="宋体" w:cs="宋体"/>
                <w:color w:val="000000" w:themeColor="text1"/>
                <w:sz w:val="24"/>
                <w14:textFill>
                  <w14:solidFill>
                    <w14:schemeClr w14:val="tx1"/>
                  </w14:solidFill>
                </w14:textFill>
              </w:rPr>
              <w:t>提出问题的截止时间</w:t>
            </w:r>
          </w:p>
        </w:tc>
        <w:tc>
          <w:tcPr>
            <w:tcW w:w="7405" w:type="dxa"/>
            <w:tcBorders>
              <w:top w:val="single" w:color="auto" w:sz="4" w:space="0"/>
              <w:left w:val="single" w:color="auto" w:sz="4" w:space="0"/>
              <w:bottom w:val="single" w:color="auto" w:sz="4" w:space="0"/>
              <w:right w:val="single" w:color="auto" w:sz="4" w:space="0"/>
            </w:tcBorders>
            <w:vAlign w:val="center"/>
          </w:tcPr>
          <w:p w14:paraId="7A259E3F">
            <w:pPr>
              <w:spacing w:line="240" w:lineRule="auto"/>
              <w:rPr>
                <w:rFonts w:hint="eastAsia" w:ascii="宋体" w:hAnsi="宋体" w:eastAsia="宋体" w:cs="宋体"/>
                <w:b w:val="0"/>
                <w:bCs w:val="0"/>
                <w:color w:val="auto"/>
                <w:sz w:val="24"/>
              </w:rPr>
            </w:pPr>
            <w:r>
              <w:rPr>
                <w:rFonts w:hint="eastAsia" w:ascii="宋体" w:hAnsi="宋体" w:eastAsia="宋体" w:cs="宋体"/>
                <w:b w:val="0"/>
                <w:bCs w:val="0"/>
                <w:color w:val="auto"/>
                <w:sz w:val="24"/>
              </w:rPr>
              <w:t>提交首次响应文件截止之日3个工作日前，以书面形式提交至集中采购机构（并将电子版发至</w:t>
            </w:r>
            <w:r>
              <w:rPr>
                <w:rFonts w:hint="eastAsia" w:ascii="宋体" w:hAnsi="宋体" w:eastAsia="宋体" w:cs="宋体"/>
                <w:b w:val="0"/>
                <w:bCs w:val="0"/>
                <w:color w:val="auto"/>
                <w:sz w:val="24"/>
              </w:rPr>
              <w:fldChar w:fldCharType="begin"/>
            </w:r>
            <w:r>
              <w:rPr>
                <w:rFonts w:hint="eastAsia" w:ascii="宋体" w:hAnsi="宋体" w:eastAsia="宋体" w:cs="宋体"/>
                <w:b w:val="0"/>
                <w:bCs w:val="0"/>
                <w:color w:val="auto"/>
                <w:sz w:val="24"/>
              </w:rPr>
              <w:instrText xml:space="preserve"> HYPERLINK "mailto:sxzb9@126.com" </w:instrText>
            </w:r>
            <w:r>
              <w:rPr>
                <w:rFonts w:hint="eastAsia" w:ascii="宋体" w:hAnsi="宋体" w:eastAsia="宋体" w:cs="宋体"/>
                <w:b w:val="0"/>
                <w:bCs w:val="0"/>
                <w:color w:val="auto"/>
                <w:sz w:val="24"/>
              </w:rPr>
              <w:fldChar w:fldCharType="separate"/>
            </w:r>
            <w:r>
              <w:rPr>
                <w:rFonts w:hint="eastAsia" w:ascii="宋体" w:hAnsi="宋体" w:eastAsia="宋体" w:cs="宋体"/>
                <w:b w:val="0"/>
                <w:bCs w:val="0"/>
                <w:color w:val="auto"/>
                <w:sz w:val="24"/>
                <w:lang w:eastAsia="zh-CN"/>
              </w:rPr>
              <w:t>178423647@qq.com</w:t>
            </w:r>
            <w:r>
              <w:rPr>
                <w:rFonts w:hint="eastAsia" w:ascii="宋体" w:hAnsi="宋体" w:eastAsia="宋体" w:cs="宋体"/>
                <w:b w:val="0"/>
                <w:bCs w:val="0"/>
                <w:color w:val="auto"/>
                <w:sz w:val="24"/>
              </w:rPr>
              <w:fldChar w:fldCharType="end"/>
            </w:r>
            <w:r>
              <w:rPr>
                <w:rFonts w:hint="eastAsia" w:ascii="宋体" w:hAnsi="宋体" w:eastAsia="宋体" w:cs="宋体"/>
                <w:b w:val="0"/>
                <w:bCs w:val="0"/>
                <w:color w:val="auto"/>
                <w:sz w:val="24"/>
              </w:rPr>
              <w:t>），逾期不再接受。</w:t>
            </w:r>
          </w:p>
        </w:tc>
      </w:tr>
      <w:tr w14:paraId="079347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55380A2B">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1.13</w:t>
            </w:r>
          </w:p>
        </w:tc>
        <w:tc>
          <w:tcPr>
            <w:tcW w:w="1987" w:type="dxa"/>
            <w:tcBorders>
              <w:top w:val="single" w:color="auto" w:sz="4" w:space="0"/>
              <w:left w:val="single" w:color="auto" w:sz="4" w:space="0"/>
              <w:bottom w:val="single" w:color="auto" w:sz="4" w:space="0"/>
              <w:right w:val="single" w:color="auto" w:sz="4" w:space="0"/>
            </w:tcBorders>
            <w:vAlign w:val="center"/>
          </w:tcPr>
          <w:p w14:paraId="61EAFFF7">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是否接受分包</w:t>
            </w:r>
          </w:p>
        </w:tc>
        <w:tc>
          <w:tcPr>
            <w:tcW w:w="7405" w:type="dxa"/>
            <w:tcBorders>
              <w:top w:val="single" w:color="auto" w:sz="4" w:space="0"/>
              <w:left w:val="single" w:color="auto" w:sz="4" w:space="0"/>
              <w:bottom w:val="single" w:color="auto" w:sz="4" w:space="0"/>
              <w:right w:val="single" w:color="auto" w:sz="4" w:space="0"/>
            </w:tcBorders>
            <w:vAlign w:val="center"/>
          </w:tcPr>
          <w:p w14:paraId="0F6A9999">
            <w:pPr>
              <w:spacing w:line="240" w:lineRule="auto"/>
              <w:rPr>
                <w:rFonts w:hint="eastAsia" w:ascii="宋体" w:hAnsi="宋体" w:eastAsia="宋体" w:cs="宋体"/>
                <w:b w:val="0"/>
                <w:bCs w:val="0"/>
                <w:color w:val="auto"/>
                <w:sz w:val="24"/>
              </w:rPr>
            </w:pPr>
            <w:r>
              <w:rPr>
                <w:rFonts w:hint="eastAsia" w:ascii="宋体" w:hAnsi="宋体" w:eastAsia="宋体" w:cs="宋体"/>
                <w:b w:val="0"/>
                <w:bCs w:val="0"/>
                <w:color w:val="auto"/>
                <w:sz w:val="24"/>
              </w:rPr>
              <w:t>不接受分包</w:t>
            </w:r>
          </w:p>
        </w:tc>
      </w:tr>
      <w:tr w14:paraId="44077E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5"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382B70FD">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2.1</w:t>
            </w:r>
          </w:p>
        </w:tc>
        <w:tc>
          <w:tcPr>
            <w:tcW w:w="1987" w:type="dxa"/>
            <w:tcBorders>
              <w:top w:val="single" w:color="auto" w:sz="4" w:space="0"/>
              <w:left w:val="single" w:color="auto" w:sz="4" w:space="0"/>
              <w:bottom w:val="single" w:color="auto" w:sz="4" w:space="0"/>
              <w:right w:val="single" w:color="auto" w:sz="4" w:space="0"/>
            </w:tcBorders>
            <w:vAlign w:val="center"/>
          </w:tcPr>
          <w:p w14:paraId="759A722C">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采购人澄清磋商文件的截止时间</w:t>
            </w:r>
          </w:p>
        </w:tc>
        <w:tc>
          <w:tcPr>
            <w:tcW w:w="7405" w:type="dxa"/>
            <w:tcBorders>
              <w:top w:val="single" w:color="auto" w:sz="4" w:space="0"/>
              <w:left w:val="single" w:color="auto" w:sz="4" w:space="0"/>
              <w:bottom w:val="single" w:color="auto" w:sz="4" w:space="0"/>
              <w:right w:val="single" w:color="auto" w:sz="4" w:space="0"/>
            </w:tcBorders>
            <w:vAlign w:val="center"/>
          </w:tcPr>
          <w:p w14:paraId="411B0123">
            <w:pPr>
              <w:spacing w:line="240" w:lineRule="auto"/>
              <w:rPr>
                <w:rFonts w:hint="eastAsia" w:ascii="宋体" w:hAnsi="宋体" w:eastAsia="宋体" w:cs="宋体"/>
                <w:b w:val="0"/>
                <w:bCs w:val="0"/>
                <w:color w:val="auto"/>
                <w:sz w:val="24"/>
              </w:rPr>
            </w:pPr>
            <w:r>
              <w:rPr>
                <w:rFonts w:hint="eastAsia" w:ascii="宋体" w:hAnsi="宋体" w:eastAsia="宋体" w:cs="宋体"/>
                <w:b w:val="0"/>
                <w:bCs w:val="0"/>
                <w:color w:val="auto"/>
                <w:sz w:val="24"/>
              </w:rPr>
              <w:t>提交首次响应文件截止之日3个工作日前</w:t>
            </w:r>
          </w:p>
        </w:tc>
      </w:tr>
      <w:tr w14:paraId="36A44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6E9FC9F6">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2.2</w:t>
            </w:r>
          </w:p>
        </w:tc>
        <w:tc>
          <w:tcPr>
            <w:tcW w:w="1987" w:type="dxa"/>
            <w:tcBorders>
              <w:top w:val="single" w:color="auto" w:sz="4" w:space="0"/>
              <w:left w:val="single" w:color="auto" w:sz="4" w:space="0"/>
              <w:bottom w:val="single" w:color="auto" w:sz="4" w:space="0"/>
              <w:right w:val="single" w:color="auto" w:sz="4" w:space="0"/>
            </w:tcBorders>
            <w:vAlign w:val="center"/>
          </w:tcPr>
          <w:p w14:paraId="0313CD98">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提交首次响应文件截止之日</w:t>
            </w:r>
          </w:p>
        </w:tc>
        <w:tc>
          <w:tcPr>
            <w:tcW w:w="7405" w:type="dxa"/>
            <w:tcBorders>
              <w:top w:val="single" w:color="auto" w:sz="4" w:space="0"/>
              <w:left w:val="single" w:color="auto" w:sz="4" w:space="0"/>
              <w:bottom w:val="single" w:color="auto" w:sz="4" w:space="0"/>
              <w:right w:val="single" w:color="auto" w:sz="4" w:space="0"/>
            </w:tcBorders>
            <w:vAlign w:val="center"/>
          </w:tcPr>
          <w:p w14:paraId="798243B0">
            <w:pPr>
              <w:pStyle w:val="1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wordWrap w:val="0"/>
              <w:spacing w:before="0" w:beforeAutospacing="0" w:after="0" w:afterAutospacing="0" w:line="480" w:lineRule="atLeast"/>
              <w:ind w:right="0"/>
              <w:jc w:val="both"/>
              <w:rPr>
                <w:rFonts w:hint="eastAsia" w:ascii="宋体" w:hAnsi="宋体" w:eastAsia="宋体" w:cs="宋体"/>
                <w:b w:val="0"/>
                <w:bCs w:val="0"/>
                <w:color w:val="auto"/>
                <w:sz w:val="24"/>
              </w:rPr>
            </w:pPr>
            <w:r>
              <w:rPr>
                <w:rFonts w:hint="eastAsia" w:cs="宋体"/>
                <w:b w:val="0"/>
                <w:bCs w:val="0"/>
                <w:i w:val="0"/>
                <w:iCs w:val="0"/>
                <w:caps w:val="0"/>
                <w:color w:val="auto"/>
                <w:spacing w:val="0"/>
                <w:sz w:val="21"/>
                <w:szCs w:val="21"/>
                <w:shd w:val="clear" w:color="auto" w:fill="FFFFFF"/>
                <w:lang w:eastAsia="zh-CN"/>
              </w:rPr>
              <w:t> 2026年08月03日 15时30分 （北京时间）</w:t>
            </w:r>
          </w:p>
        </w:tc>
      </w:tr>
      <w:tr w14:paraId="4CED0E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57B78092">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2.3</w:t>
            </w:r>
          </w:p>
        </w:tc>
        <w:tc>
          <w:tcPr>
            <w:tcW w:w="1987" w:type="dxa"/>
            <w:tcBorders>
              <w:top w:val="single" w:color="auto" w:sz="4" w:space="0"/>
              <w:left w:val="single" w:color="auto" w:sz="4" w:space="0"/>
              <w:bottom w:val="single" w:color="auto" w:sz="4" w:space="0"/>
              <w:right w:val="single" w:color="auto" w:sz="4" w:space="0"/>
            </w:tcBorders>
            <w:vAlign w:val="center"/>
          </w:tcPr>
          <w:p w14:paraId="35CC3F13">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lang w:eastAsia="zh-CN"/>
                <w14:textFill>
                  <w14:solidFill>
                    <w14:schemeClr w14:val="tx1"/>
                  </w14:solidFill>
                </w14:textFill>
              </w:rPr>
              <w:t>潜在供应商</w:t>
            </w:r>
            <w:r>
              <w:rPr>
                <w:rFonts w:hint="eastAsia" w:ascii="宋体" w:hAnsi="宋体" w:eastAsia="宋体" w:cs="宋体"/>
                <w:color w:val="000000" w:themeColor="text1"/>
                <w:sz w:val="24"/>
                <w14:textFill>
                  <w14:solidFill>
                    <w14:schemeClr w14:val="tx1"/>
                  </w14:solidFill>
                </w14:textFill>
              </w:rPr>
              <w:t>确认收到磋商文件澄清的时间</w:t>
            </w:r>
          </w:p>
        </w:tc>
        <w:tc>
          <w:tcPr>
            <w:tcW w:w="7405" w:type="dxa"/>
            <w:tcBorders>
              <w:top w:val="single" w:color="auto" w:sz="4" w:space="0"/>
              <w:left w:val="single" w:color="auto" w:sz="4" w:space="0"/>
              <w:bottom w:val="single" w:color="auto" w:sz="4" w:space="0"/>
              <w:right w:val="single" w:color="auto" w:sz="4" w:space="0"/>
            </w:tcBorders>
            <w:vAlign w:val="center"/>
          </w:tcPr>
          <w:p w14:paraId="779C942A">
            <w:pPr>
              <w:spacing w:line="240" w:lineRule="auto"/>
              <w:rPr>
                <w:rFonts w:hint="eastAsia" w:ascii="宋体" w:hAnsi="宋体" w:eastAsia="宋体" w:cs="宋体"/>
                <w:b w:val="0"/>
                <w:bCs w:val="0"/>
                <w:color w:val="auto"/>
                <w:sz w:val="24"/>
              </w:rPr>
            </w:pPr>
            <w:r>
              <w:rPr>
                <w:rFonts w:hint="eastAsia" w:ascii="宋体" w:hAnsi="宋体" w:eastAsia="宋体" w:cs="宋体"/>
                <w:b w:val="0"/>
                <w:bCs w:val="0"/>
                <w:color w:val="auto"/>
                <w:sz w:val="24"/>
              </w:rPr>
              <w:t>磋商文件澄清发出后当日内</w:t>
            </w:r>
          </w:p>
        </w:tc>
      </w:tr>
      <w:tr w14:paraId="2F56F1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3D4EB56D">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2.4</w:t>
            </w:r>
          </w:p>
        </w:tc>
        <w:tc>
          <w:tcPr>
            <w:tcW w:w="1987" w:type="dxa"/>
            <w:tcBorders>
              <w:top w:val="single" w:color="auto" w:sz="4" w:space="0"/>
              <w:left w:val="single" w:color="auto" w:sz="4" w:space="0"/>
              <w:bottom w:val="single" w:color="auto" w:sz="4" w:space="0"/>
              <w:right w:val="single" w:color="auto" w:sz="4" w:space="0"/>
            </w:tcBorders>
            <w:vAlign w:val="center"/>
          </w:tcPr>
          <w:p w14:paraId="0F92E3ED">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lang w:eastAsia="zh-CN"/>
                <w14:textFill>
                  <w14:solidFill>
                    <w14:schemeClr w14:val="tx1"/>
                  </w14:solidFill>
                </w14:textFill>
              </w:rPr>
              <w:t>潜在供应商</w:t>
            </w:r>
            <w:r>
              <w:rPr>
                <w:rFonts w:hint="eastAsia" w:ascii="宋体" w:hAnsi="宋体" w:eastAsia="宋体" w:cs="宋体"/>
                <w:color w:val="000000" w:themeColor="text1"/>
                <w:sz w:val="24"/>
                <w14:textFill>
                  <w14:solidFill>
                    <w14:schemeClr w14:val="tx1"/>
                  </w14:solidFill>
                </w14:textFill>
              </w:rPr>
              <w:t>确认收到磋商文件修改的时间</w:t>
            </w:r>
          </w:p>
        </w:tc>
        <w:tc>
          <w:tcPr>
            <w:tcW w:w="7405" w:type="dxa"/>
            <w:tcBorders>
              <w:top w:val="single" w:color="auto" w:sz="4" w:space="0"/>
              <w:left w:val="single" w:color="auto" w:sz="4" w:space="0"/>
              <w:bottom w:val="single" w:color="auto" w:sz="4" w:space="0"/>
              <w:right w:val="single" w:color="auto" w:sz="4" w:space="0"/>
            </w:tcBorders>
            <w:vAlign w:val="center"/>
          </w:tcPr>
          <w:p w14:paraId="113EBFF6">
            <w:pPr>
              <w:spacing w:line="240" w:lineRule="auto"/>
              <w:rPr>
                <w:rFonts w:hint="eastAsia" w:ascii="宋体" w:hAnsi="宋体" w:eastAsia="宋体" w:cs="宋体"/>
                <w:b w:val="0"/>
                <w:bCs w:val="0"/>
                <w:color w:val="auto"/>
                <w:sz w:val="24"/>
              </w:rPr>
            </w:pPr>
            <w:r>
              <w:rPr>
                <w:rFonts w:hint="eastAsia" w:ascii="宋体" w:hAnsi="宋体" w:eastAsia="宋体" w:cs="宋体"/>
                <w:b w:val="0"/>
                <w:bCs w:val="0"/>
                <w:color w:val="auto"/>
                <w:sz w:val="24"/>
              </w:rPr>
              <w:t>磋商文件修改发出后当日内</w:t>
            </w:r>
          </w:p>
        </w:tc>
      </w:tr>
      <w:tr w14:paraId="742E29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356B1BED">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3.1</w:t>
            </w:r>
          </w:p>
        </w:tc>
        <w:tc>
          <w:tcPr>
            <w:tcW w:w="1987" w:type="dxa"/>
            <w:tcBorders>
              <w:top w:val="single" w:color="auto" w:sz="4" w:space="0"/>
              <w:left w:val="single" w:color="auto" w:sz="4" w:space="0"/>
              <w:bottom w:val="single" w:color="auto" w:sz="4" w:space="0"/>
              <w:right w:val="single" w:color="auto" w:sz="4" w:space="0"/>
            </w:tcBorders>
            <w:vAlign w:val="center"/>
          </w:tcPr>
          <w:p w14:paraId="691B2B83">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磋商有效期</w:t>
            </w:r>
          </w:p>
        </w:tc>
        <w:tc>
          <w:tcPr>
            <w:tcW w:w="7405" w:type="dxa"/>
            <w:tcBorders>
              <w:top w:val="single" w:color="auto" w:sz="4" w:space="0"/>
              <w:left w:val="single" w:color="auto" w:sz="4" w:space="0"/>
              <w:bottom w:val="single" w:color="auto" w:sz="4" w:space="0"/>
              <w:right w:val="single" w:color="auto" w:sz="4" w:space="0"/>
            </w:tcBorders>
            <w:vAlign w:val="center"/>
          </w:tcPr>
          <w:p w14:paraId="52612751">
            <w:pPr>
              <w:spacing w:line="240" w:lineRule="auto"/>
              <w:jc w:val="left"/>
              <w:rPr>
                <w:rFonts w:hint="eastAsia" w:ascii="宋体" w:hAnsi="宋体" w:eastAsia="宋体" w:cs="宋体"/>
                <w:b w:val="0"/>
                <w:bCs w:val="0"/>
                <w:color w:val="auto"/>
                <w:sz w:val="24"/>
              </w:rPr>
            </w:pPr>
            <w:r>
              <w:rPr>
                <w:rFonts w:hint="eastAsia" w:ascii="宋体" w:hAnsi="宋体" w:eastAsia="宋体" w:cs="宋体"/>
                <w:b w:val="0"/>
                <w:bCs w:val="0"/>
                <w:color w:val="auto"/>
                <w:sz w:val="24"/>
              </w:rPr>
              <w:t>90日历</w:t>
            </w:r>
            <w:r>
              <w:rPr>
                <w:rFonts w:hint="eastAsia" w:ascii="宋体" w:hAnsi="宋体" w:cs="宋体"/>
                <w:b w:val="0"/>
                <w:bCs w:val="0"/>
                <w:color w:val="auto"/>
                <w:sz w:val="24"/>
                <w:lang w:val="en-US" w:eastAsia="zh-CN"/>
              </w:rPr>
              <w:t>日</w:t>
            </w:r>
            <w:r>
              <w:rPr>
                <w:rFonts w:hint="eastAsia" w:ascii="宋体" w:hAnsi="宋体" w:eastAsia="宋体" w:cs="宋体"/>
                <w:b w:val="0"/>
                <w:bCs w:val="0"/>
                <w:color w:val="auto"/>
                <w:sz w:val="24"/>
              </w:rPr>
              <w:t>（从磋商响应文件截止之日算起）</w:t>
            </w:r>
          </w:p>
        </w:tc>
      </w:tr>
      <w:tr w14:paraId="00BEC1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29F6A870">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3.2</w:t>
            </w:r>
          </w:p>
        </w:tc>
        <w:tc>
          <w:tcPr>
            <w:tcW w:w="1987" w:type="dxa"/>
            <w:tcBorders>
              <w:top w:val="single" w:color="auto" w:sz="4" w:space="0"/>
              <w:left w:val="single" w:color="auto" w:sz="4" w:space="0"/>
              <w:bottom w:val="single" w:color="auto" w:sz="4" w:space="0"/>
              <w:right w:val="single" w:color="auto" w:sz="4" w:space="0"/>
            </w:tcBorders>
            <w:vAlign w:val="center"/>
          </w:tcPr>
          <w:p w14:paraId="76A892B2">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磋商保证金</w:t>
            </w:r>
          </w:p>
        </w:tc>
        <w:tc>
          <w:tcPr>
            <w:tcW w:w="7405" w:type="dxa"/>
            <w:tcBorders>
              <w:top w:val="single" w:color="auto" w:sz="4" w:space="0"/>
              <w:left w:val="single" w:color="auto" w:sz="4" w:space="0"/>
              <w:bottom w:val="single" w:color="auto" w:sz="4" w:space="0"/>
              <w:right w:val="single" w:color="auto" w:sz="4" w:space="0"/>
            </w:tcBorders>
            <w:vAlign w:val="center"/>
          </w:tcPr>
          <w:p w14:paraId="3C89779E">
            <w:pPr>
              <w:spacing w:line="240" w:lineRule="auto"/>
              <w:rPr>
                <w:rFonts w:hint="eastAsia" w:ascii="宋体" w:hAnsi="宋体" w:eastAsia="宋体" w:cs="宋体"/>
                <w:b w:val="0"/>
                <w:bCs w:val="0"/>
                <w:color w:val="auto"/>
                <w:sz w:val="24"/>
              </w:rPr>
            </w:pPr>
            <w:r>
              <w:rPr>
                <w:rFonts w:hint="eastAsia" w:ascii="宋体" w:hAnsi="宋体" w:eastAsia="宋体" w:cs="宋体"/>
                <w:b w:val="0"/>
                <w:bCs w:val="0"/>
                <w:color w:val="auto"/>
                <w:sz w:val="24"/>
              </w:rPr>
              <w:sym w:font="Wingdings" w:char="00FE"/>
            </w:r>
            <w:r>
              <w:rPr>
                <w:rFonts w:hint="eastAsia" w:ascii="宋体" w:hAnsi="宋体" w:eastAsia="宋体" w:cs="宋体"/>
                <w:b w:val="0"/>
                <w:bCs w:val="0"/>
                <w:color w:val="auto"/>
                <w:sz w:val="24"/>
              </w:rPr>
              <w:t>不要求</w:t>
            </w:r>
          </w:p>
        </w:tc>
      </w:tr>
      <w:tr w14:paraId="532768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9"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310ED141">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3.3</w:t>
            </w:r>
          </w:p>
        </w:tc>
        <w:tc>
          <w:tcPr>
            <w:tcW w:w="1987" w:type="dxa"/>
            <w:tcBorders>
              <w:top w:val="single" w:color="auto" w:sz="4" w:space="0"/>
              <w:left w:val="single" w:color="auto" w:sz="4" w:space="0"/>
              <w:bottom w:val="single" w:color="auto" w:sz="4" w:space="0"/>
              <w:right w:val="single" w:color="auto" w:sz="4" w:space="0"/>
            </w:tcBorders>
            <w:vAlign w:val="center"/>
          </w:tcPr>
          <w:p w14:paraId="207E8AF9">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是否允许递交备选磋商方案</w:t>
            </w:r>
          </w:p>
        </w:tc>
        <w:tc>
          <w:tcPr>
            <w:tcW w:w="7405" w:type="dxa"/>
            <w:tcBorders>
              <w:top w:val="single" w:color="auto" w:sz="4" w:space="0"/>
              <w:left w:val="single" w:color="auto" w:sz="4" w:space="0"/>
              <w:bottom w:val="single" w:color="auto" w:sz="4" w:space="0"/>
              <w:right w:val="single" w:color="auto" w:sz="4" w:space="0"/>
            </w:tcBorders>
            <w:vAlign w:val="center"/>
          </w:tcPr>
          <w:p w14:paraId="31A64810">
            <w:pPr>
              <w:spacing w:line="240" w:lineRule="auto"/>
              <w:rPr>
                <w:rFonts w:hint="eastAsia" w:ascii="宋体" w:hAnsi="宋体" w:eastAsia="宋体" w:cs="宋体"/>
                <w:b w:val="0"/>
                <w:bCs w:val="0"/>
                <w:color w:val="auto"/>
                <w:sz w:val="24"/>
              </w:rPr>
            </w:pPr>
            <w:r>
              <w:rPr>
                <w:rFonts w:hint="eastAsia" w:ascii="宋体" w:hAnsi="宋体" w:eastAsia="宋体" w:cs="宋体"/>
                <w:b w:val="0"/>
                <w:bCs w:val="0"/>
                <w:color w:val="auto"/>
                <w:sz w:val="24"/>
              </w:rPr>
              <w:t>不允许</w:t>
            </w:r>
          </w:p>
        </w:tc>
      </w:tr>
      <w:tr w14:paraId="3A5D7C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2F5A1975">
            <w:pPr>
              <w:spacing w:line="240" w:lineRule="auto"/>
              <w:jc w:val="center"/>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4</w:t>
            </w:r>
          </w:p>
        </w:tc>
        <w:tc>
          <w:tcPr>
            <w:tcW w:w="1987" w:type="dxa"/>
            <w:tcBorders>
              <w:top w:val="single" w:color="auto" w:sz="4" w:space="0"/>
              <w:left w:val="single" w:color="auto" w:sz="4" w:space="0"/>
              <w:bottom w:val="single" w:color="auto" w:sz="4" w:space="0"/>
              <w:right w:val="single" w:color="auto" w:sz="4" w:space="0"/>
            </w:tcBorders>
            <w:vAlign w:val="center"/>
          </w:tcPr>
          <w:p w14:paraId="2A05A9AC">
            <w:pPr>
              <w:spacing w:line="240" w:lineRule="auto"/>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签字或盖章要求</w:t>
            </w:r>
          </w:p>
        </w:tc>
        <w:tc>
          <w:tcPr>
            <w:tcW w:w="7405" w:type="dxa"/>
            <w:tcBorders>
              <w:top w:val="single" w:color="auto" w:sz="4" w:space="0"/>
              <w:left w:val="single" w:color="auto" w:sz="4" w:space="0"/>
              <w:bottom w:val="single" w:color="auto" w:sz="4" w:space="0"/>
              <w:right w:val="single" w:color="auto" w:sz="4" w:space="0"/>
            </w:tcBorders>
            <w:vAlign w:val="center"/>
          </w:tcPr>
          <w:p w14:paraId="0B13FDF4">
            <w:pPr>
              <w:spacing w:line="240" w:lineRule="auto"/>
              <w:jc w:val="lef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lang w:val="en-US" w:eastAsia="zh-CN"/>
              </w:rPr>
              <w:t>磋商</w:t>
            </w:r>
            <w:r>
              <w:rPr>
                <w:rFonts w:hint="eastAsia" w:ascii="宋体" w:hAnsi="宋体" w:eastAsia="宋体" w:cs="宋体"/>
                <w:b w:val="0"/>
                <w:bCs w:val="0"/>
                <w:color w:val="auto"/>
                <w:sz w:val="24"/>
                <w:highlight w:val="none"/>
              </w:rPr>
              <w:t>文件须逐页加盖公章（鲜章）并经法定代表人或其委托代理人在指定页面签字或盖章。由委托代理人签字或盖章的在</w:t>
            </w:r>
            <w:r>
              <w:rPr>
                <w:rFonts w:hint="eastAsia" w:ascii="宋体" w:hAnsi="宋体" w:eastAsia="宋体" w:cs="宋体"/>
                <w:b w:val="0"/>
                <w:bCs w:val="0"/>
                <w:color w:val="auto"/>
                <w:sz w:val="24"/>
                <w:highlight w:val="none"/>
                <w:lang w:val="en-US" w:eastAsia="zh-CN"/>
              </w:rPr>
              <w:t>磋商</w:t>
            </w:r>
            <w:r>
              <w:rPr>
                <w:rFonts w:hint="eastAsia" w:ascii="宋体" w:hAnsi="宋体" w:eastAsia="宋体" w:cs="宋体"/>
                <w:b w:val="0"/>
                <w:bCs w:val="0"/>
                <w:color w:val="auto"/>
                <w:sz w:val="24"/>
                <w:highlight w:val="none"/>
              </w:rPr>
              <w:t>文件中须同时提交</w:t>
            </w:r>
            <w:r>
              <w:rPr>
                <w:rFonts w:hint="eastAsia" w:ascii="宋体" w:hAnsi="宋体" w:eastAsia="宋体" w:cs="宋体"/>
                <w:b w:val="0"/>
                <w:bCs w:val="0"/>
                <w:color w:val="auto"/>
                <w:sz w:val="24"/>
                <w:highlight w:val="none"/>
                <w:lang w:val="en-US" w:eastAsia="zh-CN"/>
              </w:rPr>
              <w:t>磋商</w:t>
            </w:r>
            <w:r>
              <w:rPr>
                <w:rFonts w:hint="eastAsia" w:ascii="宋体" w:hAnsi="宋体" w:eastAsia="宋体" w:cs="宋体"/>
                <w:b w:val="0"/>
                <w:bCs w:val="0"/>
                <w:color w:val="auto"/>
                <w:sz w:val="24"/>
                <w:highlight w:val="none"/>
              </w:rPr>
              <w:t>文件签署授权委托书。</w:t>
            </w:r>
          </w:p>
        </w:tc>
      </w:tr>
      <w:tr w14:paraId="5891D8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965" w:type="dxa"/>
            <w:vMerge w:val="restart"/>
            <w:tcBorders>
              <w:top w:val="single" w:color="auto" w:sz="4" w:space="0"/>
              <w:left w:val="single" w:color="auto" w:sz="4" w:space="0"/>
              <w:right w:val="single" w:color="auto" w:sz="4" w:space="0"/>
            </w:tcBorders>
            <w:vAlign w:val="center"/>
          </w:tcPr>
          <w:p w14:paraId="29E431BA">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4</w:t>
            </w:r>
          </w:p>
        </w:tc>
        <w:tc>
          <w:tcPr>
            <w:tcW w:w="1987" w:type="dxa"/>
            <w:vMerge w:val="restart"/>
            <w:tcBorders>
              <w:top w:val="single" w:color="auto" w:sz="4" w:space="0"/>
              <w:left w:val="single" w:color="auto" w:sz="4" w:space="0"/>
              <w:right w:val="single" w:color="auto" w:sz="4" w:space="0"/>
            </w:tcBorders>
            <w:vAlign w:val="center"/>
          </w:tcPr>
          <w:p w14:paraId="325465AB">
            <w:pPr>
              <w:spacing w:line="240" w:lineRule="auto"/>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装订要求</w:t>
            </w:r>
          </w:p>
        </w:tc>
        <w:tc>
          <w:tcPr>
            <w:tcW w:w="7405" w:type="dxa"/>
            <w:tcBorders>
              <w:top w:val="single" w:color="auto" w:sz="4" w:space="0"/>
              <w:left w:val="single" w:color="auto" w:sz="4" w:space="0"/>
              <w:bottom w:val="single" w:color="auto" w:sz="4" w:space="0"/>
              <w:right w:val="single" w:color="auto" w:sz="4" w:space="0"/>
            </w:tcBorders>
            <w:vAlign w:val="center"/>
          </w:tcPr>
          <w:p w14:paraId="6ACD1454">
            <w:pPr>
              <w:spacing w:line="240" w:lineRule="auto"/>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资格审核文件</w:t>
            </w:r>
            <w:r>
              <w:rPr>
                <w:rFonts w:hint="eastAsia" w:ascii="宋体" w:hAnsi="宋体" w:eastAsia="宋体" w:cs="宋体"/>
                <w:b w:val="0"/>
                <w:bCs w:val="0"/>
                <w:color w:val="auto"/>
                <w:spacing w:val="4"/>
                <w:sz w:val="24"/>
                <w:highlight w:val="none"/>
              </w:rPr>
              <w:t>应采用胶缝方式</w:t>
            </w:r>
            <w:r>
              <w:rPr>
                <w:rFonts w:hint="eastAsia" w:ascii="宋体" w:hAnsi="宋体" w:eastAsia="宋体" w:cs="宋体"/>
                <w:b w:val="0"/>
                <w:bCs w:val="0"/>
                <w:color w:val="auto"/>
                <w:sz w:val="24"/>
                <w:highlight w:val="none"/>
              </w:rPr>
              <w:t>装订成册</w:t>
            </w:r>
            <w:r>
              <w:rPr>
                <w:rFonts w:hint="eastAsia" w:ascii="宋体" w:hAnsi="宋体" w:eastAsia="宋体" w:cs="宋体"/>
                <w:b w:val="0"/>
                <w:bCs w:val="0"/>
                <w:color w:val="auto"/>
                <w:sz w:val="24"/>
                <w:highlight w:val="none"/>
                <w:lang w:eastAsia="zh-CN"/>
              </w:rPr>
              <w:t>，</w:t>
            </w:r>
            <w:r>
              <w:rPr>
                <w:rFonts w:hint="eastAsia" w:ascii="宋体" w:hAnsi="宋体" w:eastAsia="宋体" w:cs="宋体"/>
                <w:b w:val="0"/>
                <w:bCs w:val="0"/>
                <w:color w:val="auto"/>
                <w:sz w:val="24"/>
                <w:highlight w:val="none"/>
              </w:rPr>
              <w:t>装订应牢固、不易拆散和换页，</w:t>
            </w:r>
            <w:r>
              <w:rPr>
                <w:rFonts w:hint="eastAsia" w:ascii="宋体" w:hAnsi="宋体" w:eastAsia="宋体" w:cs="宋体"/>
                <w:b w:val="0"/>
                <w:bCs w:val="0"/>
                <w:color w:val="auto"/>
                <w:spacing w:val="4"/>
                <w:sz w:val="24"/>
                <w:highlight w:val="none"/>
              </w:rPr>
              <w:t>不得采用活页夹等可随时拆换的方式装订。</w:t>
            </w:r>
          </w:p>
        </w:tc>
      </w:tr>
      <w:tr w14:paraId="7DBE9B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vMerge w:val="continue"/>
            <w:tcBorders>
              <w:left w:val="single" w:color="auto" w:sz="4" w:space="0"/>
              <w:bottom w:val="single" w:color="auto" w:sz="4" w:space="0"/>
              <w:right w:val="single" w:color="auto" w:sz="4" w:space="0"/>
            </w:tcBorders>
            <w:vAlign w:val="center"/>
          </w:tcPr>
          <w:p w14:paraId="5F98B5D2">
            <w:pPr>
              <w:spacing w:line="240" w:lineRule="auto"/>
              <w:jc w:val="center"/>
              <w:rPr>
                <w:rFonts w:hint="eastAsia" w:ascii="宋体" w:hAnsi="宋体" w:eastAsia="宋体" w:cs="宋体"/>
                <w:color w:val="000000" w:themeColor="text1"/>
                <w:sz w:val="24"/>
                <w14:textFill>
                  <w14:solidFill>
                    <w14:schemeClr w14:val="tx1"/>
                  </w14:solidFill>
                </w14:textFill>
              </w:rPr>
            </w:pPr>
          </w:p>
        </w:tc>
        <w:tc>
          <w:tcPr>
            <w:tcW w:w="1987" w:type="dxa"/>
            <w:vMerge w:val="continue"/>
            <w:tcBorders>
              <w:left w:val="single" w:color="auto" w:sz="4" w:space="0"/>
              <w:bottom w:val="single" w:color="auto" w:sz="4" w:space="0"/>
              <w:right w:val="single" w:color="auto" w:sz="4" w:space="0"/>
            </w:tcBorders>
            <w:vAlign w:val="center"/>
          </w:tcPr>
          <w:p w14:paraId="198435C5">
            <w:pPr>
              <w:spacing w:line="240" w:lineRule="auto"/>
              <w:jc w:val="center"/>
              <w:rPr>
                <w:rFonts w:hint="eastAsia" w:ascii="宋体" w:hAnsi="宋体" w:eastAsia="宋体" w:cs="宋体"/>
                <w:color w:val="000000" w:themeColor="text1"/>
                <w:sz w:val="24"/>
                <w:highlight w:val="none"/>
                <w14:textFill>
                  <w14:solidFill>
                    <w14:schemeClr w14:val="tx1"/>
                  </w14:solidFill>
                </w14:textFill>
              </w:rPr>
            </w:pPr>
          </w:p>
        </w:tc>
        <w:tc>
          <w:tcPr>
            <w:tcW w:w="7405" w:type="dxa"/>
            <w:tcBorders>
              <w:top w:val="single" w:color="auto" w:sz="4" w:space="0"/>
              <w:left w:val="single" w:color="auto" w:sz="4" w:space="0"/>
              <w:bottom w:val="single" w:color="auto" w:sz="4" w:space="0"/>
              <w:right w:val="single" w:color="auto" w:sz="4" w:space="0"/>
            </w:tcBorders>
            <w:vAlign w:val="center"/>
          </w:tcPr>
          <w:p w14:paraId="07A598F2">
            <w:pPr>
              <w:spacing w:line="240" w:lineRule="auto"/>
              <w:rPr>
                <w:rFonts w:hint="eastAsia" w:ascii="宋体" w:hAnsi="宋体" w:eastAsia="宋体" w:cs="宋体"/>
                <w:b w:val="0"/>
                <w:bCs w:val="0"/>
                <w:color w:val="auto"/>
                <w:spacing w:val="4"/>
                <w:sz w:val="24"/>
                <w:highlight w:val="none"/>
              </w:rPr>
            </w:pPr>
            <w:r>
              <w:rPr>
                <w:rFonts w:hint="eastAsia" w:ascii="宋体" w:hAnsi="宋体" w:eastAsia="宋体" w:cs="宋体"/>
                <w:b w:val="0"/>
                <w:bCs w:val="0"/>
                <w:color w:val="auto"/>
                <w:spacing w:val="4"/>
                <w:sz w:val="24"/>
                <w:highlight w:val="none"/>
              </w:rPr>
              <w:t>磋商响应文件的正本与副本应采用胶缝方式</w:t>
            </w:r>
            <w:r>
              <w:rPr>
                <w:rFonts w:hint="eastAsia" w:ascii="宋体" w:hAnsi="宋体" w:eastAsia="宋体" w:cs="宋体"/>
                <w:b w:val="0"/>
                <w:bCs w:val="0"/>
                <w:color w:val="auto"/>
                <w:sz w:val="24"/>
                <w:highlight w:val="none"/>
              </w:rPr>
              <w:t>分别装订成册</w:t>
            </w:r>
            <w:r>
              <w:rPr>
                <w:rFonts w:hint="eastAsia" w:ascii="宋体" w:hAnsi="宋体" w:eastAsia="宋体" w:cs="宋体"/>
                <w:b w:val="0"/>
                <w:bCs w:val="0"/>
                <w:color w:val="auto"/>
                <w:spacing w:val="4"/>
                <w:sz w:val="24"/>
                <w:highlight w:val="none"/>
              </w:rPr>
              <w:t>，</w:t>
            </w:r>
            <w:r>
              <w:rPr>
                <w:rFonts w:hint="eastAsia" w:ascii="宋体" w:hAnsi="宋体" w:eastAsia="宋体" w:cs="宋体"/>
                <w:b w:val="0"/>
                <w:bCs w:val="0"/>
                <w:color w:val="auto"/>
                <w:sz w:val="24"/>
                <w:highlight w:val="none"/>
              </w:rPr>
              <w:t>装订应牢固、不易拆散和换页，</w:t>
            </w:r>
            <w:r>
              <w:rPr>
                <w:rFonts w:hint="eastAsia" w:ascii="宋体" w:hAnsi="宋体" w:eastAsia="宋体" w:cs="宋体"/>
                <w:b w:val="0"/>
                <w:bCs w:val="0"/>
                <w:color w:val="auto"/>
                <w:spacing w:val="4"/>
                <w:sz w:val="24"/>
                <w:highlight w:val="none"/>
              </w:rPr>
              <w:t>不得采用活页夹等可随时拆换的方式装订。</w:t>
            </w:r>
          </w:p>
        </w:tc>
      </w:tr>
      <w:tr w14:paraId="50A43F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6E1BFB0A">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5</w:t>
            </w:r>
          </w:p>
        </w:tc>
        <w:tc>
          <w:tcPr>
            <w:tcW w:w="1987" w:type="dxa"/>
            <w:tcBorders>
              <w:top w:val="single" w:color="auto" w:sz="4" w:space="0"/>
              <w:left w:val="single" w:color="auto" w:sz="4" w:space="0"/>
              <w:bottom w:val="single" w:color="auto" w:sz="4" w:space="0"/>
              <w:right w:val="single" w:color="auto" w:sz="4" w:space="0"/>
            </w:tcBorders>
            <w:vAlign w:val="center"/>
          </w:tcPr>
          <w:p w14:paraId="427AA52B">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磋商时间和地点</w:t>
            </w:r>
          </w:p>
        </w:tc>
        <w:tc>
          <w:tcPr>
            <w:tcW w:w="7405" w:type="dxa"/>
            <w:tcBorders>
              <w:top w:val="single" w:color="auto" w:sz="4" w:space="0"/>
              <w:left w:val="single" w:color="auto" w:sz="4" w:space="0"/>
              <w:bottom w:val="single" w:color="auto" w:sz="4" w:space="0"/>
              <w:right w:val="single" w:color="auto" w:sz="4" w:space="0"/>
            </w:tcBorders>
            <w:vAlign w:val="center"/>
          </w:tcPr>
          <w:p w14:paraId="35C2434E">
            <w:pPr>
              <w:pStyle w:val="1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wordWrap w:val="0"/>
              <w:spacing w:before="0" w:beforeAutospacing="0" w:after="0" w:afterAutospacing="0" w:line="360" w:lineRule="auto"/>
              <w:ind w:right="0"/>
              <w:jc w:val="both"/>
              <w:rPr>
                <w:rFonts w:hint="eastAsia" w:ascii="宋体" w:hAnsi="宋体" w:eastAsia="宋体" w:cs="宋体"/>
                <w:b w:val="0"/>
                <w:bCs w:val="0"/>
                <w:color w:val="auto"/>
                <w:sz w:val="24"/>
              </w:rPr>
            </w:pPr>
            <w:r>
              <w:rPr>
                <w:rFonts w:hint="eastAsia" w:ascii="宋体" w:hAnsi="宋体" w:eastAsia="宋体" w:cs="宋体"/>
                <w:b w:val="0"/>
                <w:bCs w:val="0"/>
                <w:color w:val="auto"/>
                <w:sz w:val="24"/>
              </w:rPr>
              <w:t>磋商时间：</w:t>
            </w:r>
            <w:r>
              <w:rPr>
                <w:rFonts w:hint="eastAsia" w:cs="宋体"/>
                <w:b w:val="0"/>
                <w:bCs w:val="0"/>
                <w:i w:val="0"/>
                <w:iCs w:val="0"/>
                <w:caps w:val="0"/>
                <w:color w:val="auto"/>
                <w:spacing w:val="0"/>
                <w:sz w:val="21"/>
                <w:szCs w:val="21"/>
                <w:shd w:val="clear" w:color="auto" w:fill="FFFFFF"/>
                <w:lang w:eastAsia="zh-CN"/>
              </w:rPr>
              <w:t> 2026年08月03日 15时30分 （北京时间）</w:t>
            </w:r>
          </w:p>
          <w:p w14:paraId="297034BF">
            <w:pPr>
              <w:spacing w:line="360" w:lineRule="auto"/>
              <w:rPr>
                <w:rFonts w:hint="eastAsia" w:ascii="宋体" w:hAnsi="宋体" w:eastAsia="宋体" w:cs="宋体"/>
                <w:b w:val="0"/>
                <w:bCs w:val="0"/>
                <w:color w:val="auto"/>
                <w:sz w:val="24"/>
              </w:rPr>
            </w:pPr>
            <w:r>
              <w:rPr>
                <w:rFonts w:hint="eastAsia" w:ascii="宋体" w:hAnsi="宋体" w:eastAsia="宋体" w:cs="宋体"/>
                <w:b w:val="0"/>
                <w:bCs w:val="0"/>
                <w:color w:val="auto"/>
                <w:sz w:val="24"/>
              </w:rPr>
              <w:t>磋商地点：延安市甘泉县政府采购中心</w:t>
            </w:r>
          </w:p>
        </w:tc>
      </w:tr>
      <w:tr w14:paraId="0B799A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4826FEF4">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6</w:t>
            </w:r>
          </w:p>
        </w:tc>
        <w:tc>
          <w:tcPr>
            <w:tcW w:w="1987" w:type="dxa"/>
            <w:tcBorders>
              <w:top w:val="single" w:color="auto" w:sz="4" w:space="0"/>
              <w:left w:val="single" w:color="auto" w:sz="4" w:space="0"/>
              <w:bottom w:val="single" w:color="auto" w:sz="4" w:space="0"/>
              <w:right w:val="single" w:color="auto" w:sz="4" w:space="0"/>
            </w:tcBorders>
            <w:vAlign w:val="center"/>
          </w:tcPr>
          <w:p w14:paraId="1B0FC4B6">
            <w:pPr>
              <w:autoSpaceDE w:val="0"/>
              <w:autoSpaceDN w:val="0"/>
              <w:adjustRightInd w:val="0"/>
              <w:spacing w:line="240" w:lineRule="auto"/>
              <w:jc w:val="center"/>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磋商小组的组建</w:t>
            </w:r>
          </w:p>
        </w:tc>
        <w:tc>
          <w:tcPr>
            <w:tcW w:w="7405" w:type="dxa"/>
            <w:tcBorders>
              <w:top w:val="single" w:color="auto" w:sz="4" w:space="0"/>
              <w:left w:val="single" w:color="auto" w:sz="4" w:space="0"/>
              <w:bottom w:val="single" w:color="auto" w:sz="4" w:space="0"/>
              <w:right w:val="single" w:color="auto" w:sz="4" w:space="0"/>
            </w:tcBorders>
            <w:vAlign w:val="center"/>
          </w:tcPr>
          <w:p w14:paraId="46FA4D70">
            <w:pPr>
              <w:autoSpaceDE w:val="0"/>
              <w:autoSpaceDN w:val="0"/>
              <w:adjustRightInd w:val="0"/>
              <w:spacing w:line="240" w:lineRule="auto"/>
              <w:rPr>
                <w:rFonts w:hint="eastAsia" w:ascii="宋体" w:hAnsi="宋体" w:eastAsia="宋体" w:cs="宋体"/>
                <w:b w:val="0"/>
                <w:bCs w:val="0"/>
                <w:color w:val="auto"/>
                <w:kern w:val="0"/>
                <w:sz w:val="24"/>
              </w:rPr>
            </w:pPr>
            <w:r>
              <w:rPr>
                <w:rFonts w:hint="eastAsia" w:ascii="宋体" w:hAnsi="宋体" w:eastAsia="宋体" w:cs="宋体"/>
                <w:b w:val="0"/>
                <w:bCs w:val="0"/>
                <w:color w:val="auto"/>
                <w:kern w:val="0"/>
                <w:sz w:val="24"/>
              </w:rPr>
              <w:t>磋商小组构成：3人；其中采购人代表</w:t>
            </w:r>
            <w:r>
              <w:rPr>
                <w:rFonts w:hint="eastAsia" w:ascii="宋体" w:hAnsi="宋体" w:eastAsia="宋体" w:cs="宋体"/>
                <w:b w:val="0"/>
                <w:bCs w:val="0"/>
                <w:color w:val="auto"/>
                <w:kern w:val="0"/>
                <w:sz w:val="24"/>
                <w:u w:val="single"/>
              </w:rPr>
              <w:t>1</w:t>
            </w:r>
            <w:r>
              <w:rPr>
                <w:rFonts w:hint="eastAsia" w:ascii="宋体" w:hAnsi="宋体" w:eastAsia="宋体" w:cs="宋体"/>
                <w:b w:val="0"/>
                <w:bCs w:val="0"/>
                <w:color w:val="auto"/>
                <w:kern w:val="0"/>
                <w:sz w:val="24"/>
              </w:rPr>
              <w:t>人；专家</w:t>
            </w:r>
            <w:r>
              <w:rPr>
                <w:rFonts w:hint="eastAsia" w:ascii="宋体" w:hAnsi="宋体" w:eastAsia="宋体" w:cs="宋体"/>
                <w:b w:val="0"/>
                <w:bCs w:val="0"/>
                <w:color w:val="auto"/>
                <w:kern w:val="0"/>
                <w:sz w:val="24"/>
                <w:u w:val="single"/>
              </w:rPr>
              <w:t>2</w:t>
            </w:r>
            <w:r>
              <w:rPr>
                <w:rFonts w:hint="eastAsia" w:ascii="宋体" w:hAnsi="宋体" w:eastAsia="宋体" w:cs="宋体"/>
                <w:b w:val="0"/>
                <w:bCs w:val="0"/>
                <w:color w:val="auto"/>
                <w:kern w:val="0"/>
                <w:sz w:val="24"/>
              </w:rPr>
              <w:t>人；磋商小组专家确定方式：陕西省政府采购综合管理平台专家库随机抽取。</w:t>
            </w:r>
          </w:p>
        </w:tc>
      </w:tr>
      <w:tr w14:paraId="1388DD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53395CC0">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7.1</w:t>
            </w:r>
          </w:p>
        </w:tc>
        <w:tc>
          <w:tcPr>
            <w:tcW w:w="1987" w:type="dxa"/>
            <w:tcBorders>
              <w:top w:val="single" w:color="auto" w:sz="4" w:space="0"/>
              <w:left w:val="single" w:color="auto" w:sz="4" w:space="0"/>
              <w:bottom w:val="single" w:color="auto" w:sz="4" w:space="0"/>
              <w:right w:val="single" w:color="auto" w:sz="4" w:space="0"/>
            </w:tcBorders>
            <w:vAlign w:val="center"/>
          </w:tcPr>
          <w:p w14:paraId="5AA805BE">
            <w:pPr>
              <w:spacing w:line="240" w:lineRule="auto"/>
              <w:jc w:val="center"/>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是否授权磋商小组确定成交</w:t>
            </w:r>
            <w:r>
              <w:rPr>
                <w:rFonts w:hint="eastAsia" w:ascii="宋体" w:hAnsi="宋体" w:eastAsia="宋体" w:cs="宋体"/>
                <w:color w:val="000000" w:themeColor="text1"/>
                <w:sz w:val="24"/>
                <w:lang w:eastAsia="zh-CN"/>
                <w14:textFill>
                  <w14:solidFill>
                    <w14:schemeClr w14:val="tx1"/>
                  </w14:solidFill>
                </w14:textFill>
              </w:rPr>
              <w:t>潜在供应商</w:t>
            </w:r>
          </w:p>
        </w:tc>
        <w:tc>
          <w:tcPr>
            <w:tcW w:w="7405" w:type="dxa"/>
            <w:tcBorders>
              <w:top w:val="single" w:color="auto" w:sz="4" w:space="0"/>
              <w:left w:val="single" w:color="auto" w:sz="4" w:space="0"/>
              <w:bottom w:val="single" w:color="auto" w:sz="4" w:space="0"/>
              <w:right w:val="single" w:color="auto" w:sz="4" w:space="0"/>
            </w:tcBorders>
            <w:vAlign w:val="center"/>
          </w:tcPr>
          <w:p w14:paraId="7AF13B9D">
            <w:pPr>
              <w:spacing w:line="240" w:lineRule="auto"/>
              <w:rPr>
                <w:rFonts w:hint="eastAsia" w:ascii="宋体" w:hAnsi="宋体" w:eastAsia="宋体" w:cs="宋体"/>
                <w:b w:val="0"/>
                <w:bCs w:val="0"/>
                <w:color w:val="auto"/>
                <w:sz w:val="24"/>
                <w:lang w:eastAsia="zh-CN"/>
              </w:rPr>
            </w:pPr>
            <w:r>
              <w:rPr>
                <w:rFonts w:hint="eastAsia" w:ascii="宋体" w:hAnsi="宋体" w:eastAsia="宋体" w:cs="宋体"/>
                <w:b w:val="0"/>
                <w:bCs w:val="0"/>
                <w:color w:val="auto"/>
                <w:sz w:val="24"/>
              </w:rPr>
              <w:t>否,授权磋商小组推荐3名成交候选</w:t>
            </w:r>
            <w:r>
              <w:rPr>
                <w:rFonts w:hint="eastAsia" w:ascii="宋体" w:hAnsi="宋体" w:eastAsia="宋体" w:cs="宋体"/>
                <w:b w:val="0"/>
                <w:bCs w:val="0"/>
                <w:color w:val="auto"/>
                <w:sz w:val="24"/>
                <w:lang w:eastAsia="zh-CN"/>
              </w:rPr>
              <w:t>潜在供应商</w:t>
            </w:r>
          </w:p>
        </w:tc>
      </w:tr>
      <w:tr w14:paraId="6C139E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04B7FDD0">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7.2</w:t>
            </w:r>
          </w:p>
        </w:tc>
        <w:tc>
          <w:tcPr>
            <w:tcW w:w="1987" w:type="dxa"/>
            <w:tcBorders>
              <w:top w:val="single" w:color="auto" w:sz="4" w:space="0"/>
              <w:left w:val="single" w:color="auto" w:sz="4" w:space="0"/>
              <w:bottom w:val="single" w:color="auto" w:sz="4" w:space="0"/>
              <w:right w:val="single" w:color="auto" w:sz="4" w:space="0"/>
            </w:tcBorders>
            <w:vAlign w:val="center"/>
          </w:tcPr>
          <w:p w14:paraId="2190C711">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履约担保</w:t>
            </w:r>
          </w:p>
        </w:tc>
        <w:tc>
          <w:tcPr>
            <w:tcW w:w="7405" w:type="dxa"/>
            <w:tcBorders>
              <w:top w:val="single" w:color="auto" w:sz="4" w:space="0"/>
              <w:left w:val="single" w:color="auto" w:sz="4" w:space="0"/>
              <w:bottom w:val="single" w:color="auto" w:sz="4" w:space="0"/>
              <w:right w:val="single" w:color="auto" w:sz="4" w:space="0"/>
            </w:tcBorders>
            <w:vAlign w:val="center"/>
          </w:tcPr>
          <w:p w14:paraId="4A319AFC">
            <w:pPr>
              <w:spacing w:line="240" w:lineRule="auto"/>
              <w:rPr>
                <w:rFonts w:hint="eastAsia" w:ascii="宋体" w:hAnsi="宋体" w:eastAsia="宋体" w:cs="宋体"/>
                <w:b w:val="0"/>
                <w:bCs w:val="0"/>
                <w:color w:val="auto"/>
                <w:sz w:val="24"/>
              </w:rPr>
            </w:pPr>
            <w:r>
              <w:rPr>
                <w:rFonts w:hint="eastAsia" w:ascii="宋体" w:hAnsi="宋体" w:eastAsia="宋体" w:cs="宋体"/>
                <w:b w:val="0"/>
                <w:bCs w:val="0"/>
                <w:color w:val="auto"/>
                <w:sz w:val="24"/>
              </w:rPr>
              <w:t>无</w:t>
            </w:r>
          </w:p>
        </w:tc>
      </w:tr>
      <w:tr w14:paraId="28E959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47A6E129">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8</w:t>
            </w:r>
          </w:p>
        </w:tc>
        <w:tc>
          <w:tcPr>
            <w:tcW w:w="1987" w:type="dxa"/>
            <w:tcBorders>
              <w:top w:val="single" w:color="auto" w:sz="4" w:space="0"/>
              <w:left w:val="single" w:color="auto" w:sz="4" w:space="0"/>
              <w:bottom w:val="single" w:color="auto" w:sz="4" w:space="0"/>
              <w:right w:val="single" w:color="auto" w:sz="4" w:space="0"/>
            </w:tcBorders>
            <w:vAlign w:val="center"/>
          </w:tcPr>
          <w:p w14:paraId="6818B523">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专门面向中小企业采购</w:t>
            </w:r>
          </w:p>
        </w:tc>
        <w:tc>
          <w:tcPr>
            <w:tcW w:w="7405" w:type="dxa"/>
            <w:tcBorders>
              <w:top w:val="single" w:color="auto" w:sz="4" w:space="0"/>
              <w:left w:val="single" w:color="auto" w:sz="4" w:space="0"/>
              <w:bottom w:val="single" w:color="auto" w:sz="4" w:space="0"/>
              <w:right w:val="single" w:color="auto" w:sz="4" w:space="0"/>
            </w:tcBorders>
            <w:vAlign w:val="center"/>
          </w:tcPr>
          <w:p w14:paraId="16E9F85A">
            <w:pPr>
              <w:spacing w:line="240" w:lineRule="auto"/>
              <w:rPr>
                <w:rFonts w:hint="eastAsia" w:ascii="宋体" w:hAnsi="宋体" w:eastAsia="宋体" w:cs="宋体"/>
                <w:b w:val="0"/>
                <w:bCs w:val="0"/>
                <w:color w:val="auto"/>
                <w:sz w:val="24"/>
              </w:rPr>
            </w:pPr>
            <w:r>
              <w:rPr>
                <w:rFonts w:hint="eastAsia" w:ascii="宋体" w:hAnsi="宋体" w:eastAsia="宋体" w:cs="宋体"/>
                <w:b w:val="0"/>
                <w:bCs w:val="0"/>
                <w:color w:val="auto"/>
                <w:sz w:val="24"/>
              </w:rPr>
              <w:t>是☑  否 □</w:t>
            </w:r>
          </w:p>
        </w:tc>
      </w:tr>
      <w:tr w14:paraId="785010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1B0C346E">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9</w:t>
            </w:r>
          </w:p>
        </w:tc>
        <w:tc>
          <w:tcPr>
            <w:tcW w:w="1987" w:type="dxa"/>
            <w:tcBorders>
              <w:top w:val="single" w:color="auto" w:sz="4" w:space="0"/>
              <w:left w:val="single" w:color="auto" w:sz="4" w:space="0"/>
              <w:bottom w:val="single" w:color="auto" w:sz="4" w:space="0"/>
              <w:right w:val="single" w:color="auto" w:sz="4" w:space="0"/>
            </w:tcBorders>
            <w:vAlign w:val="center"/>
          </w:tcPr>
          <w:p w14:paraId="3E442EB6">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采购标的所属行业</w:t>
            </w:r>
          </w:p>
        </w:tc>
        <w:tc>
          <w:tcPr>
            <w:tcW w:w="7405" w:type="dxa"/>
            <w:tcBorders>
              <w:top w:val="single" w:color="auto" w:sz="4" w:space="0"/>
              <w:left w:val="single" w:color="auto" w:sz="4" w:space="0"/>
              <w:bottom w:val="single" w:color="auto" w:sz="4" w:space="0"/>
              <w:right w:val="single" w:color="auto" w:sz="4" w:space="0"/>
            </w:tcBorders>
            <w:vAlign w:val="center"/>
          </w:tcPr>
          <w:p w14:paraId="58C0D249">
            <w:pPr>
              <w:spacing w:line="240" w:lineRule="auto"/>
              <w:rPr>
                <w:rFonts w:hint="eastAsia" w:ascii="宋体" w:hAnsi="宋体" w:eastAsia="宋体" w:cs="宋体"/>
                <w:b w:val="0"/>
                <w:bCs w:val="0"/>
                <w:color w:val="auto"/>
                <w:sz w:val="24"/>
                <w:lang w:val="en-US" w:eastAsia="zh-CN"/>
              </w:rPr>
            </w:pPr>
            <w:r>
              <w:rPr>
                <w:rFonts w:hint="eastAsia" w:ascii="宋体" w:hAnsi="宋体" w:eastAsia="宋体" w:cs="宋体"/>
                <w:b/>
                <w:bCs/>
                <w:color w:val="auto"/>
                <w:sz w:val="24"/>
                <w:szCs w:val="32"/>
                <w:lang w:val="en-US" w:eastAsia="zh-CN"/>
              </w:rPr>
              <w:t>其他未列明行业</w:t>
            </w:r>
          </w:p>
        </w:tc>
      </w:tr>
      <w:tr w14:paraId="182F55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32832699">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sz w:val="24"/>
              </w:rPr>
              <w:t>10</w:t>
            </w:r>
          </w:p>
        </w:tc>
        <w:tc>
          <w:tcPr>
            <w:tcW w:w="9392" w:type="dxa"/>
            <w:gridSpan w:val="2"/>
            <w:tcBorders>
              <w:top w:val="single" w:color="auto" w:sz="4" w:space="0"/>
              <w:left w:val="single" w:color="auto" w:sz="4" w:space="0"/>
              <w:bottom w:val="single" w:color="auto" w:sz="4" w:space="0"/>
              <w:right w:val="single" w:color="auto" w:sz="4" w:space="0"/>
            </w:tcBorders>
            <w:vAlign w:val="center"/>
          </w:tcPr>
          <w:p w14:paraId="6C6C7773">
            <w:pPr>
              <w:spacing w:line="240" w:lineRule="auto"/>
              <w:jc w:val="lef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sz w:val="24"/>
              </w:rPr>
              <w:t>需要补充的其他内容：无</w:t>
            </w:r>
          </w:p>
        </w:tc>
      </w:tr>
      <w:tr w14:paraId="59D4F5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357" w:type="dxa"/>
            <w:gridSpan w:val="3"/>
            <w:tcBorders>
              <w:top w:val="single" w:color="auto" w:sz="4" w:space="0"/>
              <w:left w:val="single" w:color="auto" w:sz="4" w:space="0"/>
              <w:bottom w:val="single" w:color="auto" w:sz="4" w:space="0"/>
              <w:right w:val="single" w:color="auto" w:sz="4" w:space="0"/>
            </w:tcBorders>
            <w:vAlign w:val="center"/>
          </w:tcPr>
          <w:p w14:paraId="6AF5268E">
            <w:pPr>
              <w:spacing w:line="24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b/>
                <w:bCs/>
                <w:sz w:val="24"/>
              </w:rPr>
              <w:t>磋商文件的最终解释权归延安市甘泉县政府采购中心所有</w:t>
            </w:r>
          </w:p>
        </w:tc>
      </w:tr>
    </w:tbl>
    <w:p w14:paraId="59D51034">
      <w:pPr>
        <w:spacing w:line="360" w:lineRule="auto"/>
        <w:ind w:firstLine="486" w:firstLineChars="200"/>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二、名词解释</w:t>
      </w:r>
    </w:p>
    <w:p w14:paraId="5DDB6F8F">
      <w:pPr>
        <w:overflowPunct w:val="0"/>
        <w:topLinePunct/>
        <w:snapToGrid w:val="0"/>
        <w:spacing w:line="360" w:lineRule="auto"/>
        <w:ind w:firstLine="486" w:firstLineChars="200"/>
        <w:rPr>
          <w:rFonts w:hint="eastAsia" w:ascii="宋体" w:hAnsi="宋体" w:eastAsia="宋体" w:cs="宋体"/>
          <w:color w:val="000000"/>
          <w:sz w:val="24"/>
          <w:lang w:eastAsia="zh-CN"/>
        </w:rPr>
      </w:pPr>
      <w:r>
        <w:rPr>
          <w:rFonts w:hint="eastAsia" w:ascii="宋体" w:hAnsi="宋体" w:eastAsia="宋体" w:cs="宋体"/>
          <w:color w:val="000000"/>
          <w:sz w:val="24"/>
        </w:rPr>
        <w:t>（一）采购人：</w:t>
      </w:r>
      <w:r>
        <w:rPr>
          <w:rFonts w:hint="eastAsia" w:ascii="宋体" w:hAnsi="宋体" w:cs="宋体"/>
          <w:color w:val="000000"/>
          <w:sz w:val="24"/>
          <w:lang w:eastAsia="zh-CN"/>
        </w:rPr>
        <w:t>甘泉县住房和城乡建设局</w:t>
      </w:r>
    </w:p>
    <w:p w14:paraId="4653A487">
      <w:pPr>
        <w:overflowPunct w:val="0"/>
        <w:topLinePunct/>
        <w:snapToGrid w:val="0"/>
        <w:spacing w:line="360" w:lineRule="auto"/>
        <w:ind w:firstLine="486" w:firstLineChars="200"/>
        <w:rPr>
          <w:rFonts w:hint="eastAsia" w:ascii="宋体" w:hAnsi="宋体" w:eastAsia="宋体" w:cs="宋体"/>
          <w:color w:val="000000"/>
          <w:sz w:val="24"/>
        </w:rPr>
      </w:pPr>
      <w:r>
        <w:rPr>
          <w:rFonts w:hint="eastAsia" w:ascii="宋体" w:hAnsi="宋体" w:eastAsia="宋体" w:cs="宋体"/>
          <w:color w:val="000000"/>
          <w:sz w:val="24"/>
        </w:rPr>
        <w:t>（二）集中采购机构：延安市甘泉县政府采购中心</w:t>
      </w:r>
    </w:p>
    <w:p w14:paraId="11DBB83F">
      <w:pPr>
        <w:overflowPunct w:val="0"/>
        <w:topLinePunct/>
        <w:snapToGrid w:val="0"/>
        <w:spacing w:line="360" w:lineRule="auto"/>
        <w:ind w:firstLine="486" w:firstLineChars="200"/>
        <w:rPr>
          <w:rFonts w:hint="eastAsia" w:ascii="宋体" w:hAnsi="宋体" w:eastAsia="宋体" w:cs="宋体"/>
          <w:color w:val="000000"/>
          <w:sz w:val="24"/>
        </w:rPr>
      </w:pPr>
      <w:r>
        <w:rPr>
          <w:rFonts w:hint="eastAsia" w:ascii="宋体" w:hAnsi="宋体" w:eastAsia="宋体" w:cs="宋体"/>
          <w:color w:val="000000"/>
          <w:sz w:val="24"/>
        </w:rPr>
        <w:t>（三）磋商</w:t>
      </w:r>
      <w:r>
        <w:rPr>
          <w:rFonts w:hint="eastAsia" w:ascii="宋体" w:hAnsi="宋体" w:eastAsia="宋体" w:cs="宋体"/>
          <w:color w:val="000000"/>
          <w:sz w:val="24"/>
          <w:lang w:eastAsia="zh-CN"/>
        </w:rPr>
        <w:t>潜在供应商</w:t>
      </w:r>
      <w:r>
        <w:rPr>
          <w:rFonts w:hint="eastAsia" w:ascii="宋体" w:hAnsi="宋体" w:eastAsia="宋体" w:cs="宋体"/>
          <w:color w:val="000000"/>
          <w:sz w:val="24"/>
        </w:rPr>
        <w:t>：符合《</w:t>
      </w:r>
      <w:r>
        <w:rPr>
          <w:rFonts w:hint="eastAsia" w:ascii="宋体" w:hAnsi="宋体" w:eastAsia="宋体" w:cs="宋体"/>
          <w:color w:val="000000"/>
          <w:sz w:val="24"/>
          <w:lang w:eastAsia="zh-CN"/>
        </w:rPr>
        <w:t>中华人民共和国政府采购法</w:t>
      </w:r>
      <w:r>
        <w:rPr>
          <w:rFonts w:hint="eastAsia" w:ascii="宋体" w:hAnsi="宋体" w:eastAsia="宋体" w:cs="宋体"/>
          <w:color w:val="000000"/>
          <w:sz w:val="24"/>
        </w:rPr>
        <w:t>》第二十一条及二十二条的规定，在集中采购机构办理报名登记手续，并自愿参加磋商活动的法人、其他组织或者自然人。</w:t>
      </w:r>
    </w:p>
    <w:p w14:paraId="3537FD43">
      <w:pPr>
        <w:overflowPunct w:val="0"/>
        <w:topLinePunct/>
        <w:snapToGrid w:val="0"/>
        <w:spacing w:line="360" w:lineRule="auto"/>
        <w:ind w:firstLine="486" w:firstLineChars="200"/>
        <w:rPr>
          <w:rFonts w:hint="eastAsia" w:ascii="宋体" w:hAnsi="宋体" w:eastAsia="宋体" w:cs="宋体"/>
          <w:color w:val="000000"/>
          <w:sz w:val="24"/>
        </w:rPr>
      </w:pPr>
      <w:r>
        <w:rPr>
          <w:rFonts w:hint="eastAsia" w:ascii="宋体" w:hAnsi="宋体" w:eastAsia="宋体" w:cs="宋体"/>
          <w:color w:val="000000"/>
          <w:sz w:val="24"/>
        </w:rPr>
        <w:t>（四）监督管理机关：指依法对政府采购活动履行监督职能的</w:t>
      </w:r>
      <w:r>
        <w:rPr>
          <w:rFonts w:hint="eastAsia" w:ascii="宋体" w:hAnsi="宋体" w:cs="宋体"/>
          <w:color w:val="000000"/>
          <w:sz w:val="24"/>
          <w:lang w:val="en-US" w:eastAsia="zh-CN"/>
        </w:rPr>
        <w:t>甘泉</w:t>
      </w:r>
      <w:r>
        <w:rPr>
          <w:rFonts w:hint="eastAsia" w:ascii="宋体" w:hAnsi="宋体" w:eastAsia="宋体" w:cs="宋体"/>
          <w:color w:val="000000"/>
          <w:sz w:val="24"/>
        </w:rPr>
        <w:t>县财政局。</w:t>
      </w:r>
    </w:p>
    <w:p w14:paraId="3FFBCBE8">
      <w:pPr>
        <w:overflowPunct w:val="0"/>
        <w:topLinePunct/>
        <w:snapToGrid w:val="0"/>
        <w:spacing w:line="360" w:lineRule="auto"/>
        <w:ind w:firstLine="486" w:firstLineChars="200"/>
        <w:rPr>
          <w:rFonts w:hint="eastAsia" w:ascii="宋体" w:hAnsi="宋体" w:eastAsia="宋体" w:cs="宋体"/>
          <w:color w:val="000000"/>
          <w:sz w:val="24"/>
        </w:rPr>
      </w:pPr>
      <w:r>
        <w:rPr>
          <w:rFonts w:hint="eastAsia" w:ascii="宋体" w:hAnsi="宋体" w:eastAsia="宋体" w:cs="宋体"/>
          <w:color w:val="000000"/>
          <w:sz w:val="24"/>
        </w:rPr>
        <w:t>（五）磋商文件：集中采购机构按照规定编制的采购文件等。</w:t>
      </w:r>
    </w:p>
    <w:p w14:paraId="39CA5195">
      <w:pPr>
        <w:overflowPunct w:val="0"/>
        <w:topLinePunct/>
        <w:snapToGrid w:val="0"/>
        <w:spacing w:line="360" w:lineRule="auto"/>
        <w:ind w:firstLine="486" w:firstLineChars="200"/>
        <w:rPr>
          <w:rFonts w:hint="eastAsia" w:ascii="宋体" w:hAnsi="宋体" w:eastAsia="宋体" w:cs="宋体"/>
          <w:color w:val="000000"/>
          <w:sz w:val="24"/>
        </w:rPr>
      </w:pPr>
      <w:r>
        <w:rPr>
          <w:rFonts w:hint="eastAsia" w:ascii="宋体" w:hAnsi="宋体" w:eastAsia="宋体" w:cs="宋体"/>
          <w:color w:val="000000"/>
          <w:sz w:val="24"/>
        </w:rPr>
        <w:t>（六）响应文件：为电子响应文件、纸质响应文件和资格证明文件。</w:t>
      </w:r>
    </w:p>
    <w:p w14:paraId="21A893DA">
      <w:pPr>
        <w:overflowPunct w:val="0"/>
        <w:topLinePunct/>
        <w:snapToGrid w:val="0"/>
        <w:spacing w:line="360" w:lineRule="auto"/>
        <w:ind w:firstLine="486" w:firstLineChars="200"/>
        <w:rPr>
          <w:rFonts w:hint="eastAsia" w:ascii="宋体" w:hAnsi="宋体" w:eastAsia="宋体" w:cs="宋体"/>
          <w:color w:val="000000"/>
          <w:sz w:val="24"/>
        </w:rPr>
      </w:pPr>
      <w:r>
        <w:rPr>
          <w:rFonts w:hint="eastAsia" w:ascii="宋体" w:hAnsi="宋体" w:eastAsia="宋体" w:cs="宋体"/>
          <w:color w:val="000000"/>
          <w:sz w:val="24"/>
        </w:rPr>
        <w:t>（七）符合《</w:t>
      </w:r>
      <w:r>
        <w:rPr>
          <w:rFonts w:hint="eastAsia" w:ascii="宋体" w:hAnsi="宋体" w:eastAsia="宋体" w:cs="宋体"/>
        </w:rPr>
        <w:fldChar w:fldCharType="begin"/>
      </w:r>
      <w:r>
        <w:rPr>
          <w:rFonts w:hint="eastAsia" w:ascii="宋体" w:hAnsi="宋体" w:eastAsia="宋体" w:cs="宋体"/>
        </w:rPr>
        <w:instrText xml:space="preserve"> HYPERLINK "http://www.law-lib.com/law/lawml.asp?bbdw=%B9%A4%D2%B5%BA%CD%D0%C5%CF%A2%BB%AF%B2%BF%20%B9%FA%BC%D2%CD%B3%BC%C6%BE%D6%20%B9%FA%BC%D2%B7%A2%D5%B9%BA%CD%B8%C4%B8%EF%CE%AF%D4%B1%BB%E1%B5%C8" </w:instrText>
      </w:r>
      <w:r>
        <w:rPr>
          <w:rFonts w:hint="eastAsia" w:ascii="宋体" w:hAnsi="宋体" w:eastAsia="宋体" w:cs="宋体"/>
        </w:rPr>
        <w:fldChar w:fldCharType="separate"/>
      </w:r>
      <w:r>
        <w:rPr>
          <w:rFonts w:hint="eastAsia" w:ascii="宋体" w:hAnsi="宋体" w:eastAsia="宋体" w:cs="宋体"/>
          <w:color w:val="000000"/>
          <w:sz w:val="24"/>
        </w:rPr>
        <w:t>工业和信息化部国家统计局国家发展和改革委员会等</w:t>
      </w:r>
      <w:r>
        <w:rPr>
          <w:rFonts w:hint="eastAsia" w:ascii="宋体" w:hAnsi="宋体" w:eastAsia="宋体" w:cs="宋体"/>
          <w:color w:val="000000"/>
          <w:sz w:val="24"/>
        </w:rPr>
        <w:fldChar w:fldCharType="end"/>
      </w:r>
      <w:r>
        <w:rPr>
          <w:rFonts w:hint="eastAsia" w:ascii="宋体" w:hAnsi="宋体" w:eastAsia="宋体" w:cs="宋体"/>
          <w:color w:val="000000"/>
          <w:sz w:val="24"/>
        </w:rPr>
        <w:t>关于印发中小企业划型标准规定的通知》（工信部联企业〔2011〕300号）规定的中小企业划行标准；</w:t>
      </w:r>
    </w:p>
    <w:p w14:paraId="5B3CDA0D">
      <w:pPr>
        <w:overflowPunct w:val="0"/>
        <w:topLinePunct/>
        <w:snapToGrid w:val="0"/>
        <w:spacing w:line="360" w:lineRule="auto"/>
        <w:ind w:firstLine="486" w:firstLineChars="200"/>
        <w:rPr>
          <w:rFonts w:hint="eastAsia" w:ascii="宋体" w:hAnsi="宋体" w:eastAsia="宋体" w:cs="宋体"/>
          <w:b w:val="0"/>
          <w:bCs w:val="0"/>
          <w:sz w:val="24"/>
        </w:rPr>
      </w:pPr>
      <w:r>
        <w:rPr>
          <w:rFonts w:hint="eastAsia" w:ascii="宋体" w:hAnsi="宋体" w:eastAsia="宋体" w:cs="宋体"/>
          <w:b w:val="0"/>
          <w:bCs w:val="0"/>
          <w:color w:val="000000"/>
          <w:sz w:val="24"/>
        </w:rPr>
        <w:t>注：根据财库〔2020〕46号）的规定中小企业应为提供本企业制造的货物、承担的工程或者服务，或者提供其他中小企业制造的货物。小型、微型企业提供中型企业制造的货物的，视同为中小微型企业。本项所称货物不包括使用大型企业注册商标的货物。</w:t>
      </w:r>
    </w:p>
    <w:p w14:paraId="488605FB">
      <w:pPr>
        <w:overflowPunct w:val="0"/>
        <w:topLinePunct/>
        <w:snapToGrid w:val="0"/>
        <w:spacing w:line="360" w:lineRule="auto"/>
        <w:ind w:firstLine="486" w:firstLineChars="200"/>
        <w:rPr>
          <w:rFonts w:hint="eastAsia" w:ascii="宋体" w:hAnsi="宋体" w:eastAsia="宋体" w:cs="宋体"/>
          <w:b/>
          <w:bCs/>
          <w:color w:val="auto"/>
          <w:sz w:val="24"/>
        </w:rPr>
      </w:pPr>
      <w:r>
        <w:rPr>
          <w:rFonts w:hint="eastAsia" w:ascii="宋体" w:hAnsi="宋体" w:eastAsia="宋体" w:cs="宋体"/>
          <w:b/>
          <w:bCs/>
          <w:color w:val="auto"/>
          <w:sz w:val="24"/>
        </w:rPr>
        <w:t>三、</w:t>
      </w:r>
      <w:r>
        <w:rPr>
          <w:rFonts w:hint="eastAsia" w:ascii="宋体" w:hAnsi="宋体" w:eastAsia="宋体" w:cs="宋体"/>
          <w:b/>
          <w:bCs/>
          <w:color w:val="auto"/>
          <w:sz w:val="24"/>
          <w:lang w:eastAsia="zh-CN"/>
        </w:rPr>
        <w:t>潜在供应商</w:t>
      </w:r>
      <w:r>
        <w:rPr>
          <w:rFonts w:hint="eastAsia" w:ascii="宋体" w:hAnsi="宋体" w:eastAsia="宋体" w:cs="宋体"/>
          <w:b/>
          <w:bCs/>
          <w:color w:val="auto"/>
          <w:sz w:val="24"/>
        </w:rPr>
        <w:t>资格要求</w:t>
      </w:r>
    </w:p>
    <w:p w14:paraId="58A03F2E">
      <w:pPr>
        <w:overflowPunct w:val="0"/>
        <w:topLinePunct/>
        <w:snapToGrid w:val="0"/>
        <w:spacing w:line="360" w:lineRule="auto"/>
        <w:ind w:firstLine="486" w:firstLineChars="200"/>
        <w:rPr>
          <w:rFonts w:hint="eastAsia" w:ascii="宋体" w:hAnsi="宋体" w:eastAsia="宋体" w:cs="宋体"/>
          <w:color w:val="000000"/>
          <w:sz w:val="24"/>
        </w:rPr>
      </w:pPr>
      <w:r>
        <w:rPr>
          <w:rFonts w:hint="eastAsia" w:ascii="宋体" w:hAnsi="宋体" w:eastAsia="宋体" w:cs="宋体"/>
          <w:color w:val="000000"/>
          <w:sz w:val="24"/>
        </w:rPr>
        <w:t>符合《</w:t>
      </w:r>
      <w:r>
        <w:rPr>
          <w:rFonts w:hint="eastAsia" w:ascii="宋体" w:hAnsi="宋体" w:cs="宋体"/>
          <w:color w:val="000000"/>
          <w:sz w:val="24"/>
          <w:lang w:eastAsia="zh-CN"/>
        </w:rPr>
        <w:t>中华人民共和国政府采购法</w:t>
      </w:r>
      <w:r>
        <w:rPr>
          <w:rFonts w:hint="eastAsia" w:ascii="宋体" w:hAnsi="宋体" w:eastAsia="宋体" w:cs="宋体"/>
          <w:color w:val="000000"/>
          <w:sz w:val="24"/>
        </w:rPr>
        <w:t>》第二十二条规定和满足本公告资格要求，并具备国家规定的相关行业必备资质，有能力实施本次项目的</w:t>
      </w:r>
      <w:r>
        <w:rPr>
          <w:rFonts w:hint="eastAsia" w:ascii="宋体" w:hAnsi="宋体" w:eastAsia="宋体" w:cs="宋体"/>
          <w:color w:val="000000"/>
          <w:sz w:val="24"/>
          <w:lang w:eastAsia="zh-CN"/>
        </w:rPr>
        <w:t>潜在供应商</w:t>
      </w:r>
      <w:r>
        <w:rPr>
          <w:rFonts w:hint="eastAsia" w:ascii="宋体" w:hAnsi="宋体" w:eastAsia="宋体" w:cs="宋体"/>
          <w:color w:val="000000"/>
          <w:sz w:val="24"/>
        </w:rPr>
        <w:t>。经资格审查合格后方可参加磋商。</w:t>
      </w:r>
    </w:p>
    <w:p w14:paraId="1E686A46">
      <w:pPr>
        <w:keepNext w:val="0"/>
        <w:keepLines w:val="0"/>
        <w:pageBreakBefore w:val="0"/>
        <w:widowControl w:val="0"/>
        <w:numPr>
          <w:ilvl w:val="0"/>
          <w:numId w:val="2"/>
        </w:numPr>
        <w:kinsoku/>
        <w:wordWrap/>
        <w:overflowPunct w:val="0"/>
        <w:topLinePunct/>
        <w:autoSpaceDE/>
        <w:autoSpaceDN/>
        <w:bidi w:val="0"/>
        <w:adjustRightInd/>
        <w:snapToGrid w:val="0"/>
        <w:spacing w:line="360" w:lineRule="auto"/>
        <w:ind w:firstLine="486" w:firstLineChars="200"/>
        <w:textAlignment w:val="auto"/>
        <w:rPr>
          <w:rFonts w:hint="eastAsia" w:ascii="宋体" w:hAnsi="宋体" w:eastAsia="宋体" w:cs="宋体"/>
          <w:b w:val="0"/>
          <w:bCs w:val="0"/>
          <w:color w:val="000000"/>
          <w:kern w:val="2"/>
          <w:sz w:val="24"/>
          <w:szCs w:val="24"/>
          <w:lang w:val="en-US" w:eastAsia="zh-CN" w:bidi="ar-SA"/>
        </w:rPr>
      </w:pPr>
      <w:r>
        <w:rPr>
          <w:rFonts w:hint="eastAsia" w:ascii="宋体" w:hAnsi="宋体" w:eastAsia="宋体" w:cs="宋体"/>
          <w:b/>
          <w:bCs/>
          <w:color w:val="000000"/>
          <w:sz w:val="24"/>
          <w:szCs w:val="24"/>
          <w:lang w:val="en-US" w:eastAsia="zh-CN"/>
        </w:rPr>
        <w:t>有效的主体资格证明：</w:t>
      </w:r>
      <w:r>
        <w:rPr>
          <w:rFonts w:hint="eastAsia" w:ascii="宋体" w:hAnsi="宋体" w:eastAsia="宋体" w:cs="宋体"/>
          <w:color w:val="000000"/>
          <w:sz w:val="24"/>
          <w:szCs w:val="24"/>
          <w:lang w:val="en-US" w:eastAsia="zh-CN"/>
        </w:rPr>
        <w:t>在中华人民共和国境内注册，并有效存续的营业执</w:t>
      </w:r>
      <w:r>
        <w:rPr>
          <w:rFonts w:hint="eastAsia" w:ascii="宋体" w:hAnsi="宋体" w:eastAsia="宋体" w:cs="宋体"/>
          <w:color w:val="000000"/>
          <w:sz w:val="24"/>
          <w:szCs w:val="24"/>
          <w:highlight w:val="none"/>
          <w:lang w:val="en-US" w:eastAsia="zh-CN"/>
        </w:rPr>
        <w:t>照/</w:t>
      </w:r>
      <w:r>
        <w:rPr>
          <w:rFonts w:hint="eastAsia" w:ascii="宋体" w:hAnsi="宋体" w:eastAsia="宋体" w:cs="宋体"/>
          <w:color w:val="000000"/>
          <w:sz w:val="24"/>
          <w:szCs w:val="24"/>
          <w:lang w:val="en-US" w:eastAsia="zh-CN"/>
        </w:rPr>
        <w:t>事业单位法人证书/非企业专业服务机构执业许可证/民办非企业单位登记证书、税务登记证、组织机构代码证，或“三证合一”后的注册登记证。</w:t>
      </w:r>
    </w:p>
    <w:p w14:paraId="0919470E">
      <w:pPr>
        <w:keepNext w:val="0"/>
        <w:keepLines w:val="0"/>
        <w:pageBreakBefore w:val="0"/>
        <w:widowControl w:val="0"/>
        <w:numPr>
          <w:ilvl w:val="0"/>
          <w:numId w:val="2"/>
        </w:numPr>
        <w:kinsoku/>
        <w:wordWrap/>
        <w:overflowPunct w:val="0"/>
        <w:topLinePunct/>
        <w:autoSpaceDE/>
        <w:autoSpaceDN/>
        <w:bidi w:val="0"/>
        <w:adjustRightInd/>
        <w:snapToGrid w:val="0"/>
        <w:spacing w:line="360" w:lineRule="auto"/>
        <w:ind w:firstLine="486" w:firstLineChars="200"/>
        <w:textAlignment w:val="auto"/>
        <w:rPr>
          <w:rFonts w:hint="eastAsia" w:ascii="宋体" w:hAnsi="宋体" w:eastAsia="宋体" w:cs="宋体"/>
          <w:b/>
          <w:bCs/>
          <w:color w:val="auto"/>
          <w:sz w:val="24"/>
          <w:szCs w:val="24"/>
          <w:lang w:eastAsia="zh-CN"/>
        </w:rPr>
      </w:pPr>
      <w:r>
        <w:rPr>
          <w:rFonts w:hint="eastAsia" w:ascii="宋体" w:hAnsi="宋体" w:eastAsia="宋体" w:cs="宋体"/>
          <w:b/>
          <w:bCs/>
          <w:color w:val="000000"/>
          <w:sz w:val="24"/>
          <w:szCs w:val="24"/>
          <w:lang w:val="en-US" w:eastAsia="zh-CN"/>
        </w:rPr>
        <w:t>法定代表人（负责人）委托授权书：</w:t>
      </w:r>
      <w:r>
        <w:rPr>
          <w:rFonts w:hint="eastAsia" w:ascii="宋体" w:hAnsi="宋体" w:eastAsia="宋体" w:cs="宋体"/>
          <w:color w:val="000000"/>
          <w:sz w:val="24"/>
          <w:szCs w:val="24"/>
          <w:lang w:val="en-US" w:eastAsia="zh-CN"/>
        </w:rPr>
        <w:t>（潜在供应商为法人单位的）法定代表人（负责人）亲自参加磋商时，须提供本人身份证复印件；法定代表人（负责人）授权他人参加磋商时，须提供法定代表人（负责人）委托授权书</w:t>
      </w:r>
      <w:r>
        <w:rPr>
          <w:rFonts w:hint="eastAsia" w:ascii="宋体" w:hAnsi="宋体" w:eastAsia="宋体" w:cs="宋体"/>
          <w:color w:val="000000"/>
          <w:sz w:val="24"/>
          <w:szCs w:val="24"/>
        </w:rPr>
        <w:t>及被授权人身份证</w:t>
      </w:r>
      <w:r>
        <w:rPr>
          <w:rFonts w:hint="eastAsia" w:ascii="宋体" w:hAnsi="宋体" w:eastAsia="宋体" w:cs="宋体"/>
          <w:color w:val="000000"/>
          <w:sz w:val="24"/>
          <w:szCs w:val="24"/>
          <w:lang w:val="en-US" w:eastAsia="zh-CN"/>
        </w:rPr>
        <w:t>。（潜在供应商为非法人单位的）响应文件中凡是需要法定代表人（负责人）签字或盖章之处，非法人单位的负责人均参照执行。</w:t>
      </w:r>
    </w:p>
    <w:p w14:paraId="1F940CAA">
      <w:pPr>
        <w:keepNext w:val="0"/>
        <w:keepLines w:val="0"/>
        <w:pageBreakBefore w:val="0"/>
        <w:widowControl w:val="0"/>
        <w:numPr>
          <w:ilvl w:val="0"/>
          <w:numId w:val="2"/>
        </w:numPr>
        <w:kinsoku/>
        <w:wordWrap/>
        <w:overflowPunct w:val="0"/>
        <w:topLinePunct/>
        <w:autoSpaceDE/>
        <w:autoSpaceDN/>
        <w:bidi w:val="0"/>
        <w:adjustRightInd/>
        <w:snapToGrid w:val="0"/>
        <w:spacing w:line="360" w:lineRule="auto"/>
        <w:ind w:firstLine="486" w:firstLineChars="200"/>
        <w:textAlignment w:val="auto"/>
        <w:rPr>
          <w:rFonts w:hint="eastAsia" w:ascii="宋体" w:hAnsi="宋体" w:eastAsia="宋体" w:cs="宋体"/>
          <w:b/>
          <w:bCs/>
          <w:color w:val="auto"/>
          <w:sz w:val="24"/>
          <w:szCs w:val="24"/>
          <w:lang w:eastAsia="zh-CN"/>
        </w:rPr>
      </w:pPr>
      <w:r>
        <w:rPr>
          <w:rFonts w:hint="eastAsia" w:ascii="宋体" w:hAnsi="宋体" w:eastAsia="宋体" w:cs="宋体"/>
          <w:b/>
          <w:bCs/>
          <w:color w:val="000000"/>
          <w:sz w:val="24"/>
          <w:szCs w:val="24"/>
          <w:lang w:val="en-US" w:eastAsia="zh-CN"/>
        </w:rPr>
        <w:t>无重大违法记录声明：</w:t>
      </w:r>
      <w:r>
        <w:rPr>
          <w:rFonts w:hint="eastAsia" w:ascii="宋体" w:hAnsi="宋体" w:eastAsia="宋体" w:cs="宋体"/>
          <w:color w:val="000000"/>
          <w:sz w:val="24"/>
          <w:szCs w:val="24"/>
          <w:lang w:val="en-US" w:eastAsia="zh-CN"/>
        </w:rPr>
        <w:t>参加本次政府采购活动前3年内在经营活动中没有重大违法记录，以及未被列入失信被执行人、重大税收违法案件当事人名单、政府采购严重违法失信行为记录名单的书面声明。（提供“信用中国”、“中国政府采购”所需的查询结果截图加盖潜在供应商公章)；</w:t>
      </w:r>
    </w:p>
    <w:p w14:paraId="68B3CD67">
      <w:pPr>
        <w:keepNext w:val="0"/>
        <w:keepLines w:val="0"/>
        <w:pageBreakBefore w:val="0"/>
        <w:widowControl w:val="0"/>
        <w:numPr>
          <w:ilvl w:val="0"/>
          <w:numId w:val="2"/>
        </w:numPr>
        <w:kinsoku/>
        <w:wordWrap/>
        <w:overflowPunct w:val="0"/>
        <w:topLinePunct/>
        <w:autoSpaceDE/>
        <w:autoSpaceDN/>
        <w:bidi w:val="0"/>
        <w:adjustRightInd/>
        <w:snapToGrid w:val="0"/>
        <w:spacing w:line="360" w:lineRule="auto"/>
        <w:ind w:firstLine="486"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b/>
          <w:bCs/>
          <w:color w:val="000000"/>
          <w:sz w:val="24"/>
          <w:szCs w:val="24"/>
          <w:lang w:val="en-US" w:eastAsia="zh-CN"/>
        </w:rPr>
        <w:t>承诺声明：</w:t>
      </w:r>
      <w:r>
        <w:rPr>
          <w:rFonts w:hint="eastAsia" w:ascii="宋体" w:hAnsi="宋体" w:eastAsia="宋体" w:cs="宋体"/>
          <w:b w:val="0"/>
          <w:bCs w:val="0"/>
          <w:color w:val="000000"/>
          <w:sz w:val="24"/>
          <w:szCs w:val="24"/>
          <w:lang w:val="en-US" w:eastAsia="zh-CN"/>
        </w:rPr>
        <w:t>提供具有履行合同所必需的设备和专业技术能力的承诺书</w:t>
      </w:r>
      <w:r>
        <w:rPr>
          <w:rFonts w:hint="eastAsia" w:ascii="宋体" w:hAnsi="宋体" w:eastAsia="宋体" w:cs="宋体"/>
          <w:b/>
          <w:bCs/>
          <w:color w:val="auto"/>
          <w:sz w:val="24"/>
          <w:szCs w:val="24"/>
          <w:lang w:eastAsia="zh-CN"/>
        </w:rPr>
        <w:t>。</w:t>
      </w:r>
    </w:p>
    <w:p w14:paraId="6B86C59C">
      <w:pPr>
        <w:keepNext w:val="0"/>
        <w:keepLines w:val="0"/>
        <w:pageBreakBefore w:val="0"/>
        <w:widowControl w:val="0"/>
        <w:numPr>
          <w:ilvl w:val="0"/>
          <w:numId w:val="2"/>
        </w:numPr>
        <w:kinsoku/>
        <w:wordWrap/>
        <w:overflowPunct w:val="0"/>
        <w:topLinePunct/>
        <w:autoSpaceDE/>
        <w:autoSpaceDN/>
        <w:bidi w:val="0"/>
        <w:adjustRightInd/>
        <w:snapToGrid w:val="0"/>
        <w:spacing w:line="360" w:lineRule="auto"/>
        <w:ind w:firstLine="486"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b/>
          <w:bCs/>
          <w:color w:val="000000"/>
          <w:sz w:val="24"/>
          <w:szCs w:val="24"/>
          <w:lang w:val="en-US" w:eastAsia="zh-CN"/>
        </w:rPr>
        <w:t>中小企业执行情况</w:t>
      </w:r>
      <w:r>
        <w:rPr>
          <w:rFonts w:hint="eastAsia" w:ascii="宋体" w:hAnsi="宋体" w:eastAsia="宋体" w:cs="宋体"/>
          <w:color w:val="000000"/>
          <w:sz w:val="24"/>
          <w:szCs w:val="24"/>
          <w:lang w:val="en-US" w:eastAsia="zh-CN"/>
        </w:rPr>
        <w:t>：本项目专门面向中小企业采购，供应商应为中小微企业或监狱企业或残疾人福利性单位。供应商为中型、小型、微型企业的，提供《中小企业声明函》；供应商为监狱企业的，应提供监狱企业的证明文件；供应商为残疾人福利性单位的，应提供《残疾人福利性单位声明函》；</w:t>
      </w:r>
    </w:p>
    <w:p w14:paraId="0AB78985">
      <w:pPr>
        <w:keepNext w:val="0"/>
        <w:keepLines w:val="0"/>
        <w:pageBreakBefore w:val="0"/>
        <w:widowControl w:val="0"/>
        <w:numPr>
          <w:ilvl w:val="0"/>
          <w:numId w:val="2"/>
        </w:numPr>
        <w:kinsoku/>
        <w:wordWrap/>
        <w:overflowPunct w:val="0"/>
        <w:topLinePunct/>
        <w:autoSpaceDE/>
        <w:autoSpaceDN/>
        <w:bidi w:val="0"/>
        <w:adjustRightInd/>
        <w:snapToGrid w:val="0"/>
        <w:spacing w:line="360" w:lineRule="auto"/>
        <w:ind w:firstLine="486"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b/>
          <w:bCs/>
          <w:color w:val="000000"/>
          <w:sz w:val="24"/>
          <w:szCs w:val="24"/>
          <w:lang w:val="en-US" w:eastAsia="zh-CN"/>
        </w:rPr>
        <w:t>税收缴纳证明：</w:t>
      </w:r>
      <w:r>
        <w:rPr>
          <w:rFonts w:hint="eastAsia" w:ascii="宋体" w:hAnsi="宋体" w:eastAsia="宋体" w:cs="宋体"/>
          <w:color w:val="000000"/>
          <w:sz w:val="24"/>
          <w:szCs w:val="24"/>
          <w:lang w:val="en-US" w:eastAsia="zh-CN"/>
        </w:rPr>
        <w:t>提供2026年1月1日至今任意一个月的纳税证明或完税证明，依法免税的单位应提供相关证明材料；</w:t>
      </w:r>
    </w:p>
    <w:p w14:paraId="3F3472A6">
      <w:pPr>
        <w:keepNext w:val="0"/>
        <w:keepLines w:val="0"/>
        <w:pageBreakBefore w:val="0"/>
        <w:widowControl w:val="0"/>
        <w:numPr>
          <w:ilvl w:val="0"/>
          <w:numId w:val="2"/>
        </w:numPr>
        <w:kinsoku/>
        <w:wordWrap/>
        <w:overflowPunct w:val="0"/>
        <w:topLinePunct/>
        <w:autoSpaceDE/>
        <w:autoSpaceDN/>
        <w:bidi w:val="0"/>
        <w:adjustRightInd/>
        <w:snapToGrid w:val="0"/>
        <w:spacing w:line="360" w:lineRule="auto"/>
        <w:ind w:firstLine="486"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b/>
          <w:bCs/>
          <w:color w:val="000000"/>
          <w:sz w:val="24"/>
          <w:szCs w:val="24"/>
          <w:lang w:val="en-US" w:eastAsia="zh-CN"/>
        </w:rPr>
        <w:t>社会保障资金缴纳证明：</w:t>
      </w:r>
      <w:r>
        <w:rPr>
          <w:rFonts w:hint="eastAsia" w:ascii="宋体" w:hAnsi="宋体" w:eastAsia="宋体" w:cs="宋体"/>
          <w:color w:val="000000"/>
          <w:sz w:val="24"/>
          <w:szCs w:val="24"/>
          <w:lang w:val="en-US" w:eastAsia="zh-CN"/>
        </w:rPr>
        <w:t>提供2026年1月1日至今任意一个月的社会保障资金缴存单据或社保机构开具的社会保险参保缴费情况证明，依法不需要缴纳社会保障资金的单位应提供相关证明材料；</w:t>
      </w:r>
    </w:p>
    <w:p w14:paraId="17D78392">
      <w:pPr>
        <w:keepNext w:val="0"/>
        <w:keepLines w:val="0"/>
        <w:pageBreakBefore w:val="0"/>
        <w:widowControl w:val="0"/>
        <w:numPr>
          <w:ilvl w:val="0"/>
          <w:numId w:val="2"/>
        </w:numPr>
        <w:kinsoku/>
        <w:wordWrap/>
        <w:overflowPunct w:val="0"/>
        <w:topLinePunct/>
        <w:autoSpaceDE/>
        <w:autoSpaceDN/>
        <w:bidi w:val="0"/>
        <w:adjustRightInd/>
        <w:snapToGrid w:val="0"/>
        <w:spacing w:line="360" w:lineRule="auto"/>
        <w:ind w:firstLine="486"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b/>
          <w:bCs/>
          <w:color w:val="000000"/>
          <w:sz w:val="24"/>
          <w:szCs w:val="24"/>
          <w:lang w:val="en-US" w:eastAsia="zh-CN"/>
        </w:rPr>
        <w:t>财务状况报告：</w:t>
      </w:r>
      <w:r>
        <w:rPr>
          <w:rFonts w:hint="eastAsia" w:ascii="宋体" w:hAnsi="宋体" w:eastAsia="宋体" w:cs="宋体"/>
          <w:color w:val="000000"/>
          <w:sz w:val="24"/>
          <w:szCs w:val="24"/>
          <w:lang w:val="en-US" w:eastAsia="zh-CN"/>
        </w:rPr>
        <w:t>提供2024年度或2025年度的财务审</w:t>
      </w:r>
      <w:r>
        <w:rPr>
          <w:rFonts w:hint="eastAsia" w:ascii="宋体" w:hAnsi="宋体" w:eastAsia="宋体" w:cs="宋体"/>
          <w:b w:val="0"/>
          <w:bCs w:val="0"/>
          <w:color w:val="000000"/>
          <w:sz w:val="24"/>
          <w:szCs w:val="24"/>
          <w:lang w:val="en-US" w:eastAsia="zh-CN"/>
        </w:rPr>
        <w:t>计报告（成立时间至提交响应文件截止时间不足一年的可提供成立后任意时段的资产负债表）或其基本存款账户开户银行出具的资信证明；</w:t>
      </w:r>
    </w:p>
    <w:p w14:paraId="0A96CF96">
      <w:pPr>
        <w:overflowPunct w:val="0"/>
        <w:topLinePunct/>
        <w:snapToGrid w:val="0"/>
        <w:spacing w:line="360" w:lineRule="auto"/>
        <w:ind w:firstLine="486" w:firstLineChars="200"/>
        <w:rPr>
          <w:rFonts w:hint="eastAsia" w:ascii="宋体" w:hAnsi="宋体" w:eastAsia="宋体" w:cs="宋体"/>
          <w:color w:val="000000"/>
          <w:sz w:val="24"/>
        </w:rPr>
      </w:pPr>
      <w:r>
        <w:rPr>
          <w:rFonts w:hint="eastAsia" w:ascii="宋体" w:hAnsi="宋体" w:eastAsia="宋体" w:cs="宋体"/>
          <w:sz w:val="24"/>
        </w:rPr>
        <w:t>注：</w:t>
      </w:r>
      <w:r>
        <w:rPr>
          <w:rFonts w:hint="eastAsia" w:ascii="宋体" w:hAnsi="宋体" w:eastAsia="宋体" w:cs="宋体"/>
          <w:b/>
          <w:bCs/>
          <w:sz w:val="24"/>
        </w:rPr>
        <w:t>1、以上资格要求</w:t>
      </w:r>
      <w:r>
        <w:rPr>
          <w:rFonts w:hint="eastAsia" w:ascii="宋体" w:hAnsi="宋体" w:eastAsia="宋体" w:cs="宋体"/>
          <w:b/>
          <w:bCs/>
          <w:color w:val="000000"/>
          <w:sz w:val="24"/>
        </w:rPr>
        <w:t>必须全部满足。</w:t>
      </w:r>
      <w:r>
        <w:rPr>
          <w:rFonts w:hint="eastAsia" w:ascii="宋体" w:hAnsi="宋体" w:eastAsia="宋体" w:cs="宋体"/>
          <w:color w:val="000000"/>
          <w:sz w:val="24"/>
        </w:rPr>
        <w:t>（资格要求材料1</w:t>
      </w:r>
      <w:r>
        <w:rPr>
          <w:rFonts w:hint="eastAsia" w:ascii="宋体" w:hAnsi="宋体" w:eastAsia="宋体" w:cs="宋体"/>
          <w:color w:val="000000"/>
          <w:sz w:val="24"/>
          <w:lang w:val="en-US" w:eastAsia="zh-CN"/>
        </w:rPr>
        <w:t>-</w:t>
      </w:r>
      <w:r>
        <w:rPr>
          <w:rFonts w:hint="eastAsia" w:ascii="宋体" w:hAnsi="宋体" w:cs="宋体"/>
          <w:color w:val="000000"/>
          <w:sz w:val="24"/>
          <w:lang w:val="en-US" w:eastAsia="zh-CN"/>
        </w:rPr>
        <w:t>8</w:t>
      </w:r>
      <w:r>
        <w:rPr>
          <w:rFonts w:hint="eastAsia" w:ascii="宋体" w:hAnsi="宋体" w:eastAsia="宋体" w:cs="宋体"/>
          <w:color w:val="000000"/>
          <w:sz w:val="24"/>
        </w:rPr>
        <w:t>项提供</w:t>
      </w:r>
      <w:r>
        <w:rPr>
          <w:rFonts w:hint="eastAsia" w:ascii="宋体" w:hAnsi="宋体" w:eastAsia="宋体" w:cs="宋体"/>
          <w:color w:val="000000"/>
          <w:sz w:val="24"/>
          <w:highlight w:val="none"/>
        </w:rPr>
        <w:t>加盖公章的</w:t>
      </w:r>
      <w:r>
        <w:rPr>
          <w:rFonts w:hint="eastAsia" w:ascii="宋体" w:hAnsi="宋体" w:eastAsia="宋体" w:cs="宋体"/>
          <w:color w:val="000000"/>
          <w:sz w:val="24"/>
        </w:rPr>
        <w:t>复印件，单独封装，身份证可随身携带)缺少一项或多项，则资格审查不予通过。若证件的有效期已过，且发证机关未统一换证，须提供发证主管机关的证明文件，否则按无效证明对待。</w:t>
      </w:r>
    </w:p>
    <w:p w14:paraId="56A66084">
      <w:pPr>
        <w:overflowPunct w:val="0"/>
        <w:topLinePunct/>
        <w:snapToGrid w:val="0"/>
        <w:spacing w:line="360" w:lineRule="auto"/>
        <w:ind w:firstLine="486" w:firstLineChars="200"/>
        <w:rPr>
          <w:rFonts w:hint="eastAsia" w:ascii="宋体" w:hAnsi="宋体" w:eastAsia="宋体" w:cs="宋体"/>
          <w:color w:val="000000"/>
          <w:sz w:val="24"/>
        </w:rPr>
      </w:pPr>
      <w:r>
        <w:rPr>
          <w:rFonts w:hint="eastAsia" w:ascii="宋体" w:hAnsi="宋体" w:eastAsia="宋体" w:cs="宋体"/>
          <w:color w:val="000000"/>
          <w:sz w:val="24"/>
        </w:rPr>
        <w:t>2、无重大违法记录声明和法定代表人（负责人）委托授权书应按第五章《响应文件构成及格式》中给定的格式进行填写。</w:t>
      </w:r>
    </w:p>
    <w:p w14:paraId="47D19C8B">
      <w:pPr>
        <w:overflowPunct w:val="0"/>
        <w:topLinePunct/>
        <w:snapToGrid w:val="0"/>
        <w:spacing w:line="360" w:lineRule="auto"/>
        <w:ind w:firstLine="486" w:firstLineChars="200"/>
        <w:rPr>
          <w:rFonts w:hint="eastAsia" w:ascii="宋体" w:hAnsi="宋体" w:eastAsia="宋体" w:cs="宋体"/>
          <w:color w:val="000000"/>
          <w:sz w:val="24"/>
        </w:rPr>
      </w:pPr>
      <w:r>
        <w:rPr>
          <w:rFonts w:hint="eastAsia" w:ascii="宋体" w:hAnsi="宋体" w:eastAsia="宋体" w:cs="宋体"/>
          <w:color w:val="000000"/>
          <w:sz w:val="24"/>
        </w:rPr>
        <w:t>3、事业单位参与磋商时可不提供财务状况报告、社会保障资金缴纳证明及税收缴纳证</w:t>
      </w:r>
      <w:r>
        <w:rPr>
          <w:rFonts w:hint="eastAsia" w:ascii="宋体" w:hAnsi="宋体" w:eastAsia="宋体" w:cs="宋体"/>
          <w:color w:val="000000"/>
          <w:sz w:val="24"/>
          <w:highlight w:val="none"/>
        </w:rPr>
        <w:t>明</w:t>
      </w:r>
      <w:r>
        <w:rPr>
          <w:rFonts w:hint="eastAsia" w:ascii="宋体" w:hAnsi="宋体" w:eastAsia="宋体" w:cs="宋体"/>
          <w:color w:val="000000"/>
          <w:sz w:val="24"/>
          <w:highlight w:val="none"/>
          <w:lang w:eastAsia="zh-CN"/>
        </w:rPr>
        <w:t>（</w:t>
      </w:r>
      <w:r>
        <w:rPr>
          <w:rFonts w:hint="eastAsia" w:ascii="宋体" w:hAnsi="宋体" w:eastAsia="宋体" w:cs="宋体"/>
          <w:color w:val="000000"/>
          <w:sz w:val="24"/>
          <w:highlight w:val="none"/>
          <w:lang w:val="en-US" w:eastAsia="zh-CN"/>
        </w:rPr>
        <w:t>专门面向中小企业的项目除外</w:t>
      </w:r>
      <w:r>
        <w:rPr>
          <w:rFonts w:hint="eastAsia" w:ascii="宋体" w:hAnsi="宋体" w:eastAsia="宋体" w:cs="宋体"/>
          <w:color w:val="000000"/>
          <w:sz w:val="24"/>
          <w:highlight w:val="none"/>
          <w:lang w:eastAsia="zh-CN"/>
        </w:rPr>
        <w:t>）</w:t>
      </w:r>
      <w:r>
        <w:rPr>
          <w:rFonts w:hint="eastAsia" w:ascii="宋体" w:hAnsi="宋体" w:eastAsia="宋体" w:cs="宋体"/>
          <w:color w:val="000000"/>
          <w:sz w:val="24"/>
          <w:highlight w:val="none"/>
        </w:rPr>
        <w:t>。</w:t>
      </w:r>
    </w:p>
    <w:p w14:paraId="4F6F4C3F">
      <w:pPr>
        <w:overflowPunct w:val="0"/>
        <w:topLinePunct/>
        <w:snapToGrid w:val="0"/>
        <w:spacing w:line="360" w:lineRule="auto"/>
        <w:ind w:firstLine="486" w:firstLineChars="200"/>
        <w:rPr>
          <w:rFonts w:hint="eastAsia" w:ascii="宋体" w:hAnsi="宋体" w:eastAsia="宋体" w:cs="宋体"/>
          <w:b/>
          <w:bCs/>
          <w:sz w:val="24"/>
        </w:rPr>
      </w:pPr>
      <w:r>
        <w:rPr>
          <w:rFonts w:hint="eastAsia" w:ascii="宋体" w:hAnsi="宋体" w:eastAsia="宋体" w:cs="宋体"/>
          <w:color w:val="000000"/>
          <w:sz w:val="24"/>
        </w:rPr>
        <w:t>4、资格审查时将由采购人对潜在供应商信用记录进行核查，详见磋商文件第二章中的《潜在供应商注意事项》。</w:t>
      </w:r>
    </w:p>
    <w:p w14:paraId="7BCCFF39">
      <w:pPr>
        <w:spacing w:line="360" w:lineRule="auto"/>
        <w:ind w:firstLine="486" w:firstLineChars="200"/>
        <w:rPr>
          <w:rFonts w:hint="eastAsia" w:ascii="宋体" w:hAnsi="宋体" w:eastAsia="宋体" w:cs="宋体"/>
          <w:b/>
          <w:bCs/>
          <w:sz w:val="24"/>
        </w:rPr>
      </w:pPr>
      <w:r>
        <w:rPr>
          <w:rFonts w:hint="eastAsia" w:ascii="宋体" w:hAnsi="宋体" w:eastAsia="宋体" w:cs="宋体"/>
          <w:b/>
          <w:bCs/>
          <w:sz w:val="24"/>
        </w:rPr>
        <w:t>四、</w:t>
      </w:r>
      <w:r>
        <w:rPr>
          <w:rFonts w:hint="eastAsia" w:ascii="宋体" w:hAnsi="宋体" w:eastAsia="宋体" w:cs="宋体"/>
          <w:b/>
          <w:bCs/>
          <w:sz w:val="24"/>
          <w:lang w:eastAsia="zh-CN"/>
        </w:rPr>
        <w:t>潜在供应商</w:t>
      </w:r>
      <w:r>
        <w:rPr>
          <w:rFonts w:hint="eastAsia" w:ascii="宋体" w:hAnsi="宋体" w:eastAsia="宋体" w:cs="宋体"/>
          <w:b/>
          <w:bCs/>
          <w:sz w:val="24"/>
        </w:rPr>
        <w:t>注意事项</w:t>
      </w:r>
    </w:p>
    <w:p w14:paraId="026834F5">
      <w:pPr>
        <w:spacing w:line="360" w:lineRule="auto"/>
        <w:ind w:firstLine="486" w:firstLineChars="200"/>
        <w:rPr>
          <w:rFonts w:hint="eastAsia" w:ascii="宋体" w:hAnsi="宋体" w:eastAsia="宋体" w:cs="宋体"/>
          <w:b/>
          <w:sz w:val="24"/>
        </w:rPr>
      </w:pPr>
      <w:r>
        <w:rPr>
          <w:rFonts w:hint="eastAsia" w:ascii="宋体" w:hAnsi="宋体" w:eastAsia="宋体" w:cs="宋体"/>
          <w:b/>
          <w:sz w:val="24"/>
        </w:rPr>
        <w:t>（一）询问</w:t>
      </w:r>
    </w:p>
    <w:p w14:paraId="72C4493B">
      <w:pPr>
        <w:spacing w:line="360" w:lineRule="auto"/>
        <w:ind w:firstLine="486" w:firstLineChars="200"/>
        <w:rPr>
          <w:rFonts w:hint="eastAsia" w:ascii="宋体" w:hAnsi="宋体" w:eastAsia="宋体" w:cs="宋体"/>
          <w:sz w:val="24"/>
        </w:rPr>
      </w:pPr>
      <w:r>
        <w:rPr>
          <w:rFonts w:hint="eastAsia" w:ascii="宋体" w:hAnsi="宋体" w:eastAsia="宋体" w:cs="宋体"/>
          <w:sz w:val="24"/>
          <w:lang w:eastAsia="zh-CN"/>
        </w:rPr>
        <w:t>潜在供应商</w:t>
      </w:r>
      <w:r>
        <w:rPr>
          <w:rFonts w:hint="eastAsia" w:ascii="宋体" w:hAnsi="宋体" w:eastAsia="宋体" w:cs="宋体"/>
          <w:sz w:val="24"/>
        </w:rPr>
        <w:t>对政府采购活动事项有疑问的，可以向集中采购机构或采购人提出询问。集中采购机构或采购人将在3个工作日内对</w:t>
      </w:r>
      <w:r>
        <w:rPr>
          <w:rFonts w:hint="eastAsia" w:ascii="宋体" w:hAnsi="宋体" w:eastAsia="宋体" w:cs="宋体"/>
          <w:sz w:val="24"/>
          <w:lang w:eastAsia="zh-CN"/>
        </w:rPr>
        <w:t>潜在供应商</w:t>
      </w:r>
      <w:r>
        <w:rPr>
          <w:rFonts w:hint="eastAsia" w:ascii="宋体" w:hAnsi="宋体" w:eastAsia="宋体" w:cs="宋体"/>
          <w:sz w:val="24"/>
        </w:rPr>
        <w:t>依法提出的询问作出答复。</w:t>
      </w:r>
    </w:p>
    <w:p w14:paraId="6F3A5F68">
      <w:pPr>
        <w:spacing w:line="360" w:lineRule="auto"/>
        <w:ind w:firstLine="486" w:firstLineChars="200"/>
        <w:rPr>
          <w:rFonts w:hint="eastAsia" w:ascii="宋体" w:hAnsi="宋体" w:eastAsia="宋体" w:cs="宋体"/>
          <w:sz w:val="24"/>
        </w:rPr>
      </w:pPr>
      <w:r>
        <w:rPr>
          <w:rFonts w:hint="eastAsia" w:ascii="宋体" w:hAnsi="宋体" w:eastAsia="宋体" w:cs="宋体"/>
          <w:sz w:val="24"/>
        </w:rPr>
        <w:t>询问内容超出采购人对集中采购机构委托授权范围的，</w:t>
      </w:r>
      <w:r>
        <w:rPr>
          <w:rFonts w:hint="eastAsia" w:ascii="宋体" w:hAnsi="宋体" w:eastAsia="宋体" w:cs="宋体"/>
          <w:sz w:val="24"/>
          <w:lang w:eastAsia="zh-CN"/>
        </w:rPr>
        <w:t>潜在供应商</w:t>
      </w:r>
      <w:r>
        <w:rPr>
          <w:rFonts w:hint="eastAsia" w:ascii="宋体" w:hAnsi="宋体" w:eastAsia="宋体" w:cs="宋体"/>
          <w:sz w:val="24"/>
        </w:rPr>
        <w:t>应当向采购人提出。</w:t>
      </w:r>
    </w:p>
    <w:p w14:paraId="2D6B1D2E">
      <w:pPr>
        <w:tabs>
          <w:tab w:val="left" w:pos="360"/>
        </w:tabs>
        <w:adjustRightInd w:val="0"/>
        <w:snapToGrid w:val="0"/>
        <w:spacing w:line="360" w:lineRule="auto"/>
        <w:ind w:left="440" w:leftChars="207" w:firstLine="72" w:firstLineChars="30"/>
        <w:outlineLvl w:val="1"/>
        <w:rPr>
          <w:rFonts w:hint="eastAsia" w:ascii="宋体" w:hAnsi="宋体" w:eastAsia="宋体" w:cs="宋体"/>
          <w:b/>
          <w:bCs/>
          <w:sz w:val="24"/>
        </w:rPr>
      </w:pPr>
      <w:r>
        <w:rPr>
          <w:rFonts w:hint="eastAsia" w:ascii="宋体" w:hAnsi="宋体" w:eastAsia="宋体" w:cs="宋体"/>
          <w:b/>
          <w:bCs/>
          <w:sz w:val="24"/>
        </w:rPr>
        <w:t>（二）质疑和投诉</w:t>
      </w:r>
    </w:p>
    <w:p w14:paraId="014B460E">
      <w:pPr>
        <w:spacing w:line="360" w:lineRule="auto"/>
        <w:ind w:firstLine="486" w:firstLineChars="200"/>
        <w:rPr>
          <w:rFonts w:hint="eastAsia" w:ascii="宋体" w:hAnsi="宋体" w:eastAsia="宋体" w:cs="宋体"/>
          <w:sz w:val="24"/>
        </w:rPr>
      </w:pPr>
      <w:r>
        <w:rPr>
          <w:rFonts w:hint="eastAsia" w:ascii="宋体" w:hAnsi="宋体" w:eastAsia="宋体" w:cs="宋体"/>
          <w:sz w:val="24"/>
        </w:rPr>
        <w:t>1、</w:t>
      </w:r>
      <w:r>
        <w:rPr>
          <w:rFonts w:hint="eastAsia" w:ascii="宋体" w:hAnsi="宋体" w:eastAsia="宋体" w:cs="宋体"/>
          <w:sz w:val="24"/>
          <w:lang w:eastAsia="zh-CN"/>
        </w:rPr>
        <w:t>潜在供应商</w:t>
      </w:r>
      <w:r>
        <w:rPr>
          <w:rFonts w:hint="eastAsia" w:ascii="宋体" w:hAnsi="宋体" w:eastAsia="宋体" w:cs="宋体"/>
          <w:sz w:val="24"/>
        </w:rPr>
        <w:t>认为采购文件、采购过程、中标或者成交结果使自己的权益受到损害的，可以在知道或应知其权益受到损害之日起7个工作日内，以书面形式向采购人、采购代理机构提出质疑。</w:t>
      </w:r>
    </w:p>
    <w:p w14:paraId="3FCB407B">
      <w:pPr>
        <w:spacing w:line="360" w:lineRule="auto"/>
        <w:ind w:firstLine="486" w:firstLineChars="200"/>
        <w:rPr>
          <w:rFonts w:hint="eastAsia" w:ascii="宋体" w:hAnsi="宋体" w:eastAsia="宋体" w:cs="宋体"/>
          <w:sz w:val="24"/>
        </w:rPr>
      </w:pPr>
      <w:r>
        <w:rPr>
          <w:rFonts w:hint="eastAsia" w:ascii="宋体" w:hAnsi="宋体" w:eastAsia="宋体" w:cs="宋体"/>
          <w:sz w:val="24"/>
        </w:rPr>
        <w:t>2、质疑提交方式：</w:t>
      </w:r>
    </w:p>
    <w:p w14:paraId="73758DC4">
      <w:pPr>
        <w:spacing w:line="360" w:lineRule="auto"/>
        <w:ind w:firstLine="486" w:firstLineChars="200"/>
        <w:rPr>
          <w:rFonts w:hint="eastAsia" w:ascii="宋体" w:hAnsi="宋体" w:eastAsia="宋体" w:cs="宋体"/>
          <w:sz w:val="24"/>
        </w:rPr>
      </w:pPr>
      <w:r>
        <w:rPr>
          <w:rFonts w:hint="eastAsia" w:ascii="宋体" w:hAnsi="宋体" w:eastAsia="宋体" w:cs="宋体"/>
          <w:sz w:val="24"/>
        </w:rPr>
        <w:t>书面质疑：</w:t>
      </w:r>
    </w:p>
    <w:p w14:paraId="7FCC90C2">
      <w:pPr>
        <w:spacing w:line="360" w:lineRule="auto"/>
        <w:ind w:firstLine="486" w:firstLineChars="200"/>
        <w:rPr>
          <w:rFonts w:hint="eastAsia" w:ascii="宋体" w:hAnsi="宋体" w:eastAsia="宋体" w:cs="宋体"/>
          <w:sz w:val="24"/>
        </w:rPr>
      </w:pPr>
      <w:r>
        <w:rPr>
          <w:rFonts w:hint="eastAsia" w:ascii="宋体" w:hAnsi="宋体" w:eastAsia="宋体" w:cs="宋体"/>
          <w:sz w:val="24"/>
        </w:rPr>
        <w:t>书面质疑函应按照财政部国库司制定的《政府采购供应商质疑函范本》（见下方链接）进行填写，签字、盖章后提交至采购人或采购代理机构。</w:t>
      </w:r>
    </w:p>
    <w:p w14:paraId="65DA6CB8">
      <w:pPr>
        <w:spacing w:line="360" w:lineRule="auto"/>
        <w:ind w:firstLine="486" w:firstLineChars="200"/>
        <w:rPr>
          <w:rFonts w:hint="eastAsia" w:ascii="宋体" w:hAnsi="宋体" w:eastAsia="宋体" w:cs="宋体"/>
          <w:sz w:val="24"/>
        </w:rPr>
      </w:pPr>
      <w:r>
        <w:rPr>
          <w:rFonts w:hint="eastAsia" w:ascii="宋体" w:hAnsi="宋体" w:eastAsia="宋体" w:cs="宋体"/>
          <w:sz w:val="24"/>
        </w:rPr>
        <w:t>（1）采购人联系方式：</w:t>
      </w:r>
    </w:p>
    <w:p w14:paraId="0789ADA2">
      <w:pPr>
        <w:spacing w:line="360" w:lineRule="auto"/>
        <w:ind w:firstLine="486" w:firstLineChars="200"/>
        <w:rPr>
          <w:rFonts w:hint="eastAsia" w:ascii="宋体" w:hAnsi="宋体" w:eastAsia="宋体" w:cs="宋体"/>
          <w:sz w:val="24"/>
          <w:lang w:eastAsia="zh-CN"/>
        </w:rPr>
      </w:pPr>
      <w:r>
        <w:rPr>
          <w:rFonts w:hint="eastAsia" w:ascii="宋体" w:hAnsi="宋体" w:eastAsia="宋体" w:cs="宋体"/>
          <w:sz w:val="24"/>
        </w:rPr>
        <w:t>联 系 人：</w:t>
      </w:r>
      <w:r>
        <w:rPr>
          <w:rFonts w:hint="eastAsia" w:ascii="宋体" w:hAnsi="宋体" w:cs="宋体"/>
          <w:sz w:val="24"/>
          <w:lang w:eastAsia="zh-CN"/>
        </w:rPr>
        <w:t>王宁</w:t>
      </w:r>
    </w:p>
    <w:p w14:paraId="47D6CAB6">
      <w:pPr>
        <w:spacing w:line="360" w:lineRule="auto"/>
        <w:ind w:firstLine="486" w:firstLineChars="200"/>
        <w:rPr>
          <w:rFonts w:hint="eastAsia" w:ascii="宋体" w:hAnsi="宋体" w:eastAsia="宋体" w:cs="宋体"/>
          <w:sz w:val="24"/>
          <w:lang w:eastAsia="zh-CN"/>
        </w:rPr>
      </w:pPr>
      <w:r>
        <w:rPr>
          <w:rFonts w:hint="eastAsia" w:ascii="宋体" w:hAnsi="宋体" w:eastAsia="宋体" w:cs="宋体"/>
          <w:sz w:val="24"/>
        </w:rPr>
        <w:t>联系电话：</w:t>
      </w:r>
      <w:r>
        <w:rPr>
          <w:rFonts w:hint="eastAsia" w:ascii="宋体" w:hAnsi="宋体" w:cs="宋体"/>
          <w:color w:val="000000" w:themeColor="text1"/>
          <w:sz w:val="24"/>
          <w:lang w:eastAsia="zh-CN"/>
          <w14:textFill>
            <w14:solidFill>
              <w14:schemeClr w14:val="tx1"/>
            </w14:solidFill>
          </w14:textFill>
        </w:rPr>
        <w:t>15891569531</w:t>
      </w:r>
    </w:p>
    <w:p w14:paraId="162B7E10">
      <w:pPr>
        <w:spacing w:line="360" w:lineRule="auto"/>
        <w:ind w:firstLine="486" w:firstLineChars="200"/>
        <w:rPr>
          <w:rFonts w:hint="eastAsia" w:ascii="宋体" w:hAnsi="宋体" w:eastAsia="宋体" w:cs="宋体"/>
          <w:sz w:val="24"/>
          <w:lang w:eastAsia="zh-CN"/>
        </w:rPr>
      </w:pPr>
      <w:r>
        <w:rPr>
          <w:rFonts w:hint="eastAsia" w:ascii="宋体" w:hAnsi="宋体" w:eastAsia="宋体" w:cs="宋体"/>
          <w:sz w:val="24"/>
        </w:rPr>
        <w:t>通信地址：</w:t>
      </w:r>
      <w:r>
        <w:rPr>
          <w:rFonts w:hint="eastAsia" w:ascii="宋体" w:hAnsi="宋体" w:cs="宋体"/>
          <w:color w:val="000000" w:themeColor="text1"/>
          <w:sz w:val="24"/>
          <w:lang w:eastAsia="zh-CN"/>
          <w14:textFill>
            <w14:solidFill>
              <w14:schemeClr w14:val="tx1"/>
            </w14:solidFill>
          </w14:textFill>
        </w:rPr>
        <w:t>甘泉县中心街10号</w:t>
      </w:r>
    </w:p>
    <w:p w14:paraId="1D8FEC67">
      <w:pPr>
        <w:spacing w:line="360" w:lineRule="auto"/>
        <w:ind w:firstLine="486" w:firstLineChars="200"/>
        <w:rPr>
          <w:rFonts w:hint="eastAsia" w:ascii="宋体" w:hAnsi="宋体" w:eastAsia="宋体" w:cs="宋体"/>
          <w:sz w:val="24"/>
        </w:rPr>
      </w:pPr>
      <w:r>
        <w:rPr>
          <w:rFonts w:hint="eastAsia" w:ascii="宋体" w:hAnsi="宋体" w:eastAsia="宋体" w:cs="宋体"/>
          <w:sz w:val="24"/>
        </w:rPr>
        <w:t>（2）集采机构联系方式：</w:t>
      </w:r>
    </w:p>
    <w:p w14:paraId="356CF4EC">
      <w:pPr>
        <w:spacing w:line="360" w:lineRule="auto"/>
        <w:ind w:firstLine="486" w:firstLineChars="200"/>
        <w:rPr>
          <w:rFonts w:hint="eastAsia" w:ascii="宋体" w:hAnsi="宋体" w:eastAsia="宋体" w:cs="宋体"/>
          <w:sz w:val="24"/>
        </w:rPr>
      </w:pPr>
      <w:r>
        <w:rPr>
          <w:rFonts w:hint="eastAsia" w:ascii="宋体" w:hAnsi="宋体" w:eastAsia="宋体" w:cs="宋体"/>
          <w:sz w:val="24"/>
        </w:rPr>
        <w:t>受理部门：本集采机构业务组</w:t>
      </w:r>
    </w:p>
    <w:p w14:paraId="2FFCE2D8">
      <w:pPr>
        <w:spacing w:line="360" w:lineRule="auto"/>
        <w:ind w:firstLine="486" w:firstLineChars="200"/>
        <w:rPr>
          <w:rFonts w:hint="eastAsia" w:ascii="宋体" w:hAnsi="宋体" w:eastAsia="宋体" w:cs="宋体"/>
          <w:sz w:val="24"/>
          <w:lang w:eastAsia="zh-CN"/>
        </w:rPr>
      </w:pPr>
      <w:r>
        <w:rPr>
          <w:rFonts w:hint="eastAsia" w:ascii="宋体" w:hAnsi="宋体" w:eastAsia="宋体" w:cs="宋体"/>
          <w:sz w:val="24"/>
        </w:rPr>
        <w:t>联系电话：</w:t>
      </w:r>
      <w:r>
        <w:rPr>
          <w:rFonts w:hint="eastAsia" w:ascii="宋体" w:hAnsi="宋体" w:cs="宋体"/>
          <w:sz w:val="24"/>
          <w:lang w:eastAsia="zh-CN"/>
        </w:rPr>
        <w:t>0911-4220057</w:t>
      </w:r>
    </w:p>
    <w:p w14:paraId="13973B88">
      <w:pPr>
        <w:spacing w:line="360" w:lineRule="auto"/>
        <w:ind w:firstLine="486" w:firstLineChars="200"/>
        <w:rPr>
          <w:rFonts w:hint="eastAsia" w:ascii="宋体" w:hAnsi="宋体" w:eastAsia="宋体" w:cs="宋体"/>
          <w:sz w:val="24"/>
        </w:rPr>
      </w:pPr>
      <w:r>
        <w:rPr>
          <w:rFonts w:hint="eastAsia" w:ascii="宋体" w:hAnsi="宋体" w:eastAsia="宋体" w:cs="宋体"/>
          <w:sz w:val="24"/>
        </w:rPr>
        <w:t>范本地址：</w:t>
      </w:r>
      <w:r>
        <w:rPr>
          <w:rFonts w:hint="eastAsia" w:ascii="宋体" w:hAnsi="宋体" w:eastAsia="宋体" w:cs="宋体"/>
        </w:rPr>
        <w:fldChar w:fldCharType="begin"/>
      </w:r>
      <w:r>
        <w:rPr>
          <w:rFonts w:hint="eastAsia" w:ascii="宋体" w:hAnsi="宋体" w:eastAsia="宋体" w:cs="宋体"/>
        </w:rPr>
        <w:instrText xml:space="preserve"> HYPERLINK "http://download.ccgp.gov.cn/2018/zhiyihanfanben.zip" </w:instrText>
      </w:r>
      <w:r>
        <w:rPr>
          <w:rFonts w:hint="eastAsia" w:ascii="宋体" w:hAnsi="宋体" w:eastAsia="宋体" w:cs="宋体"/>
        </w:rPr>
        <w:fldChar w:fldCharType="separate"/>
      </w:r>
      <w:r>
        <w:rPr>
          <w:rFonts w:hint="eastAsia" w:ascii="宋体" w:hAnsi="宋体" w:eastAsia="宋体" w:cs="宋体"/>
          <w:sz w:val="24"/>
        </w:rPr>
        <w:t>http://download.ccgp.gov.cn/2018/zhiyihanfanben.zip</w:t>
      </w:r>
      <w:r>
        <w:rPr>
          <w:rFonts w:hint="eastAsia" w:ascii="宋体" w:hAnsi="宋体" w:eastAsia="宋体" w:cs="宋体"/>
          <w:sz w:val="24"/>
        </w:rPr>
        <w:fldChar w:fldCharType="end"/>
      </w:r>
    </w:p>
    <w:p w14:paraId="2BD399B0">
      <w:pPr>
        <w:spacing w:line="360" w:lineRule="auto"/>
        <w:ind w:firstLine="486" w:firstLineChars="200"/>
        <w:rPr>
          <w:rFonts w:hint="eastAsia" w:ascii="宋体" w:hAnsi="宋体" w:eastAsia="宋体" w:cs="宋体"/>
          <w:sz w:val="24"/>
        </w:rPr>
      </w:pPr>
      <w:r>
        <w:rPr>
          <w:rFonts w:hint="eastAsia" w:ascii="宋体" w:hAnsi="宋体" w:eastAsia="宋体" w:cs="宋体"/>
          <w:sz w:val="24"/>
        </w:rPr>
        <w:t>3、</w:t>
      </w:r>
      <w:r>
        <w:rPr>
          <w:rFonts w:hint="eastAsia" w:ascii="宋体" w:hAnsi="宋体" w:eastAsia="宋体" w:cs="宋体"/>
          <w:sz w:val="24"/>
          <w:lang w:eastAsia="zh-CN"/>
        </w:rPr>
        <w:t>潜在供应商</w:t>
      </w:r>
      <w:r>
        <w:rPr>
          <w:rFonts w:hint="eastAsia" w:ascii="宋体" w:hAnsi="宋体" w:eastAsia="宋体" w:cs="宋体"/>
          <w:sz w:val="24"/>
        </w:rPr>
        <w:t>提出质疑应当提交质疑事项和必要的证明材料。在法定质疑期内，针对同一采购程序环节的质疑应当一次性提出。采购人、集中采购机构将在收到书面质疑后7个工作日内作出答复，并以书面形式通知质疑供应商和其他有关供应商。</w:t>
      </w:r>
    </w:p>
    <w:p w14:paraId="6FBBC123">
      <w:pPr>
        <w:spacing w:line="360" w:lineRule="auto"/>
        <w:ind w:firstLine="486" w:firstLineChars="200"/>
        <w:rPr>
          <w:rFonts w:hint="eastAsia" w:ascii="宋体" w:hAnsi="宋体" w:eastAsia="宋体" w:cs="宋体"/>
          <w:sz w:val="24"/>
        </w:rPr>
      </w:pPr>
      <w:r>
        <w:rPr>
          <w:rFonts w:hint="eastAsia" w:ascii="宋体" w:hAnsi="宋体" w:eastAsia="宋体" w:cs="宋体"/>
          <w:sz w:val="24"/>
        </w:rPr>
        <w:t>4、</w:t>
      </w:r>
      <w:r>
        <w:rPr>
          <w:rFonts w:hint="eastAsia" w:ascii="宋体" w:hAnsi="宋体" w:eastAsia="宋体" w:cs="宋体"/>
          <w:sz w:val="24"/>
          <w:lang w:eastAsia="zh-CN"/>
        </w:rPr>
        <w:t>潜在供应商</w:t>
      </w:r>
      <w:r>
        <w:rPr>
          <w:rFonts w:hint="eastAsia" w:ascii="宋体" w:hAnsi="宋体" w:eastAsia="宋体" w:cs="宋体"/>
          <w:sz w:val="24"/>
        </w:rPr>
        <w:t>为自然人的，应当由本人签字；</w:t>
      </w:r>
      <w:r>
        <w:rPr>
          <w:rFonts w:hint="eastAsia" w:ascii="宋体" w:hAnsi="宋体" w:eastAsia="宋体" w:cs="宋体"/>
          <w:sz w:val="24"/>
          <w:lang w:eastAsia="zh-CN"/>
        </w:rPr>
        <w:t>潜在供应商</w:t>
      </w:r>
      <w:r>
        <w:rPr>
          <w:rFonts w:hint="eastAsia" w:ascii="宋体" w:hAnsi="宋体" w:eastAsia="宋体" w:cs="宋体"/>
          <w:sz w:val="24"/>
        </w:rPr>
        <w:t>为法人或者其他组织的，应当由法定代表人、主要负责人，或者其授权代表签字或者盖章，并加盖公章，公章不得以合同章或其他印章代替。</w:t>
      </w:r>
      <w:r>
        <w:rPr>
          <w:rFonts w:hint="eastAsia" w:ascii="宋体" w:hAnsi="宋体" w:eastAsia="宋体" w:cs="宋体"/>
          <w:sz w:val="24"/>
          <w:lang w:eastAsia="zh-CN"/>
        </w:rPr>
        <w:t>潜在供应商</w:t>
      </w:r>
      <w:r>
        <w:rPr>
          <w:rFonts w:hint="eastAsia" w:ascii="宋体" w:hAnsi="宋体" w:eastAsia="宋体" w:cs="宋体"/>
          <w:sz w:val="24"/>
        </w:rPr>
        <w:t>委托代理人提出质疑的，应当同时提交</w:t>
      </w:r>
      <w:r>
        <w:rPr>
          <w:rFonts w:hint="eastAsia" w:ascii="宋体" w:hAnsi="宋体" w:eastAsia="宋体" w:cs="宋体"/>
          <w:sz w:val="24"/>
          <w:lang w:eastAsia="zh-CN"/>
        </w:rPr>
        <w:t>潜在供应商</w:t>
      </w:r>
      <w:r>
        <w:rPr>
          <w:rFonts w:hint="eastAsia" w:ascii="宋体" w:hAnsi="宋体" w:eastAsia="宋体" w:cs="宋体"/>
          <w:sz w:val="24"/>
        </w:rPr>
        <w:t>签署的授权委托书。</w:t>
      </w:r>
    </w:p>
    <w:p w14:paraId="10ED5181">
      <w:pPr>
        <w:spacing w:line="360" w:lineRule="auto"/>
        <w:ind w:firstLine="486" w:firstLineChars="200"/>
        <w:rPr>
          <w:rFonts w:hint="eastAsia" w:ascii="宋体" w:hAnsi="宋体" w:eastAsia="宋体" w:cs="宋体"/>
          <w:sz w:val="24"/>
        </w:rPr>
      </w:pPr>
      <w:r>
        <w:rPr>
          <w:rFonts w:hint="eastAsia" w:ascii="宋体" w:hAnsi="宋体" w:eastAsia="宋体" w:cs="宋体"/>
          <w:sz w:val="24"/>
        </w:rPr>
        <w:t>5、有下列情形之一的，属于无效质疑：</w:t>
      </w:r>
    </w:p>
    <w:p w14:paraId="7B5C8A04">
      <w:pPr>
        <w:spacing w:line="360" w:lineRule="auto"/>
        <w:ind w:firstLine="486" w:firstLineChars="200"/>
        <w:rPr>
          <w:rFonts w:hint="eastAsia" w:ascii="宋体" w:hAnsi="宋体" w:eastAsia="宋体" w:cs="宋体"/>
          <w:sz w:val="24"/>
        </w:rPr>
      </w:pPr>
      <w:r>
        <w:rPr>
          <w:rFonts w:hint="eastAsia" w:ascii="宋体" w:hAnsi="宋体" w:eastAsia="宋体" w:cs="宋体"/>
          <w:sz w:val="24"/>
        </w:rPr>
        <w:t>（1）对采购文件提出质疑的质疑人不是依法获取采购文件的</w:t>
      </w:r>
      <w:r>
        <w:rPr>
          <w:rFonts w:hint="eastAsia" w:ascii="宋体" w:hAnsi="宋体" w:eastAsia="宋体" w:cs="宋体"/>
          <w:sz w:val="24"/>
          <w:lang w:eastAsia="zh-CN"/>
        </w:rPr>
        <w:t>潜在供应商</w:t>
      </w:r>
      <w:r>
        <w:rPr>
          <w:rFonts w:hint="eastAsia" w:ascii="宋体" w:hAnsi="宋体" w:eastAsia="宋体" w:cs="宋体"/>
          <w:sz w:val="24"/>
        </w:rPr>
        <w:t>；对采购过程、中标或成交结果提出质疑的质疑人不是参与本次政府采购项目的</w:t>
      </w:r>
      <w:r>
        <w:rPr>
          <w:rFonts w:hint="eastAsia" w:ascii="宋体" w:hAnsi="宋体" w:eastAsia="宋体" w:cs="宋体"/>
          <w:sz w:val="24"/>
          <w:lang w:eastAsia="zh-CN"/>
        </w:rPr>
        <w:t>潜在供应商</w:t>
      </w:r>
      <w:r>
        <w:rPr>
          <w:rFonts w:hint="eastAsia" w:ascii="宋体" w:hAnsi="宋体" w:eastAsia="宋体" w:cs="宋体"/>
          <w:sz w:val="24"/>
        </w:rPr>
        <w:t>；</w:t>
      </w:r>
    </w:p>
    <w:p w14:paraId="2827B896">
      <w:pPr>
        <w:spacing w:line="360" w:lineRule="auto"/>
        <w:ind w:firstLine="486" w:firstLineChars="200"/>
        <w:rPr>
          <w:rFonts w:hint="eastAsia" w:ascii="宋体" w:hAnsi="宋体" w:eastAsia="宋体" w:cs="宋体"/>
          <w:sz w:val="24"/>
        </w:rPr>
      </w:pPr>
      <w:r>
        <w:rPr>
          <w:rFonts w:hint="eastAsia" w:ascii="宋体" w:hAnsi="宋体" w:eastAsia="宋体" w:cs="宋体"/>
          <w:sz w:val="24"/>
        </w:rPr>
        <w:t>（2）超过法定期限，或未以书面形式提出的；</w:t>
      </w:r>
    </w:p>
    <w:p w14:paraId="16E11328">
      <w:pPr>
        <w:spacing w:line="360" w:lineRule="auto"/>
        <w:ind w:firstLine="486" w:firstLineChars="200"/>
        <w:rPr>
          <w:rFonts w:hint="eastAsia" w:ascii="宋体" w:hAnsi="宋体" w:eastAsia="宋体" w:cs="宋体"/>
          <w:sz w:val="24"/>
        </w:rPr>
      </w:pPr>
      <w:r>
        <w:rPr>
          <w:rFonts w:hint="eastAsia" w:ascii="宋体" w:hAnsi="宋体" w:eastAsia="宋体" w:cs="宋体"/>
          <w:sz w:val="24"/>
        </w:rPr>
        <w:t>（3）缺乏必要的证明材料，或捏造事实、提供虚假材料，或以非法手段取得证明材料的；</w:t>
      </w:r>
    </w:p>
    <w:p w14:paraId="53A8B601">
      <w:pPr>
        <w:spacing w:line="360" w:lineRule="auto"/>
        <w:ind w:firstLine="486" w:firstLineChars="200"/>
        <w:rPr>
          <w:rFonts w:hint="eastAsia" w:ascii="宋体" w:hAnsi="宋体" w:eastAsia="宋体" w:cs="宋体"/>
          <w:sz w:val="24"/>
        </w:rPr>
      </w:pPr>
      <w:r>
        <w:rPr>
          <w:rFonts w:hint="eastAsia" w:ascii="宋体" w:hAnsi="宋体" w:eastAsia="宋体" w:cs="宋体"/>
          <w:sz w:val="24"/>
        </w:rPr>
        <w:t>（4）书面质疑函没有合法有效的签字、盖章或委托授权书的（代理人提出质疑和投诉，应当提交</w:t>
      </w:r>
      <w:r>
        <w:rPr>
          <w:rFonts w:hint="eastAsia" w:ascii="宋体" w:hAnsi="宋体" w:eastAsia="宋体" w:cs="宋体"/>
          <w:sz w:val="24"/>
          <w:lang w:eastAsia="zh-CN"/>
        </w:rPr>
        <w:t>潜在供应商</w:t>
      </w:r>
      <w:r>
        <w:rPr>
          <w:rFonts w:hint="eastAsia" w:ascii="宋体" w:hAnsi="宋体" w:eastAsia="宋体" w:cs="宋体"/>
          <w:sz w:val="24"/>
        </w:rPr>
        <w:t>签署的授权委托书）；</w:t>
      </w:r>
    </w:p>
    <w:p w14:paraId="0A5B215A">
      <w:pPr>
        <w:spacing w:line="360" w:lineRule="auto"/>
        <w:ind w:firstLine="486" w:firstLineChars="200"/>
        <w:rPr>
          <w:rFonts w:hint="eastAsia" w:ascii="宋体" w:hAnsi="宋体" w:eastAsia="宋体" w:cs="宋体"/>
          <w:sz w:val="24"/>
        </w:rPr>
      </w:pPr>
      <w:r>
        <w:rPr>
          <w:rFonts w:hint="eastAsia" w:ascii="宋体" w:hAnsi="宋体" w:eastAsia="宋体" w:cs="宋体"/>
          <w:sz w:val="24"/>
        </w:rPr>
        <w:t>（5）针对同一采购程序环节又提出其他质疑事项的，或质疑答复后就同一事项再次提出质疑的；</w:t>
      </w:r>
    </w:p>
    <w:p w14:paraId="651B3D21">
      <w:pPr>
        <w:spacing w:line="360" w:lineRule="auto"/>
        <w:ind w:firstLine="486" w:firstLineChars="200"/>
        <w:rPr>
          <w:rFonts w:hint="eastAsia" w:ascii="宋体" w:hAnsi="宋体" w:eastAsia="宋体" w:cs="宋体"/>
          <w:sz w:val="24"/>
        </w:rPr>
      </w:pPr>
      <w:r>
        <w:rPr>
          <w:rFonts w:hint="eastAsia" w:ascii="宋体" w:hAnsi="宋体" w:eastAsia="宋体" w:cs="宋体"/>
          <w:sz w:val="24"/>
        </w:rPr>
        <w:t>（6）不符合法律、法规、规章和政府采购监管机构规定的其他条件的。</w:t>
      </w:r>
    </w:p>
    <w:p w14:paraId="6105071C">
      <w:pPr>
        <w:spacing w:line="360" w:lineRule="auto"/>
        <w:ind w:firstLine="486" w:firstLineChars="200"/>
        <w:rPr>
          <w:rFonts w:hint="eastAsia" w:ascii="宋体" w:hAnsi="宋体" w:eastAsia="宋体" w:cs="宋体"/>
          <w:sz w:val="24"/>
        </w:rPr>
      </w:pPr>
      <w:r>
        <w:rPr>
          <w:rFonts w:hint="eastAsia" w:ascii="宋体" w:hAnsi="宋体" w:eastAsia="宋体" w:cs="宋体"/>
          <w:sz w:val="24"/>
        </w:rPr>
        <w:t>6、质疑</w:t>
      </w:r>
      <w:r>
        <w:rPr>
          <w:rFonts w:hint="eastAsia" w:ascii="宋体" w:hAnsi="宋体" w:eastAsia="宋体" w:cs="宋体"/>
          <w:sz w:val="24"/>
          <w:lang w:eastAsia="zh-CN"/>
        </w:rPr>
        <w:t>潜在供应商</w:t>
      </w:r>
      <w:r>
        <w:rPr>
          <w:rFonts w:hint="eastAsia" w:ascii="宋体" w:hAnsi="宋体" w:eastAsia="宋体" w:cs="宋体"/>
          <w:sz w:val="24"/>
        </w:rPr>
        <w:t>对采购人、集中采购机构的答复不满意，或者采购人、集中采购机构未在规定的时间内做出答复的，可以在答复期满后15个工作日内按照《政府采购质疑和投诉办法》（财政部94号令）相关规定向延安市甘泉县财政局政府采购管理处提出投诉。</w:t>
      </w:r>
      <w:r>
        <w:rPr>
          <w:rFonts w:hint="eastAsia" w:ascii="宋体" w:hAnsi="宋体" w:eastAsia="宋体" w:cs="宋体"/>
          <w:sz w:val="24"/>
          <w:lang w:eastAsia="zh-CN"/>
        </w:rPr>
        <w:t>潜在供应商</w:t>
      </w:r>
      <w:r>
        <w:rPr>
          <w:rFonts w:hint="eastAsia" w:ascii="宋体" w:hAnsi="宋体" w:eastAsia="宋体" w:cs="宋体"/>
          <w:sz w:val="24"/>
        </w:rPr>
        <w:t>投诉的事项不得超出已质疑事项的范围。</w:t>
      </w:r>
    </w:p>
    <w:p w14:paraId="18EE9B22">
      <w:pPr>
        <w:spacing w:line="360" w:lineRule="auto"/>
        <w:ind w:firstLine="486" w:firstLineChars="200"/>
        <w:rPr>
          <w:rFonts w:hint="eastAsia" w:ascii="宋体" w:hAnsi="宋体" w:eastAsia="宋体" w:cs="宋体"/>
          <w:sz w:val="24"/>
        </w:rPr>
      </w:pPr>
      <w:r>
        <w:rPr>
          <w:rFonts w:hint="eastAsia" w:ascii="宋体" w:hAnsi="宋体" w:eastAsia="宋体" w:cs="宋体"/>
          <w:sz w:val="24"/>
        </w:rPr>
        <w:t>7、对捏造事实、提供虚假材料进行质疑、投诉的行为予以严肃处理：</w:t>
      </w:r>
    </w:p>
    <w:p w14:paraId="14C238A7">
      <w:pPr>
        <w:spacing w:line="360" w:lineRule="auto"/>
        <w:ind w:firstLine="486" w:firstLineChars="200"/>
        <w:rPr>
          <w:rFonts w:hint="eastAsia" w:ascii="宋体" w:hAnsi="宋体" w:eastAsia="宋体" w:cs="宋体"/>
          <w:sz w:val="24"/>
        </w:rPr>
      </w:pPr>
      <w:r>
        <w:rPr>
          <w:rFonts w:hint="eastAsia" w:ascii="宋体" w:hAnsi="宋体" w:eastAsia="宋体" w:cs="宋体"/>
          <w:sz w:val="24"/>
        </w:rPr>
        <w:t>依据《政府采购质疑和投诉办法》（财政部94号令）有关规定，投诉人在全国范围内十二个月内三次以上投诉查无实据的，由财政部门列入不良行为记录名单。对于捏造事实、或提供虚假材料、或以非法手段取得证明材料（证据来源的合法性存在明显疑问，投诉人无法证明其取得方式合法的，视为以非法手段取得证明材料）进行投诉的，属于虚假、恶意投诉，由财政部门列入不良行为记录名单，并禁止其一至三年内参加政府采购活动。</w:t>
      </w:r>
    </w:p>
    <w:p w14:paraId="7A041536">
      <w:pPr>
        <w:spacing w:line="360" w:lineRule="auto"/>
        <w:ind w:firstLine="486" w:firstLineChars="200"/>
        <w:rPr>
          <w:rFonts w:hint="eastAsia" w:ascii="宋体" w:hAnsi="宋体" w:eastAsia="宋体" w:cs="宋体"/>
          <w:sz w:val="24"/>
        </w:rPr>
      </w:pPr>
      <w:r>
        <w:rPr>
          <w:rFonts w:hint="eastAsia" w:ascii="宋体" w:hAnsi="宋体" w:eastAsia="宋体" w:cs="宋体"/>
          <w:sz w:val="24"/>
        </w:rPr>
        <w:t>8、对捏造事实诬告陷害他人、诽谤他人的法律适用：</w:t>
      </w:r>
    </w:p>
    <w:p w14:paraId="09AEC1D1">
      <w:pPr>
        <w:spacing w:line="360" w:lineRule="auto"/>
        <w:ind w:firstLine="486" w:firstLineChars="200"/>
        <w:rPr>
          <w:rFonts w:hint="eastAsia" w:ascii="宋体" w:hAnsi="宋体" w:eastAsia="宋体" w:cs="宋体"/>
          <w:sz w:val="24"/>
        </w:rPr>
      </w:pPr>
      <w:r>
        <w:rPr>
          <w:rFonts w:hint="eastAsia" w:ascii="宋体" w:hAnsi="宋体" w:eastAsia="宋体" w:cs="宋体"/>
          <w:sz w:val="24"/>
        </w:rPr>
        <w:t>《中华人民共和国刑法》第243条【诬告陷害罪】捏造事实诬告陷害他人，意图使他人受刑事追究，情节严重的，处三年以下有期徒刑、拘役或者管制；造成严重后果的，处三年以上十年以下有期徒刑。</w:t>
      </w:r>
    </w:p>
    <w:p w14:paraId="104E1285">
      <w:pPr>
        <w:spacing w:line="360" w:lineRule="auto"/>
        <w:ind w:firstLine="486" w:firstLineChars="200"/>
        <w:rPr>
          <w:rFonts w:hint="eastAsia" w:ascii="宋体" w:hAnsi="宋体" w:eastAsia="宋体" w:cs="宋体"/>
          <w:bCs/>
          <w:sz w:val="24"/>
        </w:rPr>
      </w:pPr>
      <w:r>
        <w:rPr>
          <w:rFonts w:hint="eastAsia" w:ascii="宋体" w:hAnsi="宋体" w:eastAsia="宋体" w:cs="宋体"/>
          <w:sz w:val="24"/>
        </w:rPr>
        <w:t>《中华人民共和国刑法》第246条【侮辱罪、诽谤罪】以暴力或者其他方法公然侮辱他人或者捏造事实诽谤他人，情节严重的，处三年以下有期徒刑、拘役、管制或者剥夺政治权利。</w:t>
      </w:r>
    </w:p>
    <w:p w14:paraId="1E293682">
      <w:pPr>
        <w:spacing w:line="360" w:lineRule="auto"/>
        <w:ind w:firstLine="486" w:firstLineChars="200"/>
        <w:rPr>
          <w:rFonts w:hint="eastAsia" w:ascii="宋体" w:hAnsi="宋体" w:eastAsia="宋体" w:cs="宋体"/>
          <w:b/>
          <w:sz w:val="24"/>
        </w:rPr>
      </w:pPr>
      <w:r>
        <w:rPr>
          <w:rFonts w:hint="eastAsia" w:ascii="宋体" w:hAnsi="宋体" w:eastAsia="宋体" w:cs="宋体"/>
          <w:b/>
          <w:sz w:val="24"/>
        </w:rPr>
        <w:t>（三）关于信用记录的查询和使用</w:t>
      </w:r>
    </w:p>
    <w:p w14:paraId="2E1CE9ED">
      <w:pPr>
        <w:spacing w:line="360" w:lineRule="auto"/>
        <w:ind w:firstLine="486" w:firstLineChars="200"/>
        <w:rPr>
          <w:rFonts w:hint="eastAsia" w:ascii="宋体" w:hAnsi="宋体" w:eastAsia="宋体" w:cs="宋体"/>
          <w:sz w:val="24"/>
        </w:rPr>
      </w:pPr>
      <w:r>
        <w:rPr>
          <w:rFonts w:hint="eastAsia" w:ascii="宋体" w:hAnsi="宋体" w:eastAsia="宋体" w:cs="宋体"/>
          <w:sz w:val="24"/>
        </w:rPr>
        <w:t>1、根据《关于在政府采购活动中查询及使用信用记录有关问题的通知》（财库〔2016〕125号）第二条有关要求，采购人将在资格审查时通过【</w:t>
      </w:r>
      <w:r>
        <w:rPr>
          <w:rFonts w:hint="eastAsia" w:ascii="宋体" w:hAnsi="宋体" w:eastAsia="宋体" w:cs="宋体"/>
        </w:rPr>
        <w:fldChar w:fldCharType="begin"/>
      </w:r>
      <w:r>
        <w:rPr>
          <w:rFonts w:hint="eastAsia" w:ascii="宋体" w:hAnsi="宋体" w:eastAsia="宋体" w:cs="宋体"/>
        </w:rPr>
        <w:instrText xml:space="preserve"> HYPERLINK "http://www.creditchina.gov.cn" </w:instrText>
      </w:r>
      <w:r>
        <w:rPr>
          <w:rFonts w:hint="eastAsia" w:ascii="宋体" w:hAnsi="宋体" w:eastAsia="宋体" w:cs="宋体"/>
        </w:rPr>
        <w:fldChar w:fldCharType="separate"/>
      </w:r>
      <w:r>
        <w:rPr>
          <w:rFonts w:hint="eastAsia" w:ascii="宋体" w:hAnsi="宋体" w:eastAsia="宋体" w:cs="宋体"/>
          <w:sz w:val="24"/>
        </w:rPr>
        <w:t>信用中国</w:t>
      </w:r>
      <w:r>
        <w:rPr>
          <w:rFonts w:hint="eastAsia" w:ascii="宋体" w:hAnsi="宋体" w:eastAsia="宋体" w:cs="宋体"/>
          <w:sz w:val="24"/>
        </w:rPr>
        <w:fldChar w:fldCharType="end"/>
      </w:r>
      <w:r>
        <w:rPr>
          <w:rFonts w:hint="eastAsia" w:ascii="宋体" w:hAnsi="宋体" w:eastAsia="宋体" w:cs="宋体"/>
          <w:sz w:val="24"/>
        </w:rPr>
        <w:t>（www.creditchina.gov.cn）】、【</w:t>
      </w:r>
      <w:r>
        <w:rPr>
          <w:rFonts w:hint="eastAsia" w:ascii="宋体" w:hAnsi="宋体" w:eastAsia="宋体" w:cs="宋体"/>
        </w:rPr>
        <w:fldChar w:fldCharType="begin"/>
      </w:r>
      <w:r>
        <w:rPr>
          <w:rFonts w:hint="eastAsia" w:ascii="宋体" w:hAnsi="宋体" w:eastAsia="宋体" w:cs="宋体"/>
        </w:rPr>
        <w:instrText xml:space="preserve"> HYPERLINK "http://www.ccgp.gov.cn/cr/list" </w:instrText>
      </w:r>
      <w:r>
        <w:rPr>
          <w:rFonts w:hint="eastAsia" w:ascii="宋体" w:hAnsi="宋体" w:eastAsia="宋体" w:cs="宋体"/>
        </w:rPr>
        <w:fldChar w:fldCharType="separate"/>
      </w:r>
      <w:r>
        <w:rPr>
          <w:rFonts w:hint="eastAsia" w:ascii="宋体" w:hAnsi="宋体" w:eastAsia="宋体" w:cs="宋体"/>
          <w:sz w:val="24"/>
        </w:rPr>
        <w:t>中国政府采购网</w:t>
      </w:r>
      <w:r>
        <w:rPr>
          <w:rFonts w:hint="eastAsia" w:ascii="宋体" w:hAnsi="宋体" w:eastAsia="宋体" w:cs="宋体"/>
          <w:sz w:val="24"/>
        </w:rPr>
        <w:fldChar w:fldCharType="end"/>
      </w:r>
      <w:r>
        <w:rPr>
          <w:rFonts w:hint="eastAsia" w:ascii="宋体" w:hAnsi="宋体" w:eastAsia="宋体" w:cs="宋体"/>
          <w:sz w:val="24"/>
        </w:rPr>
        <w:t>（www.ccgp.gov.cn）】网站对</w:t>
      </w:r>
      <w:r>
        <w:rPr>
          <w:rFonts w:hint="eastAsia" w:ascii="宋体" w:hAnsi="宋体" w:eastAsia="宋体" w:cs="宋体"/>
          <w:sz w:val="24"/>
          <w:lang w:eastAsia="zh-CN"/>
        </w:rPr>
        <w:t>潜在供应商</w:t>
      </w:r>
      <w:r>
        <w:rPr>
          <w:rFonts w:hint="eastAsia" w:ascii="宋体" w:hAnsi="宋体" w:eastAsia="宋体" w:cs="宋体"/>
          <w:sz w:val="24"/>
        </w:rPr>
        <w:t>的信用情况进行甄别。</w:t>
      </w:r>
    </w:p>
    <w:p w14:paraId="2646F4A1">
      <w:pPr>
        <w:spacing w:line="360" w:lineRule="auto"/>
        <w:ind w:firstLine="486" w:firstLineChars="200"/>
        <w:rPr>
          <w:rFonts w:hint="eastAsia" w:ascii="宋体" w:hAnsi="宋体" w:eastAsia="宋体" w:cs="宋体"/>
          <w:sz w:val="24"/>
        </w:rPr>
      </w:pPr>
      <w:r>
        <w:rPr>
          <w:rFonts w:hint="eastAsia" w:ascii="宋体" w:hAnsi="宋体" w:eastAsia="宋体" w:cs="宋体"/>
          <w:sz w:val="24"/>
        </w:rPr>
        <w:t>2、对列入失信被执行人、重大税收违法案件当事人名单、政府采购严重违法失信行为记录名单及其他不符合《</w:t>
      </w:r>
      <w:r>
        <w:rPr>
          <w:rFonts w:hint="eastAsia" w:ascii="宋体" w:hAnsi="宋体" w:cs="宋体"/>
          <w:sz w:val="24"/>
          <w:lang w:eastAsia="zh-CN"/>
        </w:rPr>
        <w:t>中华人民共和国政府采购法</w:t>
      </w:r>
      <w:r>
        <w:rPr>
          <w:rFonts w:hint="eastAsia" w:ascii="宋体" w:hAnsi="宋体" w:eastAsia="宋体" w:cs="宋体"/>
          <w:sz w:val="24"/>
        </w:rPr>
        <w:t>》第二十二条规定条件的</w:t>
      </w:r>
      <w:r>
        <w:rPr>
          <w:rFonts w:hint="eastAsia" w:ascii="宋体" w:hAnsi="宋体" w:eastAsia="宋体" w:cs="宋体"/>
          <w:sz w:val="24"/>
          <w:lang w:eastAsia="zh-CN"/>
        </w:rPr>
        <w:t>潜在供应商</w:t>
      </w:r>
      <w:r>
        <w:rPr>
          <w:rFonts w:hint="eastAsia" w:ascii="宋体" w:hAnsi="宋体" w:eastAsia="宋体" w:cs="宋体"/>
          <w:sz w:val="24"/>
        </w:rPr>
        <w:t>，将拒绝其参与政府采购活动。</w:t>
      </w:r>
    </w:p>
    <w:p w14:paraId="0B237B90">
      <w:pPr>
        <w:spacing w:line="360" w:lineRule="auto"/>
        <w:ind w:firstLine="486" w:firstLineChars="200"/>
        <w:rPr>
          <w:rFonts w:hint="eastAsia" w:ascii="宋体" w:hAnsi="宋体" w:eastAsia="宋体" w:cs="宋体"/>
          <w:sz w:val="24"/>
        </w:rPr>
      </w:pPr>
      <w:r>
        <w:rPr>
          <w:rFonts w:hint="eastAsia" w:ascii="宋体" w:hAnsi="宋体" w:eastAsia="宋体" w:cs="宋体"/>
          <w:sz w:val="24"/>
        </w:rPr>
        <w:t>3、</w:t>
      </w:r>
      <w:r>
        <w:rPr>
          <w:rFonts w:hint="eastAsia" w:ascii="宋体" w:hAnsi="宋体" w:eastAsia="宋体" w:cs="宋体"/>
          <w:sz w:val="24"/>
          <w:lang w:eastAsia="zh-CN"/>
        </w:rPr>
        <w:t>潜在供应商</w:t>
      </w:r>
      <w:r>
        <w:rPr>
          <w:rFonts w:hint="eastAsia" w:ascii="宋体" w:hAnsi="宋体" w:eastAsia="宋体" w:cs="宋体"/>
          <w:sz w:val="24"/>
        </w:rPr>
        <w:t>在参加政府采购活动前3年内因违法经营被禁止在一定期限内参加政府采购活动，期限届满的，可以参加政府采购活动的，但</w:t>
      </w:r>
      <w:r>
        <w:rPr>
          <w:rFonts w:hint="eastAsia" w:ascii="宋体" w:hAnsi="宋体" w:eastAsia="宋体" w:cs="宋体"/>
          <w:sz w:val="24"/>
          <w:lang w:eastAsia="zh-CN"/>
        </w:rPr>
        <w:t>潜在供应商</w:t>
      </w:r>
      <w:r>
        <w:rPr>
          <w:rFonts w:hint="eastAsia" w:ascii="宋体" w:hAnsi="宋体" w:eastAsia="宋体" w:cs="宋体"/>
          <w:sz w:val="24"/>
        </w:rPr>
        <w:t>应提供相关证明材料。</w:t>
      </w:r>
    </w:p>
    <w:p w14:paraId="6B480A31">
      <w:pPr>
        <w:spacing w:line="360" w:lineRule="auto"/>
        <w:ind w:firstLine="486" w:firstLineChars="200"/>
        <w:rPr>
          <w:rFonts w:hint="eastAsia" w:ascii="宋体" w:hAnsi="宋体" w:eastAsia="宋体" w:cs="宋体"/>
          <w:sz w:val="24"/>
        </w:rPr>
      </w:pPr>
      <w:r>
        <w:rPr>
          <w:rFonts w:hint="eastAsia" w:ascii="宋体" w:hAnsi="宋体" w:eastAsia="宋体" w:cs="宋体"/>
          <w:sz w:val="24"/>
        </w:rPr>
        <w:t>4、信用记录核查的截止时点为“资格审查当日”，查询结果将以纸质截图装订于响应文件正副本中。信用记录查询方法及查询结果如下：</w:t>
      </w:r>
    </w:p>
    <w:p w14:paraId="45BBF38F">
      <w:pPr>
        <w:spacing w:line="360" w:lineRule="auto"/>
        <w:ind w:firstLine="486" w:firstLineChars="200"/>
        <w:rPr>
          <w:rFonts w:hint="eastAsia" w:ascii="宋体" w:hAnsi="宋体" w:eastAsia="宋体" w:cs="宋体"/>
          <w:sz w:val="24"/>
        </w:rPr>
      </w:pPr>
      <w:r>
        <w:rPr>
          <w:rFonts w:hint="eastAsia" w:ascii="宋体" w:hAnsi="宋体" w:eastAsia="宋体" w:cs="宋体"/>
          <w:sz w:val="24"/>
        </w:rPr>
        <w:t>（1）信用中国上的信用报告：信用中国首页·〉“信用信息”查询框·〉下载信用信息（PDF格式</w:t>
      </w:r>
      <w:r>
        <w:rPr>
          <w:rFonts w:hint="eastAsia" w:ascii="宋体" w:hAnsi="宋体" w:eastAsia="宋体" w:cs="宋体"/>
          <w:sz w:val="24"/>
          <w:lang w:eastAsia="zh-CN"/>
        </w:rPr>
        <w:t>、</w:t>
      </w:r>
      <w:r>
        <w:rPr>
          <w:rFonts w:hint="eastAsia" w:ascii="宋体" w:hAnsi="宋体" w:eastAsia="宋体" w:cs="宋体"/>
          <w:sz w:val="24"/>
          <w:lang w:val="en-US" w:eastAsia="zh-CN"/>
        </w:rPr>
        <w:t>截图</w:t>
      </w:r>
      <w:r>
        <w:rPr>
          <w:rFonts w:hint="eastAsia" w:ascii="宋体" w:hAnsi="宋体" w:eastAsia="宋体" w:cs="宋体"/>
          <w:sz w:val="24"/>
        </w:rPr>
        <w:t>），并打印。</w:t>
      </w:r>
    </w:p>
    <w:p w14:paraId="567B953B">
      <w:pPr>
        <w:spacing w:line="360" w:lineRule="auto"/>
        <w:ind w:firstLine="486" w:firstLineChars="200"/>
        <w:rPr>
          <w:rFonts w:hint="eastAsia" w:ascii="宋体" w:hAnsi="宋体" w:eastAsia="宋体" w:cs="宋体"/>
          <w:sz w:val="24"/>
        </w:rPr>
      </w:pPr>
      <w:r>
        <w:rPr>
          <w:rFonts w:hint="eastAsia" w:ascii="宋体" w:hAnsi="宋体" w:eastAsia="宋体" w:cs="宋体"/>
          <w:sz w:val="24"/>
        </w:rPr>
        <w:t>（2）政府采购严重违法失信行为记录：中国政府采购网首页·〉政府采购严重违法失信行为记录名单，将查询结果截图并打印。</w:t>
      </w:r>
    </w:p>
    <w:p w14:paraId="0B0F174A">
      <w:pPr>
        <w:widowControl w:val="0"/>
        <w:spacing w:line="360" w:lineRule="auto"/>
        <w:ind w:firstLine="486" w:firstLineChars="20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（四）</w:t>
      </w:r>
      <w:bookmarkStart w:id="6" w:name="_Toc30173"/>
      <w:r>
        <w:rPr>
          <w:rFonts w:hint="eastAsia" w:ascii="宋体" w:hAnsi="宋体" w:eastAsia="宋体" w:cs="宋体"/>
          <w:b/>
          <w:bCs/>
          <w:color w:val="auto"/>
          <w:sz w:val="24"/>
          <w:highlight w:val="none"/>
        </w:rPr>
        <w:t>需要落实的政府采购政策</w:t>
      </w:r>
      <w:bookmarkEnd w:id="6"/>
      <w:r>
        <w:rPr>
          <w:rFonts w:hint="eastAsia" w:ascii="宋体" w:hAnsi="宋体" w:eastAsia="宋体" w:cs="宋体"/>
          <w:b/>
          <w:bCs/>
          <w:color w:val="auto"/>
          <w:sz w:val="24"/>
          <w:highlight w:val="none"/>
        </w:rPr>
        <w:t>（包括但不限于下列具体政策要求）</w:t>
      </w:r>
    </w:p>
    <w:p w14:paraId="5CFD31DF">
      <w:pPr>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1、根据财政部《政府采购促进中小企业发展管理办法》（财库〔2020〕46号）第四条规定，在政府采购活动中，潜在供应商提供的货物、工程或者服务符合下列情形的，享受本办法规定的中小企业扶持政策：</w:t>
      </w:r>
    </w:p>
    <w:p w14:paraId="786F21FF">
      <w:pPr>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在货物采购项目中，货物由中小企业制造，即货物由中小企业生产且使用该中小企业商号或者注册商标；潜在供应商提供的货物既有中小企业制造货物，也有大型企业制造货物的，不享受本办法规定的中小企业扶持政策。</w:t>
      </w:r>
    </w:p>
    <w:p w14:paraId="5A781E09">
      <w:pPr>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（2）在工程采购项目中，工程由中小企业承建，即工程施工单位为中小企业；</w:t>
      </w:r>
    </w:p>
    <w:p w14:paraId="4D251669">
      <w:pPr>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b/>
          <w:bCs/>
          <w:color w:val="auto"/>
          <w:sz w:val="24"/>
          <w:highlight w:val="none"/>
        </w:rPr>
        <w:t>在服务采购项目中，服务由中小企业承接，即提供服务的人员为中小企业依照《中华人民共和国劳动合同法》订立劳动合同的从业人员。</w:t>
      </w:r>
    </w:p>
    <w:p w14:paraId="22D99D80">
      <w:pPr>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2、根据财政部、司法部联合下发的《关于政府采购支持监狱企业发展有关问题的通知》（财库〔2014〕68号）的规定，监狱企业视同小型、微型企业。</w:t>
      </w:r>
    </w:p>
    <w:p w14:paraId="117C0BCC">
      <w:pPr>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根据财政部、民政部、中国残疾人联合会下发的《关于促进残疾人就业政府采购政策的通知》（财库〔2017〕141号）的规定，残疾人福利性单位提供本单位制造的货物、承建的工程或者承接的服务（以下简称产品），或者提供其他残疾人福利性单位制造的货物（不包括使用非残疾人福利性单位注册商标的货物）参与政府采购活动时，视同小型、微型企业，享受预留份额、评审中价格扣除等促进中小企业发展的政府采购政策。残疾人福利性单位属于小型、微型企业的，不重复享受政策。</w:t>
      </w:r>
    </w:p>
    <w:p w14:paraId="5EDD51D9">
      <w:pPr>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4、采购人在政府采购活动中应当通过加强采购需求管理，落实预留采购份额、价格评审优惠、优先采购等措施，提高中小企业在政府采购中的份额，支持中小企业发展。</w:t>
      </w:r>
    </w:p>
    <w:p w14:paraId="6B99C945">
      <w:pPr>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（1）针对非专门面向中小企业的采购：根据《关于进一步加大政府采购支持中小企业力度的通知》（财库〔2022〕19号）的有关规定，货物服务采购项目给予小微企业的价格扣除优惠幅度为10%</w:t>
      </w:r>
      <w:r>
        <w:rPr>
          <w:rFonts w:hint="eastAsia" w:ascii="宋体" w:hAnsi="宋体" w:eastAsia="宋体" w:cs="宋体"/>
          <w:color w:val="auto"/>
          <w:highlight w:val="none"/>
        </w:rPr>
        <w:t>~</w:t>
      </w:r>
      <w:r>
        <w:rPr>
          <w:rFonts w:hint="eastAsia" w:ascii="宋体" w:hAnsi="宋体" w:eastAsia="宋体" w:cs="宋体"/>
          <w:color w:val="auto"/>
          <w:sz w:val="24"/>
          <w:highlight w:val="none"/>
        </w:rPr>
        <w:t>20%（具体扣除比例见本章《评审要素及分值一览表》），用扣除后的价格参加评审。未按要求提供《中小企业声明函》\《监狱企业证明函》\《残疾人福利性单位声明函》的，不能享受</w:t>
      </w:r>
      <w:r>
        <w:rPr>
          <w:rFonts w:hint="eastAsia" w:ascii="宋体" w:hAnsi="宋体" w:eastAsia="宋体" w:cs="宋体"/>
          <w:color w:val="auto"/>
          <w:sz w:val="24"/>
          <w:highlight w:val="none"/>
          <w:lang w:eastAsia="zh-CN"/>
        </w:rPr>
        <w:t>磋商</w:t>
      </w:r>
      <w:r>
        <w:rPr>
          <w:rFonts w:hint="eastAsia" w:ascii="宋体" w:hAnsi="宋体" w:eastAsia="宋体" w:cs="宋体"/>
          <w:color w:val="auto"/>
          <w:sz w:val="24"/>
          <w:highlight w:val="none"/>
        </w:rPr>
        <w:t>文件规定的价格扣除，但不影响</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的有效性。</w:t>
      </w:r>
    </w:p>
    <w:p w14:paraId="05CB5B4C">
      <w:pPr>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b w:val="0"/>
          <w:bCs w:val="0"/>
          <w:color w:val="auto"/>
          <w:sz w:val="24"/>
          <w:highlight w:val="none"/>
        </w:rPr>
        <w:t>针对专门面向中小企业的采购：</w:t>
      </w:r>
      <w:r>
        <w:rPr>
          <w:rFonts w:hint="eastAsia" w:ascii="宋体" w:hAnsi="宋体" w:eastAsia="宋体" w:cs="宋体"/>
          <w:color w:val="auto"/>
          <w:sz w:val="24"/>
          <w:highlight w:val="none"/>
        </w:rPr>
        <w:t>仅限符合中小企业划分标准确定的中型企业、小型企业和微型企业参与。未按要求提供《中小企业声明函》\《监狱企业证明函》\《残疾人福利性单位声明函》的，投标无效。</w:t>
      </w:r>
    </w:p>
    <w:p w14:paraId="39172A25">
      <w:pPr>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5、《国务院办公厅关于建立政府强制采购节能产品制度的通知》（国办发〔2007〕51号）；</w:t>
      </w:r>
      <w:r>
        <w:rPr>
          <w:rFonts w:hint="eastAsia" w:ascii="宋体" w:hAnsi="宋体" w:eastAsia="宋体" w:cs="宋体"/>
          <w:color w:val="auto"/>
          <w:sz w:val="24"/>
          <w:highlight w:val="none"/>
        </w:rPr>
        <w:br w:type="textWrapping"/>
      </w:r>
      <w:r>
        <w:rPr>
          <w:rFonts w:hint="eastAsia" w:ascii="宋体" w:hAnsi="宋体" w:eastAsia="宋体" w:cs="宋体"/>
          <w:color w:val="auto"/>
          <w:sz w:val="24"/>
          <w:highlight w:val="none"/>
        </w:rPr>
        <w:t xml:space="preserve">    6、陕西省财政厅关于印发《陕西省中小企业政府采购信用融资办法》（陕财办采〔2018〕23号）；</w:t>
      </w:r>
      <w:r>
        <w:rPr>
          <w:rFonts w:hint="eastAsia" w:ascii="宋体" w:hAnsi="宋体" w:eastAsia="宋体" w:cs="宋体"/>
          <w:color w:val="auto"/>
          <w:sz w:val="24"/>
          <w:highlight w:val="none"/>
        </w:rPr>
        <w:br w:type="textWrapping"/>
      </w:r>
      <w:r>
        <w:rPr>
          <w:rFonts w:hint="eastAsia" w:ascii="宋体" w:hAnsi="宋体" w:eastAsia="宋体" w:cs="宋体"/>
          <w:color w:val="auto"/>
          <w:sz w:val="24"/>
          <w:highlight w:val="none"/>
        </w:rPr>
        <w:t xml:space="preserve">    7、《关于在政府采购活动中查询及使用信用记录有关问题的通知》（财库〔2016〕125号）；</w:t>
      </w:r>
      <w:r>
        <w:rPr>
          <w:rFonts w:hint="eastAsia" w:ascii="宋体" w:hAnsi="宋体" w:eastAsia="宋体" w:cs="宋体"/>
          <w:color w:val="auto"/>
          <w:sz w:val="24"/>
          <w:highlight w:val="none"/>
        </w:rPr>
        <w:br w:type="textWrapping"/>
      </w:r>
      <w:r>
        <w:rPr>
          <w:rFonts w:hint="eastAsia" w:ascii="宋体" w:hAnsi="宋体" w:eastAsia="宋体" w:cs="宋体"/>
          <w:color w:val="auto"/>
          <w:sz w:val="24"/>
          <w:highlight w:val="none"/>
        </w:rPr>
        <w:t xml:space="preserve">    8、《财政部发展改革委生态环境部 市场监管总局关于调整优化节能产品、环境标志产品政府采购执行机制的通知》（财库〔2019〕9号）；</w:t>
      </w:r>
      <w:r>
        <w:rPr>
          <w:rFonts w:hint="eastAsia" w:ascii="宋体" w:hAnsi="宋体" w:eastAsia="宋体" w:cs="宋体"/>
          <w:color w:val="auto"/>
          <w:sz w:val="24"/>
          <w:highlight w:val="none"/>
        </w:rPr>
        <w:br w:type="textWrapping"/>
      </w:r>
      <w:r>
        <w:rPr>
          <w:rFonts w:hint="eastAsia" w:ascii="宋体" w:hAnsi="宋体" w:eastAsia="宋体" w:cs="宋体"/>
          <w:color w:val="auto"/>
          <w:sz w:val="24"/>
          <w:highlight w:val="none"/>
        </w:rPr>
        <w:t xml:space="preserve">    9、《关于印发环境标志产品政府采购品目清单的通知》(财库〔2019〕18号); </w:t>
      </w:r>
      <w:r>
        <w:rPr>
          <w:rFonts w:hint="eastAsia" w:ascii="宋体" w:hAnsi="宋体" w:eastAsia="宋体" w:cs="宋体"/>
          <w:color w:val="auto"/>
          <w:sz w:val="24"/>
          <w:highlight w:val="none"/>
        </w:rPr>
        <w:br w:type="textWrapping"/>
      </w:r>
      <w:r>
        <w:rPr>
          <w:rFonts w:hint="eastAsia" w:ascii="宋体" w:hAnsi="宋体" w:eastAsia="宋体" w:cs="宋体"/>
          <w:color w:val="auto"/>
          <w:sz w:val="24"/>
          <w:highlight w:val="none"/>
        </w:rPr>
        <w:t xml:space="preserve">    10、《财政部关于在政府采购活动中落实平等对待内外资企业有关政策的通知》（财库〔2021〕35号）;</w:t>
      </w:r>
    </w:p>
    <w:p w14:paraId="52E516EF">
      <w:pPr>
        <w:spacing w:line="360" w:lineRule="auto"/>
        <w:ind w:firstLine="486"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11、财政部、国务院国资委、金融监管总局印发《关于加强审计报告查验工作的通知》(财会〔2023〕15号)，明确规定“会计师事务所应当按照规定将其承办《中华人民共和国注册会计师法》第十四条规定审计业务出具的报告(以下简称审计报告)上传注册会计师行业统一监管平台(网址http://acc.mof.gov.cn，以下简称统一监管平台)并申请赋码。被审计单位、银行、社会公众、监管机构等审计报告使用者可以通过统一监管平台查验审计报告是否由依法取得执业许可的会计师事务所出具、是否在统一监管平台报备并相应取得全国统一的验证码等”</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br w:type="textWrapping"/>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12、《政府采购促进中小企业发展管理办法》（财库〔2020〕46号）第二条 本办法所称中小企业，是指在中华人民共和国境内依法设立，依据国务院批准的中小企业划分标准确定的中型企业、小型企业和微型企业，但与大企业的负责人为同一人，或者与大企业存在直接控股、管理关系的除外。</w:t>
      </w:r>
    </w:p>
    <w:p w14:paraId="08C268C6">
      <w:pPr>
        <w:spacing w:line="360" w:lineRule="auto"/>
        <w:ind w:firstLine="486"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符合中小企业划分标准的</w:t>
      </w:r>
      <w:r>
        <w:rPr>
          <w:rFonts w:hint="eastAsia" w:ascii="宋体" w:hAnsi="宋体" w:eastAsia="宋体" w:cs="宋体"/>
          <w:b w:val="0"/>
          <w:bCs w:val="0"/>
          <w:color w:val="auto"/>
          <w:sz w:val="24"/>
          <w:highlight w:val="none"/>
          <w:lang w:val="en-US" w:eastAsia="zh-CN"/>
        </w:rPr>
        <w:t>个体工商户，在政府采购活动中视同中小企业。</w:t>
      </w:r>
      <w:r>
        <w:rPr>
          <w:rFonts w:hint="eastAsia" w:ascii="宋体" w:hAnsi="宋体" w:eastAsia="宋体" w:cs="宋体"/>
          <w:color w:val="auto"/>
          <w:sz w:val="24"/>
          <w:highlight w:val="none"/>
        </w:rPr>
        <w:br w:type="textWrapping"/>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13.根据《国务院办公厅关于在政府采购活动中实施本国产品标准及相关政策的通知》（国办发〔2025〕34号）的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6482D8AE">
      <w:pPr>
        <w:spacing w:line="360" w:lineRule="auto"/>
        <w:ind w:firstLine="486"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一）本国产品应当符合产品在中国境内生产，且在中国境内生产的组件成本占比达到规定比例，以及对待特定产品的关键组件、关键工序在中国境内生产、完成。进口产品属于非本国产品。单对一些非进口产品，如果不满足《通知》规定的“在中国境内生产”等条件，这些产品页属于非本国产品。</w:t>
      </w:r>
    </w:p>
    <w:p w14:paraId="02C84366">
      <w:pPr>
        <w:spacing w:line="360" w:lineRule="auto"/>
        <w:ind w:firstLine="486" w:firstLineChars="200"/>
        <w:rPr>
          <w:rFonts w:hint="eastAsia" w:ascii="宋体" w:hAnsi="宋体" w:eastAsia="宋体" w:cs="宋体"/>
          <w:b/>
          <w:bCs/>
          <w:color w:val="auto"/>
          <w:highlight w:val="none"/>
        </w:rPr>
      </w:pPr>
      <w:r>
        <w:rPr>
          <w:rFonts w:hint="eastAsia" w:ascii="宋体" w:hAnsi="宋体" w:eastAsia="宋体" w:cs="宋体"/>
          <w:color w:val="auto"/>
          <w:sz w:val="24"/>
          <w:highlight w:val="none"/>
          <w:lang w:val="en-US" w:eastAsia="zh-CN"/>
        </w:rPr>
        <w:t>（二）采购人、采购代理机构应当在采购文件中明确要求供应商对其提供的产品出具《关于符合本国产品标准的声明函》以下简称《声明函》）或财政部会同有关部门规定的有关证明文件。出具符合要求的《声明函》或有关证明文件的，该产品视为本国产品，采购人、采购代理机构不得再要求供应商提供其他证明材料。供应商提供虚假《声明函》、虚假证明文件谋取中标、成交的，依照《</w:t>
      </w:r>
      <w:r>
        <w:rPr>
          <w:rFonts w:hint="eastAsia" w:ascii="宋体" w:hAnsi="宋体" w:cs="宋体"/>
          <w:color w:val="auto"/>
          <w:sz w:val="24"/>
          <w:highlight w:val="none"/>
          <w:lang w:val="en-US" w:eastAsia="zh-CN"/>
        </w:rPr>
        <w:t>中华人民共和国政府采购法</w:t>
      </w:r>
      <w:r>
        <w:rPr>
          <w:rFonts w:hint="eastAsia" w:ascii="宋体" w:hAnsi="宋体" w:eastAsia="宋体" w:cs="宋体"/>
          <w:color w:val="auto"/>
          <w:sz w:val="24"/>
          <w:highlight w:val="none"/>
          <w:lang w:val="en-US" w:eastAsia="zh-CN"/>
        </w:rPr>
        <w:t>》等法律法规规定追究相应责任。</w:t>
      </w:r>
      <w:r>
        <w:rPr>
          <w:rFonts w:hint="eastAsia" w:ascii="宋体" w:hAnsi="宋体" w:eastAsia="宋体" w:cs="宋体"/>
          <w:color w:val="auto"/>
          <w:sz w:val="24"/>
          <w:highlight w:val="none"/>
        </w:rPr>
        <w:br w:type="textWrapping"/>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14</w:t>
      </w:r>
      <w:r>
        <w:rPr>
          <w:rFonts w:hint="eastAsia" w:ascii="宋体" w:hAnsi="宋体" w:eastAsia="宋体" w:cs="宋体"/>
          <w:color w:val="auto"/>
          <w:sz w:val="24"/>
          <w:highlight w:val="none"/>
        </w:rPr>
        <w:t>、其他需执行的政府采购政策。</w:t>
      </w:r>
    </w:p>
    <w:p w14:paraId="31C98800">
      <w:pPr>
        <w:spacing w:line="360" w:lineRule="auto"/>
        <w:ind w:firstLine="486"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15</w:t>
      </w:r>
      <w:r>
        <w:rPr>
          <w:rFonts w:hint="eastAsia" w:ascii="宋体" w:hAnsi="宋体" w:eastAsia="宋体" w:cs="宋体"/>
          <w:bCs/>
          <w:color w:val="auto"/>
          <w:sz w:val="24"/>
          <w:highlight w:val="none"/>
        </w:rPr>
        <w:t>、实际价格扣除比例以本章《评审要素及分值一览表》中的具体规定为准。</w:t>
      </w:r>
    </w:p>
    <w:p w14:paraId="1FB62DEC">
      <w:pPr>
        <w:spacing w:line="360" w:lineRule="auto"/>
        <w:ind w:firstLine="243" w:firstLineChars="100"/>
        <w:rPr>
          <w:rFonts w:hint="eastAsia" w:ascii="宋体" w:hAnsi="宋体" w:eastAsia="宋体" w:cs="宋体"/>
          <w:b/>
          <w:sz w:val="24"/>
        </w:rPr>
      </w:pPr>
      <w:r>
        <w:rPr>
          <w:rFonts w:hint="eastAsia" w:ascii="宋体" w:hAnsi="宋体" w:eastAsia="宋体" w:cs="宋体"/>
          <w:b/>
          <w:sz w:val="24"/>
        </w:rPr>
        <w:t>（五）</w:t>
      </w:r>
      <w:r>
        <w:rPr>
          <w:rFonts w:hint="eastAsia" w:ascii="宋体" w:hAnsi="宋体" w:eastAsia="宋体" w:cs="宋体"/>
          <w:b/>
          <w:sz w:val="24"/>
          <w:lang w:eastAsia="zh-CN"/>
        </w:rPr>
        <w:t>潜在供应商</w:t>
      </w:r>
      <w:r>
        <w:rPr>
          <w:rFonts w:hint="eastAsia" w:ascii="宋体" w:hAnsi="宋体" w:eastAsia="宋体" w:cs="宋体"/>
          <w:b/>
          <w:sz w:val="24"/>
        </w:rPr>
        <w:t>的磋商费用自理</w:t>
      </w:r>
    </w:p>
    <w:p w14:paraId="2B0C66C4">
      <w:pPr>
        <w:spacing w:line="360" w:lineRule="auto"/>
        <w:ind w:firstLine="486" w:firstLineChars="200"/>
        <w:rPr>
          <w:rFonts w:hint="eastAsia" w:ascii="宋体" w:hAnsi="宋体" w:eastAsia="宋体" w:cs="宋体"/>
          <w:b/>
          <w:sz w:val="24"/>
        </w:rPr>
      </w:pPr>
      <w:r>
        <w:rPr>
          <w:rFonts w:hint="eastAsia" w:ascii="宋体" w:hAnsi="宋体" w:eastAsia="宋体" w:cs="宋体"/>
          <w:b/>
          <w:sz w:val="24"/>
        </w:rPr>
        <w:t>五、磋商文件</w:t>
      </w:r>
    </w:p>
    <w:p w14:paraId="15CF313E">
      <w:pPr>
        <w:spacing w:line="360" w:lineRule="auto"/>
        <w:ind w:firstLine="486" w:firstLineChars="200"/>
        <w:rPr>
          <w:rFonts w:hint="eastAsia" w:ascii="宋体" w:hAnsi="宋体" w:eastAsia="宋体" w:cs="宋体"/>
          <w:b/>
          <w:sz w:val="24"/>
        </w:rPr>
      </w:pPr>
      <w:r>
        <w:rPr>
          <w:rFonts w:hint="eastAsia" w:ascii="宋体" w:hAnsi="宋体" w:eastAsia="宋体" w:cs="宋体"/>
          <w:b/>
          <w:sz w:val="24"/>
        </w:rPr>
        <w:t>（一）磋商文件包括下列内容</w:t>
      </w:r>
    </w:p>
    <w:p w14:paraId="48A0C84D">
      <w:pPr>
        <w:spacing w:line="360" w:lineRule="auto"/>
        <w:ind w:firstLine="486" w:firstLineChars="200"/>
        <w:rPr>
          <w:rFonts w:hint="eastAsia" w:ascii="宋体" w:hAnsi="宋体" w:eastAsia="宋体" w:cs="宋体"/>
          <w:sz w:val="24"/>
        </w:rPr>
      </w:pPr>
      <w:r>
        <w:rPr>
          <w:rFonts w:hint="eastAsia" w:ascii="宋体" w:hAnsi="宋体" w:eastAsia="宋体" w:cs="宋体"/>
          <w:sz w:val="24"/>
        </w:rPr>
        <w:t>第一章　磋商邀请函</w:t>
      </w:r>
    </w:p>
    <w:p w14:paraId="5B311554">
      <w:pPr>
        <w:spacing w:line="360" w:lineRule="auto"/>
        <w:ind w:firstLine="486" w:firstLineChars="200"/>
        <w:rPr>
          <w:rFonts w:hint="eastAsia" w:ascii="宋体" w:hAnsi="宋体" w:eastAsia="宋体" w:cs="宋体"/>
          <w:sz w:val="24"/>
        </w:rPr>
      </w:pPr>
      <w:r>
        <w:rPr>
          <w:rFonts w:hint="eastAsia" w:ascii="宋体" w:hAnsi="宋体" w:eastAsia="宋体" w:cs="宋体"/>
          <w:sz w:val="24"/>
        </w:rPr>
        <w:t>第二章　</w:t>
      </w:r>
      <w:r>
        <w:rPr>
          <w:rFonts w:hint="eastAsia" w:ascii="宋体" w:hAnsi="宋体" w:eastAsia="宋体" w:cs="宋体"/>
          <w:sz w:val="24"/>
          <w:lang w:eastAsia="zh-CN"/>
        </w:rPr>
        <w:t>潜在供应商</w:t>
      </w:r>
      <w:r>
        <w:rPr>
          <w:rFonts w:hint="eastAsia" w:ascii="宋体" w:hAnsi="宋体" w:eastAsia="宋体" w:cs="宋体"/>
          <w:sz w:val="24"/>
        </w:rPr>
        <w:t>须知</w:t>
      </w:r>
    </w:p>
    <w:p w14:paraId="050C0BD0">
      <w:pPr>
        <w:spacing w:line="360" w:lineRule="auto"/>
        <w:ind w:firstLine="486" w:firstLineChars="200"/>
        <w:rPr>
          <w:rFonts w:hint="eastAsia" w:ascii="宋体" w:hAnsi="宋体" w:eastAsia="宋体" w:cs="宋体"/>
          <w:sz w:val="24"/>
        </w:rPr>
      </w:pPr>
      <w:r>
        <w:rPr>
          <w:rFonts w:hint="eastAsia" w:ascii="宋体" w:hAnsi="宋体" w:eastAsia="宋体" w:cs="宋体"/>
          <w:sz w:val="24"/>
        </w:rPr>
        <w:t>第三章　磋商内容及技术参数要求</w:t>
      </w:r>
    </w:p>
    <w:p w14:paraId="3A2DEB4D">
      <w:pPr>
        <w:spacing w:line="360" w:lineRule="auto"/>
        <w:ind w:firstLine="486" w:firstLineChars="200"/>
        <w:rPr>
          <w:rFonts w:hint="eastAsia" w:ascii="宋体" w:hAnsi="宋体" w:eastAsia="宋体" w:cs="宋体"/>
          <w:sz w:val="24"/>
        </w:rPr>
      </w:pPr>
      <w:r>
        <w:rPr>
          <w:rFonts w:hint="eastAsia" w:ascii="宋体" w:hAnsi="宋体" w:eastAsia="宋体" w:cs="宋体"/>
          <w:sz w:val="24"/>
        </w:rPr>
        <w:t>第四章　合同草案条款</w:t>
      </w:r>
    </w:p>
    <w:p w14:paraId="0EA8C06B">
      <w:pPr>
        <w:spacing w:line="360" w:lineRule="auto"/>
        <w:ind w:firstLine="486" w:firstLineChars="200"/>
        <w:rPr>
          <w:rFonts w:hint="eastAsia" w:ascii="宋体" w:hAnsi="宋体" w:eastAsia="宋体" w:cs="宋体"/>
          <w:sz w:val="24"/>
        </w:rPr>
      </w:pPr>
      <w:r>
        <w:rPr>
          <w:rFonts w:hint="eastAsia" w:ascii="宋体" w:hAnsi="宋体" w:eastAsia="宋体" w:cs="宋体"/>
          <w:sz w:val="24"/>
        </w:rPr>
        <w:t>第五章　响应文件构成及格式</w:t>
      </w:r>
    </w:p>
    <w:p w14:paraId="7AEA7B5F">
      <w:pPr>
        <w:spacing w:line="360" w:lineRule="auto"/>
        <w:ind w:firstLine="486" w:firstLineChars="200"/>
        <w:rPr>
          <w:rFonts w:hint="eastAsia" w:ascii="宋体" w:hAnsi="宋体" w:eastAsia="宋体" w:cs="宋体"/>
          <w:b/>
          <w:sz w:val="24"/>
        </w:rPr>
      </w:pPr>
      <w:r>
        <w:rPr>
          <w:rFonts w:hint="eastAsia" w:ascii="宋体" w:hAnsi="宋体" w:eastAsia="宋体" w:cs="宋体"/>
          <w:b/>
          <w:sz w:val="24"/>
        </w:rPr>
        <w:t>（二）磋商文件的检查及阅读</w:t>
      </w:r>
    </w:p>
    <w:p w14:paraId="108BD5B0">
      <w:pPr>
        <w:spacing w:line="360" w:lineRule="auto"/>
        <w:ind w:firstLine="486" w:firstLineChars="200"/>
        <w:rPr>
          <w:rFonts w:hint="eastAsia" w:ascii="宋体" w:hAnsi="宋体" w:eastAsia="宋体" w:cs="宋体"/>
          <w:sz w:val="24"/>
        </w:rPr>
      </w:pPr>
      <w:r>
        <w:rPr>
          <w:rFonts w:hint="eastAsia" w:ascii="宋体" w:hAnsi="宋体" w:eastAsia="宋体" w:cs="宋体"/>
          <w:sz w:val="24"/>
        </w:rPr>
        <w:t>1.</w:t>
      </w:r>
      <w:r>
        <w:rPr>
          <w:rFonts w:hint="eastAsia" w:ascii="宋体" w:hAnsi="宋体" w:eastAsia="宋体" w:cs="宋体"/>
          <w:sz w:val="24"/>
          <w:lang w:eastAsia="zh-CN"/>
        </w:rPr>
        <w:t>潜在供应商</w:t>
      </w:r>
      <w:r>
        <w:rPr>
          <w:rFonts w:hint="eastAsia" w:ascii="宋体" w:hAnsi="宋体" w:eastAsia="宋体" w:cs="宋体"/>
          <w:sz w:val="24"/>
        </w:rPr>
        <w:t>领取磋商文件后应仔细阅读检查磋商文件中的所有内容，按照磋商文件中所列事项、条款、规范要求及格式，在响应文件中对磋商文件做出实质性的响应，并按磋商文件的要求提交全部资料。</w:t>
      </w:r>
    </w:p>
    <w:p w14:paraId="5F91833F">
      <w:pPr>
        <w:spacing w:line="360" w:lineRule="auto"/>
        <w:ind w:firstLine="486" w:firstLineChars="200"/>
        <w:rPr>
          <w:rFonts w:hint="eastAsia" w:ascii="宋体" w:hAnsi="宋体" w:eastAsia="宋体" w:cs="宋体"/>
          <w:sz w:val="24"/>
        </w:rPr>
      </w:pPr>
      <w:r>
        <w:rPr>
          <w:rFonts w:hint="eastAsia" w:ascii="宋体" w:hAnsi="宋体" w:eastAsia="宋体" w:cs="宋体"/>
          <w:sz w:val="24"/>
        </w:rPr>
        <w:t>2.项目废标后重新组织磋商的，集中采购机构将重新编制、发布新版磋商文件，</w:t>
      </w:r>
      <w:r>
        <w:rPr>
          <w:rFonts w:hint="eastAsia" w:ascii="宋体" w:hAnsi="宋体" w:eastAsia="宋体" w:cs="宋体"/>
          <w:sz w:val="24"/>
          <w:lang w:eastAsia="zh-CN"/>
        </w:rPr>
        <w:t>潜在供应商</w:t>
      </w:r>
      <w:r>
        <w:rPr>
          <w:rFonts w:hint="eastAsia" w:ascii="宋体" w:hAnsi="宋体" w:eastAsia="宋体" w:cs="宋体"/>
          <w:sz w:val="24"/>
        </w:rPr>
        <w:t>应按新版磋商文件重新编制响应文件</w:t>
      </w:r>
      <w:r>
        <w:rPr>
          <w:rFonts w:hint="eastAsia" w:ascii="宋体" w:hAnsi="宋体" w:cs="宋体"/>
          <w:sz w:val="24"/>
          <w:lang w:eastAsia="zh-CN"/>
        </w:rPr>
        <w:t>，</w:t>
      </w:r>
      <w:r>
        <w:rPr>
          <w:rFonts w:hint="eastAsia" w:ascii="宋体" w:hAnsi="宋体" w:eastAsia="宋体" w:cs="宋体"/>
          <w:sz w:val="24"/>
        </w:rPr>
        <w:t>原磋商文件及响应文件失效。</w:t>
      </w:r>
    </w:p>
    <w:p w14:paraId="6C64FE92">
      <w:pPr>
        <w:spacing w:line="360" w:lineRule="auto"/>
        <w:ind w:firstLine="486" w:firstLineChars="200"/>
        <w:rPr>
          <w:rFonts w:hint="eastAsia" w:ascii="宋体" w:hAnsi="宋体" w:eastAsia="宋体" w:cs="宋体"/>
          <w:sz w:val="24"/>
        </w:rPr>
      </w:pPr>
      <w:r>
        <w:rPr>
          <w:rFonts w:hint="eastAsia" w:ascii="宋体" w:hAnsi="宋体" w:eastAsia="宋体" w:cs="宋体"/>
          <w:sz w:val="24"/>
        </w:rPr>
        <w:t>3.响应文件封面、响应函以及法定代表人（负责人）委托授权书三处的项目名称、项目编号、标段（项目未分标段的除外）应当与最新发布的磋商文件保持一致，否则将被视为无效响应文件。</w:t>
      </w:r>
    </w:p>
    <w:p w14:paraId="79871C73">
      <w:pPr>
        <w:spacing w:line="360" w:lineRule="auto"/>
        <w:ind w:firstLine="486" w:firstLineChars="200"/>
        <w:rPr>
          <w:rFonts w:hint="eastAsia" w:ascii="宋体" w:hAnsi="宋体" w:eastAsia="宋体" w:cs="宋体"/>
          <w:b/>
          <w:sz w:val="24"/>
        </w:rPr>
      </w:pPr>
      <w:r>
        <w:rPr>
          <w:rFonts w:hint="eastAsia" w:ascii="宋体" w:hAnsi="宋体" w:eastAsia="宋体" w:cs="宋体"/>
          <w:b/>
          <w:sz w:val="24"/>
        </w:rPr>
        <w:t>（三）磋商文件的修改、澄清</w:t>
      </w:r>
    </w:p>
    <w:p w14:paraId="4F5B59E4">
      <w:pPr>
        <w:spacing w:line="360" w:lineRule="auto"/>
        <w:ind w:firstLine="486" w:firstLineChars="200"/>
        <w:rPr>
          <w:rFonts w:hint="eastAsia" w:ascii="宋体" w:hAnsi="宋体" w:eastAsia="宋体" w:cs="宋体"/>
          <w:sz w:val="24"/>
        </w:rPr>
      </w:pPr>
      <w:r>
        <w:rPr>
          <w:rFonts w:hint="eastAsia" w:ascii="宋体" w:hAnsi="宋体" w:eastAsia="宋体" w:cs="宋体"/>
          <w:sz w:val="24"/>
        </w:rPr>
        <w:t>1.提交首次响应文件截止之日前，集中采购机构可对已发出的磋商文件进行必要的澄清或者修改，澄清或者修改的内容作为磋商文件的组成部分。澄清或修改的内容可能影响响应文件编制的，集中采购机构将在提交首次响应文件截止之日三个工作日前，在财政部门指定的政府采购信息发布媒体上发布更正公告，不足三个工作日的，将顺延提交首次响应文件截止时间。</w:t>
      </w:r>
    </w:p>
    <w:p w14:paraId="7E94723D">
      <w:pPr>
        <w:spacing w:line="360" w:lineRule="auto"/>
        <w:ind w:firstLine="486" w:firstLineChars="200"/>
        <w:rPr>
          <w:rFonts w:hint="eastAsia" w:ascii="宋体" w:hAnsi="宋体" w:eastAsia="宋体" w:cs="宋体"/>
          <w:sz w:val="24"/>
        </w:rPr>
      </w:pPr>
      <w:r>
        <w:rPr>
          <w:rFonts w:hint="eastAsia" w:ascii="宋体" w:hAnsi="宋体" w:eastAsia="宋体" w:cs="宋体"/>
          <w:sz w:val="24"/>
        </w:rPr>
        <w:t>2.</w:t>
      </w:r>
      <w:r>
        <w:rPr>
          <w:rFonts w:hint="eastAsia" w:ascii="宋体" w:hAnsi="宋体" w:eastAsia="宋体" w:cs="宋体"/>
          <w:sz w:val="24"/>
          <w:lang w:eastAsia="zh-CN"/>
        </w:rPr>
        <w:t>潜在供应商</w:t>
      </w:r>
      <w:r>
        <w:rPr>
          <w:rFonts w:hint="eastAsia" w:ascii="宋体" w:hAnsi="宋体" w:eastAsia="宋体" w:cs="宋体"/>
          <w:sz w:val="24"/>
        </w:rPr>
        <w:t>对磋商文件有质疑的，应在磋商文件公告期届满之日起七个工作日内（但最晚不得超过提交首次响应文件截止时间前二个工作日）以书面形式提出，采购人或集中采购机构将以书面形式予以答复；在此之后提出的针对磋商文件的质疑为无效质疑。答复的内容可能影响响应文件编制的，将在财政部门指定的政府采购信息发布媒体上发布更正公告。</w:t>
      </w:r>
    </w:p>
    <w:p w14:paraId="1FEF9C60">
      <w:pPr>
        <w:spacing w:line="360" w:lineRule="auto"/>
        <w:ind w:firstLine="486" w:firstLineChars="200"/>
        <w:rPr>
          <w:rFonts w:hint="eastAsia" w:ascii="宋体" w:hAnsi="宋体" w:eastAsia="宋体" w:cs="宋体"/>
          <w:color w:val="auto"/>
          <w:sz w:val="24"/>
        </w:rPr>
      </w:pPr>
      <w:r>
        <w:rPr>
          <w:rFonts w:hint="eastAsia" w:ascii="宋体" w:hAnsi="宋体" w:eastAsia="宋体" w:cs="宋体"/>
          <w:sz w:val="24"/>
        </w:rPr>
        <w:t>3.集中采购机构可以视采购具体情况，暂停项目的执行或延长提交首次响应文件截止时间和磋商开启时间，但至少会在磋商文件要求的提交首次响应文件的截止时间</w:t>
      </w:r>
      <w:r>
        <w:rPr>
          <w:rFonts w:hint="eastAsia" w:ascii="宋体" w:hAnsi="宋体" w:eastAsia="宋体" w:cs="宋体"/>
          <w:color w:val="auto"/>
          <w:sz w:val="24"/>
        </w:rPr>
        <w:t>2个工作日前，在财政部门指定的政府采购信息发布媒体上发布更正公告。不足二个工作日的，将视情况另行通知。</w:t>
      </w:r>
    </w:p>
    <w:p w14:paraId="464EDF6C">
      <w:pPr>
        <w:spacing w:line="360" w:lineRule="auto"/>
        <w:ind w:firstLine="486" w:firstLineChars="200"/>
        <w:rPr>
          <w:rFonts w:hint="eastAsia" w:ascii="宋体" w:hAnsi="宋体" w:eastAsia="宋体" w:cs="宋体"/>
          <w:b/>
          <w:bCs/>
          <w:sz w:val="24"/>
        </w:rPr>
      </w:pPr>
      <w:r>
        <w:rPr>
          <w:rFonts w:hint="eastAsia" w:ascii="宋体" w:hAnsi="宋体" w:eastAsia="宋体" w:cs="宋体"/>
          <w:sz w:val="24"/>
        </w:rPr>
        <w:t>4.</w:t>
      </w:r>
      <w:r>
        <w:rPr>
          <w:rFonts w:hint="eastAsia" w:ascii="宋体" w:hAnsi="宋体" w:eastAsia="宋体" w:cs="宋体"/>
          <w:b/>
          <w:bCs/>
          <w:sz w:val="24"/>
        </w:rPr>
        <w:t>各</w:t>
      </w:r>
      <w:r>
        <w:rPr>
          <w:rFonts w:hint="eastAsia" w:ascii="宋体" w:hAnsi="宋体" w:eastAsia="宋体" w:cs="宋体"/>
          <w:b/>
          <w:bCs/>
          <w:sz w:val="24"/>
          <w:lang w:eastAsia="zh-CN"/>
        </w:rPr>
        <w:t>潜在供应商</w:t>
      </w:r>
      <w:r>
        <w:rPr>
          <w:rFonts w:hint="eastAsia" w:ascii="宋体" w:hAnsi="宋体" w:eastAsia="宋体" w:cs="宋体"/>
          <w:b/>
          <w:bCs/>
          <w:sz w:val="24"/>
        </w:rPr>
        <w:t>在提交首次响应文件截止时间之前，应随时关注下列地址发布的</w:t>
      </w:r>
      <w:r>
        <w:rPr>
          <w:rFonts w:hint="eastAsia" w:ascii="宋体" w:hAnsi="宋体" w:eastAsia="宋体" w:cs="宋体"/>
          <w:b/>
          <w:bCs/>
          <w:color w:val="auto"/>
          <w:sz w:val="24"/>
        </w:rPr>
        <w:t>变更公告，</w:t>
      </w:r>
      <w:r>
        <w:rPr>
          <w:rFonts w:hint="eastAsia" w:ascii="宋体" w:hAnsi="宋体" w:eastAsia="宋体" w:cs="宋体"/>
          <w:b/>
          <w:bCs/>
          <w:sz w:val="24"/>
        </w:rPr>
        <w:t>集中采购机构不再单独通知，因</w:t>
      </w:r>
      <w:r>
        <w:rPr>
          <w:rFonts w:hint="eastAsia" w:ascii="宋体" w:hAnsi="宋体" w:eastAsia="宋体" w:cs="宋体"/>
          <w:b/>
          <w:bCs/>
          <w:sz w:val="24"/>
          <w:lang w:eastAsia="zh-CN"/>
        </w:rPr>
        <w:t>潜在供应商</w:t>
      </w:r>
      <w:r>
        <w:rPr>
          <w:rFonts w:hint="eastAsia" w:ascii="宋体" w:hAnsi="宋体" w:eastAsia="宋体" w:cs="宋体"/>
          <w:b/>
          <w:bCs/>
          <w:sz w:val="24"/>
        </w:rPr>
        <w:t>未及时关注所造成的一切后果由</w:t>
      </w:r>
      <w:r>
        <w:rPr>
          <w:rFonts w:hint="eastAsia" w:ascii="宋体" w:hAnsi="宋体" w:eastAsia="宋体" w:cs="宋体"/>
          <w:b/>
          <w:bCs/>
          <w:sz w:val="24"/>
          <w:lang w:eastAsia="zh-CN"/>
        </w:rPr>
        <w:t>潜在供应商</w:t>
      </w:r>
      <w:r>
        <w:rPr>
          <w:rFonts w:hint="eastAsia" w:ascii="宋体" w:hAnsi="宋体" w:eastAsia="宋体" w:cs="宋体"/>
          <w:b/>
          <w:bCs/>
          <w:sz w:val="24"/>
        </w:rPr>
        <w:t>自行承担：【</w:t>
      </w:r>
      <w:r>
        <w:rPr>
          <w:rFonts w:hint="eastAsia" w:ascii="宋体" w:hAnsi="宋体" w:eastAsia="宋体" w:cs="宋体"/>
        </w:rPr>
        <w:fldChar w:fldCharType="begin"/>
      </w:r>
      <w:r>
        <w:rPr>
          <w:rFonts w:hint="eastAsia" w:ascii="宋体" w:hAnsi="宋体" w:eastAsia="宋体" w:cs="宋体"/>
        </w:rPr>
        <w:instrText xml:space="preserve"> HYPERLINK "http://www.ccgp-shaanxi.gov.cn" </w:instrText>
      </w:r>
      <w:r>
        <w:rPr>
          <w:rFonts w:hint="eastAsia" w:ascii="宋体" w:hAnsi="宋体" w:eastAsia="宋体" w:cs="宋体"/>
        </w:rPr>
        <w:fldChar w:fldCharType="separate"/>
      </w:r>
      <w:r>
        <w:rPr>
          <w:rStyle w:val="25"/>
          <w:rFonts w:hint="eastAsia" w:ascii="宋体" w:hAnsi="宋体" w:eastAsia="宋体" w:cs="宋体"/>
          <w:b/>
          <w:bCs/>
          <w:color w:val="auto"/>
          <w:sz w:val="24"/>
        </w:rPr>
        <w:t>陕西省政府采购网</w:t>
      </w:r>
      <w:r>
        <w:rPr>
          <w:rStyle w:val="25"/>
          <w:rFonts w:hint="eastAsia" w:ascii="宋体" w:hAnsi="宋体" w:eastAsia="宋体" w:cs="宋体"/>
          <w:b/>
          <w:bCs/>
          <w:color w:val="auto"/>
          <w:sz w:val="24"/>
        </w:rPr>
        <w:fldChar w:fldCharType="end"/>
      </w:r>
      <w:r>
        <w:rPr>
          <w:rFonts w:hint="eastAsia" w:ascii="宋体" w:hAnsi="宋体" w:eastAsia="宋体" w:cs="宋体"/>
          <w:b/>
          <w:bCs/>
          <w:sz w:val="24"/>
        </w:rPr>
        <w:t>（www.ccgp-shaanxi.gov.cn）】中的〖首页〗；</w:t>
      </w:r>
    </w:p>
    <w:p w14:paraId="5ADE1630">
      <w:pPr>
        <w:spacing w:line="360" w:lineRule="auto"/>
        <w:ind w:firstLine="486" w:firstLineChars="200"/>
        <w:rPr>
          <w:rFonts w:hint="eastAsia" w:ascii="宋体" w:hAnsi="宋体" w:eastAsia="宋体" w:cs="宋体"/>
          <w:sz w:val="24"/>
        </w:rPr>
      </w:pPr>
      <w:r>
        <w:rPr>
          <w:rFonts w:hint="eastAsia" w:ascii="宋体" w:hAnsi="宋体" w:eastAsia="宋体" w:cs="宋体"/>
          <w:b/>
          <w:sz w:val="24"/>
        </w:rPr>
        <w:t>（四）磋商文件的解释权归集中采购机构。</w:t>
      </w:r>
    </w:p>
    <w:p w14:paraId="1506151E">
      <w:pPr>
        <w:tabs>
          <w:tab w:val="left" w:pos="993"/>
        </w:tabs>
        <w:snapToGrid w:val="0"/>
        <w:spacing w:line="360" w:lineRule="auto"/>
        <w:ind w:firstLine="486" w:firstLineChars="20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六、磋商报价</w:t>
      </w:r>
    </w:p>
    <w:p w14:paraId="2564E609">
      <w:pPr>
        <w:spacing w:line="360" w:lineRule="auto"/>
        <w:ind w:firstLine="486" w:firstLineChars="200"/>
        <w:rPr>
          <w:rFonts w:hint="eastAsia" w:ascii="宋体" w:hAnsi="宋体" w:eastAsia="宋体" w:cs="宋体"/>
          <w:sz w:val="24"/>
        </w:rPr>
      </w:pPr>
      <w:r>
        <w:rPr>
          <w:rFonts w:hint="eastAsia" w:ascii="宋体" w:hAnsi="宋体" w:eastAsia="宋体" w:cs="宋体"/>
          <w:sz w:val="24"/>
        </w:rPr>
        <w:t>（一）</w:t>
      </w:r>
      <w:r>
        <w:rPr>
          <w:rFonts w:hint="eastAsia" w:ascii="宋体" w:hAnsi="宋体" w:eastAsia="宋体" w:cs="宋体"/>
          <w:sz w:val="24"/>
          <w:lang w:eastAsia="zh-CN"/>
        </w:rPr>
        <w:t>潜在供应商</w:t>
      </w:r>
      <w:r>
        <w:rPr>
          <w:rFonts w:hint="eastAsia" w:ascii="宋体" w:hAnsi="宋体" w:eastAsia="宋体" w:cs="宋体"/>
          <w:sz w:val="24"/>
        </w:rPr>
        <w:t>应对此项目进行全面响应，不得将其中所列的所有服务内容拆开报价。</w:t>
      </w:r>
    </w:p>
    <w:p w14:paraId="2AD99B59">
      <w:pPr>
        <w:spacing w:line="360" w:lineRule="auto"/>
        <w:ind w:firstLine="486" w:firstLineChars="200"/>
        <w:rPr>
          <w:rFonts w:hint="eastAsia" w:ascii="宋体" w:hAnsi="宋体" w:eastAsia="宋体" w:cs="宋体"/>
          <w:sz w:val="24"/>
        </w:rPr>
      </w:pPr>
      <w:r>
        <w:rPr>
          <w:rFonts w:hint="eastAsia" w:ascii="宋体" w:hAnsi="宋体" w:eastAsia="宋体" w:cs="宋体"/>
          <w:sz w:val="24"/>
        </w:rPr>
        <w:t>（二）磋商报价是</w:t>
      </w:r>
      <w:r>
        <w:rPr>
          <w:rFonts w:hint="eastAsia" w:ascii="宋体" w:hAnsi="宋体" w:eastAsia="宋体" w:cs="宋体"/>
          <w:sz w:val="24"/>
          <w:lang w:eastAsia="zh-CN"/>
        </w:rPr>
        <w:t>潜在供应商</w:t>
      </w:r>
      <w:r>
        <w:rPr>
          <w:rFonts w:hint="eastAsia" w:ascii="宋体" w:hAnsi="宋体" w:eastAsia="宋体" w:cs="宋体"/>
          <w:sz w:val="24"/>
        </w:rPr>
        <w:t>响应磋商项目要求的全部工作内容的价格体</w:t>
      </w:r>
      <w:r>
        <w:rPr>
          <w:rFonts w:hint="eastAsia" w:ascii="宋体" w:hAnsi="宋体" w:eastAsia="宋体" w:cs="宋体"/>
          <w:color w:val="auto"/>
          <w:sz w:val="24"/>
        </w:rPr>
        <w:t>现，包括完成采购内容所需的直接费、间接费、利润、税金及其它相关的一切费用。</w:t>
      </w:r>
      <w:r>
        <w:rPr>
          <w:rFonts w:hint="eastAsia" w:ascii="宋体" w:hAnsi="宋体" w:eastAsia="宋体" w:cs="宋体"/>
          <w:sz w:val="24"/>
          <w:lang w:eastAsia="zh-CN"/>
        </w:rPr>
        <w:t>潜在供应商</w:t>
      </w:r>
      <w:r>
        <w:rPr>
          <w:rFonts w:hint="eastAsia" w:ascii="宋体" w:hAnsi="宋体" w:eastAsia="宋体" w:cs="宋体"/>
          <w:sz w:val="24"/>
        </w:rPr>
        <w:t>在报价时应充分考虑所有可能发生的费用，磋商文件未列明，而</w:t>
      </w:r>
      <w:r>
        <w:rPr>
          <w:rFonts w:hint="eastAsia" w:ascii="宋体" w:hAnsi="宋体" w:eastAsia="宋体" w:cs="宋体"/>
          <w:sz w:val="24"/>
          <w:lang w:eastAsia="zh-CN"/>
        </w:rPr>
        <w:t>潜在供应商</w:t>
      </w:r>
      <w:r>
        <w:rPr>
          <w:rFonts w:hint="eastAsia" w:ascii="宋体" w:hAnsi="宋体" w:eastAsia="宋体" w:cs="宋体"/>
          <w:sz w:val="24"/>
        </w:rPr>
        <w:t>认为应当计取的费用均应列入报价中。报价时不论是否计取，采购人均按已计取对待。</w:t>
      </w:r>
    </w:p>
    <w:p w14:paraId="79296205">
      <w:pPr>
        <w:spacing w:line="360" w:lineRule="auto"/>
        <w:ind w:firstLine="486" w:firstLineChars="200"/>
        <w:rPr>
          <w:rFonts w:hint="eastAsia" w:ascii="宋体" w:hAnsi="宋体" w:eastAsia="宋体" w:cs="宋体"/>
          <w:sz w:val="24"/>
        </w:rPr>
      </w:pPr>
      <w:r>
        <w:rPr>
          <w:rFonts w:hint="eastAsia" w:ascii="宋体" w:hAnsi="宋体" w:eastAsia="宋体" w:cs="宋体"/>
          <w:sz w:val="24"/>
        </w:rPr>
        <w:t>1.</w:t>
      </w:r>
      <w:r>
        <w:rPr>
          <w:rFonts w:hint="eastAsia" w:ascii="宋体" w:hAnsi="宋体" w:eastAsia="宋体" w:cs="宋体"/>
          <w:sz w:val="24"/>
          <w:lang w:eastAsia="zh-CN"/>
        </w:rPr>
        <w:t>潜在供应商</w:t>
      </w:r>
      <w:r>
        <w:rPr>
          <w:rFonts w:hint="eastAsia" w:ascii="宋体" w:hAnsi="宋体" w:eastAsia="宋体" w:cs="宋体"/>
          <w:sz w:val="24"/>
        </w:rPr>
        <w:t>应在响应文件中的第一次磋商报价表上标明总报价、服务期标准。</w:t>
      </w:r>
    </w:p>
    <w:p w14:paraId="43A25EF7">
      <w:pPr>
        <w:spacing w:line="360" w:lineRule="auto"/>
        <w:ind w:firstLine="486" w:firstLineChars="200"/>
        <w:rPr>
          <w:rFonts w:hint="eastAsia" w:ascii="宋体" w:hAnsi="宋体" w:eastAsia="宋体" w:cs="宋体"/>
          <w:sz w:val="24"/>
        </w:rPr>
      </w:pPr>
      <w:r>
        <w:rPr>
          <w:rFonts w:hint="eastAsia" w:ascii="宋体" w:hAnsi="宋体" w:eastAsia="宋体" w:cs="宋体"/>
          <w:sz w:val="24"/>
        </w:rPr>
        <w:t>总报价包括：</w:t>
      </w:r>
      <w:r>
        <w:rPr>
          <w:rFonts w:hint="eastAsia" w:ascii="宋体" w:hAnsi="宋体" w:cs="宋体"/>
          <w:b/>
          <w:i/>
          <w:sz w:val="24"/>
          <w:u w:val="double"/>
          <w:lang w:eastAsia="zh-CN"/>
        </w:rPr>
        <w:t>甘泉县2026年度城市体检服务</w:t>
      </w:r>
      <w:r>
        <w:rPr>
          <w:rFonts w:hint="eastAsia" w:ascii="宋体" w:hAnsi="宋体" w:eastAsia="宋体" w:cs="宋体"/>
          <w:b/>
          <w:i/>
          <w:sz w:val="24"/>
          <w:u w:val="double"/>
        </w:rPr>
        <w:t>所需一切费用。</w:t>
      </w:r>
    </w:p>
    <w:p w14:paraId="4721FB07">
      <w:pPr>
        <w:spacing w:line="360" w:lineRule="auto"/>
        <w:ind w:firstLine="486" w:firstLineChars="200"/>
        <w:rPr>
          <w:rFonts w:hint="eastAsia" w:ascii="宋体" w:hAnsi="宋体" w:eastAsia="宋体" w:cs="宋体"/>
          <w:sz w:val="24"/>
        </w:rPr>
      </w:pPr>
      <w:r>
        <w:rPr>
          <w:rFonts w:hint="eastAsia" w:ascii="宋体" w:hAnsi="宋体" w:eastAsia="宋体" w:cs="宋体"/>
          <w:sz w:val="24"/>
        </w:rPr>
        <w:t>2.磋商报价一般情况下采取</w:t>
      </w:r>
      <w:r>
        <w:rPr>
          <w:rFonts w:hint="eastAsia" w:ascii="宋体" w:hAnsi="宋体" w:eastAsia="宋体" w:cs="宋体"/>
          <w:b/>
          <w:i/>
          <w:sz w:val="24"/>
          <w:u w:val="double"/>
        </w:rPr>
        <w:t>二次以上报价的办法</w:t>
      </w:r>
      <w:r>
        <w:rPr>
          <w:rFonts w:hint="eastAsia" w:ascii="宋体" w:hAnsi="宋体" w:eastAsia="宋体" w:cs="宋体"/>
          <w:sz w:val="24"/>
        </w:rPr>
        <w:t>。第一次报价随标书密封，在完成有关程序（资格审查）后，磋商小组在与各合格</w:t>
      </w:r>
      <w:r>
        <w:rPr>
          <w:rFonts w:hint="eastAsia" w:ascii="宋体" w:hAnsi="宋体" w:eastAsia="宋体" w:cs="宋体"/>
          <w:sz w:val="24"/>
          <w:lang w:eastAsia="zh-CN"/>
        </w:rPr>
        <w:t>潜在供应商</w:t>
      </w:r>
      <w:r>
        <w:rPr>
          <w:rFonts w:hint="eastAsia" w:ascii="宋体" w:hAnsi="宋体" w:eastAsia="宋体" w:cs="宋体"/>
          <w:sz w:val="24"/>
        </w:rPr>
        <w:t>进行单独磋商后，在规定的时间内，给各合格</w:t>
      </w:r>
      <w:r>
        <w:rPr>
          <w:rFonts w:hint="eastAsia" w:ascii="宋体" w:hAnsi="宋体" w:eastAsia="宋体" w:cs="宋体"/>
          <w:sz w:val="24"/>
          <w:lang w:eastAsia="zh-CN"/>
        </w:rPr>
        <w:t>潜在供应商</w:t>
      </w:r>
      <w:r>
        <w:rPr>
          <w:rFonts w:hint="eastAsia" w:ascii="宋体" w:hAnsi="宋体" w:eastAsia="宋体" w:cs="宋体"/>
          <w:sz w:val="24"/>
        </w:rPr>
        <w:t>两次以上多轮报价，最后给一次最终报价的机会。作为计算价格分值的依据。</w:t>
      </w:r>
    </w:p>
    <w:p w14:paraId="7DA81873">
      <w:pPr>
        <w:spacing w:line="360" w:lineRule="auto"/>
        <w:ind w:firstLine="486" w:firstLineChars="200"/>
        <w:rPr>
          <w:rFonts w:hint="eastAsia" w:ascii="宋体" w:hAnsi="宋体" w:eastAsia="宋体" w:cs="宋体"/>
          <w:sz w:val="24"/>
        </w:rPr>
      </w:pPr>
      <w:r>
        <w:rPr>
          <w:rFonts w:hint="eastAsia" w:ascii="宋体" w:hAnsi="宋体" w:eastAsia="宋体" w:cs="宋体"/>
          <w:sz w:val="24"/>
        </w:rPr>
        <w:t>3.磋商报价货币：</w:t>
      </w:r>
      <w:r>
        <w:rPr>
          <w:rFonts w:hint="eastAsia" w:ascii="宋体" w:hAnsi="宋体" w:eastAsia="宋体" w:cs="宋体"/>
          <w:sz w:val="24"/>
          <w:u w:val="single"/>
        </w:rPr>
        <w:t>人民币</w:t>
      </w:r>
      <w:r>
        <w:rPr>
          <w:rFonts w:hint="eastAsia" w:ascii="宋体" w:hAnsi="宋体" w:eastAsia="宋体" w:cs="宋体"/>
          <w:sz w:val="24"/>
        </w:rPr>
        <w:t>；单位：</w:t>
      </w:r>
      <w:r>
        <w:rPr>
          <w:rFonts w:hint="eastAsia" w:ascii="宋体" w:hAnsi="宋体" w:eastAsia="宋体" w:cs="宋体"/>
          <w:sz w:val="24"/>
          <w:u w:val="single"/>
        </w:rPr>
        <w:t>元</w:t>
      </w:r>
      <w:r>
        <w:rPr>
          <w:rFonts w:hint="eastAsia" w:ascii="宋体" w:hAnsi="宋体" w:eastAsia="宋体" w:cs="宋体"/>
          <w:sz w:val="24"/>
        </w:rPr>
        <w:t>，精确到小数点</w:t>
      </w:r>
      <w:r>
        <w:rPr>
          <w:rFonts w:hint="eastAsia" w:ascii="宋体" w:hAnsi="宋体" w:eastAsia="宋体" w:cs="宋体"/>
          <w:b/>
          <w:bCs/>
          <w:sz w:val="24"/>
        </w:rPr>
        <w:t>后两位</w:t>
      </w:r>
      <w:r>
        <w:rPr>
          <w:rFonts w:hint="eastAsia" w:ascii="宋体" w:hAnsi="宋体" w:eastAsia="宋体" w:cs="宋体"/>
          <w:sz w:val="24"/>
        </w:rPr>
        <w:t>。</w:t>
      </w:r>
    </w:p>
    <w:p w14:paraId="34BEFCF9">
      <w:pPr>
        <w:spacing w:line="360" w:lineRule="auto"/>
        <w:ind w:firstLine="486" w:firstLineChars="200"/>
        <w:rPr>
          <w:rFonts w:hint="eastAsia" w:ascii="宋体" w:hAnsi="宋体" w:eastAsia="宋体" w:cs="宋体"/>
          <w:sz w:val="24"/>
        </w:rPr>
      </w:pPr>
      <w:r>
        <w:rPr>
          <w:rFonts w:hint="eastAsia" w:ascii="宋体" w:hAnsi="宋体" w:eastAsia="宋体" w:cs="宋体"/>
          <w:sz w:val="24"/>
        </w:rPr>
        <w:t>4.磋商报价金额的小写与大写不一致时，以大写为准。</w:t>
      </w:r>
    </w:p>
    <w:p w14:paraId="1DFBA66A">
      <w:pPr>
        <w:spacing w:line="360" w:lineRule="auto"/>
        <w:ind w:firstLine="486" w:firstLineChars="200"/>
        <w:rPr>
          <w:rFonts w:hint="eastAsia" w:ascii="宋体" w:hAnsi="宋体" w:eastAsia="宋体" w:cs="宋体"/>
          <w:sz w:val="24"/>
        </w:rPr>
      </w:pPr>
      <w:r>
        <w:rPr>
          <w:rFonts w:hint="eastAsia" w:ascii="宋体" w:hAnsi="宋体" w:eastAsia="宋体" w:cs="宋体"/>
          <w:sz w:val="24"/>
        </w:rPr>
        <w:t>5.</w:t>
      </w:r>
      <w:r>
        <w:rPr>
          <w:rFonts w:hint="eastAsia" w:ascii="宋体" w:hAnsi="宋体" w:eastAsia="宋体" w:cs="宋体"/>
          <w:sz w:val="24"/>
          <w:lang w:eastAsia="zh-CN"/>
        </w:rPr>
        <w:t>潜在供应商</w:t>
      </w:r>
      <w:r>
        <w:rPr>
          <w:rFonts w:hint="eastAsia" w:ascii="宋体" w:hAnsi="宋体" w:eastAsia="宋体" w:cs="宋体"/>
          <w:color w:val="auto"/>
          <w:sz w:val="24"/>
        </w:rPr>
        <w:t>不得以低于成本的报价</w:t>
      </w:r>
      <w:r>
        <w:rPr>
          <w:rFonts w:hint="eastAsia" w:ascii="宋体" w:hAnsi="宋体" w:eastAsia="宋体" w:cs="宋体"/>
          <w:sz w:val="24"/>
        </w:rPr>
        <w:t>参加磋商，当磋商小组认为</w:t>
      </w:r>
      <w:r>
        <w:rPr>
          <w:rFonts w:hint="eastAsia" w:ascii="宋体" w:hAnsi="宋体" w:eastAsia="宋体" w:cs="宋体"/>
          <w:sz w:val="24"/>
          <w:lang w:eastAsia="zh-CN"/>
        </w:rPr>
        <w:t>潜在供应商</w:t>
      </w:r>
      <w:r>
        <w:rPr>
          <w:rFonts w:hint="eastAsia" w:ascii="宋体" w:hAnsi="宋体" w:eastAsia="宋体" w:cs="宋体"/>
          <w:sz w:val="24"/>
        </w:rPr>
        <w:t>的报价明显不合理或低于成本价，有可能影响服务质量和不能诚信履约的，可要求</w:t>
      </w:r>
      <w:r>
        <w:rPr>
          <w:rFonts w:hint="eastAsia" w:ascii="宋体" w:hAnsi="宋体" w:eastAsia="宋体" w:cs="宋体"/>
          <w:sz w:val="24"/>
          <w:lang w:eastAsia="zh-CN"/>
        </w:rPr>
        <w:t>潜在供应商</w:t>
      </w:r>
      <w:r>
        <w:rPr>
          <w:rFonts w:hint="eastAsia" w:ascii="宋体" w:hAnsi="宋体" w:eastAsia="宋体" w:cs="宋体"/>
          <w:sz w:val="24"/>
        </w:rPr>
        <w:t>按规定时间提供书面说明，并提交相关证明，否则，可拒绝</w:t>
      </w:r>
      <w:r>
        <w:rPr>
          <w:rFonts w:hint="eastAsia" w:ascii="宋体" w:hAnsi="宋体" w:eastAsia="宋体" w:cs="宋体"/>
          <w:sz w:val="24"/>
          <w:lang w:eastAsia="zh-CN"/>
        </w:rPr>
        <w:t>潜在供应商</w:t>
      </w:r>
      <w:r>
        <w:rPr>
          <w:rFonts w:hint="eastAsia" w:ascii="宋体" w:hAnsi="宋体" w:eastAsia="宋体" w:cs="宋体"/>
          <w:sz w:val="24"/>
        </w:rPr>
        <w:t>的磋商响应文件。</w:t>
      </w:r>
    </w:p>
    <w:p w14:paraId="5A2BEEB2">
      <w:pPr>
        <w:spacing w:line="360" w:lineRule="auto"/>
        <w:ind w:firstLine="486" w:firstLineChars="200"/>
        <w:rPr>
          <w:rFonts w:hint="eastAsia" w:ascii="宋体" w:hAnsi="宋体" w:eastAsia="宋体" w:cs="宋体"/>
          <w:b/>
          <w:bCs/>
          <w:sz w:val="24"/>
        </w:rPr>
      </w:pPr>
      <w:r>
        <w:rPr>
          <w:rFonts w:hint="eastAsia" w:ascii="宋体" w:hAnsi="宋体" w:eastAsia="宋体" w:cs="宋体"/>
          <w:sz w:val="24"/>
        </w:rPr>
        <w:t>6.因</w:t>
      </w:r>
      <w:r>
        <w:rPr>
          <w:rFonts w:hint="eastAsia" w:ascii="宋体" w:hAnsi="宋体" w:eastAsia="宋体" w:cs="宋体"/>
          <w:sz w:val="24"/>
          <w:lang w:eastAsia="zh-CN"/>
        </w:rPr>
        <w:t>潜在供应商</w:t>
      </w:r>
      <w:r>
        <w:rPr>
          <w:rFonts w:hint="eastAsia" w:ascii="宋体" w:hAnsi="宋体" w:eastAsia="宋体" w:cs="宋体"/>
          <w:sz w:val="24"/>
        </w:rPr>
        <w:t>对磋商文件理解不透、误解、疏漏或对市场行情了解不清造成的后果和风险，均由</w:t>
      </w:r>
      <w:r>
        <w:rPr>
          <w:rFonts w:hint="eastAsia" w:ascii="宋体" w:hAnsi="宋体" w:eastAsia="宋体" w:cs="宋体"/>
          <w:sz w:val="24"/>
          <w:lang w:eastAsia="zh-CN"/>
        </w:rPr>
        <w:t>潜在供应商</w:t>
      </w:r>
      <w:r>
        <w:rPr>
          <w:rFonts w:hint="eastAsia" w:ascii="宋体" w:hAnsi="宋体" w:eastAsia="宋体" w:cs="宋体"/>
          <w:sz w:val="24"/>
        </w:rPr>
        <w:t>自己负责。</w:t>
      </w:r>
    </w:p>
    <w:p w14:paraId="627119B9">
      <w:pPr>
        <w:spacing w:line="360" w:lineRule="auto"/>
        <w:ind w:firstLine="486" w:firstLineChars="200"/>
        <w:rPr>
          <w:rFonts w:hint="eastAsia" w:ascii="宋体" w:hAnsi="宋体" w:eastAsia="宋体" w:cs="宋体"/>
          <w:b/>
          <w:sz w:val="24"/>
          <w:highlight w:val="none"/>
        </w:rPr>
      </w:pPr>
      <w:r>
        <w:rPr>
          <w:rFonts w:hint="eastAsia" w:ascii="宋体" w:hAnsi="宋体" w:eastAsia="宋体" w:cs="宋体"/>
          <w:b/>
          <w:sz w:val="24"/>
          <w:highlight w:val="none"/>
        </w:rPr>
        <w:t>7.</w:t>
      </w:r>
      <w:r>
        <w:rPr>
          <w:rFonts w:hint="eastAsia" w:ascii="宋体" w:hAnsi="宋体" w:eastAsia="宋体" w:cs="宋体"/>
          <w:b/>
          <w:sz w:val="24"/>
          <w:highlight w:val="none"/>
          <w:lang w:val="en-US" w:eastAsia="zh-CN"/>
        </w:rPr>
        <w:t>资格审核文件及</w:t>
      </w:r>
      <w:r>
        <w:rPr>
          <w:rFonts w:hint="eastAsia" w:ascii="宋体" w:hAnsi="宋体" w:eastAsia="宋体" w:cs="宋体"/>
          <w:b/>
          <w:sz w:val="24"/>
          <w:highlight w:val="none"/>
        </w:rPr>
        <w:t>磋商文件式样</w:t>
      </w:r>
    </w:p>
    <w:p w14:paraId="64AF6E73">
      <w:pPr>
        <w:spacing w:line="360" w:lineRule="auto"/>
        <w:ind w:firstLine="486"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rPr>
        <w:t>(</w:t>
      </w:r>
      <w:r>
        <w:rPr>
          <w:rFonts w:hint="eastAsia" w:ascii="宋体" w:hAnsi="宋体" w:eastAsia="宋体" w:cs="宋体"/>
          <w:sz w:val="24"/>
          <w:highlight w:val="none"/>
          <w:lang w:val="en-US" w:eastAsia="zh-CN"/>
        </w:rPr>
        <w:t>1</w:t>
      </w:r>
      <w:r>
        <w:rPr>
          <w:rFonts w:hint="eastAsia" w:ascii="宋体" w:hAnsi="宋体" w:eastAsia="宋体" w:cs="宋体"/>
          <w:sz w:val="24"/>
          <w:highlight w:val="none"/>
        </w:rPr>
        <w:t>)</w:t>
      </w:r>
      <w:r>
        <w:rPr>
          <w:rFonts w:hint="eastAsia" w:ascii="宋体" w:hAnsi="宋体" w:eastAsia="宋体" w:cs="宋体"/>
          <w:sz w:val="24"/>
          <w:highlight w:val="none"/>
          <w:lang w:eastAsia="zh-CN"/>
        </w:rPr>
        <w:t>潜在供应商</w:t>
      </w:r>
      <w:r>
        <w:rPr>
          <w:rFonts w:hint="eastAsia" w:ascii="宋体" w:hAnsi="宋体" w:eastAsia="宋体" w:cs="宋体"/>
          <w:sz w:val="24"/>
          <w:highlight w:val="none"/>
          <w:lang w:val="en-US" w:eastAsia="zh-CN"/>
        </w:rPr>
        <w:t>需提供：资格审核文件</w:t>
      </w:r>
      <w:r>
        <w:rPr>
          <w:rFonts w:hint="eastAsia" w:ascii="宋体" w:hAnsi="宋体" w:eastAsia="宋体" w:cs="宋体"/>
          <w:sz w:val="24"/>
          <w:highlight w:val="none"/>
        </w:rPr>
        <w:t>装订成册</w:t>
      </w:r>
      <w:r>
        <w:rPr>
          <w:rFonts w:hint="eastAsia" w:ascii="宋体" w:hAnsi="宋体" w:eastAsia="宋体" w:cs="宋体"/>
          <w:sz w:val="24"/>
          <w:highlight w:val="none"/>
          <w:lang w:val="en-US" w:eastAsia="zh-CN"/>
        </w:rPr>
        <w:t>一份，</w:t>
      </w:r>
      <w:r>
        <w:rPr>
          <w:rFonts w:hint="eastAsia" w:ascii="宋体" w:hAnsi="宋体" w:eastAsia="宋体" w:cs="宋体"/>
          <w:sz w:val="24"/>
          <w:highlight w:val="none"/>
        </w:rPr>
        <w:t>应采用胶缝方式装订</w:t>
      </w:r>
      <w:r>
        <w:rPr>
          <w:rFonts w:hint="eastAsia" w:ascii="宋体" w:hAnsi="宋体" w:eastAsia="宋体" w:cs="宋体"/>
          <w:sz w:val="24"/>
          <w:highlight w:val="none"/>
          <w:lang w:eastAsia="zh-CN"/>
        </w:rPr>
        <w:t>，</w:t>
      </w:r>
      <w:r>
        <w:rPr>
          <w:rFonts w:hint="eastAsia" w:ascii="宋体" w:hAnsi="宋体" w:eastAsia="宋体" w:cs="宋体"/>
          <w:sz w:val="24"/>
          <w:highlight w:val="none"/>
          <w:lang w:val="en-US" w:eastAsia="zh-CN"/>
        </w:rPr>
        <w:t>装订</w:t>
      </w:r>
      <w:r>
        <w:rPr>
          <w:rFonts w:hint="eastAsia" w:ascii="宋体" w:hAnsi="宋体" w:eastAsia="宋体" w:cs="宋体"/>
          <w:sz w:val="24"/>
          <w:highlight w:val="none"/>
        </w:rPr>
        <w:t>应牢固、不易</w:t>
      </w:r>
      <w:r>
        <w:rPr>
          <w:rFonts w:hint="eastAsia" w:ascii="宋体" w:hAnsi="宋体" w:eastAsia="宋体" w:cs="宋体"/>
          <w:color w:val="000000" w:themeColor="text1"/>
          <w:sz w:val="24"/>
          <w:highlight w:val="none"/>
          <w14:textFill>
            <w14:solidFill>
              <w14:schemeClr w14:val="tx1"/>
            </w14:solidFill>
          </w14:textFill>
        </w:rPr>
        <w:t>拆散和换页，</w:t>
      </w:r>
      <w:r>
        <w:rPr>
          <w:rFonts w:hint="eastAsia" w:ascii="宋体" w:hAnsi="宋体" w:eastAsia="宋体" w:cs="宋体"/>
          <w:color w:val="000000" w:themeColor="text1"/>
          <w:spacing w:val="4"/>
          <w:sz w:val="24"/>
          <w:highlight w:val="none"/>
          <w14:textFill>
            <w14:solidFill>
              <w14:schemeClr w14:val="tx1"/>
            </w14:solidFill>
          </w14:textFill>
        </w:rPr>
        <w:t>不得采用活页夹等可随时拆换的方式装订。</w:t>
      </w:r>
    </w:p>
    <w:p w14:paraId="27F4C01A">
      <w:pPr>
        <w:overflowPunct w:val="0"/>
        <w:topLinePunct/>
        <w:snapToGrid w:val="0"/>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sz w:val="24"/>
          <w:highlight w:val="none"/>
        </w:rPr>
        <w:t>(</w:t>
      </w:r>
      <w:r>
        <w:rPr>
          <w:rFonts w:hint="eastAsia" w:ascii="宋体" w:hAnsi="宋体" w:eastAsia="宋体" w:cs="宋体"/>
          <w:sz w:val="24"/>
          <w:highlight w:val="none"/>
          <w:lang w:val="en-US" w:eastAsia="zh-CN"/>
        </w:rPr>
        <w:t>2</w:t>
      </w:r>
      <w:r>
        <w:rPr>
          <w:rFonts w:hint="eastAsia" w:ascii="宋体" w:hAnsi="宋体" w:eastAsia="宋体" w:cs="宋体"/>
          <w:sz w:val="24"/>
          <w:highlight w:val="none"/>
        </w:rPr>
        <w:t>)</w:t>
      </w:r>
      <w:r>
        <w:rPr>
          <w:rFonts w:hint="eastAsia" w:ascii="宋体" w:hAnsi="宋体" w:eastAsia="宋体" w:cs="宋体"/>
          <w:sz w:val="24"/>
          <w:highlight w:val="none"/>
          <w:lang w:eastAsia="zh-CN"/>
        </w:rPr>
        <w:t>潜在供应商</w:t>
      </w:r>
      <w:r>
        <w:rPr>
          <w:rFonts w:hint="eastAsia" w:ascii="宋体" w:hAnsi="宋体" w:eastAsia="宋体" w:cs="宋体"/>
          <w:sz w:val="24"/>
          <w:highlight w:val="none"/>
        </w:rPr>
        <w:t>依照磋商文件第五章《响应文件构成及格式》给定形式进行编制，纸质响应文件</w:t>
      </w:r>
      <w:r>
        <w:rPr>
          <w:rFonts w:hint="eastAsia" w:ascii="宋体" w:hAnsi="宋体" w:eastAsia="宋体" w:cs="宋体"/>
          <w:kern w:val="0"/>
          <w:sz w:val="24"/>
          <w:highlight w:val="none"/>
        </w:rPr>
        <w:t>采用书籍</w:t>
      </w:r>
      <w:r>
        <w:rPr>
          <w:rFonts w:hint="eastAsia" w:ascii="宋体" w:hAnsi="宋体" w:eastAsia="宋体" w:cs="宋体"/>
          <w:b/>
          <w:bCs/>
          <w:color w:val="auto"/>
          <w:sz w:val="24"/>
          <w:highlight w:val="none"/>
        </w:rPr>
        <w:t>（胶装）</w:t>
      </w:r>
      <w:r>
        <w:rPr>
          <w:rFonts w:hint="eastAsia" w:ascii="宋体" w:hAnsi="宋体" w:eastAsia="宋体" w:cs="宋体"/>
          <w:color w:val="auto"/>
          <w:kern w:val="0"/>
          <w:sz w:val="24"/>
          <w:highlight w:val="none"/>
        </w:rPr>
        <w:t>方式装订</w:t>
      </w:r>
      <w:r>
        <w:rPr>
          <w:rFonts w:hint="eastAsia" w:ascii="宋体" w:hAnsi="宋体" w:eastAsia="宋体" w:cs="宋体"/>
          <w:b/>
          <w:bCs/>
          <w:color w:val="auto"/>
          <w:sz w:val="24"/>
          <w:highlight w:val="none"/>
        </w:rPr>
        <w:t>，共叁份，其中正本一份(并附U盘word版电子</w:t>
      </w:r>
      <w:r>
        <w:rPr>
          <w:rFonts w:hint="eastAsia" w:ascii="宋体" w:hAnsi="宋体" w:eastAsia="宋体" w:cs="宋体"/>
          <w:b/>
          <w:bCs/>
          <w:color w:val="auto"/>
          <w:sz w:val="24"/>
          <w:highlight w:val="none"/>
          <w:lang w:eastAsia="zh-CN"/>
        </w:rPr>
        <w:t>响应文件</w:t>
      </w:r>
      <w:r>
        <w:rPr>
          <w:rFonts w:hint="eastAsia" w:ascii="宋体" w:hAnsi="宋体" w:eastAsia="宋体" w:cs="宋体"/>
          <w:b/>
          <w:bCs/>
          <w:color w:val="auto"/>
          <w:sz w:val="24"/>
          <w:highlight w:val="none"/>
        </w:rPr>
        <w:t>一份)，副本二份</w:t>
      </w:r>
      <w:r>
        <w:rPr>
          <w:rFonts w:hint="eastAsia" w:ascii="宋体" w:hAnsi="宋体" w:eastAsia="宋体" w:cs="宋体"/>
          <w:color w:val="auto"/>
          <w:sz w:val="24"/>
          <w:highlight w:val="none"/>
        </w:rPr>
        <w:t>。项目分标段的，应按所投</w:t>
      </w:r>
      <w:r>
        <w:rPr>
          <w:rFonts w:hint="eastAsia" w:ascii="宋体" w:hAnsi="宋体" w:eastAsia="宋体" w:cs="宋体"/>
          <w:color w:val="auto"/>
          <w:w w:val="1"/>
          <w:sz w:val="24"/>
          <w:highlight w:val="none"/>
        </w:rPr>
        <w:t xml:space="preserve"> </w:t>
      </w:r>
      <w:r>
        <w:rPr>
          <w:rFonts w:hint="eastAsia" w:ascii="宋体" w:hAnsi="宋体" w:eastAsia="宋体" w:cs="宋体"/>
          <w:color w:val="auto"/>
          <w:sz w:val="24"/>
          <w:highlight w:val="none"/>
        </w:rPr>
        <w:t>标段分别准备响应文件。响应文件正副本内容应当一致，若正本内容和副本内容不符按无效投标对待。</w:t>
      </w:r>
    </w:p>
    <w:p w14:paraId="737A5C84">
      <w:pPr>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①响应文件的正本和全部的副本均须打印，统一标码，在每页正下方标明“第几页　共几页”等字样。由于编排混乱导致响应文件被误读或查找不到，或因字迹潦草或表达不清所导致的不利后果，由磋商</w:t>
      </w:r>
      <w:r>
        <w:rPr>
          <w:rFonts w:hint="eastAsia" w:ascii="宋体" w:hAnsi="宋体" w:eastAsia="宋体" w:cs="宋体"/>
          <w:color w:val="auto"/>
          <w:sz w:val="24"/>
          <w:highlight w:val="none"/>
          <w:lang w:eastAsia="zh-CN"/>
        </w:rPr>
        <w:t>潜在供应商</w:t>
      </w:r>
      <w:r>
        <w:rPr>
          <w:rFonts w:hint="eastAsia" w:ascii="宋体" w:hAnsi="宋体" w:eastAsia="宋体" w:cs="宋体"/>
          <w:color w:val="auto"/>
          <w:sz w:val="24"/>
          <w:highlight w:val="none"/>
        </w:rPr>
        <w:t>自行承担。</w:t>
      </w:r>
    </w:p>
    <w:p w14:paraId="383C2133">
      <w:pPr>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②响应文件装订方式：</w:t>
      </w:r>
      <w:r>
        <w:rPr>
          <w:rFonts w:hint="eastAsia" w:ascii="宋体" w:hAnsi="宋体" w:eastAsia="宋体" w:cs="宋体"/>
          <w:b/>
          <w:bCs/>
          <w:color w:val="auto"/>
          <w:sz w:val="24"/>
          <w:highlight w:val="none"/>
        </w:rPr>
        <w:t>A4 版胶装方式</w:t>
      </w:r>
      <w:r>
        <w:rPr>
          <w:rFonts w:hint="eastAsia" w:ascii="宋体" w:hAnsi="宋体" w:eastAsia="宋体" w:cs="宋体"/>
          <w:color w:val="auto"/>
          <w:sz w:val="24"/>
          <w:highlight w:val="none"/>
        </w:rPr>
        <w:t>（图纸及特殊文件除外）。</w:t>
      </w:r>
    </w:p>
    <w:p w14:paraId="75D27512">
      <w:pPr>
        <w:spacing w:line="360" w:lineRule="auto"/>
        <w:ind w:firstLine="486" w:firstLineChars="20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③磋商活动的所有文件、资料、函电文字均使用简体中文，确需提交用其他语言形成的资料，必须翻译成简体中文，如有差异，以简体中文为准。</w:t>
      </w:r>
    </w:p>
    <w:p w14:paraId="25E221B0">
      <w:pPr>
        <w:spacing w:line="360" w:lineRule="auto"/>
        <w:ind w:firstLine="486" w:firstLineChars="200"/>
        <w:rPr>
          <w:rFonts w:hint="eastAsia" w:ascii="宋体" w:hAnsi="宋体" w:eastAsia="宋体" w:cs="宋体"/>
          <w:sz w:val="24"/>
          <w:highlight w:val="none"/>
        </w:rPr>
      </w:pPr>
      <w:r>
        <w:rPr>
          <w:rFonts w:hint="eastAsia" w:ascii="宋体" w:hAnsi="宋体" w:eastAsia="宋体" w:cs="宋体"/>
          <w:sz w:val="24"/>
          <w:highlight w:val="none"/>
        </w:rPr>
        <w:t>④响应文件的计量单位应使用中华人民共和国法定计量单位，但磋商文件另有规定的除外。</w:t>
      </w:r>
    </w:p>
    <w:p w14:paraId="6F331103">
      <w:pPr>
        <w:spacing w:line="360" w:lineRule="auto"/>
        <w:ind w:firstLine="486" w:firstLineChars="200"/>
        <w:rPr>
          <w:rFonts w:hint="eastAsia" w:ascii="宋体" w:hAnsi="宋体" w:eastAsia="宋体" w:cs="宋体"/>
          <w:b/>
          <w:sz w:val="24"/>
          <w:highlight w:val="none"/>
        </w:rPr>
      </w:pPr>
      <w:r>
        <w:rPr>
          <w:rFonts w:hint="eastAsia" w:ascii="宋体" w:hAnsi="宋体" w:eastAsia="宋体" w:cs="宋体"/>
          <w:b/>
          <w:sz w:val="24"/>
          <w:highlight w:val="none"/>
        </w:rPr>
        <w:t>七、响应文件签署</w:t>
      </w:r>
    </w:p>
    <w:p w14:paraId="15208326">
      <w:pPr>
        <w:spacing w:line="360" w:lineRule="auto"/>
        <w:ind w:firstLine="486" w:firstLineChars="200"/>
        <w:rPr>
          <w:rFonts w:hint="eastAsia" w:ascii="宋体" w:hAnsi="宋体" w:eastAsia="宋体" w:cs="宋体"/>
          <w:sz w:val="24"/>
          <w:highlight w:val="none"/>
        </w:rPr>
      </w:pPr>
      <w:r>
        <w:rPr>
          <w:rFonts w:hint="eastAsia" w:ascii="宋体" w:hAnsi="宋体" w:eastAsia="宋体" w:cs="宋体"/>
          <w:sz w:val="24"/>
          <w:highlight w:val="none"/>
        </w:rPr>
        <w:t>（一）</w:t>
      </w:r>
      <w:r>
        <w:rPr>
          <w:rFonts w:hint="eastAsia" w:ascii="宋体" w:hAnsi="宋体" w:eastAsia="宋体" w:cs="宋体"/>
          <w:sz w:val="24"/>
          <w:highlight w:val="none"/>
          <w:lang w:eastAsia="zh-CN"/>
        </w:rPr>
        <w:t>潜在供应商</w:t>
      </w:r>
      <w:r>
        <w:rPr>
          <w:rFonts w:hint="eastAsia" w:ascii="宋体" w:hAnsi="宋体" w:eastAsia="宋体" w:cs="宋体"/>
          <w:sz w:val="24"/>
          <w:highlight w:val="none"/>
        </w:rPr>
        <w:t>应按照磋商文件第二章</w:t>
      </w:r>
      <w:r>
        <w:rPr>
          <w:rFonts w:hint="eastAsia" w:ascii="宋体" w:hAnsi="宋体" w:eastAsia="宋体" w:cs="宋体"/>
          <w:sz w:val="24"/>
          <w:highlight w:val="none"/>
          <w:lang w:val="en-US" w:eastAsia="zh-CN"/>
        </w:rPr>
        <w:t>潜在供应商</w:t>
      </w:r>
      <w:r>
        <w:rPr>
          <w:rFonts w:hint="eastAsia" w:ascii="宋体" w:hAnsi="宋体" w:eastAsia="宋体" w:cs="宋体"/>
          <w:sz w:val="24"/>
          <w:highlight w:val="none"/>
        </w:rPr>
        <w:t>须知前附表及第五章“响应文件构成及格式”中指明的要求进行签署、盖章。</w:t>
      </w:r>
    </w:p>
    <w:p w14:paraId="1B540161">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（二）除对错、漏处作必要修改外，响应文件不得行间插字、涂改和增删。所做修改处，必须有</w:t>
      </w:r>
      <w:r>
        <w:rPr>
          <w:rFonts w:hint="eastAsia" w:ascii="宋体" w:hAnsi="宋体" w:eastAsia="宋体" w:cs="宋体"/>
          <w:color w:val="auto"/>
          <w:sz w:val="24"/>
          <w:lang w:eastAsia="zh-CN"/>
        </w:rPr>
        <w:t>潜在供应商</w:t>
      </w:r>
      <w:r>
        <w:rPr>
          <w:rFonts w:hint="eastAsia" w:ascii="宋体" w:hAnsi="宋体" w:eastAsia="宋体" w:cs="宋体"/>
          <w:color w:val="auto"/>
          <w:sz w:val="24"/>
        </w:rPr>
        <w:t>的法定代表人（负责人）签字或盖章。</w:t>
      </w:r>
    </w:p>
    <w:p w14:paraId="00C59F0A">
      <w:pPr>
        <w:spacing w:line="360" w:lineRule="auto"/>
        <w:ind w:firstLine="486" w:firstLineChars="200"/>
        <w:rPr>
          <w:rFonts w:hint="eastAsia" w:ascii="宋体" w:hAnsi="宋体" w:eastAsia="宋体" w:cs="宋体"/>
          <w:b/>
          <w:color w:val="auto"/>
          <w:sz w:val="24"/>
        </w:rPr>
      </w:pPr>
      <w:r>
        <w:rPr>
          <w:rFonts w:hint="eastAsia" w:ascii="宋体" w:hAnsi="宋体" w:eastAsia="宋体" w:cs="宋体"/>
          <w:b/>
          <w:color w:val="auto"/>
          <w:sz w:val="24"/>
        </w:rPr>
        <w:t>八、响应文件有效期</w:t>
      </w:r>
    </w:p>
    <w:p w14:paraId="3872E9F9">
      <w:pPr>
        <w:spacing w:line="360" w:lineRule="auto"/>
        <w:ind w:firstLine="486" w:firstLineChars="200"/>
        <w:rPr>
          <w:rFonts w:hint="eastAsia" w:ascii="宋体" w:hAnsi="宋体" w:eastAsia="宋体" w:cs="宋体"/>
          <w:sz w:val="24"/>
        </w:rPr>
      </w:pPr>
      <w:r>
        <w:rPr>
          <w:rFonts w:hint="eastAsia" w:ascii="宋体" w:hAnsi="宋体" w:eastAsia="宋体" w:cs="宋体"/>
          <w:color w:val="auto"/>
          <w:sz w:val="24"/>
        </w:rPr>
        <w:t>（一）响应文件有效期为自磋商之日起90个日历日。如</w:t>
      </w:r>
      <w:r>
        <w:rPr>
          <w:rFonts w:hint="eastAsia" w:ascii="宋体" w:hAnsi="宋体" w:eastAsia="宋体" w:cs="宋体"/>
          <w:sz w:val="24"/>
        </w:rPr>
        <w:t>成交，延长至合同执行完毕时止。</w:t>
      </w:r>
    </w:p>
    <w:p w14:paraId="2B86B6CC">
      <w:pPr>
        <w:pStyle w:val="3"/>
        <w:spacing w:line="360" w:lineRule="auto"/>
        <w:ind w:firstLine="486" w:firstLineChars="200"/>
        <w:jc w:val="both"/>
        <w:rPr>
          <w:rFonts w:hint="eastAsia" w:ascii="宋体" w:hAnsi="宋体" w:eastAsia="宋体" w:cs="宋体"/>
          <w:sz w:val="24"/>
          <w:szCs w:val="24"/>
        </w:rPr>
      </w:pPr>
      <w:r>
        <w:rPr>
          <w:rFonts w:hint="eastAsia" w:ascii="宋体" w:hAnsi="宋体" w:eastAsia="宋体" w:cs="宋体"/>
          <w:sz w:val="24"/>
          <w:szCs w:val="24"/>
        </w:rPr>
        <w:t>九、响应文件的</w:t>
      </w:r>
      <w:r>
        <w:rPr>
          <w:rFonts w:hint="eastAsia" w:ascii="宋体" w:hAnsi="宋体" w:eastAsia="宋体" w:cs="宋体"/>
          <w:sz w:val="24"/>
          <w:szCs w:val="24"/>
          <w:lang w:val="en-US" w:eastAsia="zh-CN"/>
        </w:rPr>
        <w:t>编制要求、</w:t>
      </w:r>
      <w:r>
        <w:rPr>
          <w:rFonts w:hint="eastAsia" w:ascii="宋体" w:hAnsi="宋体" w:eastAsia="宋体" w:cs="宋体"/>
          <w:sz w:val="24"/>
          <w:szCs w:val="24"/>
        </w:rPr>
        <w:t>密封、提交、修改和撤回</w:t>
      </w:r>
    </w:p>
    <w:p w14:paraId="741D3ECF">
      <w:pPr>
        <w:spacing w:line="360" w:lineRule="auto"/>
        <w:ind w:firstLine="486" w:firstLineChars="200"/>
        <w:rPr>
          <w:rFonts w:hint="eastAsia" w:ascii="宋体" w:hAnsi="宋体" w:eastAsia="宋体" w:cs="宋体"/>
          <w:b/>
          <w:sz w:val="24"/>
          <w:highlight w:val="none"/>
          <w:lang w:val="en-US" w:eastAsia="zh-CN"/>
        </w:rPr>
      </w:pPr>
      <w:r>
        <w:rPr>
          <w:rFonts w:hint="eastAsia" w:ascii="宋体" w:hAnsi="宋体" w:eastAsia="宋体" w:cs="宋体"/>
          <w:b/>
          <w:sz w:val="24"/>
          <w:highlight w:val="none"/>
        </w:rPr>
        <w:t>（一）响应文件的</w:t>
      </w:r>
      <w:r>
        <w:rPr>
          <w:rFonts w:hint="eastAsia" w:ascii="宋体" w:hAnsi="宋体" w:eastAsia="宋体" w:cs="宋体"/>
          <w:b/>
          <w:sz w:val="24"/>
          <w:highlight w:val="none"/>
          <w:lang w:val="en-US" w:eastAsia="zh-CN"/>
        </w:rPr>
        <w:t>编制要求</w:t>
      </w:r>
    </w:p>
    <w:p w14:paraId="76FF30B3">
      <w:pPr>
        <w:spacing w:line="360" w:lineRule="auto"/>
        <w:ind w:firstLine="486" w:firstLineChars="200"/>
        <w:rPr>
          <w:rFonts w:hint="eastAsia" w:ascii="宋体" w:hAnsi="宋体" w:eastAsia="宋体" w:cs="宋体"/>
          <w:sz w:val="24"/>
          <w:highlight w:val="none"/>
        </w:rPr>
      </w:pPr>
      <w:r>
        <w:rPr>
          <w:rFonts w:hint="eastAsia" w:ascii="宋体" w:hAnsi="宋体" w:eastAsia="宋体" w:cs="宋体"/>
          <w:sz w:val="24"/>
          <w:highlight w:val="none"/>
          <w:lang w:val="en-US" w:eastAsia="zh-CN"/>
        </w:rPr>
        <w:t>1.</w:t>
      </w:r>
      <w:r>
        <w:rPr>
          <w:rFonts w:hint="eastAsia" w:ascii="宋体" w:hAnsi="宋体" w:eastAsia="宋体" w:cs="宋体"/>
          <w:sz w:val="24"/>
          <w:highlight w:val="none"/>
          <w:lang w:eastAsia="zh-CN"/>
        </w:rPr>
        <w:t>响应文件</w:t>
      </w:r>
      <w:r>
        <w:rPr>
          <w:rFonts w:hint="eastAsia" w:ascii="宋体" w:hAnsi="宋体" w:eastAsia="宋体" w:cs="宋体"/>
          <w:sz w:val="24"/>
          <w:highlight w:val="none"/>
        </w:rPr>
        <w:t>必须按“</w:t>
      </w:r>
      <w:r>
        <w:rPr>
          <w:rFonts w:hint="eastAsia" w:ascii="宋体" w:hAnsi="宋体" w:eastAsia="宋体" w:cs="宋体"/>
          <w:sz w:val="24"/>
          <w:highlight w:val="none"/>
          <w:lang w:eastAsia="zh-CN"/>
        </w:rPr>
        <w:t>响应文件</w:t>
      </w:r>
      <w:r>
        <w:rPr>
          <w:rFonts w:hint="eastAsia" w:ascii="宋体" w:hAnsi="宋体" w:eastAsia="宋体" w:cs="宋体"/>
          <w:sz w:val="24"/>
          <w:highlight w:val="none"/>
        </w:rPr>
        <w:t>格式”进行编写，</w:t>
      </w:r>
      <w:r>
        <w:rPr>
          <w:rFonts w:hint="eastAsia" w:ascii="宋体" w:hAnsi="宋体" w:eastAsia="宋体" w:cs="宋体"/>
          <w:sz w:val="24"/>
          <w:highlight w:val="none"/>
          <w:lang w:val="en-US" w:eastAsia="zh-CN"/>
        </w:rPr>
        <w:t>附件部分可以适当调整合适位置，</w:t>
      </w:r>
      <w:r>
        <w:rPr>
          <w:rFonts w:hint="eastAsia" w:ascii="宋体" w:hAnsi="宋体" w:eastAsia="宋体" w:cs="宋体"/>
          <w:sz w:val="24"/>
          <w:highlight w:val="none"/>
        </w:rPr>
        <w:t>如有必要，可以增加附页，作为</w:t>
      </w:r>
      <w:r>
        <w:rPr>
          <w:rFonts w:hint="eastAsia" w:ascii="宋体" w:hAnsi="宋体" w:eastAsia="宋体" w:cs="宋体"/>
          <w:sz w:val="24"/>
          <w:highlight w:val="none"/>
          <w:lang w:eastAsia="zh-CN"/>
        </w:rPr>
        <w:t>响应文件</w:t>
      </w:r>
      <w:r>
        <w:rPr>
          <w:rFonts w:hint="eastAsia" w:ascii="宋体" w:hAnsi="宋体" w:eastAsia="宋体" w:cs="宋体"/>
          <w:sz w:val="24"/>
          <w:highlight w:val="none"/>
        </w:rPr>
        <w:t>的组成部分。</w:t>
      </w:r>
    </w:p>
    <w:p w14:paraId="7CAE4923">
      <w:pPr>
        <w:spacing w:line="360" w:lineRule="auto"/>
        <w:ind w:firstLine="486" w:firstLineChars="200"/>
        <w:rPr>
          <w:rFonts w:hint="eastAsia" w:ascii="宋体" w:hAnsi="宋体" w:eastAsia="宋体" w:cs="宋体"/>
          <w:sz w:val="24"/>
          <w:highlight w:val="none"/>
        </w:rPr>
      </w:pPr>
      <w:r>
        <w:rPr>
          <w:rFonts w:hint="eastAsia" w:ascii="宋体" w:hAnsi="宋体" w:eastAsia="宋体" w:cs="宋体"/>
          <w:sz w:val="24"/>
          <w:highlight w:val="none"/>
          <w:lang w:val="en-US" w:eastAsia="zh-CN"/>
        </w:rPr>
        <w:t>2.</w:t>
      </w:r>
      <w:r>
        <w:rPr>
          <w:rFonts w:hint="eastAsia" w:ascii="宋体" w:hAnsi="宋体" w:eastAsia="宋体" w:cs="宋体"/>
          <w:sz w:val="24"/>
          <w:highlight w:val="none"/>
        </w:rPr>
        <w:t xml:space="preserve"> </w:t>
      </w:r>
      <w:r>
        <w:rPr>
          <w:rFonts w:hint="eastAsia" w:ascii="宋体" w:hAnsi="宋体" w:eastAsia="宋体" w:cs="宋体"/>
          <w:sz w:val="24"/>
          <w:highlight w:val="none"/>
          <w:lang w:eastAsia="zh-CN"/>
        </w:rPr>
        <w:t>响应文件</w:t>
      </w:r>
      <w:r>
        <w:rPr>
          <w:rFonts w:hint="eastAsia" w:ascii="宋体" w:hAnsi="宋体" w:eastAsia="宋体" w:cs="宋体"/>
          <w:sz w:val="24"/>
          <w:highlight w:val="none"/>
        </w:rPr>
        <w:t>应当对</w:t>
      </w:r>
      <w:r>
        <w:rPr>
          <w:rFonts w:hint="eastAsia" w:ascii="宋体" w:hAnsi="宋体" w:eastAsia="宋体" w:cs="宋体"/>
          <w:sz w:val="24"/>
          <w:highlight w:val="none"/>
          <w:lang w:eastAsia="zh-CN"/>
        </w:rPr>
        <w:t>磋商文件</w:t>
      </w:r>
      <w:r>
        <w:rPr>
          <w:rFonts w:hint="eastAsia" w:ascii="宋体" w:hAnsi="宋体" w:eastAsia="宋体" w:cs="宋体"/>
          <w:sz w:val="24"/>
          <w:highlight w:val="none"/>
        </w:rPr>
        <w:t>有关</w:t>
      </w:r>
      <w:r>
        <w:rPr>
          <w:rFonts w:hint="eastAsia" w:ascii="宋体" w:hAnsi="宋体" w:eastAsia="宋体" w:cs="宋体"/>
          <w:sz w:val="24"/>
          <w:highlight w:val="none"/>
          <w:lang w:val="en-US" w:eastAsia="zh-CN"/>
        </w:rPr>
        <w:t>磋商</w:t>
      </w:r>
      <w:r>
        <w:rPr>
          <w:rFonts w:hint="eastAsia" w:ascii="宋体" w:hAnsi="宋体" w:eastAsia="宋体" w:cs="宋体"/>
          <w:sz w:val="24"/>
          <w:highlight w:val="none"/>
        </w:rPr>
        <w:t>有效期、</w:t>
      </w:r>
      <w:r>
        <w:rPr>
          <w:rFonts w:hint="eastAsia" w:ascii="宋体" w:hAnsi="宋体" w:eastAsia="宋体" w:cs="宋体"/>
          <w:sz w:val="24"/>
          <w:highlight w:val="none"/>
          <w:lang w:val="en-US" w:eastAsia="zh-CN"/>
        </w:rPr>
        <w:t>服务期、服务</w:t>
      </w:r>
      <w:r>
        <w:rPr>
          <w:rFonts w:hint="eastAsia" w:ascii="宋体" w:hAnsi="宋体" w:eastAsia="宋体" w:cs="宋体"/>
          <w:sz w:val="24"/>
          <w:highlight w:val="none"/>
        </w:rPr>
        <w:t>要求、</w:t>
      </w:r>
      <w:r>
        <w:rPr>
          <w:rFonts w:hint="eastAsia" w:ascii="宋体" w:hAnsi="宋体" w:eastAsia="宋体" w:cs="宋体"/>
          <w:sz w:val="24"/>
          <w:highlight w:val="none"/>
          <w:lang w:val="en-US" w:eastAsia="zh-CN"/>
        </w:rPr>
        <w:t>服务内容</w:t>
      </w:r>
      <w:r>
        <w:rPr>
          <w:rFonts w:hint="eastAsia" w:ascii="宋体" w:hAnsi="宋体" w:eastAsia="宋体" w:cs="宋体"/>
          <w:sz w:val="24"/>
          <w:highlight w:val="none"/>
        </w:rPr>
        <w:t>等实质性内容作出响应。</w:t>
      </w:r>
    </w:p>
    <w:p w14:paraId="37BDB5AF">
      <w:pPr>
        <w:spacing w:line="360" w:lineRule="auto"/>
        <w:ind w:firstLine="486" w:firstLineChars="200"/>
        <w:rPr>
          <w:rFonts w:hint="eastAsia" w:ascii="宋体" w:hAnsi="宋体" w:eastAsia="宋体" w:cs="宋体"/>
          <w:sz w:val="24"/>
          <w:highlight w:val="none"/>
        </w:rPr>
      </w:pPr>
      <w:r>
        <w:rPr>
          <w:rFonts w:hint="eastAsia" w:ascii="宋体" w:hAnsi="宋体" w:eastAsia="宋体" w:cs="宋体"/>
          <w:sz w:val="24"/>
          <w:highlight w:val="none"/>
          <w:lang w:val="en-US" w:eastAsia="zh-CN"/>
        </w:rPr>
        <w:t>3.</w:t>
      </w:r>
      <w:r>
        <w:rPr>
          <w:rFonts w:hint="eastAsia" w:ascii="宋体" w:hAnsi="宋体" w:eastAsia="宋体" w:cs="宋体"/>
          <w:sz w:val="24"/>
          <w:highlight w:val="none"/>
          <w:lang w:eastAsia="zh-CN"/>
        </w:rPr>
        <w:t>响应文件</w:t>
      </w:r>
      <w:r>
        <w:rPr>
          <w:rFonts w:hint="eastAsia" w:ascii="宋体" w:hAnsi="宋体" w:eastAsia="宋体" w:cs="宋体"/>
          <w:sz w:val="24"/>
          <w:highlight w:val="none"/>
        </w:rPr>
        <w:t>应尽量避免涂改、行间插字或删除。如果出现上述情况，改动之处必须加盖投标人单位公章；由委托代理人签字或盖章的，需随</w:t>
      </w:r>
      <w:r>
        <w:rPr>
          <w:rFonts w:hint="eastAsia" w:ascii="宋体" w:hAnsi="宋体" w:eastAsia="宋体" w:cs="宋体"/>
          <w:sz w:val="24"/>
          <w:highlight w:val="none"/>
          <w:lang w:eastAsia="zh-CN"/>
        </w:rPr>
        <w:t>响应文件</w:t>
      </w:r>
      <w:r>
        <w:rPr>
          <w:rFonts w:hint="eastAsia" w:ascii="宋体" w:hAnsi="宋体" w:eastAsia="宋体" w:cs="宋体"/>
          <w:sz w:val="24"/>
          <w:highlight w:val="none"/>
        </w:rPr>
        <w:t>一起提交有效的“授权委托书”；</w:t>
      </w:r>
    </w:p>
    <w:p w14:paraId="3FD7C65F">
      <w:pPr>
        <w:spacing w:line="360" w:lineRule="auto"/>
        <w:ind w:firstLine="486" w:firstLineChars="200"/>
        <w:rPr>
          <w:rFonts w:hint="eastAsia" w:ascii="宋体" w:hAnsi="宋体" w:eastAsia="宋体" w:cs="宋体"/>
          <w:sz w:val="24"/>
          <w:highlight w:val="none"/>
        </w:rPr>
      </w:pPr>
      <w:r>
        <w:rPr>
          <w:rFonts w:hint="eastAsia" w:ascii="宋体" w:hAnsi="宋体" w:eastAsia="宋体" w:cs="宋体"/>
          <w:sz w:val="24"/>
          <w:highlight w:val="none"/>
          <w:lang w:val="en-US" w:eastAsia="zh-CN"/>
        </w:rPr>
        <w:t>4.</w:t>
      </w:r>
      <w:r>
        <w:rPr>
          <w:rFonts w:hint="eastAsia" w:ascii="宋体" w:hAnsi="宋体" w:eastAsia="宋体" w:cs="宋体"/>
          <w:sz w:val="24"/>
          <w:highlight w:val="none"/>
          <w:lang w:eastAsia="zh-CN"/>
        </w:rPr>
        <w:t>响应文件</w:t>
      </w:r>
      <w:r>
        <w:rPr>
          <w:rFonts w:hint="eastAsia" w:ascii="宋体" w:hAnsi="宋体" w:eastAsia="宋体" w:cs="宋体"/>
          <w:sz w:val="24"/>
          <w:highlight w:val="none"/>
        </w:rPr>
        <w:t>签字或盖章要求，见</w:t>
      </w:r>
      <w:r>
        <w:rPr>
          <w:rFonts w:hint="eastAsia" w:ascii="宋体" w:hAnsi="宋体" w:eastAsia="宋体" w:cs="宋体"/>
          <w:sz w:val="24"/>
          <w:highlight w:val="none"/>
          <w:lang w:val="en-US" w:eastAsia="zh-CN"/>
        </w:rPr>
        <w:t>潜在供应商</w:t>
      </w:r>
      <w:r>
        <w:rPr>
          <w:rFonts w:hint="eastAsia" w:ascii="宋体" w:hAnsi="宋体" w:eastAsia="宋体" w:cs="宋体"/>
          <w:sz w:val="24"/>
          <w:highlight w:val="none"/>
        </w:rPr>
        <w:t>须知前附表。</w:t>
      </w:r>
    </w:p>
    <w:p w14:paraId="2E2257C0">
      <w:pPr>
        <w:spacing w:line="360" w:lineRule="auto"/>
        <w:ind w:firstLine="486" w:firstLineChars="200"/>
        <w:rPr>
          <w:rFonts w:hint="eastAsia" w:ascii="宋体" w:hAnsi="宋体" w:eastAsia="宋体" w:cs="宋体"/>
          <w:sz w:val="24"/>
          <w:highlight w:val="none"/>
        </w:rPr>
      </w:pPr>
      <w:r>
        <w:rPr>
          <w:rFonts w:hint="eastAsia" w:ascii="宋体" w:hAnsi="宋体" w:eastAsia="宋体" w:cs="宋体"/>
          <w:sz w:val="24"/>
          <w:highlight w:val="none"/>
          <w:lang w:val="en-US" w:eastAsia="zh-CN"/>
        </w:rPr>
        <w:t>5.</w:t>
      </w:r>
      <w:r>
        <w:rPr>
          <w:rFonts w:hint="eastAsia" w:ascii="宋体" w:hAnsi="宋体" w:eastAsia="宋体" w:cs="宋体"/>
          <w:sz w:val="24"/>
          <w:highlight w:val="none"/>
          <w:lang w:eastAsia="zh-CN"/>
        </w:rPr>
        <w:t>响应文件</w:t>
      </w:r>
      <w:r>
        <w:rPr>
          <w:rFonts w:hint="eastAsia" w:ascii="宋体" w:hAnsi="宋体" w:eastAsia="宋体" w:cs="宋体"/>
          <w:sz w:val="24"/>
          <w:highlight w:val="none"/>
        </w:rPr>
        <w:t>因字迹潦草或表达不清所引起的后果由投标单位负责。</w:t>
      </w:r>
    </w:p>
    <w:p w14:paraId="0FDA41A5">
      <w:pPr>
        <w:spacing w:line="360" w:lineRule="auto"/>
        <w:ind w:firstLine="486"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6.供应商在编制技术参数响应表时，不得以仅复制磋商文件技术参数、仅填写“符合、满足、响应”等方式进行简单响应，须严格按照所投产品第三方检测报告中的实测具体数值如实填写。磋商文件技术参数要求为“≥XX”的，响应文件必须填报检测报告真实实测数据，未按本要求如实填报实际参数的，视为未实质性响应磋商文件，其响应文件按无效响应处理。</w:t>
      </w:r>
    </w:p>
    <w:p w14:paraId="471DC427">
      <w:pPr>
        <w:spacing w:line="360" w:lineRule="auto"/>
        <w:ind w:firstLine="486"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7.供应商在编制商务及合同条款响应时，不得仅简单复制磋商文件商务及合同条款原文进行响应，须逐条结合自身实际履约能力作出明确、具体的响应承诺，对交货期/服务期、付款、质保、售后服务、违约责任等商务内容逐项说明履约安排。仅复制原文、未作出实质性响应承诺的，视为未实质性响应磋商文件要求，其响应文件按无效响应处理。</w:t>
      </w:r>
    </w:p>
    <w:p w14:paraId="573F90B9">
      <w:pPr>
        <w:spacing w:line="360" w:lineRule="auto"/>
        <w:ind w:firstLine="486"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8.评审过程中，若不同供应商提交的响应文件内容异常一致、技术及商务响应大段雷同，参照《政府采购货物和服务招标投标管理办法》（财政部令第87号）第三十七条规定，视为串通响应，其响应文件均作无效处理，并上报财政监管部门。</w:t>
      </w:r>
    </w:p>
    <w:p w14:paraId="6A1F7E08">
      <w:pPr>
        <w:spacing w:line="360" w:lineRule="auto"/>
        <w:ind w:firstLine="486" w:firstLineChars="200"/>
        <w:rPr>
          <w:rFonts w:hint="eastAsia" w:ascii="宋体" w:hAnsi="宋体" w:eastAsia="宋体" w:cs="宋体"/>
          <w:b/>
          <w:sz w:val="24"/>
        </w:rPr>
      </w:pPr>
      <w:r>
        <w:rPr>
          <w:rFonts w:hint="eastAsia" w:ascii="宋体" w:hAnsi="宋体" w:eastAsia="宋体" w:cs="宋体"/>
          <w:b/>
          <w:sz w:val="24"/>
          <w:lang w:eastAsia="zh-CN"/>
        </w:rPr>
        <w:t>（</w:t>
      </w:r>
      <w:r>
        <w:rPr>
          <w:rFonts w:hint="eastAsia" w:ascii="宋体" w:hAnsi="宋体" w:eastAsia="宋体" w:cs="宋体"/>
          <w:b/>
          <w:sz w:val="24"/>
          <w:lang w:val="en-US" w:eastAsia="zh-CN"/>
        </w:rPr>
        <w:t>二</w:t>
      </w:r>
      <w:r>
        <w:rPr>
          <w:rFonts w:hint="eastAsia" w:ascii="宋体" w:hAnsi="宋体" w:eastAsia="宋体" w:cs="宋体"/>
          <w:b/>
          <w:sz w:val="24"/>
          <w:lang w:eastAsia="zh-CN"/>
        </w:rPr>
        <w:t>）</w:t>
      </w:r>
      <w:r>
        <w:rPr>
          <w:rFonts w:hint="eastAsia" w:ascii="宋体" w:hAnsi="宋体" w:eastAsia="宋体" w:cs="宋体"/>
          <w:b/>
          <w:sz w:val="24"/>
        </w:rPr>
        <w:t>响应文件的密封</w:t>
      </w:r>
    </w:p>
    <w:p w14:paraId="5532F583">
      <w:pPr>
        <w:spacing w:line="360" w:lineRule="auto"/>
        <w:ind w:firstLine="486" w:firstLineChars="200"/>
        <w:rPr>
          <w:rFonts w:hint="eastAsia" w:ascii="宋体" w:hAnsi="宋体" w:eastAsia="宋体" w:cs="宋体"/>
          <w:b/>
          <w:sz w:val="24"/>
        </w:rPr>
      </w:pPr>
      <w:r>
        <w:rPr>
          <w:rFonts w:hint="eastAsia" w:ascii="宋体" w:hAnsi="宋体" w:eastAsia="宋体" w:cs="宋体"/>
          <w:sz w:val="24"/>
          <w:lang w:eastAsia="zh-CN"/>
        </w:rPr>
        <w:t>潜在供应商</w:t>
      </w:r>
      <w:r>
        <w:rPr>
          <w:rFonts w:hint="eastAsia" w:ascii="宋体" w:hAnsi="宋体" w:eastAsia="宋体" w:cs="宋体"/>
          <w:sz w:val="24"/>
        </w:rPr>
        <w:t>应将响应文件的正本单独密封，副本可以一起密封或分别密封。封口处应密封牢固，并按磋商文件第五章第七部分《响应文件封袋标识式样》在封袋正面或背面加贴标识，同时注明“</w:t>
      </w:r>
      <w:r>
        <w:rPr>
          <w:rFonts w:hint="eastAsia" w:ascii="宋体" w:hAnsi="宋体" w:eastAsia="宋体" w:cs="宋体"/>
          <w:b/>
          <w:bCs/>
          <w:sz w:val="24"/>
        </w:rPr>
        <w:t>正本</w:t>
      </w:r>
      <w:r>
        <w:rPr>
          <w:rFonts w:hint="eastAsia" w:ascii="宋体" w:hAnsi="宋体" w:eastAsia="宋体" w:cs="宋体"/>
          <w:sz w:val="24"/>
        </w:rPr>
        <w:t>”</w:t>
      </w:r>
      <w:r>
        <w:rPr>
          <w:rFonts w:hint="eastAsia" w:ascii="宋体" w:hAnsi="宋体" w:cs="宋体"/>
          <w:sz w:val="24"/>
          <w:lang w:eastAsia="zh-CN"/>
        </w:rPr>
        <w:t>、</w:t>
      </w:r>
      <w:r>
        <w:rPr>
          <w:rFonts w:hint="eastAsia" w:ascii="宋体" w:hAnsi="宋体" w:eastAsia="宋体" w:cs="宋体"/>
          <w:sz w:val="24"/>
        </w:rPr>
        <w:t>“</w:t>
      </w:r>
      <w:r>
        <w:rPr>
          <w:rFonts w:hint="eastAsia" w:ascii="宋体" w:hAnsi="宋体" w:eastAsia="宋体" w:cs="宋体"/>
          <w:b/>
          <w:bCs/>
          <w:sz w:val="24"/>
        </w:rPr>
        <w:t>副本</w:t>
      </w:r>
      <w:r>
        <w:rPr>
          <w:rFonts w:hint="eastAsia" w:ascii="宋体" w:hAnsi="宋体" w:eastAsia="宋体" w:cs="宋体"/>
          <w:sz w:val="24"/>
        </w:rPr>
        <w:t>”</w:t>
      </w:r>
      <w:r>
        <w:rPr>
          <w:rFonts w:hint="eastAsia" w:ascii="宋体" w:hAnsi="宋体" w:cs="宋体"/>
          <w:sz w:val="24"/>
          <w:lang w:val="en-US" w:eastAsia="zh-CN"/>
        </w:rPr>
        <w:t>或“</w:t>
      </w:r>
      <w:r>
        <w:rPr>
          <w:rFonts w:hint="eastAsia" w:ascii="宋体" w:hAnsi="宋体" w:cs="宋体"/>
          <w:b/>
          <w:bCs/>
          <w:sz w:val="24"/>
          <w:lang w:val="en-US" w:eastAsia="zh-CN"/>
        </w:rPr>
        <w:t>资质文件</w:t>
      </w:r>
      <w:r>
        <w:rPr>
          <w:rFonts w:hint="eastAsia" w:ascii="宋体" w:hAnsi="宋体" w:cs="宋体"/>
          <w:sz w:val="24"/>
          <w:lang w:val="en-US" w:eastAsia="zh-CN"/>
        </w:rPr>
        <w:t>”</w:t>
      </w:r>
      <w:r>
        <w:rPr>
          <w:rFonts w:hint="eastAsia" w:ascii="宋体" w:hAnsi="宋体" w:eastAsia="宋体" w:cs="宋体"/>
          <w:sz w:val="24"/>
        </w:rPr>
        <w:t>字样。</w:t>
      </w:r>
    </w:p>
    <w:p w14:paraId="1F017F0E">
      <w:pPr>
        <w:spacing w:line="360" w:lineRule="auto"/>
        <w:ind w:firstLine="486" w:firstLineChars="200"/>
        <w:rPr>
          <w:rFonts w:hint="eastAsia" w:ascii="宋体" w:hAnsi="宋体" w:eastAsia="宋体" w:cs="宋体"/>
          <w:b/>
          <w:sz w:val="24"/>
        </w:rPr>
      </w:pPr>
      <w:r>
        <w:rPr>
          <w:rFonts w:hint="eastAsia" w:ascii="宋体" w:hAnsi="宋体" w:eastAsia="宋体" w:cs="宋体"/>
          <w:b/>
          <w:sz w:val="24"/>
        </w:rPr>
        <w:t>（</w:t>
      </w:r>
      <w:r>
        <w:rPr>
          <w:rFonts w:hint="eastAsia" w:ascii="宋体" w:hAnsi="宋体" w:eastAsia="宋体" w:cs="宋体"/>
          <w:b/>
          <w:sz w:val="24"/>
          <w:lang w:val="en-US" w:eastAsia="zh-CN"/>
        </w:rPr>
        <w:t>三</w:t>
      </w:r>
      <w:r>
        <w:rPr>
          <w:rFonts w:hint="eastAsia" w:ascii="宋体" w:hAnsi="宋体" w:eastAsia="宋体" w:cs="宋体"/>
          <w:b/>
          <w:sz w:val="24"/>
        </w:rPr>
        <w:t>）响应文件的提交</w:t>
      </w:r>
    </w:p>
    <w:p w14:paraId="1773F51C">
      <w:pPr>
        <w:spacing w:line="360" w:lineRule="auto"/>
        <w:ind w:firstLine="486" w:firstLineChars="200"/>
        <w:rPr>
          <w:rFonts w:hint="eastAsia" w:ascii="宋体" w:hAnsi="宋体" w:eastAsia="宋体" w:cs="宋体"/>
          <w:sz w:val="24"/>
        </w:rPr>
      </w:pPr>
      <w:r>
        <w:rPr>
          <w:rFonts w:hint="eastAsia" w:ascii="宋体" w:hAnsi="宋体" w:eastAsia="宋体" w:cs="宋体"/>
          <w:sz w:val="24"/>
        </w:rPr>
        <w:t>响应文件应当在开启当日，并于</w:t>
      </w:r>
      <w:r>
        <w:rPr>
          <w:rFonts w:hint="eastAsia" w:ascii="宋体" w:hAnsi="宋体" w:eastAsia="宋体" w:cs="宋体"/>
          <w:color w:val="auto"/>
          <w:sz w:val="24"/>
        </w:rPr>
        <w:t>提交首次响应文件截止时间前</w:t>
      </w:r>
      <w:r>
        <w:rPr>
          <w:rFonts w:hint="eastAsia" w:ascii="宋体" w:hAnsi="宋体" w:eastAsia="宋体" w:cs="宋体"/>
          <w:sz w:val="24"/>
        </w:rPr>
        <w:t>送达开启地点。不接受电子邮件、传真及邮寄等方式递交的响应文件。</w:t>
      </w:r>
    </w:p>
    <w:p w14:paraId="568EEF6A">
      <w:pPr>
        <w:spacing w:line="360" w:lineRule="auto"/>
        <w:ind w:firstLine="486" w:firstLineChars="200"/>
        <w:rPr>
          <w:rFonts w:hint="eastAsia" w:ascii="宋体" w:hAnsi="宋体" w:eastAsia="宋体" w:cs="宋体"/>
          <w:b/>
          <w:sz w:val="24"/>
        </w:rPr>
      </w:pPr>
      <w:r>
        <w:rPr>
          <w:rFonts w:hint="eastAsia" w:ascii="宋体" w:hAnsi="宋体" w:eastAsia="宋体" w:cs="宋体"/>
          <w:b/>
          <w:sz w:val="24"/>
        </w:rPr>
        <w:t>（</w:t>
      </w:r>
      <w:r>
        <w:rPr>
          <w:rFonts w:hint="eastAsia" w:ascii="宋体" w:hAnsi="宋体" w:eastAsia="宋体" w:cs="宋体"/>
          <w:b/>
          <w:sz w:val="24"/>
          <w:lang w:val="en-US" w:eastAsia="zh-CN"/>
        </w:rPr>
        <w:t>四</w:t>
      </w:r>
      <w:r>
        <w:rPr>
          <w:rFonts w:hint="eastAsia" w:ascii="宋体" w:hAnsi="宋体" w:eastAsia="宋体" w:cs="宋体"/>
          <w:b/>
          <w:sz w:val="24"/>
        </w:rPr>
        <w:t>）响应文件的修改和撤回</w:t>
      </w:r>
    </w:p>
    <w:p w14:paraId="448390D8">
      <w:pPr>
        <w:spacing w:line="360" w:lineRule="auto"/>
        <w:ind w:firstLine="486" w:firstLineChars="200"/>
        <w:rPr>
          <w:rFonts w:hint="eastAsia" w:ascii="宋体" w:hAnsi="宋体" w:eastAsia="宋体" w:cs="宋体"/>
          <w:sz w:val="24"/>
        </w:rPr>
      </w:pPr>
      <w:r>
        <w:rPr>
          <w:rFonts w:hint="eastAsia" w:ascii="宋体" w:hAnsi="宋体" w:eastAsia="宋体" w:cs="宋体"/>
          <w:sz w:val="24"/>
        </w:rPr>
        <w:t>1.</w:t>
      </w:r>
      <w:r>
        <w:rPr>
          <w:rFonts w:hint="eastAsia" w:ascii="宋体" w:hAnsi="宋体" w:eastAsia="宋体" w:cs="宋体"/>
          <w:sz w:val="24"/>
          <w:lang w:eastAsia="zh-CN"/>
        </w:rPr>
        <w:t>潜在供应商</w:t>
      </w:r>
      <w:r>
        <w:rPr>
          <w:rFonts w:hint="eastAsia" w:ascii="宋体" w:hAnsi="宋体" w:eastAsia="宋体" w:cs="宋体"/>
          <w:sz w:val="24"/>
        </w:rPr>
        <w:t>在递交响应文件后，在提交响应文件截止时间前，可以对所提交的响应文件进行补充、修改或撤回，并以书面形式通知集中采购机构。补充、修改的内容为响应文件的组成部分。补充、修改的内容与响应文件不一致的，以补充、修改的内容为准。</w:t>
      </w:r>
    </w:p>
    <w:p w14:paraId="0658986C">
      <w:pPr>
        <w:spacing w:line="360" w:lineRule="auto"/>
        <w:ind w:firstLine="486" w:firstLineChars="200"/>
        <w:rPr>
          <w:rFonts w:hint="eastAsia" w:ascii="宋体" w:hAnsi="宋体" w:eastAsia="宋体" w:cs="宋体"/>
          <w:sz w:val="24"/>
        </w:rPr>
      </w:pPr>
      <w:r>
        <w:rPr>
          <w:rFonts w:hint="eastAsia" w:ascii="宋体" w:hAnsi="宋体" w:eastAsia="宋体" w:cs="宋体"/>
          <w:sz w:val="24"/>
        </w:rPr>
        <w:t>2.补充、修改或撤回的内容应按前述要求编制、签署、密封、标记，并在封套上加注“补充”、“修改”或“撤回”字样。</w:t>
      </w:r>
    </w:p>
    <w:p w14:paraId="0FDC1492">
      <w:pPr>
        <w:spacing w:line="360" w:lineRule="auto"/>
        <w:ind w:firstLine="486" w:firstLineChars="200"/>
        <w:rPr>
          <w:rFonts w:hint="eastAsia" w:ascii="宋体" w:hAnsi="宋体" w:eastAsia="宋体" w:cs="宋体"/>
          <w:b/>
          <w:sz w:val="24"/>
        </w:rPr>
      </w:pPr>
      <w:r>
        <w:rPr>
          <w:rFonts w:hint="eastAsia" w:ascii="宋体" w:hAnsi="宋体" w:eastAsia="宋体" w:cs="宋体"/>
          <w:b/>
          <w:sz w:val="24"/>
        </w:rPr>
        <w:t>（</w:t>
      </w:r>
      <w:r>
        <w:rPr>
          <w:rFonts w:hint="eastAsia" w:ascii="宋体" w:hAnsi="宋体" w:eastAsia="宋体" w:cs="宋体"/>
          <w:b/>
          <w:sz w:val="24"/>
          <w:lang w:val="en-US" w:eastAsia="zh-CN"/>
        </w:rPr>
        <w:t>五</w:t>
      </w:r>
      <w:r>
        <w:rPr>
          <w:rFonts w:hint="eastAsia" w:ascii="宋体" w:hAnsi="宋体" w:eastAsia="宋体" w:cs="宋体"/>
          <w:b/>
          <w:sz w:val="24"/>
        </w:rPr>
        <w:t>）</w:t>
      </w:r>
      <w:r>
        <w:rPr>
          <w:rFonts w:hint="eastAsia" w:ascii="宋体" w:hAnsi="宋体" w:eastAsia="宋体" w:cs="宋体"/>
          <w:b/>
          <w:sz w:val="24"/>
          <w:lang w:eastAsia="zh-CN"/>
        </w:rPr>
        <w:t>潜在供应商</w:t>
      </w:r>
      <w:r>
        <w:rPr>
          <w:rFonts w:hint="eastAsia" w:ascii="宋体" w:hAnsi="宋体" w:eastAsia="宋体" w:cs="宋体"/>
          <w:b/>
          <w:sz w:val="24"/>
        </w:rPr>
        <w:t>提交响应文件时，出现下列情况之一的，其响应文件将被拒绝接收：</w:t>
      </w:r>
    </w:p>
    <w:p w14:paraId="090DD466">
      <w:pPr>
        <w:spacing w:line="360" w:lineRule="auto"/>
        <w:ind w:firstLine="486" w:firstLineChars="200"/>
        <w:rPr>
          <w:rFonts w:hint="eastAsia" w:ascii="宋体" w:hAnsi="宋体" w:eastAsia="宋体" w:cs="宋体"/>
          <w:sz w:val="24"/>
        </w:rPr>
      </w:pPr>
      <w:r>
        <w:rPr>
          <w:rFonts w:hint="eastAsia" w:ascii="宋体" w:hAnsi="宋体" w:eastAsia="宋体" w:cs="宋体"/>
          <w:sz w:val="24"/>
        </w:rPr>
        <w:t>1.逾期送达的；</w:t>
      </w:r>
    </w:p>
    <w:p w14:paraId="7299F8BC">
      <w:pPr>
        <w:spacing w:line="360" w:lineRule="auto"/>
        <w:ind w:firstLine="486" w:firstLineChars="200"/>
        <w:rPr>
          <w:rFonts w:hint="eastAsia" w:ascii="宋体" w:hAnsi="宋体" w:eastAsia="宋体" w:cs="宋体"/>
          <w:sz w:val="24"/>
        </w:rPr>
      </w:pPr>
      <w:r>
        <w:rPr>
          <w:rFonts w:hint="eastAsia" w:ascii="宋体" w:hAnsi="宋体" w:eastAsia="宋体" w:cs="宋体"/>
          <w:sz w:val="24"/>
        </w:rPr>
        <w:t>2.未按磋商文件要求密封的；</w:t>
      </w:r>
    </w:p>
    <w:p w14:paraId="17E84088">
      <w:pPr>
        <w:spacing w:line="360" w:lineRule="auto"/>
        <w:ind w:firstLine="486" w:firstLineChars="200"/>
        <w:rPr>
          <w:rFonts w:hint="eastAsia" w:ascii="宋体" w:hAnsi="宋体" w:eastAsia="宋体" w:cs="宋体"/>
          <w:sz w:val="24"/>
        </w:rPr>
      </w:pPr>
      <w:r>
        <w:rPr>
          <w:rFonts w:hint="eastAsia" w:ascii="宋体" w:hAnsi="宋体" w:eastAsia="宋体" w:cs="宋体"/>
          <w:sz w:val="24"/>
        </w:rPr>
        <w:t>3.提交的响应文件与本项目不相符的；</w:t>
      </w:r>
    </w:p>
    <w:p w14:paraId="44005B2D">
      <w:pPr>
        <w:spacing w:line="360" w:lineRule="auto"/>
        <w:ind w:firstLine="486" w:firstLineChars="200"/>
        <w:rPr>
          <w:rFonts w:hint="eastAsia" w:ascii="宋体" w:hAnsi="宋体" w:eastAsia="宋体" w:cs="宋体"/>
          <w:sz w:val="24"/>
        </w:rPr>
      </w:pPr>
      <w:r>
        <w:rPr>
          <w:rFonts w:hint="eastAsia" w:ascii="宋体" w:hAnsi="宋体" w:eastAsia="宋体" w:cs="宋体"/>
          <w:sz w:val="24"/>
        </w:rPr>
        <w:t>4.响应文件的封袋未按磋商文件第五章第七部分《响应文件封袋标识式样》标明的。</w:t>
      </w:r>
    </w:p>
    <w:p w14:paraId="5CB6A8E9">
      <w:pPr>
        <w:pStyle w:val="3"/>
        <w:spacing w:line="360" w:lineRule="auto"/>
        <w:ind w:firstLine="486" w:firstLineChars="200"/>
        <w:jc w:val="both"/>
        <w:rPr>
          <w:rFonts w:hint="eastAsia" w:ascii="宋体" w:hAnsi="宋体" w:eastAsia="宋体" w:cs="宋体"/>
          <w:sz w:val="24"/>
          <w:szCs w:val="24"/>
        </w:rPr>
      </w:pPr>
      <w:r>
        <w:rPr>
          <w:rFonts w:hint="eastAsia" w:ascii="宋体" w:hAnsi="宋体" w:eastAsia="宋体" w:cs="宋体"/>
          <w:sz w:val="24"/>
          <w:szCs w:val="24"/>
        </w:rPr>
        <w:t>十、组织磋商</w:t>
      </w:r>
    </w:p>
    <w:p w14:paraId="667ACB22">
      <w:pPr>
        <w:spacing w:line="360" w:lineRule="auto"/>
        <w:ind w:firstLine="486" w:firstLineChars="200"/>
        <w:rPr>
          <w:rFonts w:hint="eastAsia" w:ascii="宋体" w:hAnsi="宋体" w:eastAsia="宋体" w:cs="宋体"/>
          <w:sz w:val="24"/>
        </w:rPr>
      </w:pPr>
      <w:r>
        <w:rPr>
          <w:rFonts w:hint="eastAsia" w:ascii="宋体" w:hAnsi="宋体" w:eastAsia="宋体" w:cs="宋体"/>
          <w:sz w:val="24"/>
        </w:rPr>
        <w:t>（一）集中采购机构组织磋商工作，整个过程受政府采购监管机构的监督、管理。</w:t>
      </w:r>
    </w:p>
    <w:p w14:paraId="0FCFC50D">
      <w:pPr>
        <w:spacing w:line="360" w:lineRule="auto"/>
        <w:ind w:firstLine="486" w:firstLineChars="200"/>
        <w:rPr>
          <w:rFonts w:hint="eastAsia" w:ascii="宋体" w:hAnsi="宋体" w:eastAsia="宋体" w:cs="宋体"/>
          <w:sz w:val="24"/>
        </w:rPr>
      </w:pPr>
      <w:r>
        <w:rPr>
          <w:rFonts w:hint="eastAsia" w:ascii="宋体" w:hAnsi="宋体" w:eastAsia="宋体" w:cs="宋体"/>
          <w:sz w:val="24"/>
        </w:rPr>
        <w:t>（二）为了确保磋商工作的公平、公正，依据</w:t>
      </w:r>
      <w:r>
        <w:rPr>
          <w:rFonts w:hint="eastAsia" w:ascii="宋体" w:hAnsi="宋体" w:eastAsia="宋体" w:cs="宋体"/>
          <w:sz w:val="24"/>
          <w:lang w:eastAsia="zh-CN"/>
        </w:rPr>
        <w:t>中华人民共和国政府采购法</w:t>
      </w:r>
      <w:r>
        <w:rPr>
          <w:rFonts w:hint="eastAsia" w:ascii="宋体" w:hAnsi="宋体" w:eastAsia="宋体" w:cs="宋体"/>
          <w:sz w:val="24"/>
        </w:rPr>
        <w:t>和政府采购相关法规、规章，成立磋商小组，磋商小组由采购人代表和评审专家共三人以上单数组成，其中评审专家人数不少于磋商小组成员总数的三分之二。评审专家将从政府采购评审专家库内相关专业的专家名单中随机抽取。磋商小组成员有下列情形之一的，应当回避：</w:t>
      </w:r>
    </w:p>
    <w:p w14:paraId="30C73434">
      <w:pPr>
        <w:pStyle w:val="8"/>
        <w:spacing w:line="360" w:lineRule="auto"/>
        <w:ind w:firstLine="486" w:firstLineChars="200"/>
        <w:rPr>
          <w:rFonts w:hint="eastAsia" w:ascii="宋体" w:hAnsi="宋体" w:eastAsia="宋体" w:cs="宋体"/>
          <w:color w:val="auto"/>
        </w:rPr>
      </w:pPr>
      <w:r>
        <w:rPr>
          <w:rFonts w:hint="eastAsia" w:ascii="宋体" w:hAnsi="宋体" w:eastAsia="宋体" w:cs="宋体"/>
          <w:color w:val="auto"/>
        </w:rPr>
        <w:t>1.</w:t>
      </w:r>
      <w:r>
        <w:rPr>
          <w:rFonts w:hint="eastAsia" w:ascii="宋体" w:hAnsi="宋体" w:eastAsia="宋体" w:cs="宋体"/>
          <w:color w:val="auto"/>
          <w:lang w:eastAsia="zh-CN"/>
        </w:rPr>
        <w:t>潜在供应商</w:t>
      </w:r>
      <w:r>
        <w:rPr>
          <w:rFonts w:hint="eastAsia" w:ascii="宋体" w:hAnsi="宋体" w:eastAsia="宋体" w:cs="宋体"/>
          <w:color w:val="auto"/>
        </w:rPr>
        <w:t>或</w:t>
      </w:r>
      <w:r>
        <w:rPr>
          <w:rFonts w:hint="eastAsia" w:ascii="宋体" w:hAnsi="宋体" w:eastAsia="宋体" w:cs="宋体"/>
          <w:color w:val="auto"/>
          <w:lang w:eastAsia="zh-CN"/>
        </w:rPr>
        <w:t>潜在供应商</w:t>
      </w:r>
      <w:r>
        <w:rPr>
          <w:rFonts w:hint="eastAsia" w:ascii="宋体" w:hAnsi="宋体" w:eastAsia="宋体" w:cs="宋体"/>
          <w:color w:val="auto"/>
        </w:rPr>
        <w:t>的主要负责人的近亲属；</w:t>
      </w:r>
    </w:p>
    <w:p w14:paraId="652A765F">
      <w:pPr>
        <w:pStyle w:val="8"/>
        <w:spacing w:line="360" w:lineRule="auto"/>
        <w:ind w:firstLine="486" w:firstLineChars="200"/>
        <w:rPr>
          <w:rFonts w:hint="eastAsia" w:ascii="宋体" w:hAnsi="宋体" w:eastAsia="宋体" w:cs="宋体"/>
          <w:color w:val="auto"/>
        </w:rPr>
      </w:pPr>
      <w:r>
        <w:rPr>
          <w:rFonts w:hint="eastAsia" w:ascii="宋体" w:hAnsi="宋体" w:eastAsia="宋体" w:cs="宋体"/>
          <w:color w:val="auto"/>
        </w:rPr>
        <w:t>2.项目主管部门或者行政监督部门的人员；</w:t>
      </w:r>
    </w:p>
    <w:p w14:paraId="290BFF4B">
      <w:pPr>
        <w:pStyle w:val="8"/>
        <w:spacing w:line="360" w:lineRule="auto"/>
        <w:ind w:firstLine="486" w:firstLineChars="200"/>
        <w:rPr>
          <w:rFonts w:hint="eastAsia" w:ascii="宋体" w:hAnsi="宋体" w:eastAsia="宋体" w:cs="宋体"/>
          <w:color w:val="auto"/>
        </w:rPr>
      </w:pPr>
      <w:r>
        <w:rPr>
          <w:rFonts w:hint="eastAsia" w:ascii="宋体" w:hAnsi="宋体" w:eastAsia="宋体" w:cs="宋体"/>
          <w:color w:val="auto"/>
        </w:rPr>
        <w:t>3.与</w:t>
      </w:r>
      <w:r>
        <w:rPr>
          <w:rFonts w:hint="eastAsia" w:ascii="宋体" w:hAnsi="宋体" w:eastAsia="宋体" w:cs="宋体"/>
          <w:color w:val="auto"/>
          <w:lang w:eastAsia="zh-CN"/>
        </w:rPr>
        <w:t>潜在供应商</w:t>
      </w:r>
      <w:r>
        <w:rPr>
          <w:rFonts w:hint="eastAsia" w:ascii="宋体" w:hAnsi="宋体" w:eastAsia="宋体" w:cs="宋体"/>
          <w:color w:val="auto"/>
        </w:rPr>
        <w:t>有经济利益关系，可能影响对投标公正评审的；</w:t>
      </w:r>
    </w:p>
    <w:p w14:paraId="4C4D9F7C">
      <w:pPr>
        <w:pStyle w:val="8"/>
        <w:spacing w:line="360" w:lineRule="auto"/>
        <w:ind w:firstLine="486" w:firstLineChars="200"/>
        <w:rPr>
          <w:rFonts w:hint="eastAsia" w:ascii="宋体" w:hAnsi="宋体" w:eastAsia="宋体" w:cs="宋体"/>
          <w:color w:val="auto"/>
        </w:rPr>
      </w:pPr>
      <w:r>
        <w:rPr>
          <w:rFonts w:hint="eastAsia" w:ascii="宋体" w:hAnsi="宋体" w:eastAsia="宋体" w:cs="宋体"/>
          <w:color w:val="auto"/>
        </w:rPr>
        <w:t>4.曾因在招标、评标以及其他与招标投标有关活动中从事违法行为而受过行政处罚或刑事处罚的。</w:t>
      </w:r>
    </w:p>
    <w:p w14:paraId="58EC3D93">
      <w:pPr>
        <w:spacing w:line="360" w:lineRule="auto"/>
        <w:ind w:firstLine="486" w:firstLineChars="200"/>
        <w:rPr>
          <w:rFonts w:hint="eastAsia" w:ascii="宋体" w:hAnsi="宋体" w:eastAsia="宋体" w:cs="宋体"/>
          <w:sz w:val="24"/>
        </w:rPr>
      </w:pPr>
      <w:r>
        <w:rPr>
          <w:rFonts w:hint="eastAsia" w:ascii="宋体" w:hAnsi="宋体" w:eastAsia="宋体" w:cs="宋体"/>
          <w:sz w:val="24"/>
        </w:rPr>
        <w:t>（三）集中采购机构在规定的时间和地点组织磋商，</w:t>
      </w:r>
      <w:r>
        <w:rPr>
          <w:rFonts w:hint="eastAsia" w:ascii="宋体" w:hAnsi="宋体" w:eastAsia="宋体" w:cs="宋体"/>
          <w:sz w:val="24"/>
          <w:lang w:eastAsia="zh-CN"/>
        </w:rPr>
        <w:t>潜在供应商</w:t>
      </w:r>
      <w:r>
        <w:rPr>
          <w:rFonts w:hint="eastAsia" w:ascii="宋体" w:hAnsi="宋体" w:eastAsia="宋体" w:cs="宋体"/>
          <w:sz w:val="24"/>
        </w:rPr>
        <w:t>必须派法定代表人（负责人）或被授权人参加，并签名报到。</w:t>
      </w:r>
    </w:p>
    <w:p w14:paraId="7A030EF5">
      <w:pPr>
        <w:spacing w:line="360" w:lineRule="auto"/>
        <w:ind w:firstLine="486" w:firstLineChars="200"/>
        <w:rPr>
          <w:rFonts w:hint="eastAsia" w:ascii="宋体" w:hAnsi="宋体" w:eastAsia="宋体" w:cs="宋体"/>
          <w:sz w:val="24"/>
        </w:rPr>
      </w:pPr>
      <w:r>
        <w:rPr>
          <w:rFonts w:hint="eastAsia" w:ascii="宋体" w:hAnsi="宋体" w:eastAsia="宋体" w:cs="宋体"/>
          <w:sz w:val="24"/>
        </w:rPr>
        <w:t>（四）磋商大会上，集中采购机构对经检查的有效响应文件，依据提交顺序，以唱标的形式，将第一次磋商报价表的内容公布。</w:t>
      </w:r>
      <w:r>
        <w:rPr>
          <w:rFonts w:hint="eastAsia" w:ascii="宋体" w:hAnsi="宋体" w:eastAsia="宋体" w:cs="宋体"/>
          <w:sz w:val="24"/>
          <w:lang w:eastAsia="zh-CN"/>
        </w:rPr>
        <w:t>潜在供应商</w:t>
      </w:r>
      <w:r>
        <w:rPr>
          <w:rFonts w:hint="eastAsia" w:ascii="宋体" w:hAnsi="宋体" w:eastAsia="宋体" w:cs="宋体"/>
          <w:sz w:val="24"/>
        </w:rPr>
        <w:t>的最后报价，在磋商、澄清等程序后进行。</w:t>
      </w:r>
    </w:p>
    <w:p w14:paraId="6261D60C">
      <w:pPr>
        <w:spacing w:line="360" w:lineRule="auto"/>
        <w:ind w:firstLine="486" w:firstLineChars="200"/>
        <w:rPr>
          <w:rFonts w:hint="eastAsia" w:ascii="宋体" w:hAnsi="宋体" w:eastAsia="宋体" w:cs="宋体"/>
          <w:sz w:val="24"/>
        </w:rPr>
      </w:pPr>
      <w:r>
        <w:rPr>
          <w:rFonts w:hint="eastAsia" w:ascii="宋体" w:hAnsi="宋体" w:eastAsia="宋体" w:cs="宋体"/>
          <w:sz w:val="24"/>
        </w:rPr>
        <w:t>（五）采购人与成交</w:t>
      </w:r>
      <w:r>
        <w:rPr>
          <w:rFonts w:hint="eastAsia" w:ascii="宋体" w:hAnsi="宋体" w:eastAsia="宋体" w:cs="宋体"/>
          <w:sz w:val="24"/>
          <w:lang w:eastAsia="zh-CN"/>
        </w:rPr>
        <w:t>潜在供应商</w:t>
      </w:r>
      <w:r>
        <w:rPr>
          <w:rFonts w:hint="eastAsia" w:ascii="宋体" w:hAnsi="宋体" w:eastAsia="宋体" w:cs="宋体"/>
          <w:sz w:val="24"/>
        </w:rPr>
        <w:t>正式签订政府采购合同前，凡与审查、磋商、澄清、评审过程中有关的所有资料和内容，磋商小组成员及集中采购机构工作人员均负有保密责任，不得向外透露。</w:t>
      </w:r>
    </w:p>
    <w:p w14:paraId="5E5D6CBD">
      <w:pPr>
        <w:pStyle w:val="3"/>
        <w:spacing w:line="360" w:lineRule="auto"/>
        <w:ind w:firstLine="486" w:firstLineChars="200"/>
        <w:jc w:val="both"/>
        <w:rPr>
          <w:rFonts w:hint="eastAsia" w:ascii="宋体" w:hAnsi="宋体" w:eastAsia="宋体" w:cs="宋体"/>
          <w:sz w:val="24"/>
          <w:szCs w:val="24"/>
        </w:rPr>
      </w:pPr>
      <w:r>
        <w:rPr>
          <w:rFonts w:hint="eastAsia" w:ascii="宋体" w:hAnsi="宋体" w:eastAsia="宋体" w:cs="宋体"/>
          <w:sz w:val="24"/>
          <w:szCs w:val="24"/>
        </w:rPr>
        <w:t>十一、磋商方法及程序</w:t>
      </w:r>
    </w:p>
    <w:p w14:paraId="41217B75">
      <w:pPr>
        <w:spacing w:line="360" w:lineRule="auto"/>
        <w:ind w:firstLine="486" w:firstLineChars="200"/>
        <w:rPr>
          <w:rFonts w:hint="eastAsia" w:ascii="宋体" w:hAnsi="宋体" w:eastAsia="宋体" w:cs="宋体"/>
          <w:sz w:val="24"/>
        </w:rPr>
      </w:pPr>
      <w:r>
        <w:rPr>
          <w:rFonts w:hint="eastAsia" w:ascii="宋体" w:hAnsi="宋体" w:eastAsia="宋体" w:cs="宋体"/>
          <w:b/>
          <w:sz w:val="24"/>
        </w:rPr>
        <w:t>（一）磋商方法</w:t>
      </w:r>
      <w:r>
        <w:rPr>
          <w:rFonts w:hint="eastAsia" w:ascii="宋体" w:hAnsi="宋体" w:eastAsia="宋体" w:cs="宋体"/>
          <w:sz w:val="24"/>
        </w:rPr>
        <w:t>：</w:t>
      </w:r>
      <w:r>
        <w:rPr>
          <w:rFonts w:hint="eastAsia" w:ascii="宋体" w:hAnsi="宋体" w:eastAsia="宋体" w:cs="宋体"/>
          <w:b/>
          <w:bCs/>
          <w:color w:val="auto"/>
          <w:sz w:val="24"/>
        </w:rPr>
        <w:t>综合评分法</w:t>
      </w:r>
      <w:r>
        <w:rPr>
          <w:rFonts w:hint="eastAsia" w:ascii="宋体" w:hAnsi="宋体" w:eastAsia="宋体" w:cs="宋体"/>
          <w:color w:val="auto"/>
          <w:sz w:val="24"/>
        </w:rPr>
        <w:t>。</w:t>
      </w:r>
    </w:p>
    <w:p w14:paraId="3C8A0774">
      <w:pPr>
        <w:spacing w:line="360" w:lineRule="auto"/>
        <w:ind w:firstLine="486" w:firstLineChars="200"/>
        <w:rPr>
          <w:rFonts w:hint="eastAsia" w:ascii="宋体" w:hAnsi="宋体" w:eastAsia="宋体" w:cs="宋体"/>
          <w:sz w:val="24"/>
        </w:rPr>
      </w:pPr>
      <w:r>
        <w:rPr>
          <w:rFonts w:hint="eastAsia" w:ascii="宋体" w:hAnsi="宋体" w:eastAsia="宋体" w:cs="宋体"/>
          <w:sz w:val="24"/>
        </w:rPr>
        <w:t>响应文件满足磋商文件全部实质性要求且按照评审因素的量化指标评审得分</w:t>
      </w:r>
      <w:r>
        <w:rPr>
          <w:rFonts w:hint="eastAsia" w:ascii="宋体" w:hAnsi="宋体" w:cs="宋体"/>
          <w:sz w:val="24"/>
          <w:lang w:val="en-US" w:eastAsia="zh-CN"/>
        </w:rPr>
        <w:t>由高</w:t>
      </w:r>
      <w:r>
        <w:rPr>
          <w:rFonts w:hint="eastAsia" w:ascii="宋体" w:hAnsi="宋体" w:eastAsia="宋体" w:cs="宋体"/>
          <w:sz w:val="24"/>
        </w:rPr>
        <w:t>到低顺序推荐</w:t>
      </w:r>
      <w:r>
        <w:rPr>
          <w:rFonts w:hint="eastAsia" w:ascii="宋体" w:hAnsi="宋体" w:eastAsia="宋体" w:cs="宋体"/>
          <w:sz w:val="24"/>
          <w:lang w:eastAsia="zh-CN"/>
        </w:rPr>
        <w:t>潜在供应商</w:t>
      </w:r>
      <w:r>
        <w:rPr>
          <w:rFonts w:hint="eastAsia" w:ascii="宋体" w:hAnsi="宋体" w:eastAsia="宋体" w:cs="宋体"/>
          <w:sz w:val="24"/>
        </w:rPr>
        <w:t>为成交候选人。</w:t>
      </w:r>
    </w:p>
    <w:p w14:paraId="164CBFB7">
      <w:pPr>
        <w:spacing w:line="360" w:lineRule="auto"/>
        <w:ind w:firstLine="486" w:firstLineChars="200"/>
        <w:rPr>
          <w:rFonts w:hint="eastAsia" w:ascii="宋体" w:hAnsi="宋体" w:eastAsia="宋体" w:cs="宋体"/>
          <w:sz w:val="24"/>
        </w:rPr>
      </w:pPr>
      <w:r>
        <w:rPr>
          <w:rFonts w:hint="eastAsia" w:ascii="宋体" w:hAnsi="宋体" w:eastAsia="宋体" w:cs="宋体"/>
          <w:b/>
          <w:sz w:val="24"/>
        </w:rPr>
        <w:t>（二）磋商程序</w:t>
      </w:r>
      <w:r>
        <w:rPr>
          <w:rFonts w:hint="eastAsia" w:ascii="宋体" w:hAnsi="宋体" w:eastAsia="宋体" w:cs="宋体"/>
          <w:sz w:val="24"/>
        </w:rPr>
        <w:t>：</w:t>
      </w:r>
    </w:p>
    <w:p w14:paraId="19638967">
      <w:pPr>
        <w:spacing w:line="360" w:lineRule="auto"/>
        <w:ind w:firstLine="486" w:firstLineChars="200"/>
        <w:rPr>
          <w:rFonts w:hint="eastAsia" w:ascii="宋体" w:hAnsi="宋体" w:eastAsia="宋体" w:cs="宋体"/>
          <w:sz w:val="24"/>
        </w:rPr>
      </w:pPr>
      <w:r>
        <w:rPr>
          <w:rFonts w:hint="eastAsia" w:ascii="宋体" w:hAnsi="宋体" w:eastAsia="宋体" w:cs="宋体"/>
          <w:sz w:val="24"/>
        </w:rPr>
        <w:t>主持人按下列程序进行磋商：</w:t>
      </w:r>
    </w:p>
    <w:p w14:paraId="4A80B029">
      <w:pPr>
        <w:spacing w:line="360" w:lineRule="auto"/>
        <w:ind w:firstLine="486" w:firstLineChars="200"/>
        <w:rPr>
          <w:rFonts w:hint="eastAsia" w:ascii="宋体" w:hAnsi="宋体" w:eastAsia="宋体" w:cs="宋体"/>
          <w:sz w:val="24"/>
        </w:rPr>
      </w:pPr>
      <w:r>
        <w:rPr>
          <w:rFonts w:hint="eastAsia" w:ascii="宋体" w:hAnsi="宋体" w:eastAsia="宋体" w:cs="宋体"/>
          <w:sz w:val="24"/>
          <w:lang w:val="en-US" w:eastAsia="zh-CN"/>
        </w:rPr>
        <w:t>1.供应商</w:t>
      </w:r>
      <w:r>
        <w:rPr>
          <w:rFonts w:hint="eastAsia" w:ascii="宋体" w:hAnsi="宋体" w:eastAsia="宋体" w:cs="宋体"/>
          <w:sz w:val="24"/>
        </w:rPr>
        <w:t>、工作人员</w:t>
      </w:r>
      <w:r>
        <w:rPr>
          <w:rFonts w:hint="eastAsia" w:ascii="宋体" w:hAnsi="宋体" w:eastAsia="宋体" w:cs="宋体"/>
          <w:sz w:val="24"/>
          <w:lang w:val="en-US" w:eastAsia="zh-CN"/>
        </w:rPr>
        <w:t>签到</w:t>
      </w:r>
      <w:r>
        <w:rPr>
          <w:rFonts w:hint="eastAsia" w:ascii="宋体" w:hAnsi="宋体" w:eastAsia="宋体" w:cs="宋体"/>
          <w:sz w:val="24"/>
          <w:lang w:eastAsia="zh-CN"/>
        </w:rPr>
        <w:t>；</w:t>
      </w:r>
    </w:p>
    <w:p w14:paraId="28AACD15">
      <w:pPr>
        <w:spacing w:line="360" w:lineRule="auto"/>
        <w:ind w:firstLine="486" w:firstLineChars="200"/>
        <w:rPr>
          <w:rFonts w:hint="eastAsia" w:ascii="宋体" w:hAnsi="宋体" w:eastAsia="宋体" w:cs="宋体"/>
          <w:sz w:val="24"/>
        </w:rPr>
      </w:pPr>
      <w:r>
        <w:rPr>
          <w:rFonts w:hint="eastAsia" w:ascii="宋体" w:hAnsi="宋体" w:eastAsia="宋体" w:cs="宋体"/>
          <w:sz w:val="24"/>
          <w:lang w:val="en-US" w:eastAsia="zh-CN"/>
        </w:rPr>
        <w:t>2.</w:t>
      </w:r>
      <w:r>
        <w:rPr>
          <w:rFonts w:hint="eastAsia" w:ascii="宋体" w:hAnsi="宋体" w:eastAsia="宋体" w:cs="宋体"/>
          <w:sz w:val="24"/>
        </w:rPr>
        <w:t>签收响应文件；</w:t>
      </w:r>
    </w:p>
    <w:p w14:paraId="3480B16E">
      <w:pPr>
        <w:spacing w:line="360" w:lineRule="auto"/>
        <w:ind w:firstLine="486" w:firstLineChars="200"/>
        <w:rPr>
          <w:rFonts w:hint="eastAsia" w:ascii="宋体" w:hAnsi="宋体" w:eastAsia="宋体" w:cs="宋体"/>
          <w:sz w:val="24"/>
        </w:rPr>
      </w:pPr>
      <w:r>
        <w:rPr>
          <w:rFonts w:hint="eastAsia" w:ascii="宋体" w:hAnsi="宋体" w:eastAsia="宋体" w:cs="宋体"/>
          <w:sz w:val="24"/>
          <w:lang w:val="en-US" w:eastAsia="zh-CN"/>
        </w:rPr>
        <w:t>3.</w:t>
      </w:r>
      <w:r>
        <w:rPr>
          <w:rFonts w:hint="eastAsia" w:ascii="宋体" w:hAnsi="宋体" w:eastAsia="宋体" w:cs="宋体"/>
          <w:sz w:val="24"/>
        </w:rPr>
        <w:t>宣读</w:t>
      </w:r>
      <w:r>
        <w:rPr>
          <w:rFonts w:hint="eastAsia" w:ascii="宋体" w:hAnsi="宋体" w:eastAsia="宋体" w:cs="宋体"/>
          <w:sz w:val="24"/>
          <w:lang w:val="en-US" w:eastAsia="zh-CN"/>
        </w:rPr>
        <w:t>磋商会议</w:t>
      </w:r>
      <w:r>
        <w:rPr>
          <w:rFonts w:hint="eastAsia" w:ascii="宋体" w:hAnsi="宋体" w:eastAsia="宋体" w:cs="宋体"/>
          <w:sz w:val="24"/>
        </w:rPr>
        <w:t>纪律；</w:t>
      </w:r>
    </w:p>
    <w:p w14:paraId="5D3334B2">
      <w:pPr>
        <w:spacing w:line="360" w:lineRule="auto"/>
        <w:ind w:firstLine="486" w:firstLineChars="200"/>
        <w:rPr>
          <w:rFonts w:hint="eastAsia" w:ascii="宋体" w:hAnsi="宋体" w:eastAsia="宋体" w:cs="宋体"/>
          <w:sz w:val="24"/>
        </w:rPr>
      </w:pPr>
      <w:r>
        <w:rPr>
          <w:rFonts w:hint="eastAsia" w:ascii="宋体" w:hAnsi="宋体" w:eastAsia="宋体" w:cs="宋体"/>
          <w:sz w:val="24"/>
          <w:lang w:val="en-US" w:eastAsia="zh-CN"/>
        </w:rPr>
        <w:t>4.</w:t>
      </w:r>
      <w:r>
        <w:rPr>
          <w:rFonts w:hint="eastAsia" w:ascii="宋体" w:hAnsi="宋体" w:eastAsia="宋体" w:cs="宋体"/>
          <w:sz w:val="24"/>
        </w:rPr>
        <w:t>介绍工作人员、</w:t>
      </w:r>
      <w:r>
        <w:rPr>
          <w:rFonts w:hint="eastAsia" w:ascii="宋体" w:hAnsi="宋体" w:eastAsia="宋体" w:cs="宋体"/>
          <w:sz w:val="24"/>
          <w:lang w:val="en-US" w:eastAsia="zh-CN"/>
        </w:rPr>
        <w:t>潜在供应商</w:t>
      </w:r>
      <w:r>
        <w:rPr>
          <w:rFonts w:hint="eastAsia" w:ascii="宋体" w:hAnsi="宋体" w:eastAsia="宋体" w:cs="宋体"/>
          <w:sz w:val="24"/>
        </w:rPr>
        <w:t>；</w:t>
      </w:r>
    </w:p>
    <w:p w14:paraId="6934D1EB">
      <w:pPr>
        <w:spacing w:line="360" w:lineRule="auto"/>
        <w:ind w:firstLine="486" w:firstLineChars="200"/>
        <w:rPr>
          <w:rFonts w:hint="eastAsia" w:ascii="宋体" w:hAnsi="宋体" w:eastAsia="宋体" w:cs="宋体"/>
          <w:sz w:val="24"/>
          <w:lang w:eastAsia="zh-CN"/>
        </w:rPr>
      </w:pPr>
      <w:r>
        <w:rPr>
          <w:rFonts w:hint="eastAsia" w:ascii="宋体" w:hAnsi="宋体" w:eastAsia="宋体" w:cs="宋体"/>
          <w:sz w:val="24"/>
          <w:lang w:val="en-US" w:eastAsia="zh-CN"/>
        </w:rPr>
        <w:t>5.潜在供应商</w:t>
      </w:r>
      <w:r>
        <w:rPr>
          <w:rFonts w:hint="eastAsia" w:ascii="宋体" w:hAnsi="宋体" w:eastAsia="宋体" w:cs="宋体"/>
          <w:sz w:val="24"/>
        </w:rPr>
        <w:t>代表检查响应文件的密封情况，并签字确认</w:t>
      </w:r>
      <w:r>
        <w:rPr>
          <w:rFonts w:hint="eastAsia" w:ascii="宋体" w:hAnsi="宋体" w:eastAsia="宋体" w:cs="宋体"/>
          <w:sz w:val="24"/>
          <w:lang w:eastAsia="zh-CN"/>
        </w:rPr>
        <w:t>（</w:t>
      </w:r>
      <w:r>
        <w:rPr>
          <w:rFonts w:hint="eastAsia" w:ascii="宋体" w:hAnsi="宋体" w:eastAsia="宋体" w:cs="宋体"/>
          <w:sz w:val="24"/>
          <w:lang w:val="en-US" w:eastAsia="zh-CN"/>
        </w:rPr>
        <w:t>采购人监督</w:t>
      </w:r>
      <w:r>
        <w:rPr>
          <w:rFonts w:hint="eastAsia" w:ascii="宋体" w:hAnsi="宋体" w:eastAsia="宋体" w:cs="宋体"/>
          <w:sz w:val="24"/>
          <w:lang w:eastAsia="zh-CN"/>
        </w:rPr>
        <w:t>）；</w:t>
      </w:r>
    </w:p>
    <w:p w14:paraId="071034EA">
      <w:pPr>
        <w:spacing w:line="360" w:lineRule="auto"/>
        <w:ind w:firstLine="486" w:firstLineChars="200"/>
        <w:rPr>
          <w:rFonts w:hint="eastAsia" w:ascii="宋体" w:hAnsi="宋体" w:eastAsia="宋体" w:cs="宋体"/>
          <w:sz w:val="24"/>
        </w:rPr>
      </w:pPr>
      <w:r>
        <w:rPr>
          <w:rFonts w:hint="eastAsia" w:ascii="宋体" w:hAnsi="宋体" w:eastAsia="宋体" w:cs="宋体"/>
          <w:sz w:val="24"/>
          <w:lang w:val="en-US" w:eastAsia="zh-CN"/>
        </w:rPr>
        <w:t>6.询问潜在供应商</w:t>
      </w:r>
      <w:r>
        <w:rPr>
          <w:rFonts w:hint="eastAsia" w:ascii="宋体" w:hAnsi="宋体" w:eastAsia="宋体" w:cs="宋体"/>
          <w:sz w:val="24"/>
        </w:rPr>
        <w:t>对工作人员有</w:t>
      </w:r>
      <w:r>
        <w:rPr>
          <w:rFonts w:hint="eastAsia" w:ascii="宋体" w:hAnsi="宋体" w:eastAsia="宋体" w:cs="宋体"/>
          <w:sz w:val="24"/>
          <w:lang w:val="en-US" w:eastAsia="zh-CN"/>
        </w:rPr>
        <w:t>无</w:t>
      </w:r>
      <w:r>
        <w:rPr>
          <w:rFonts w:hint="eastAsia" w:ascii="宋体" w:hAnsi="宋体" w:eastAsia="宋体" w:cs="宋体"/>
          <w:sz w:val="24"/>
        </w:rPr>
        <w:t>需要回避的情形的</w:t>
      </w:r>
      <w:r>
        <w:rPr>
          <w:rFonts w:hint="eastAsia" w:ascii="宋体" w:hAnsi="宋体" w:eastAsia="宋体" w:cs="宋体"/>
          <w:sz w:val="24"/>
          <w:lang w:eastAsia="zh-CN"/>
        </w:rPr>
        <w:t>；</w:t>
      </w:r>
    </w:p>
    <w:p w14:paraId="7510E46D">
      <w:pPr>
        <w:spacing w:line="360" w:lineRule="auto"/>
        <w:ind w:firstLine="486" w:firstLineChars="200"/>
        <w:rPr>
          <w:rFonts w:hint="eastAsia" w:ascii="宋体" w:hAnsi="宋体" w:eastAsia="宋体" w:cs="宋体"/>
          <w:sz w:val="24"/>
        </w:rPr>
      </w:pPr>
      <w:r>
        <w:rPr>
          <w:rFonts w:hint="eastAsia" w:ascii="宋体" w:hAnsi="宋体" w:eastAsia="宋体" w:cs="宋体"/>
          <w:sz w:val="24"/>
          <w:lang w:val="en-US" w:eastAsia="zh-CN"/>
        </w:rPr>
        <w:t>7.</w:t>
      </w:r>
      <w:r>
        <w:rPr>
          <w:rFonts w:hint="eastAsia" w:ascii="宋体" w:hAnsi="宋体" w:eastAsia="宋体" w:cs="宋体"/>
          <w:sz w:val="24"/>
        </w:rPr>
        <w:t>响应文件密封无误，</w:t>
      </w:r>
      <w:r>
        <w:rPr>
          <w:rFonts w:hint="eastAsia" w:ascii="宋体" w:hAnsi="宋体" w:eastAsia="宋体" w:cs="宋体"/>
          <w:sz w:val="24"/>
          <w:lang w:val="en-US" w:eastAsia="zh-CN"/>
        </w:rPr>
        <w:t>请</w:t>
      </w:r>
      <w:r>
        <w:rPr>
          <w:rFonts w:hint="eastAsia" w:ascii="宋体" w:hAnsi="宋体" w:eastAsia="宋体" w:cs="宋体"/>
          <w:sz w:val="24"/>
        </w:rPr>
        <w:t>各</w:t>
      </w:r>
      <w:r>
        <w:rPr>
          <w:rFonts w:hint="eastAsia" w:ascii="宋体" w:hAnsi="宋体" w:eastAsia="宋体" w:cs="宋体"/>
          <w:sz w:val="24"/>
          <w:lang w:val="en-US" w:eastAsia="zh-CN"/>
        </w:rPr>
        <w:t>位潜在供应商</w:t>
      </w:r>
      <w:r>
        <w:rPr>
          <w:rFonts w:hint="eastAsia" w:ascii="宋体" w:hAnsi="宋体" w:eastAsia="宋体" w:cs="宋体"/>
          <w:sz w:val="24"/>
        </w:rPr>
        <w:t>退场</w:t>
      </w:r>
      <w:r>
        <w:rPr>
          <w:rFonts w:hint="eastAsia" w:ascii="宋体" w:hAnsi="宋体" w:eastAsia="宋体" w:cs="宋体"/>
          <w:sz w:val="24"/>
          <w:lang w:eastAsia="zh-CN"/>
        </w:rPr>
        <w:t>，</w:t>
      </w:r>
      <w:r>
        <w:rPr>
          <w:rFonts w:hint="eastAsia" w:ascii="宋体" w:hAnsi="宋体" w:eastAsia="宋体" w:cs="宋体"/>
          <w:sz w:val="24"/>
          <w:lang w:val="en-US" w:eastAsia="zh-CN"/>
        </w:rPr>
        <w:t>(请各供应商代表不要远离会场到802开标室，保持通信畅通，以便磋商小组及时通知磋商响应文件中需要进行澄清或说明的事项)</w:t>
      </w:r>
      <w:r>
        <w:rPr>
          <w:rFonts w:hint="eastAsia" w:ascii="宋体" w:hAnsi="宋体" w:eastAsia="宋体" w:cs="宋体"/>
          <w:sz w:val="24"/>
          <w:lang w:eastAsia="zh-CN"/>
        </w:rPr>
        <w:t>；</w:t>
      </w:r>
    </w:p>
    <w:p w14:paraId="01899109">
      <w:pPr>
        <w:spacing w:line="360" w:lineRule="auto"/>
        <w:ind w:firstLine="486" w:firstLineChars="200"/>
        <w:rPr>
          <w:rFonts w:hint="eastAsia" w:ascii="宋体" w:hAnsi="宋体" w:eastAsia="宋体" w:cs="宋体"/>
          <w:sz w:val="24"/>
        </w:rPr>
      </w:pPr>
      <w:r>
        <w:rPr>
          <w:rFonts w:hint="eastAsia" w:ascii="宋体" w:hAnsi="宋体" w:eastAsia="宋体" w:cs="宋体"/>
          <w:sz w:val="24"/>
          <w:lang w:val="en-US" w:eastAsia="zh-CN"/>
        </w:rPr>
        <w:t>8.请各位</w:t>
      </w:r>
      <w:r>
        <w:rPr>
          <w:rFonts w:hint="eastAsia" w:ascii="宋体" w:hAnsi="宋体" w:eastAsia="宋体" w:cs="宋体"/>
          <w:sz w:val="24"/>
        </w:rPr>
        <w:t>评审专家签到</w:t>
      </w:r>
      <w:r>
        <w:rPr>
          <w:rFonts w:hint="eastAsia" w:ascii="宋体" w:hAnsi="宋体" w:eastAsia="宋体" w:cs="宋体"/>
          <w:sz w:val="24"/>
          <w:lang w:eastAsia="zh-CN"/>
        </w:rPr>
        <w:t>；</w:t>
      </w:r>
    </w:p>
    <w:p w14:paraId="1F7BA28E">
      <w:pPr>
        <w:spacing w:line="360" w:lineRule="auto"/>
        <w:ind w:firstLine="486" w:firstLineChars="200"/>
        <w:rPr>
          <w:rFonts w:hint="eastAsia" w:ascii="宋体" w:hAnsi="宋体" w:eastAsia="宋体" w:cs="宋体"/>
          <w:sz w:val="24"/>
        </w:rPr>
      </w:pPr>
      <w:r>
        <w:rPr>
          <w:rFonts w:hint="eastAsia" w:ascii="宋体" w:hAnsi="宋体" w:eastAsia="宋体" w:cs="宋体"/>
          <w:sz w:val="24"/>
          <w:lang w:val="en-US" w:eastAsia="zh-CN"/>
        </w:rPr>
        <w:t>9.</w:t>
      </w:r>
      <w:r>
        <w:rPr>
          <w:rFonts w:hint="eastAsia" w:ascii="宋体" w:hAnsi="宋体" w:eastAsia="宋体" w:cs="宋体"/>
          <w:sz w:val="24"/>
        </w:rPr>
        <w:t>宣读</w:t>
      </w:r>
      <w:r>
        <w:rPr>
          <w:rFonts w:hint="eastAsia" w:ascii="宋体" w:hAnsi="宋体" w:eastAsia="宋体" w:cs="宋体"/>
          <w:sz w:val="24"/>
          <w:lang w:val="en-US" w:eastAsia="zh-CN"/>
        </w:rPr>
        <w:t>评标会议</w:t>
      </w:r>
      <w:r>
        <w:rPr>
          <w:rFonts w:hint="eastAsia" w:ascii="宋体" w:hAnsi="宋体" w:eastAsia="宋体" w:cs="宋体"/>
          <w:sz w:val="24"/>
        </w:rPr>
        <w:t>纪律</w:t>
      </w:r>
      <w:r>
        <w:rPr>
          <w:rFonts w:hint="eastAsia" w:ascii="宋体" w:hAnsi="宋体" w:eastAsia="宋体" w:cs="宋体"/>
          <w:sz w:val="24"/>
          <w:lang w:eastAsia="zh-CN"/>
        </w:rPr>
        <w:t>；</w:t>
      </w:r>
    </w:p>
    <w:p w14:paraId="0811A856">
      <w:pPr>
        <w:spacing w:line="360" w:lineRule="auto"/>
        <w:ind w:firstLine="486" w:firstLineChars="200"/>
        <w:rPr>
          <w:rFonts w:hint="eastAsia" w:ascii="宋体" w:hAnsi="宋体" w:eastAsia="宋体" w:cs="宋体"/>
          <w:sz w:val="24"/>
          <w:lang w:val="en-US" w:eastAsia="zh-CN"/>
        </w:rPr>
      </w:pPr>
      <w:r>
        <w:rPr>
          <w:rFonts w:hint="eastAsia" w:ascii="宋体" w:hAnsi="宋体" w:eastAsia="宋体" w:cs="宋体"/>
          <w:sz w:val="24"/>
          <w:lang w:val="en-US" w:eastAsia="zh-CN"/>
        </w:rPr>
        <w:t>10.询问评审专家是否需要回避，签回避意见表及承诺书；</w:t>
      </w:r>
    </w:p>
    <w:p w14:paraId="27BC8BC0">
      <w:pPr>
        <w:spacing w:line="360" w:lineRule="auto"/>
        <w:ind w:firstLine="486" w:firstLineChars="200"/>
        <w:rPr>
          <w:rFonts w:hint="eastAsia" w:ascii="宋体" w:hAnsi="宋体" w:eastAsia="宋体" w:cs="宋体"/>
          <w:sz w:val="24"/>
          <w:lang w:val="en-US" w:eastAsia="zh-CN"/>
        </w:rPr>
      </w:pPr>
      <w:r>
        <w:rPr>
          <w:rFonts w:hint="eastAsia" w:ascii="宋体" w:hAnsi="宋体" w:eastAsia="宋体" w:cs="宋体"/>
          <w:sz w:val="24"/>
          <w:lang w:val="en-US" w:eastAsia="zh-CN"/>
        </w:rPr>
        <w:t>11.确认磋商小组成员，推选评标组长（采购人出示授权函）；</w:t>
      </w:r>
    </w:p>
    <w:p w14:paraId="5E57946F">
      <w:pPr>
        <w:spacing w:line="360" w:lineRule="auto"/>
        <w:ind w:firstLine="486" w:firstLineChars="200"/>
        <w:rPr>
          <w:rFonts w:hint="eastAsia" w:ascii="宋体" w:hAnsi="宋体" w:eastAsia="宋体" w:cs="宋体"/>
          <w:sz w:val="24"/>
          <w:lang w:val="en-US" w:eastAsia="zh-CN"/>
        </w:rPr>
      </w:pPr>
      <w:r>
        <w:rPr>
          <w:rFonts w:hint="eastAsia" w:ascii="宋体" w:hAnsi="宋体" w:eastAsia="宋体" w:cs="宋体"/>
          <w:sz w:val="24"/>
          <w:lang w:val="en-US" w:eastAsia="zh-CN"/>
        </w:rPr>
        <w:t>12.磋商小组对潜在供应商提供的资质进行审查（必备资质证件一项不合格，不进行下一环节）；</w:t>
      </w:r>
    </w:p>
    <w:p w14:paraId="1E2D3A71">
      <w:pPr>
        <w:spacing w:line="360" w:lineRule="auto"/>
        <w:ind w:firstLine="486" w:firstLineChars="200"/>
        <w:rPr>
          <w:rFonts w:hint="eastAsia" w:ascii="宋体" w:hAnsi="宋体" w:eastAsia="宋体" w:cs="宋体"/>
          <w:sz w:val="24"/>
          <w:lang w:val="en-US" w:eastAsia="zh-CN"/>
        </w:rPr>
      </w:pPr>
      <w:r>
        <w:rPr>
          <w:rFonts w:hint="eastAsia" w:ascii="宋体" w:hAnsi="宋体" w:eastAsia="宋体" w:cs="宋体"/>
          <w:sz w:val="24"/>
          <w:lang w:val="en-US" w:eastAsia="zh-CN"/>
        </w:rPr>
        <w:t>13.开标、唱标；</w:t>
      </w:r>
    </w:p>
    <w:p w14:paraId="4C4E9408">
      <w:pPr>
        <w:spacing w:line="360" w:lineRule="auto"/>
        <w:ind w:firstLine="486" w:firstLineChars="200"/>
        <w:rPr>
          <w:rFonts w:hint="eastAsia" w:ascii="宋体" w:hAnsi="宋体" w:eastAsia="宋体" w:cs="宋体"/>
          <w:sz w:val="24"/>
          <w:lang w:val="en-US" w:eastAsia="zh-CN"/>
        </w:rPr>
      </w:pPr>
      <w:r>
        <w:rPr>
          <w:rFonts w:hint="eastAsia" w:ascii="宋体" w:hAnsi="宋体" w:eastAsia="宋体" w:cs="宋体"/>
          <w:sz w:val="24"/>
          <w:lang w:val="en-US" w:eastAsia="zh-CN"/>
        </w:rPr>
        <w:t>14.磋商小组,推荐候选成交供应商；</w:t>
      </w:r>
    </w:p>
    <w:p w14:paraId="6399D3FA">
      <w:pPr>
        <w:spacing w:line="360" w:lineRule="auto"/>
        <w:ind w:firstLine="486" w:firstLineChars="200"/>
        <w:rPr>
          <w:rFonts w:hint="eastAsia" w:ascii="宋体" w:hAnsi="宋体" w:eastAsia="宋体" w:cs="宋体"/>
          <w:sz w:val="24"/>
        </w:rPr>
      </w:pPr>
      <w:r>
        <w:rPr>
          <w:rFonts w:hint="eastAsia" w:ascii="宋体" w:hAnsi="宋体" w:eastAsia="宋体" w:cs="宋体"/>
          <w:sz w:val="24"/>
          <w:lang w:val="en-US" w:eastAsia="zh-CN"/>
        </w:rPr>
        <w:t>15.所有潜在供应商对会议记录进行签字确认。</w:t>
      </w:r>
    </w:p>
    <w:p w14:paraId="4EC6C70E">
      <w:pPr>
        <w:spacing w:line="360" w:lineRule="auto"/>
        <w:ind w:firstLine="486" w:firstLineChars="200"/>
        <w:rPr>
          <w:rFonts w:hint="eastAsia" w:ascii="宋体" w:hAnsi="宋体" w:eastAsia="宋体" w:cs="宋体"/>
          <w:sz w:val="24"/>
        </w:rPr>
      </w:pPr>
      <w:r>
        <w:rPr>
          <w:rFonts w:hint="eastAsia" w:ascii="宋体" w:hAnsi="宋体" w:eastAsia="宋体" w:cs="宋体"/>
          <w:b/>
          <w:sz w:val="24"/>
        </w:rPr>
        <w:t>（三）其程序如下：</w:t>
      </w:r>
    </w:p>
    <w:p w14:paraId="3ACF486A">
      <w:pPr>
        <w:spacing w:line="360" w:lineRule="auto"/>
        <w:ind w:firstLine="486" w:firstLineChars="200"/>
        <w:rPr>
          <w:rFonts w:hint="eastAsia" w:ascii="宋体" w:hAnsi="宋体" w:eastAsia="宋体" w:cs="宋体"/>
          <w:b/>
          <w:sz w:val="24"/>
        </w:rPr>
      </w:pPr>
      <w:r>
        <w:rPr>
          <w:rFonts w:hint="eastAsia" w:ascii="宋体" w:hAnsi="宋体" w:eastAsia="宋体" w:cs="宋体"/>
          <w:b/>
          <w:sz w:val="24"/>
        </w:rPr>
        <w:t>1.资格性审查</w:t>
      </w:r>
    </w:p>
    <w:p w14:paraId="3D19ECAA">
      <w:pPr>
        <w:spacing w:line="360" w:lineRule="auto"/>
        <w:ind w:firstLine="486" w:firstLineChars="200"/>
        <w:rPr>
          <w:rFonts w:hint="eastAsia" w:ascii="宋体" w:hAnsi="宋体" w:eastAsia="宋体" w:cs="宋体"/>
          <w:sz w:val="24"/>
        </w:rPr>
      </w:pPr>
      <w:r>
        <w:rPr>
          <w:rFonts w:hint="eastAsia" w:ascii="宋体" w:hAnsi="宋体" w:eastAsia="宋体" w:cs="宋体"/>
          <w:sz w:val="24"/>
        </w:rPr>
        <w:t>依据法律法规和磋商文件的规定，对响应文件中的资格证明进行审查，以确定磋商</w:t>
      </w:r>
      <w:r>
        <w:rPr>
          <w:rFonts w:hint="eastAsia" w:ascii="宋体" w:hAnsi="宋体" w:eastAsia="宋体" w:cs="宋体"/>
          <w:sz w:val="24"/>
          <w:lang w:eastAsia="zh-CN"/>
        </w:rPr>
        <w:t>潜在供应商</w:t>
      </w:r>
      <w:r>
        <w:rPr>
          <w:rFonts w:hint="eastAsia" w:ascii="宋体" w:hAnsi="宋体" w:eastAsia="宋体" w:cs="宋体"/>
          <w:sz w:val="24"/>
        </w:rPr>
        <w:t>是否具备磋商资格。</w:t>
      </w:r>
    </w:p>
    <w:p w14:paraId="26990DA7">
      <w:pPr>
        <w:spacing w:line="360" w:lineRule="auto"/>
        <w:ind w:firstLine="486" w:firstLineChars="200"/>
        <w:rPr>
          <w:rFonts w:hint="eastAsia" w:ascii="宋体" w:hAnsi="宋体" w:eastAsia="宋体" w:cs="宋体"/>
          <w:b/>
          <w:sz w:val="24"/>
        </w:rPr>
      </w:pPr>
      <w:r>
        <w:rPr>
          <w:rFonts w:hint="eastAsia" w:ascii="宋体" w:hAnsi="宋体" w:eastAsia="宋体" w:cs="宋体"/>
          <w:b/>
          <w:sz w:val="24"/>
        </w:rPr>
        <w:t>2.响应文件的有效性、完整性审查</w:t>
      </w:r>
    </w:p>
    <w:p w14:paraId="58AD759D">
      <w:pPr>
        <w:spacing w:line="360" w:lineRule="auto"/>
        <w:ind w:firstLine="486" w:firstLineChars="200"/>
        <w:rPr>
          <w:rFonts w:hint="eastAsia" w:ascii="宋体" w:hAnsi="宋体" w:eastAsia="宋体" w:cs="宋体"/>
          <w:sz w:val="24"/>
        </w:rPr>
      </w:pPr>
      <w:r>
        <w:rPr>
          <w:rFonts w:hint="eastAsia" w:ascii="宋体" w:hAnsi="宋体" w:eastAsia="宋体" w:cs="宋体"/>
          <w:sz w:val="24"/>
        </w:rPr>
        <w:t>依据磋商文件的规定，对响应文件的有效性、完整性进行审查。响应文件应包含以下内容：</w:t>
      </w:r>
    </w:p>
    <w:p w14:paraId="1185FFD9">
      <w:pPr>
        <w:spacing w:line="360" w:lineRule="auto"/>
        <w:ind w:firstLine="486" w:firstLineChars="200"/>
        <w:rPr>
          <w:rFonts w:hint="eastAsia" w:ascii="宋体" w:hAnsi="宋体" w:eastAsia="宋体" w:cs="宋体"/>
          <w:sz w:val="24"/>
        </w:rPr>
      </w:pPr>
      <w:r>
        <w:rPr>
          <w:rFonts w:hint="eastAsia" w:ascii="宋体" w:hAnsi="宋体" w:eastAsia="宋体" w:cs="宋体"/>
          <w:sz w:val="24"/>
        </w:rPr>
        <w:t>（1）响应函；</w:t>
      </w:r>
    </w:p>
    <w:p w14:paraId="5CB4EC51">
      <w:pPr>
        <w:spacing w:line="360" w:lineRule="auto"/>
        <w:ind w:firstLine="486" w:firstLineChars="200"/>
        <w:rPr>
          <w:rFonts w:hint="eastAsia" w:ascii="宋体" w:hAnsi="宋体" w:eastAsia="宋体" w:cs="宋体"/>
          <w:sz w:val="24"/>
        </w:rPr>
      </w:pPr>
      <w:r>
        <w:rPr>
          <w:rFonts w:hint="eastAsia" w:ascii="宋体" w:hAnsi="宋体" w:eastAsia="宋体" w:cs="宋体"/>
          <w:sz w:val="24"/>
        </w:rPr>
        <w:t>（2）第一次磋商报价表；</w:t>
      </w:r>
    </w:p>
    <w:p w14:paraId="23DABA04">
      <w:pPr>
        <w:spacing w:line="360" w:lineRule="auto"/>
        <w:ind w:firstLine="486" w:firstLineChars="200"/>
        <w:rPr>
          <w:rFonts w:hint="eastAsia" w:ascii="宋体" w:hAnsi="宋体" w:eastAsia="宋体" w:cs="宋体"/>
          <w:sz w:val="24"/>
        </w:rPr>
      </w:pPr>
      <w:r>
        <w:rPr>
          <w:rFonts w:hint="eastAsia" w:ascii="宋体" w:hAnsi="宋体" w:eastAsia="宋体" w:cs="宋体"/>
          <w:sz w:val="24"/>
        </w:rPr>
        <w:t>（3）资格证明文件；</w:t>
      </w:r>
    </w:p>
    <w:p w14:paraId="191EF616">
      <w:pPr>
        <w:spacing w:line="360" w:lineRule="auto"/>
        <w:ind w:firstLine="486" w:firstLineChars="200"/>
        <w:rPr>
          <w:rFonts w:hint="eastAsia" w:ascii="宋体" w:hAnsi="宋体" w:eastAsia="宋体" w:cs="宋体"/>
          <w:sz w:val="24"/>
        </w:rPr>
      </w:pPr>
      <w:r>
        <w:rPr>
          <w:rFonts w:hint="eastAsia" w:ascii="宋体" w:hAnsi="宋体" w:eastAsia="宋体" w:cs="宋体"/>
          <w:sz w:val="24"/>
        </w:rPr>
        <w:t>（4）</w:t>
      </w:r>
      <w:r>
        <w:rPr>
          <w:rFonts w:hint="eastAsia" w:ascii="宋体" w:hAnsi="宋体" w:eastAsia="宋体" w:cs="宋体"/>
          <w:sz w:val="24"/>
          <w:lang w:eastAsia="zh-CN"/>
        </w:rPr>
        <w:t>潜在供应商</w:t>
      </w:r>
      <w:r>
        <w:rPr>
          <w:rFonts w:hint="eastAsia" w:ascii="宋体" w:hAnsi="宋体" w:eastAsia="宋体" w:cs="宋体"/>
          <w:sz w:val="24"/>
        </w:rPr>
        <w:t>概况；</w:t>
      </w:r>
    </w:p>
    <w:p w14:paraId="53D35A2C">
      <w:pPr>
        <w:spacing w:line="360" w:lineRule="auto"/>
        <w:ind w:firstLine="486" w:firstLineChars="200"/>
        <w:rPr>
          <w:rFonts w:hint="eastAsia" w:ascii="宋体" w:hAnsi="宋体" w:eastAsia="宋体" w:cs="宋体"/>
          <w:sz w:val="24"/>
        </w:rPr>
      </w:pPr>
      <w:r>
        <w:rPr>
          <w:rFonts w:hint="eastAsia" w:ascii="宋体" w:hAnsi="宋体" w:eastAsia="宋体" w:cs="宋体"/>
          <w:sz w:val="24"/>
        </w:rPr>
        <w:t>（5）响应方案；</w:t>
      </w:r>
    </w:p>
    <w:p w14:paraId="6E371BF4">
      <w:pPr>
        <w:spacing w:line="360" w:lineRule="auto"/>
        <w:ind w:firstLine="486" w:firstLineChars="200"/>
        <w:rPr>
          <w:rFonts w:hint="eastAsia" w:ascii="宋体" w:hAnsi="宋体" w:eastAsia="宋体" w:cs="宋体"/>
          <w:sz w:val="24"/>
        </w:rPr>
      </w:pPr>
      <w:r>
        <w:rPr>
          <w:rFonts w:hint="eastAsia" w:ascii="宋体" w:hAnsi="宋体" w:eastAsia="宋体" w:cs="宋体"/>
          <w:sz w:val="24"/>
        </w:rPr>
        <w:t>（6）</w:t>
      </w:r>
      <w:r>
        <w:rPr>
          <w:rFonts w:hint="eastAsia" w:ascii="宋体" w:hAnsi="宋体" w:eastAsia="宋体" w:cs="宋体"/>
          <w:sz w:val="24"/>
          <w:lang w:eastAsia="zh-CN"/>
        </w:rPr>
        <w:t>潜在供应商</w:t>
      </w:r>
      <w:r>
        <w:rPr>
          <w:rFonts w:hint="eastAsia" w:ascii="宋体" w:hAnsi="宋体" w:eastAsia="宋体" w:cs="宋体"/>
          <w:sz w:val="24"/>
        </w:rPr>
        <w:t>承诺函。</w:t>
      </w:r>
    </w:p>
    <w:p w14:paraId="31EEEE43">
      <w:pPr>
        <w:spacing w:line="360" w:lineRule="auto"/>
        <w:ind w:firstLine="486" w:firstLineChars="200"/>
        <w:rPr>
          <w:rFonts w:hint="eastAsia" w:ascii="宋体" w:hAnsi="宋体" w:eastAsia="宋体" w:cs="宋体"/>
          <w:b/>
          <w:sz w:val="24"/>
        </w:rPr>
      </w:pPr>
      <w:r>
        <w:rPr>
          <w:rFonts w:hint="eastAsia" w:ascii="宋体" w:hAnsi="宋体" w:eastAsia="宋体" w:cs="宋体"/>
          <w:b/>
          <w:sz w:val="24"/>
        </w:rPr>
        <w:t>3.符合性审查</w:t>
      </w:r>
    </w:p>
    <w:tbl>
      <w:tblPr>
        <w:tblStyle w:val="20"/>
        <w:tblW w:w="909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411"/>
        <w:gridCol w:w="492"/>
        <w:gridCol w:w="1555"/>
        <w:gridCol w:w="4778"/>
        <w:gridCol w:w="924"/>
        <w:gridCol w:w="939"/>
      </w:tblGrid>
      <w:tr w14:paraId="446493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90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69757E">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审查</w:t>
            </w:r>
          </w:p>
          <w:p w14:paraId="5C6D98D8">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项目</w:t>
            </w:r>
          </w:p>
        </w:tc>
        <w:tc>
          <w:tcPr>
            <w:tcW w:w="1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B13AAF">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评审因素</w:t>
            </w:r>
          </w:p>
        </w:tc>
        <w:tc>
          <w:tcPr>
            <w:tcW w:w="4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148EA3">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评审标准</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DF4234">
            <w:pPr>
              <w:spacing w:line="400" w:lineRule="exact"/>
              <w:jc w:val="both"/>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b/>
                <w:color w:val="auto"/>
              </w:rPr>
              <w:t>符合（√）</w:t>
            </w:r>
          </w:p>
        </w:tc>
        <w:tc>
          <w:tcPr>
            <w:tcW w:w="9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F195A1">
            <w:pPr>
              <w:spacing w:line="400" w:lineRule="exact"/>
              <w:jc w:val="both"/>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b/>
                <w:color w:val="auto"/>
              </w:rPr>
              <w:t>不符合﹙×﹚</w:t>
            </w:r>
          </w:p>
        </w:tc>
      </w:tr>
      <w:tr w14:paraId="0A304D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41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C9A41B2">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符合性评审标准</w:t>
            </w:r>
          </w:p>
        </w:tc>
        <w:tc>
          <w:tcPr>
            <w:tcW w:w="492"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49282F">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有效</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性审查</w:t>
            </w:r>
          </w:p>
        </w:tc>
        <w:tc>
          <w:tcPr>
            <w:tcW w:w="1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FF0E5E">
            <w:pPr>
              <w:keepNext w:val="0"/>
              <w:keepLines w:val="0"/>
              <w:pageBreakBefore w:val="0"/>
              <w:widowControl/>
              <w:suppressLineNumbers w:val="0"/>
              <w:kinsoku/>
              <w:wordWrap/>
              <w:overflowPunct/>
              <w:topLinePunct w:val="0"/>
              <w:autoSpaceDE/>
              <w:autoSpaceDN/>
              <w:bidi w:val="0"/>
              <w:adjustRightInd/>
              <w:snapToGrid/>
              <w:spacing w:line="240" w:lineRule="atLeast"/>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磋商响应文件的签署盖章 </w:t>
            </w:r>
          </w:p>
        </w:tc>
        <w:tc>
          <w:tcPr>
            <w:tcW w:w="4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79B862">
            <w:pPr>
              <w:keepNext w:val="0"/>
              <w:keepLines w:val="0"/>
              <w:widowControl/>
              <w:suppressLineNumbers w:val="0"/>
              <w:spacing w:line="24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磋商响应文件法定代表人或其授权代表人的签字齐全并加盖公章</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5C0231">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9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DBC860">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r>
      <w:tr w14:paraId="6A8E65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4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0A8B12">
            <w:pPr>
              <w:spacing w:line="240" w:lineRule="auto"/>
              <w:jc w:val="center"/>
              <w:rPr>
                <w:rFonts w:hint="eastAsia" w:ascii="宋体" w:hAnsi="宋体" w:eastAsia="宋体" w:cs="宋体"/>
                <w:i w:val="0"/>
                <w:iCs w:val="0"/>
                <w:color w:val="000000"/>
                <w:sz w:val="21"/>
                <w:szCs w:val="21"/>
                <w:u w:val="none"/>
              </w:rPr>
            </w:pPr>
          </w:p>
        </w:tc>
        <w:tc>
          <w:tcPr>
            <w:tcW w:w="49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D17D77">
            <w:pPr>
              <w:spacing w:line="240" w:lineRule="auto"/>
              <w:jc w:val="center"/>
              <w:rPr>
                <w:rFonts w:hint="eastAsia" w:ascii="宋体" w:hAnsi="宋体" w:eastAsia="宋体" w:cs="宋体"/>
                <w:i w:val="0"/>
                <w:iCs w:val="0"/>
                <w:color w:val="000000"/>
                <w:sz w:val="21"/>
                <w:szCs w:val="21"/>
                <w:u w:val="none"/>
              </w:rPr>
            </w:pPr>
          </w:p>
        </w:tc>
        <w:tc>
          <w:tcPr>
            <w:tcW w:w="1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36F45A">
            <w:pPr>
              <w:keepNext w:val="0"/>
              <w:keepLines w:val="0"/>
              <w:widowControl/>
              <w:suppressLineNumbers w:val="0"/>
              <w:spacing w:line="24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磋商响应文件格式</w:t>
            </w:r>
          </w:p>
        </w:tc>
        <w:tc>
          <w:tcPr>
            <w:tcW w:w="4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2B53E2">
            <w:pPr>
              <w:keepNext w:val="0"/>
              <w:keepLines w:val="0"/>
              <w:widowControl/>
              <w:suppressLineNumbers w:val="0"/>
              <w:spacing w:line="24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应符合“磋商响应文件格式”要求</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825DB8">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9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2785E5">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r>
      <w:tr w14:paraId="0EAA6E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4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BDA712">
            <w:pPr>
              <w:spacing w:line="240" w:lineRule="auto"/>
              <w:jc w:val="center"/>
              <w:rPr>
                <w:rFonts w:hint="eastAsia" w:ascii="宋体" w:hAnsi="宋体" w:eastAsia="宋体" w:cs="宋体"/>
                <w:i w:val="0"/>
                <w:iCs w:val="0"/>
                <w:color w:val="000000"/>
                <w:sz w:val="21"/>
                <w:szCs w:val="21"/>
                <w:u w:val="none"/>
              </w:rPr>
            </w:pPr>
          </w:p>
        </w:tc>
        <w:tc>
          <w:tcPr>
            <w:tcW w:w="49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8CEABA">
            <w:pPr>
              <w:spacing w:line="240" w:lineRule="auto"/>
              <w:jc w:val="center"/>
              <w:rPr>
                <w:rFonts w:hint="eastAsia" w:ascii="宋体" w:hAnsi="宋体" w:eastAsia="宋体" w:cs="宋体"/>
                <w:i w:val="0"/>
                <w:iCs w:val="0"/>
                <w:color w:val="000000"/>
                <w:sz w:val="21"/>
                <w:szCs w:val="21"/>
                <w:u w:val="none"/>
              </w:rPr>
            </w:pPr>
          </w:p>
        </w:tc>
        <w:tc>
          <w:tcPr>
            <w:tcW w:w="1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D44576">
            <w:pPr>
              <w:keepNext w:val="0"/>
              <w:keepLines w:val="0"/>
              <w:widowControl/>
              <w:suppressLineNumbers w:val="0"/>
              <w:spacing w:line="24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报价唯一</w:t>
            </w:r>
          </w:p>
        </w:tc>
        <w:tc>
          <w:tcPr>
            <w:tcW w:w="4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53289D">
            <w:pPr>
              <w:keepNext w:val="0"/>
              <w:keepLines w:val="0"/>
              <w:widowControl/>
              <w:suppressLineNumbers w:val="0"/>
              <w:spacing w:line="24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只能有一个有效报价，不得提交选择性报价，按要求提交二次或多次报价，且每轮报价不超过采购预算金额或最高限价。</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A75149">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9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C2600D">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r>
      <w:tr w14:paraId="0A1FF5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4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4447A7">
            <w:pPr>
              <w:spacing w:line="240" w:lineRule="auto"/>
              <w:jc w:val="center"/>
              <w:rPr>
                <w:rFonts w:hint="eastAsia" w:ascii="宋体" w:hAnsi="宋体" w:eastAsia="宋体" w:cs="宋体"/>
                <w:i w:val="0"/>
                <w:iCs w:val="0"/>
                <w:color w:val="000000"/>
                <w:sz w:val="21"/>
                <w:szCs w:val="21"/>
                <w:u w:val="none"/>
              </w:rPr>
            </w:pPr>
          </w:p>
        </w:tc>
        <w:tc>
          <w:tcPr>
            <w:tcW w:w="492"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6B164A">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1"/>
                <w:szCs w:val="21"/>
                <w:u w:val="none"/>
                <w:lang w:val="en-US" w:eastAsia="zh-CN" w:bidi="ar"/>
              </w:rPr>
            </w:pPr>
          </w:p>
          <w:p w14:paraId="6BA94F42">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1"/>
                <w:szCs w:val="21"/>
                <w:u w:val="none"/>
                <w:lang w:val="en-US" w:eastAsia="zh-CN" w:bidi="ar"/>
              </w:rPr>
            </w:pPr>
          </w:p>
          <w:p w14:paraId="5A7F7D7E">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1"/>
                <w:szCs w:val="21"/>
                <w:u w:val="none"/>
                <w:lang w:val="en-US" w:eastAsia="zh-CN" w:bidi="ar"/>
              </w:rPr>
            </w:pPr>
          </w:p>
          <w:p w14:paraId="5572953E">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完整性审查</w:t>
            </w:r>
          </w:p>
        </w:tc>
        <w:tc>
          <w:tcPr>
            <w:tcW w:w="1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0633B5">
            <w:pPr>
              <w:keepNext w:val="0"/>
              <w:keepLines w:val="0"/>
              <w:widowControl/>
              <w:suppressLineNumbers w:val="0"/>
              <w:spacing w:line="240" w:lineRule="auto"/>
              <w:jc w:val="both"/>
              <w:textAlignment w:val="center"/>
              <w:rPr>
                <w:rFonts w:hint="eastAsia" w:ascii="宋体" w:hAnsi="宋体" w:eastAsia="宋体" w:cs="宋体"/>
                <w:i w:val="0"/>
                <w:iCs w:val="0"/>
                <w:color w:val="000000"/>
                <w:kern w:val="0"/>
                <w:sz w:val="21"/>
                <w:szCs w:val="21"/>
                <w:u w:val="none"/>
                <w:lang w:val="en-US" w:eastAsia="zh-CN" w:bidi="ar"/>
              </w:rPr>
            </w:pPr>
          </w:p>
          <w:p w14:paraId="038C5B8D">
            <w:pPr>
              <w:keepNext w:val="0"/>
              <w:keepLines w:val="0"/>
              <w:widowControl/>
              <w:suppressLineNumbers w:val="0"/>
              <w:spacing w:line="24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磋商响应文件内容</w:t>
            </w:r>
          </w:p>
        </w:tc>
        <w:tc>
          <w:tcPr>
            <w:tcW w:w="4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EAA300">
            <w:pPr>
              <w:keepNext w:val="0"/>
              <w:keepLines w:val="0"/>
              <w:widowControl/>
              <w:suppressLineNumbers w:val="0"/>
              <w:spacing w:line="24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 磋商响应文件内容符合磋商文件要求，若仅有一句话或极少内容响应，导致无法清晰完整呈现对采购需求、技术标准、商务条款等关键内容的响应情况，不能证明供应商具备履行合同能力与诚意，无法实质性响应磋商文件要求的。</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9C606D">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9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1DC028">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r>
      <w:tr w14:paraId="60D336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4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219193">
            <w:pPr>
              <w:spacing w:line="240" w:lineRule="auto"/>
              <w:jc w:val="center"/>
              <w:rPr>
                <w:rFonts w:hint="eastAsia" w:ascii="宋体" w:hAnsi="宋体" w:eastAsia="宋体" w:cs="宋体"/>
                <w:i w:val="0"/>
                <w:iCs w:val="0"/>
                <w:color w:val="000000"/>
                <w:sz w:val="21"/>
                <w:szCs w:val="21"/>
                <w:u w:val="none"/>
              </w:rPr>
            </w:pPr>
          </w:p>
        </w:tc>
        <w:tc>
          <w:tcPr>
            <w:tcW w:w="49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B2CC9B">
            <w:pPr>
              <w:spacing w:line="240" w:lineRule="auto"/>
              <w:jc w:val="center"/>
              <w:rPr>
                <w:rFonts w:hint="eastAsia" w:ascii="宋体" w:hAnsi="宋体" w:eastAsia="宋体" w:cs="宋体"/>
                <w:i w:val="0"/>
                <w:iCs w:val="0"/>
                <w:color w:val="000000"/>
                <w:sz w:val="21"/>
                <w:szCs w:val="21"/>
                <w:u w:val="none"/>
              </w:rPr>
            </w:pPr>
          </w:p>
        </w:tc>
        <w:tc>
          <w:tcPr>
            <w:tcW w:w="1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7A1BFD">
            <w:pPr>
              <w:keepNext w:val="0"/>
              <w:keepLines w:val="0"/>
              <w:widowControl/>
              <w:suppressLineNumbers w:val="0"/>
              <w:spacing w:line="24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磋商响应文件份数 </w:t>
            </w:r>
          </w:p>
        </w:tc>
        <w:tc>
          <w:tcPr>
            <w:tcW w:w="4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CD8479">
            <w:pPr>
              <w:keepNext w:val="0"/>
              <w:keepLines w:val="0"/>
              <w:widowControl/>
              <w:suppressLineNumbers w:val="0"/>
              <w:spacing w:line="240" w:lineRule="auto"/>
              <w:jc w:val="both"/>
              <w:textAlignment w:val="center"/>
              <w:rPr>
                <w:rFonts w:hint="default" w:ascii="宋体" w:hAnsi="宋体" w:eastAsia="宋体" w:cs="宋体"/>
                <w:i w:val="0"/>
                <w:iCs w:val="0"/>
                <w:color w:val="000000"/>
                <w:sz w:val="21"/>
                <w:szCs w:val="21"/>
                <w:u w:val="none"/>
                <w:lang w:val="en-US"/>
              </w:rPr>
            </w:pPr>
            <w:r>
              <w:rPr>
                <w:rFonts w:hint="eastAsia" w:ascii="宋体" w:hAnsi="宋体" w:eastAsia="宋体" w:cs="宋体"/>
                <w:i w:val="0"/>
                <w:iCs w:val="0"/>
                <w:color w:val="000000"/>
                <w:kern w:val="0"/>
                <w:sz w:val="21"/>
                <w:szCs w:val="21"/>
                <w:u w:val="none"/>
                <w:lang w:val="en-US" w:eastAsia="zh-CN" w:bidi="ar"/>
              </w:rPr>
              <w:t>应符合“供应商须知前附表”规定的正本、副本、电子版（U 盘）</w:t>
            </w:r>
            <w:r>
              <w:rPr>
                <w:rFonts w:hint="eastAsia" w:ascii="宋体" w:hAnsi="宋体" w:cs="宋体"/>
                <w:i w:val="0"/>
                <w:iCs w:val="0"/>
                <w:color w:val="000000"/>
                <w:kern w:val="0"/>
                <w:sz w:val="21"/>
                <w:szCs w:val="21"/>
                <w:u w:val="none"/>
                <w:lang w:val="en-US" w:eastAsia="zh-CN" w:bidi="ar"/>
              </w:rPr>
              <w:t>及资质文件。</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4EBD60">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9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233CC7">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r>
      <w:tr w14:paraId="409344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4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96BEDF">
            <w:pPr>
              <w:spacing w:line="240" w:lineRule="auto"/>
              <w:jc w:val="center"/>
              <w:rPr>
                <w:rFonts w:hint="eastAsia" w:ascii="宋体" w:hAnsi="宋体" w:eastAsia="宋体" w:cs="宋体"/>
                <w:i w:val="0"/>
                <w:iCs w:val="0"/>
                <w:color w:val="000000"/>
                <w:sz w:val="21"/>
                <w:szCs w:val="21"/>
                <w:u w:val="none"/>
              </w:rPr>
            </w:pPr>
          </w:p>
        </w:tc>
        <w:tc>
          <w:tcPr>
            <w:tcW w:w="49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562AB7">
            <w:pPr>
              <w:spacing w:line="240" w:lineRule="auto"/>
              <w:jc w:val="center"/>
              <w:rPr>
                <w:rFonts w:hint="eastAsia" w:ascii="宋体" w:hAnsi="宋体" w:eastAsia="宋体" w:cs="宋体"/>
                <w:i w:val="0"/>
                <w:iCs w:val="0"/>
                <w:color w:val="000000"/>
                <w:sz w:val="21"/>
                <w:szCs w:val="21"/>
                <w:u w:val="none"/>
              </w:rPr>
            </w:pPr>
          </w:p>
        </w:tc>
        <w:tc>
          <w:tcPr>
            <w:tcW w:w="1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F3D9C6">
            <w:pPr>
              <w:keepNext w:val="0"/>
              <w:keepLines w:val="0"/>
              <w:widowControl/>
              <w:suppressLineNumbers w:val="0"/>
              <w:spacing w:line="24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分项报价完整性</w:t>
            </w:r>
          </w:p>
        </w:tc>
        <w:tc>
          <w:tcPr>
            <w:tcW w:w="4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0AD950">
            <w:pPr>
              <w:keepNext w:val="0"/>
              <w:keepLines w:val="0"/>
              <w:widowControl/>
              <w:suppressLineNumbers w:val="0"/>
              <w:spacing w:line="24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应符合磋商响应文件要求</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8CDDBD">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9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23865E">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r>
      <w:tr w14:paraId="427FF5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4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5A765F">
            <w:pPr>
              <w:spacing w:line="240" w:lineRule="auto"/>
              <w:jc w:val="center"/>
              <w:rPr>
                <w:rFonts w:hint="eastAsia" w:ascii="宋体" w:hAnsi="宋体" w:eastAsia="宋体" w:cs="宋体"/>
                <w:i w:val="0"/>
                <w:iCs w:val="0"/>
                <w:color w:val="000000"/>
                <w:sz w:val="21"/>
                <w:szCs w:val="21"/>
                <w:u w:val="none"/>
              </w:rPr>
            </w:pPr>
          </w:p>
        </w:tc>
        <w:tc>
          <w:tcPr>
            <w:tcW w:w="49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A1F68F">
            <w:pPr>
              <w:spacing w:line="240" w:lineRule="auto"/>
              <w:jc w:val="center"/>
              <w:rPr>
                <w:rFonts w:hint="eastAsia" w:ascii="宋体" w:hAnsi="宋体" w:eastAsia="宋体" w:cs="宋体"/>
                <w:i w:val="0"/>
                <w:iCs w:val="0"/>
                <w:color w:val="000000"/>
                <w:sz w:val="21"/>
                <w:szCs w:val="21"/>
                <w:u w:val="none"/>
              </w:rPr>
            </w:pPr>
          </w:p>
        </w:tc>
        <w:tc>
          <w:tcPr>
            <w:tcW w:w="1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AE65C6">
            <w:pPr>
              <w:keepNext w:val="0"/>
              <w:keepLines w:val="0"/>
              <w:widowControl/>
              <w:suppressLineNumbers w:val="0"/>
              <w:spacing w:line="24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其他对磋商文件要求的实质性内容</w:t>
            </w:r>
          </w:p>
        </w:tc>
        <w:tc>
          <w:tcPr>
            <w:tcW w:w="4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374DB4">
            <w:pPr>
              <w:keepNext w:val="0"/>
              <w:keepLines w:val="0"/>
              <w:widowControl/>
              <w:suppressLineNumbers w:val="0"/>
              <w:spacing w:line="24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应符合磋商响应文件其他要求</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CB1F57">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9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6E459F">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r>
      <w:tr w14:paraId="584788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4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F3CB1D">
            <w:pPr>
              <w:spacing w:line="240" w:lineRule="auto"/>
              <w:jc w:val="center"/>
              <w:rPr>
                <w:rFonts w:hint="eastAsia" w:ascii="宋体" w:hAnsi="宋体" w:eastAsia="宋体" w:cs="宋体"/>
                <w:i w:val="0"/>
                <w:iCs w:val="0"/>
                <w:color w:val="000000"/>
                <w:sz w:val="21"/>
                <w:szCs w:val="21"/>
                <w:u w:val="none"/>
              </w:rPr>
            </w:pPr>
          </w:p>
        </w:tc>
        <w:tc>
          <w:tcPr>
            <w:tcW w:w="492"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446D3A">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符合性审查</w:t>
            </w:r>
          </w:p>
        </w:tc>
        <w:tc>
          <w:tcPr>
            <w:tcW w:w="1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C83E99">
            <w:pPr>
              <w:keepNext w:val="0"/>
              <w:keepLines w:val="0"/>
              <w:widowControl/>
              <w:suppressLineNumbers w:val="0"/>
              <w:spacing w:line="24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对磋商文件响应程度</w:t>
            </w:r>
          </w:p>
        </w:tc>
        <w:tc>
          <w:tcPr>
            <w:tcW w:w="4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97DED0">
            <w:pPr>
              <w:keepNext w:val="0"/>
              <w:keepLines w:val="0"/>
              <w:widowControl/>
              <w:suppressLineNumbers w:val="0"/>
              <w:spacing w:line="24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要求实质性条款全部响应，不能有采购人不能接受的附加条件</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98AD1D">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9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22CBAF">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r>
      <w:tr w14:paraId="1EE0E5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4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EB2D57">
            <w:pPr>
              <w:spacing w:line="240" w:lineRule="auto"/>
              <w:jc w:val="center"/>
              <w:rPr>
                <w:rFonts w:hint="eastAsia" w:ascii="宋体" w:hAnsi="宋体" w:eastAsia="宋体" w:cs="宋体"/>
                <w:i w:val="0"/>
                <w:iCs w:val="0"/>
                <w:color w:val="000000"/>
                <w:sz w:val="21"/>
                <w:szCs w:val="21"/>
                <w:u w:val="none"/>
              </w:rPr>
            </w:pPr>
          </w:p>
        </w:tc>
        <w:tc>
          <w:tcPr>
            <w:tcW w:w="49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5C6E58">
            <w:pPr>
              <w:spacing w:line="240" w:lineRule="auto"/>
              <w:jc w:val="center"/>
              <w:rPr>
                <w:rFonts w:hint="eastAsia" w:ascii="宋体" w:hAnsi="宋体" w:eastAsia="宋体" w:cs="宋体"/>
                <w:i w:val="0"/>
                <w:iCs w:val="0"/>
                <w:color w:val="000000"/>
                <w:sz w:val="21"/>
                <w:szCs w:val="21"/>
                <w:u w:val="none"/>
              </w:rPr>
            </w:pPr>
          </w:p>
        </w:tc>
        <w:tc>
          <w:tcPr>
            <w:tcW w:w="1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B276BE">
            <w:pPr>
              <w:keepNext w:val="0"/>
              <w:keepLines w:val="0"/>
              <w:widowControl/>
              <w:suppressLineNumbers w:val="0"/>
              <w:spacing w:line="240" w:lineRule="auto"/>
              <w:jc w:val="both"/>
              <w:textAlignment w:val="center"/>
              <w:rPr>
                <w:rFonts w:hint="default" w:ascii="宋体" w:hAnsi="宋体" w:eastAsia="宋体" w:cs="宋体"/>
                <w:i w:val="0"/>
                <w:iCs w:val="0"/>
                <w:color w:val="000000"/>
                <w:sz w:val="21"/>
                <w:szCs w:val="21"/>
                <w:u w:val="none"/>
                <w:lang w:val="en-US"/>
              </w:rPr>
            </w:pPr>
            <w:r>
              <w:rPr>
                <w:rFonts w:hint="eastAsia" w:ascii="宋体" w:hAnsi="宋体" w:eastAsia="宋体" w:cs="宋体"/>
                <w:i w:val="0"/>
                <w:iCs w:val="0"/>
                <w:color w:val="000000"/>
                <w:kern w:val="0"/>
                <w:sz w:val="21"/>
                <w:szCs w:val="21"/>
                <w:u w:val="none"/>
                <w:lang w:val="en-US" w:eastAsia="zh-CN" w:bidi="ar"/>
              </w:rPr>
              <w:t>服务期</w:t>
            </w:r>
            <w:r>
              <w:rPr>
                <w:rFonts w:hint="eastAsia" w:ascii="宋体" w:hAnsi="宋体" w:cs="宋体"/>
                <w:i w:val="0"/>
                <w:iCs w:val="0"/>
                <w:color w:val="000000"/>
                <w:kern w:val="0"/>
                <w:sz w:val="21"/>
                <w:szCs w:val="21"/>
                <w:u w:val="none"/>
                <w:lang w:val="en-US" w:eastAsia="zh-CN" w:bidi="ar"/>
              </w:rPr>
              <w:t>/提交期限</w:t>
            </w:r>
          </w:p>
        </w:tc>
        <w:tc>
          <w:tcPr>
            <w:tcW w:w="4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A3CD9B">
            <w:pPr>
              <w:keepNext w:val="0"/>
              <w:keepLines w:val="0"/>
              <w:widowControl/>
              <w:suppressLineNumbers w:val="0"/>
              <w:spacing w:line="240" w:lineRule="auto"/>
              <w:jc w:val="both"/>
              <w:textAlignment w:val="center"/>
              <w:rPr>
                <w:rFonts w:hint="default" w:ascii="宋体" w:hAnsi="宋体" w:eastAsia="宋体" w:cs="宋体"/>
                <w:i w:val="0"/>
                <w:iCs w:val="0"/>
                <w:color w:val="000000"/>
                <w:sz w:val="21"/>
                <w:szCs w:val="21"/>
                <w:u w:val="none"/>
                <w:lang w:val="en-US"/>
              </w:rPr>
            </w:pPr>
            <w:r>
              <w:rPr>
                <w:rFonts w:hint="eastAsia" w:ascii="宋体" w:hAnsi="宋体" w:eastAsia="宋体" w:cs="宋体"/>
                <w:i w:val="0"/>
                <w:iCs w:val="0"/>
                <w:color w:val="000000"/>
                <w:kern w:val="0"/>
                <w:sz w:val="21"/>
                <w:szCs w:val="21"/>
                <w:u w:val="none"/>
                <w:lang w:val="en-US" w:eastAsia="zh-CN" w:bidi="ar"/>
              </w:rPr>
              <w:t>应满足磋商文件中要求的服务期</w:t>
            </w:r>
            <w:r>
              <w:rPr>
                <w:rFonts w:hint="eastAsia" w:ascii="宋体" w:hAnsi="宋体" w:cs="宋体"/>
                <w:i w:val="0"/>
                <w:iCs w:val="0"/>
                <w:color w:val="000000"/>
                <w:kern w:val="0"/>
                <w:sz w:val="21"/>
                <w:szCs w:val="21"/>
                <w:u w:val="none"/>
                <w:lang w:val="en-US" w:eastAsia="zh-CN" w:bidi="ar"/>
              </w:rPr>
              <w:t>/提交期限</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BFCB59">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9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380D0D">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r>
      <w:tr w14:paraId="5088C2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4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6B8385">
            <w:pPr>
              <w:spacing w:line="240" w:lineRule="auto"/>
              <w:jc w:val="center"/>
              <w:rPr>
                <w:rFonts w:hint="eastAsia" w:ascii="宋体" w:hAnsi="宋体" w:eastAsia="宋体" w:cs="宋体"/>
                <w:i w:val="0"/>
                <w:iCs w:val="0"/>
                <w:color w:val="000000"/>
                <w:sz w:val="21"/>
                <w:szCs w:val="21"/>
                <w:u w:val="none"/>
              </w:rPr>
            </w:pPr>
          </w:p>
        </w:tc>
        <w:tc>
          <w:tcPr>
            <w:tcW w:w="49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DB406B">
            <w:pPr>
              <w:spacing w:line="240" w:lineRule="auto"/>
              <w:jc w:val="center"/>
              <w:rPr>
                <w:rFonts w:hint="eastAsia" w:ascii="宋体" w:hAnsi="宋体" w:eastAsia="宋体" w:cs="宋体"/>
                <w:i w:val="0"/>
                <w:iCs w:val="0"/>
                <w:color w:val="000000"/>
                <w:sz w:val="21"/>
                <w:szCs w:val="21"/>
                <w:u w:val="none"/>
              </w:rPr>
            </w:pPr>
          </w:p>
        </w:tc>
        <w:tc>
          <w:tcPr>
            <w:tcW w:w="1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0E600C">
            <w:pPr>
              <w:keepNext w:val="0"/>
              <w:keepLines w:val="0"/>
              <w:widowControl/>
              <w:suppressLineNumbers w:val="0"/>
              <w:spacing w:line="24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服务地点 </w:t>
            </w:r>
          </w:p>
        </w:tc>
        <w:tc>
          <w:tcPr>
            <w:tcW w:w="4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E38033">
            <w:pPr>
              <w:keepNext w:val="0"/>
              <w:keepLines w:val="0"/>
              <w:widowControl/>
              <w:suppressLineNumbers w:val="0"/>
              <w:spacing w:line="24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应满足磋商文件中要求的</w:t>
            </w:r>
            <w:r>
              <w:rPr>
                <w:rFonts w:hint="eastAsia" w:ascii="宋体" w:hAnsi="宋体" w:cs="宋体"/>
                <w:i w:val="0"/>
                <w:iCs w:val="0"/>
                <w:color w:val="000000"/>
                <w:kern w:val="0"/>
                <w:sz w:val="21"/>
                <w:szCs w:val="21"/>
                <w:u w:val="none"/>
                <w:lang w:val="en-US" w:eastAsia="zh-CN" w:bidi="ar"/>
              </w:rPr>
              <w:t>服务</w:t>
            </w:r>
            <w:r>
              <w:rPr>
                <w:rFonts w:hint="eastAsia" w:ascii="宋体" w:hAnsi="宋体" w:eastAsia="宋体" w:cs="宋体"/>
                <w:i w:val="0"/>
                <w:iCs w:val="0"/>
                <w:color w:val="000000"/>
                <w:kern w:val="0"/>
                <w:sz w:val="21"/>
                <w:szCs w:val="21"/>
                <w:u w:val="none"/>
                <w:lang w:val="en-US" w:eastAsia="zh-CN" w:bidi="ar"/>
              </w:rPr>
              <w:t>地点</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549F9D">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9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488DAC">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r>
      <w:tr w14:paraId="331705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4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6E520C">
            <w:pPr>
              <w:spacing w:line="240" w:lineRule="auto"/>
              <w:jc w:val="center"/>
              <w:rPr>
                <w:rFonts w:hint="eastAsia" w:ascii="宋体" w:hAnsi="宋体" w:eastAsia="宋体" w:cs="宋体"/>
                <w:i w:val="0"/>
                <w:iCs w:val="0"/>
                <w:color w:val="000000"/>
                <w:sz w:val="21"/>
                <w:szCs w:val="21"/>
                <w:u w:val="none"/>
              </w:rPr>
            </w:pPr>
          </w:p>
        </w:tc>
        <w:tc>
          <w:tcPr>
            <w:tcW w:w="49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86B365">
            <w:pPr>
              <w:spacing w:line="240" w:lineRule="auto"/>
              <w:jc w:val="center"/>
              <w:rPr>
                <w:rFonts w:hint="eastAsia" w:ascii="宋体" w:hAnsi="宋体" w:eastAsia="宋体" w:cs="宋体"/>
                <w:i w:val="0"/>
                <w:iCs w:val="0"/>
                <w:color w:val="000000"/>
                <w:sz w:val="21"/>
                <w:szCs w:val="21"/>
                <w:u w:val="none"/>
              </w:rPr>
            </w:pPr>
          </w:p>
        </w:tc>
        <w:tc>
          <w:tcPr>
            <w:tcW w:w="1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939B1B">
            <w:pPr>
              <w:keepNext w:val="0"/>
              <w:keepLines w:val="0"/>
              <w:widowControl/>
              <w:suppressLineNumbers w:val="0"/>
              <w:spacing w:line="24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磋商有效期 </w:t>
            </w:r>
          </w:p>
        </w:tc>
        <w:tc>
          <w:tcPr>
            <w:tcW w:w="4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FEB993">
            <w:pPr>
              <w:keepNext w:val="0"/>
              <w:keepLines w:val="0"/>
              <w:widowControl/>
              <w:suppressLineNumbers w:val="0"/>
              <w:spacing w:line="24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应满足磋商文件中的规定</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A15F93">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9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DA438E">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r>
    </w:tbl>
    <w:p w14:paraId="6C534A33">
      <w:pPr>
        <w:spacing w:line="400" w:lineRule="exact"/>
        <w:ind w:firstLine="486" w:firstLineChars="200"/>
        <w:rPr>
          <w:rFonts w:hint="eastAsia" w:ascii="仿宋" w:hAnsi="仿宋" w:eastAsia="仿宋" w:cs="仿宋"/>
          <w:b/>
          <w:bCs/>
          <w:color w:val="auto"/>
          <w:sz w:val="24"/>
        </w:rPr>
      </w:pPr>
    </w:p>
    <w:p w14:paraId="43DF40D3">
      <w:pPr>
        <w:numPr>
          <w:ilvl w:val="0"/>
          <w:numId w:val="3"/>
        </w:numPr>
        <w:spacing w:before="190" w:beforeLines="50" w:after="190" w:afterLines="50" w:line="400" w:lineRule="exact"/>
        <w:ind w:firstLine="426" w:firstLineChars="200"/>
        <w:rPr>
          <w:rFonts w:hint="eastAsia" w:ascii="宋体" w:hAnsi="宋体" w:eastAsia="宋体" w:cs="宋体"/>
          <w:b/>
          <w:bCs/>
          <w:color w:val="auto"/>
        </w:rPr>
      </w:pPr>
      <w:r>
        <w:rPr>
          <w:rFonts w:hint="eastAsia" w:ascii="宋体" w:hAnsi="宋体" w:eastAsia="宋体" w:cs="宋体"/>
          <w:b/>
          <w:bCs/>
          <w:color w:val="auto"/>
        </w:rPr>
        <w:t>合同草案条款符合性审查</w:t>
      </w:r>
    </w:p>
    <w:tbl>
      <w:tblPr>
        <w:tblStyle w:val="20"/>
        <w:tblW w:w="97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3"/>
        <w:gridCol w:w="3286"/>
        <w:gridCol w:w="1768"/>
        <w:gridCol w:w="2063"/>
        <w:gridCol w:w="1768"/>
      </w:tblGrid>
      <w:tr w14:paraId="5ABDE2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3" w:hRule="atLeast"/>
          <w:jc w:val="center"/>
        </w:trPr>
        <w:tc>
          <w:tcPr>
            <w:tcW w:w="833" w:type="dxa"/>
            <w:tcBorders>
              <w:top w:val="single" w:color="auto" w:sz="4" w:space="0"/>
              <w:left w:val="single" w:color="auto" w:sz="4" w:space="0"/>
              <w:bottom w:val="single" w:color="auto" w:sz="4" w:space="0"/>
              <w:right w:val="single" w:color="auto" w:sz="4" w:space="0"/>
            </w:tcBorders>
            <w:shd w:val="clear" w:color="auto" w:fill="D9D9D9"/>
            <w:vAlign w:val="center"/>
          </w:tcPr>
          <w:p w14:paraId="63C7B3FB">
            <w:pPr>
              <w:spacing w:line="400" w:lineRule="exact"/>
              <w:jc w:val="center"/>
              <w:rPr>
                <w:b/>
                <w:color w:val="auto"/>
              </w:rPr>
            </w:pPr>
            <w:r>
              <w:rPr>
                <w:rFonts w:hint="eastAsia"/>
                <w:b/>
                <w:color w:val="auto"/>
              </w:rPr>
              <w:t>序号</w:t>
            </w:r>
          </w:p>
        </w:tc>
        <w:tc>
          <w:tcPr>
            <w:tcW w:w="3286" w:type="dxa"/>
            <w:tcBorders>
              <w:top w:val="single" w:color="auto" w:sz="4" w:space="0"/>
              <w:left w:val="single" w:color="auto" w:sz="4" w:space="0"/>
              <w:bottom w:val="single" w:color="auto" w:sz="4" w:space="0"/>
              <w:right w:val="single" w:color="auto" w:sz="4" w:space="0"/>
            </w:tcBorders>
            <w:shd w:val="clear" w:color="auto" w:fill="D9D9D9"/>
            <w:vAlign w:val="center"/>
          </w:tcPr>
          <w:p w14:paraId="0DBC318F">
            <w:pPr>
              <w:spacing w:line="400" w:lineRule="exact"/>
              <w:jc w:val="center"/>
              <w:rPr>
                <w:b/>
                <w:color w:val="auto"/>
              </w:rPr>
            </w:pPr>
            <w:r>
              <w:rPr>
                <w:rFonts w:hint="eastAsia"/>
                <w:b/>
                <w:color w:val="auto"/>
              </w:rPr>
              <w:t>审查内容</w:t>
            </w:r>
          </w:p>
        </w:tc>
        <w:tc>
          <w:tcPr>
            <w:tcW w:w="1768" w:type="dxa"/>
            <w:tcBorders>
              <w:top w:val="single" w:color="auto" w:sz="4" w:space="0"/>
              <w:left w:val="single" w:color="auto" w:sz="4" w:space="0"/>
              <w:bottom w:val="single" w:color="auto" w:sz="4" w:space="0"/>
              <w:right w:val="single" w:color="auto" w:sz="4" w:space="0"/>
            </w:tcBorders>
            <w:shd w:val="clear" w:color="auto" w:fill="D9D9D9"/>
            <w:vAlign w:val="center"/>
          </w:tcPr>
          <w:p w14:paraId="5899C5BE">
            <w:pPr>
              <w:spacing w:line="400" w:lineRule="exact"/>
              <w:jc w:val="center"/>
              <w:rPr>
                <w:b/>
                <w:color w:val="auto"/>
              </w:rPr>
            </w:pPr>
            <w:r>
              <w:rPr>
                <w:rFonts w:hint="eastAsia"/>
                <w:b/>
                <w:color w:val="auto"/>
              </w:rPr>
              <w:t>响应情况</w:t>
            </w:r>
          </w:p>
        </w:tc>
        <w:tc>
          <w:tcPr>
            <w:tcW w:w="2063" w:type="dxa"/>
            <w:tcBorders>
              <w:top w:val="single" w:color="auto" w:sz="4" w:space="0"/>
              <w:left w:val="single" w:color="auto" w:sz="4" w:space="0"/>
              <w:bottom w:val="single" w:color="auto" w:sz="4" w:space="0"/>
              <w:right w:val="single" w:color="auto" w:sz="4" w:space="0"/>
            </w:tcBorders>
            <w:shd w:val="clear" w:color="auto" w:fill="D9D9D9"/>
            <w:vAlign w:val="center"/>
          </w:tcPr>
          <w:p w14:paraId="4CAAD075">
            <w:pPr>
              <w:spacing w:line="400" w:lineRule="exact"/>
              <w:jc w:val="center"/>
              <w:rPr>
                <w:b/>
                <w:color w:val="auto"/>
              </w:rPr>
            </w:pPr>
            <w:r>
              <w:rPr>
                <w:rFonts w:hint="eastAsia"/>
                <w:b/>
                <w:color w:val="auto"/>
              </w:rPr>
              <w:t>符合</w:t>
            </w:r>
          </w:p>
          <w:p w14:paraId="27FFD380">
            <w:pPr>
              <w:spacing w:line="400" w:lineRule="exact"/>
              <w:jc w:val="center"/>
              <w:rPr>
                <w:rFonts w:ascii="宋体" w:hAnsi="宋体"/>
                <w:b/>
                <w:color w:val="auto"/>
              </w:rPr>
            </w:pPr>
            <w:r>
              <w:rPr>
                <w:rFonts w:hint="eastAsia" w:ascii="宋体" w:hAnsi="宋体"/>
                <w:b/>
                <w:color w:val="auto"/>
              </w:rPr>
              <w:t>（√）</w:t>
            </w:r>
          </w:p>
        </w:tc>
        <w:tc>
          <w:tcPr>
            <w:tcW w:w="1768" w:type="dxa"/>
            <w:tcBorders>
              <w:top w:val="single" w:color="auto" w:sz="4" w:space="0"/>
              <w:left w:val="single" w:color="auto" w:sz="4" w:space="0"/>
              <w:bottom w:val="single" w:color="auto" w:sz="4" w:space="0"/>
              <w:right w:val="single" w:color="auto" w:sz="4" w:space="0"/>
            </w:tcBorders>
            <w:shd w:val="clear" w:color="auto" w:fill="D9D9D9"/>
            <w:vAlign w:val="center"/>
          </w:tcPr>
          <w:p w14:paraId="4683CE6A">
            <w:pPr>
              <w:spacing w:line="400" w:lineRule="exact"/>
              <w:jc w:val="center"/>
              <w:rPr>
                <w:b/>
                <w:color w:val="auto"/>
              </w:rPr>
            </w:pPr>
            <w:r>
              <w:rPr>
                <w:rFonts w:hint="eastAsia"/>
                <w:b/>
                <w:color w:val="auto"/>
              </w:rPr>
              <w:t>不符合</w:t>
            </w:r>
          </w:p>
          <w:p w14:paraId="770C786C">
            <w:pPr>
              <w:spacing w:line="400" w:lineRule="exact"/>
              <w:jc w:val="center"/>
              <w:rPr>
                <w:rFonts w:ascii="宋体" w:hAnsi="宋体"/>
                <w:b/>
                <w:color w:val="auto"/>
              </w:rPr>
            </w:pPr>
            <w:r>
              <w:rPr>
                <w:rFonts w:hint="eastAsia" w:ascii="宋体" w:hAnsi="宋体"/>
                <w:b/>
                <w:color w:val="auto"/>
              </w:rPr>
              <w:t>﹙×﹚</w:t>
            </w:r>
          </w:p>
        </w:tc>
      </w:tr>
      <w:tr w14:paraId="0193F9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738D1233">
            <w:pPr>
              <w:spacing w:line="400" w:lineRule="exact"/>
              <w:jc w:val="center"/>
              <w:rPr>
                <w:rFonts w:hint="eastAsia" w:ascii="宋体" w:hAnsi="宋体" w:eastAsia="宋体" w:cs="宋体"/>
                <w:color w:val="auto"/>
              </w:rPr>
            </w:pPr>
            <w:r>
              <w:rPr>
                <w:rFonts w:hint="eastAsia" w:ascii="宋体" w:hAnsi="宋体" w:eastAsia="宋体" w:cs="宋体"/>
                <w:color w:val="auto"/>
              </w:rPr>
              <w:t>1</w:t>
            </w:r>
          </w:p>
        </w:tc>
        <w:tc>
          <w:tcPr>
            <w:tcW w:w="3286" w:type="dxa"/>
            <w:tcBorders>
              <w:top w:val="single" w:color="auto" w:sz="4" w:space="0"/>
              <w:left w:val="single" w:color="auto" w:sz="4" w:space="0"/>
              <w:bottom w:val="single" w:color="auto" w:sz="4" w:space="0"/>
              <w:right w:val="single" w:color="auto" w:sz="4" w:space="0"/>
            </w:tcBorders>
            <w:vAlign w:val="center"/>
          </w:tcPr>
          <w:p w14:paraId="0A92AC3C">
            <w:pPr>
              <w:spacing w:line="400" w:lineRule="exact"/>
              <w:jc w:val="center"/>
              <w:rPr>
                <w:rFonts w:hint="eastAsia" w:ascii="宋体" w:hAnsi="宋体" w:eastAsia="宋体" w:cs="宋体"/>
                <w:color w:val="auto"/>
              </w:rPr>
            </w:pPr>
            <w:r>
              <w:rPr>
                <w:rFonts w:hint="eastAsia" w:ascii="宋体" w:hAnsi="宋体" w:eastAsia="宋体" w:cs="宋体"/>
                <w:color w:val="auto"/>
              </w:rPr>
              <w:t>合同标的</w:t>
            </w:r>
          </w:p>
        </w:tc>
        <w:tc>
          <w:tcPr>
            <w:tcW w:w="1768" w:type="dxa"/>
            <w:tcBorders>
              <w:top w:val="single" w:color="auto" w:sz="4" w:space="0"/>
              <w:left w:val="single" w:color="auto" w:sz="4" w:space="0"/>
              <w:bottom w:val="single" w:color="auto" w:sz="4" w:space="0"/>
              <w:right w:val="single" w:color="auto" w:sz="4" w:space="0"/>
            </w:tcBorders>
            <w:vAlign w:val="center"/>
          </w:tcPr>
          <w:p w14:paraId="59D5F5FA">
            <w:pPr>
              <w:spacing w:line="400" w:lineRule="exact"/>
              <w:ind w:firstLine="200"/>
              <w:rPr>
                <w:rFonts w:hint="eastAsia" w:ascii="宋体" w:hAnsi="宋体" w:eastAsia="宋体" w:cs="宋体"/>
                <w:color w:val="auto"/>
              </w:rPr>
            </w:pPr>
          </w:p>
        </w:tc>
        <w:tc>
          <w:tcPr>
            <w:tcW w:w="2063" w:type="dxa"/>
            <w:tcBorders>
              <w:top w:val="single" w:color="auto" w:sz="4" w:space="0"/>
              <w:left w:val="single" w:color="auto" w:sz="4" w:space="0"/>
              <w:bottom w:val="single" w:color="auto" w:sz="4" w:space="0"/>
              <w:right w:val="single" w:color="auto" w:sz="4" w:space="0"/>
            </w:tcBorders>
            <w:vAlign w:val="center"/>
          </w:tcPr>
          <w:p w14:paraId="3D51C573">
            <w:pPr>
              <w:spacing w:line="400" w:lineRule="exact"/>
              <w:ind w:firstLine="200"/>
              <w:rPr>
                <w:rFonts w:hint="eastAsia" w:ascii="宋体" w:hAnsi="宋体" w:eastAsia="宋体" w:cs="宋体"/>
                <w:color w:val="auto"/>
              </w:rPr>
            </w:pPr>
          </w:p>
        </w:tc>
        <w:tc>
          <w:tcPr>
            <w:tcW w:w="1768" w:type="dxa"/>
            <w:tcBorders>
              <w:top w:val="single" w:color="auto" w:sz="4" w:space="0"/>
              <w:left w:val="single" w:color="auto" w:sz="4" w:space="0"/>
              <w:bottom w:val="single" w:color="auto" w:sz="4" w:space="0"/>
              <w:right w:val="single" w:color="auto" w:sz="4" w:space="0"/>
            </w:tcBorders>
            <w:vAlign w:val="center"/>
          </w:tcPr>
          <w:p w14:paraId="0648A57E">
            <w:pPr>
              <w:spacing w:line="400" w:lineRule="exact"/>
              <w:ind w:firstLine="200"/>
              <w:rPr>
                <w:rFonts w:hint="eastAsia" w:ascii="宋体" w:hAnsi="宋体" w:eastAsia="宋体" w:cs="宋体"/>
                <w:color w:val="auto"/>
              </w:rPr>
            </w:pPr>
          </w:p>
        </w:tc>
      </w:tr>
      <w:tr w14:paraId="728E4F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08ADFC13">
            <w:pPr>
              <w:spacing w:line="400" w:lineRule="exact"/>
              <w:jc w:val="center"/>
              <w:rPr>
                <w:rFonts w:hint="eastAsia" w:ascii="宋体" w:hAnsi="宋体" w:eastAsia="宋体" w:cs="宋体"/>
                <w:color w:val="auto"/>
              </w:rPr>
            </w:pPr>
            <w:r>
              <w:rPr>
                <w:rFonts w:hint="eastAsia" w:ascii="宋体" w:hAnsi="宋体" w:eastAsia="宋体" w:cs="宋体"/>
                <w:color w:val="auto"/>
              </w:rPr>
              <w:t>2</w:t>
            </w:r>
          </w:p>
        </w:tc>
        <w:tc>
          <w:tcPr>
            <w:tcW w:w="3286" w:type="dxa"/>
            <w:tcBorders>
              <w:top w:val="single" w:color="auto" w:sz="4" w:space="0"/>
              <w:left w:val="single" w:color="auto" w:sz="4" w:space="0"/>
              <w:bottom w:val="single" w:color="auto" w:sz="4" w:space="0"/>
              <w:right w:val="single" w:color="auto" w:sz="4" w:space="0"/>
            </w:tcBorders>
            <w:vAlign w:val="center"/>
          </w:tcPr>
          <w:p w14:paraId="50EB7E1E">
            <w:pPr>
              <w:spacing w:line="400" w:lineRule="exact"/>
              <w:jc w:val="center"/>
              <w:rPr>
                <w:rFonts w:hint="eastAsia" w:ascii="宋体" w:hAnsi="宋体" w:eastAsia="宋体" w:cs="宋体"/>
                <w:color w:val="auto"/>
              </w:rPr>
            </w:pPr>
            <w:r>
              <w:rPr>
                <w:rFonts w:hint="eastAsia" w:ascii="宋体" w:hAnsi="宋体" w:eastAsia="宋体" w:cs="宋体"/>
                <w:color w:val="auto"/>
              </w:rPr>
              <w:t>合同总价</w:t>
            </w:r>
          </w:p>
        </w:tc>
        <w:tc>
          <w:tcPr>
            <w:tcW w:w="1768" w:type="dxa"/>
            <w:tcBorders>
              <w:top w:val="single" w:color="auto" w:sz="4" w:space="0"/>
              <w:left w:val="single" w:color="auto" w:sz="4" w:space="0"/>
              <w:bottom w:val="single" w:color="auto" w:sz="4" w:space="0"/>
              <w:right w:val="single" w:color="auto" w:sz="4" w:space="0"/>
            </w:tcBorders>
            <w:vAlign w:val="center"/>
          </w:tcPr>
          <w:p w14:paraId="3775EA1F">
            <w:pPr>
              <w:spacing w:line="400" w:lineRule="exact"/>
              <w:ind w:firstLine="200"/>
              <w:rPr>
                <w:rFonts w:hint="eastAsia" w:ascii="宋体" w:hAnsi="宋体" w:eastAsia="宋体" w:cs="宋体"/>
                <w:color w:val="auto"/>
              </w:rPr>
            </w:pPr>
          </w:p>
        </w:tc>
        <w:tc>
          <w:tcPr>
            <w:tcW w:w="2063" w:type="dxa"/>
            <w:tcBorders>
              <w:top w:val="single" w:color="auto" w:sz="4" w:space="0"/>
              <w:left w:val="single" w:color="auto" w:sz="4" w:space="0"/>
              <w:bottom w:val="single" w:color="auto" w:sz="4" w:space="0"/>
              <w:right w:val="single" w:color="auto" w:sz="4" w:space="0"/>
            </w:tcBorders>
            <w:vAlign w:val="center"/>
          </w:tcPr>
          <w:p w14:paraId="3E0366BA">
            <w:pPr>
              <w:spacing w:line="400" w:lineRule="exact"/>
              <w:ind w:firstLine="200"/>
              <w:rPr>
                <w:rFonts w:hint="eastAsia" w:ascii="宋体" w:hAnsi="宋体" w:eastAsia="宋体" w:cs="宋体"/>
                <w:color w:val="auto"/>
              </w:rPr>
            </w:pPr>
          </w:p>
        </w:tc>
        <w:tc>
          <w:tcPr>
            <w:tcW w:w="1768" w:type="dxa"/>
            <w:tcBorders>
              <w:top w:val="single" w:color="auto" w:sz="4" w:space="0"/>
              <w:left w:val="single" w:color="auto" w:sz="4" w:space="0"/>
              <w:bottom w:val="single" w:color="auto" w:sz="4" w:space="0"/>
              <w:right w:val="single" w:color="auto" w:sz="4" w:space="0"/>
            </w:tcBorders>
            <w:vAlign w:val="center"/>
          </w:tcPr>
          <w:p w14:paraId="6B209483">
            <w:pPr>
              <w:spacing w:line="400" w:lineRule="exact"/>
              <w:ind w:firstLine="200"/>
              <w:rPr>
                <w:rFonts w:hint="eastAsia" w:ascii="宋体" w:hAnsi="宋体" w:eastAsia="宋体" w:cs="宋体"/>
                <w:color w:val="auto"/>
              </w:rPr>
            </w:pPr>
          </w:p>
        </w:tc>
      </w:tr>
      <w:tr w14:paraId="2BE51E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1A682647">
            <w:pPr>
              <w:spacing w:line="400" w:lineRule="exact"/>
              <w:jc w:val="center"/>
              <w:rPr>
                <w:rFonts w:hint="eastAsia" w:ascii="宋体" w:hAnsi="宋体" w:eastAsia="宋体" w:cs="宋体"/>
                <w:color w:val="auto"/>
              </w:rPr>
            </w:pPr>
            <w:r>
              <w:rPr>
                <w:rFonts w:hint="eastAsia" w:ascii="宋体" w:hAnsi="宋体" w:eastAsia="宋体" w:cs="宋体"/>
                <w:color w:val="auto"/>
              </w:rPr>
              <w:t>3</w:t>
            </w:r>
          </w:p>
        </w:tc>
        <w:tc>
          <w:tcPr>
            <w:tcW w:w="3286" w:type="dxa"/>
            <w:tcBorders>
              <w:top w:val="single" w:color="auto" w:sz="4" w:space="0"/>
              <w:left w:val="single" w:color="auto" w:sz="4" w:space="0"/>
              <w:bottom w:val="single" w:color="auto" w:sz="4" w:space="0"/>
              <w:right w:val="single" w:color="auto" w:sz="4" w:space="0"/>
            </w:tcBorders>
            <w:vAlign w:val="center"/>
          </w:tcPr>
          <w:p w14:paraId="107F86F7">
            <w:pPr>
              <w:spacing w:line="400" w:lineRule="exact"/>
              <w:jc w:val="center"/>
              <w:rPr>
                <w:rFonts w:hint="eastAsia" w:ascii="宋体" w:hAnsi="宋体" w:eastAsia="宋体" w:cs="宋体"/>
                <w:color w:val="auto"/>
              </w:rPr>
            </w:pPr>
            <w:r>
              <w:rPr>
                <w:rFonts w:hint="eastAsia" w:ascii="宋体" w:hAnsi="宋体" w:eastAsia="宋体" w:cs="宋体"/>
                <w:color w:val="auto"/>
              </w:rPr>
              <w:t>结算方式及付款方式</w:t>
            </w:r>
          </w:p>
        </w:tc>
        <w:tc>
          <w:tcPr>
            <w:tcW w:w="1768" w:type="dxa"/>
            <w:tcBorders>
              <w:top w:val="single" w:color="auto" w:sz="4" w:space="0"/>
              <w:left w:val="single" w:color="auto" w:sz="4" w:space="0"/>
              <w:bottom w:val="single" w:color="auto" w:sz="4" w:space="0"/>
              <w:right w:val="single" w:color="auto" w:sz="4" w:space="0"/>
            </w:tcBorders>
            <w:vAlign w:val="center"/>
          </w:tcPr>
          <w:p w14:paraId="5DF57BAE">
            <w:pPr>
              <w:spacing w:line="400" w:lineRule="exact"/>
              <w:ind w:firstLine="200"/>
              <w:rPr>
                <w:rFonts w:hint="eastAsia" w:ascii="宋体" w:hAnsi="宋体" w:eastAsia="宋体" w:cs="宋体"/>
                <w:color w:val="auto"/>
              </w:rPr>
            </w:pPr>
          </w:p>
        </w:tc>
        <w:tc>
          <w:tcPr>
            <w:tcW w:w="2063" w:type="dxa"/>
            <w:tcBorders>
              <w:top w:val="single" w:color="auto" w:sz="4" w:space="0"/>
              <w:left w:val="single" w:color="auto" w:sz="4" w:space="0"/>
              <w:bottom w:val="single" w:color="auto" w:sz="4" w:space="0"/>
              <w:right w:val="single" w:color="auto" w:sz="4" w:space="0"/>
            </w:tcBorders>
            <w:vAlign w:val="center"/>
          </w:tcPr>
          <w:p w14:paraId="6D746120">
            <w:pPr>
              <w:spacing w:line="400" w:lineRule="exact"/>
              <w:ind w:firstLine="200"/>
              <w:rPr>
                <w:rFonts w:hint="eastAsia" w:ascii="宋体" w:hAnsi="宋体" w:eastAsia="宋体" w:cs="宋体"/>
                <w:color w:val="auto"/>
              </w:rPr>
            </w:pPr>
          </w:p>
        </w:tc>
        <w:tc>
          <w:tcPr>
            <w:tcW w:w="1768" w:type="dxa"/>
            <w:tcBorders>
              <w:top w:val="single" w:color="auto" w:sz="4" w:space="0"/>
              <w:left w:val="single" w:color="auto" w:sz="4" w:space="0"/>
              <w:bottom w:val="single" w:color="auto" w:sz="4" w:space="0"/>
              <w:right w:val="single" w:color="auto" w:sz="4" w:space="0"/>
            </w:tcBorders>
            <w:vAlign w:val="center"/>
          </w:tcPr>
          <w:p w14:paraId="29BB2489">
            <w:pPr>
              <w:spacing w:line="400" w:lineRule="exact"/>
              <w:ind w:firstLine="200"/>
              <w:rPr>
                <w:rFonts w:hint="eastAsia" w:ascii="宋体" w:hAnsi="宋体" w:eastAsia="宋体" w:cs="宋体"/>
                <w:color w:val="auto"/>
              </w:rPr>
            </w:pPr>
          </w:p>
        </w:tc>
      </w:tr>
      <w:tr w14:paraId="3F0AF8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2D592219">
            <w:pPr>
              <w:spacing w:line="400" w:lineRule="exact"/>
              <w:jc w:val="center"/>
              <w:rPr>
                <w:rFonts w:hint="eastAsia" w:ascii="宋体" w:hAnsi="宋体" w:eastAsia="宋体" w:cs="宋体"/>
                <w:color w:val="auto"/>
              </w:rPr>
            </w:pPr>
            <w:r>
              <w:rPr>
                <w:rFonts w:hint="eastAsia" w:ascii="宋体" w:hAnsi="宋体" w:eastAsia="宋体" w:cs="宋体"/>
                <w:color w:val="auto"/>
              </w:rPr>
              <w:t>4</w:t>
            </w:r>
          </w:p>
        </w:tc>
        <w:tc>
          <w:tcPr>
            <w:tcW w:w="3286" w:type="dxa"/>
            <w:tcBorders>
              <w:top w:val="single" w:color="auto" w:sz="4" w:space="0"/>
              <w:left w:val="single" w:color="auto" w:sz="4" w:space="0"/>
              <w:bottom w:val="single" w:color="auto" w:sz="4" w:space="0"/>
              <w:right w:val="single" w:color="auto" w:sz="4" w:space="0"/>
            </w:tcBorders>
            <w:vAlign w:val="center"/>
          </w:tcPr>
          <w:p w14:paraId="72EDBDE4">
            <w:pPr>
              <w:spacing w:line="400" w:lineRule="exact"/>
              <w:jc w:val="center"/>
              <w:rPr>
                <w:rFonts w:hint="eastAsia" w:ascii="宋体" w:hAnsi="宋体" w:eastAsia="宋体" w:cs="宋体"/>
                <w:color w:val="auto"/>
              </w:rPr>
            </w:pPr>
            <w:r>
              <w:rPr>
                <w:rFonts w:hint="eastAsia" w:ascii="宋体" w:hAnsi="宋体" w:eastAsia="宋体" w:cs="宋体"/>
                <w:color w:val="auto"/>
                <w:lang w:val="en-US" w:eastAsia="zh-CN"/>
              </w:rPr>
              <w:t>提交日期和服务期</w:t>
            </w:r>
          </w:p>
        </w:tc>
        <w:tc>
          <w:tcPr>
            <w:tcW w:w="1768" w:type="dxa"/>
            <w:tcBorders>
              <w:top w:val="single" w:color="auto" w:sz="4" w:space="0"/>
              <w:left w:val="single" w:color="auto" w:sz="4" w:space="0"/>
              <w:bottom w:val="single" w:color="auto" w:sz="4" w:space="0"/>
              <w:right w:val="single" w:color="auto" w:sz="4" w:space="0"/>
            </w:tcBorders>
            <w:vAlign w:val="center"/>
          </w:tcPr>
          <w:p w14:paraId="1B3E6D59">
            <w:pPr>
              <w:spacing w:line="400" w:lineRule="exact"/>
              <w:ind w:firstLine="200"/>
              <w:rPr>
                <w:rFonts w:hint="eastAsia" w:ascii="宋体" w:hAnsi="宋体" w:eastAsia="宋体" w:cs="宋体"/>
                <w:color w:val="auto"/>
              </w:rPr>
            </w:pPr>
          </w:p>
        </w:tc>
        <w:tc>
          <w:tcPr>
            <w:tcW w:w="2063" w:type="dxa"/>
            <w:tcBorders>
              <w:top w:val="single" w:color="auto" w:sz="4" w:space="0"/>
              <w:left w:val="single" w:color="auto" w:sz="4" w:space="0"/>
              <w:bottom w:val="single" w:color="auto" w:sz="4" w:space="0"/>
              <w:right w:val="single" w:color="auto" w:sz="4" w:space="0"/>
            </w:tcBorders>
            <w:vAlign w:val="center"/>
          </w:tcPr>
          <w:p w14:paraId="015EB64E">
            <w:pPr>
              <w:spacing w:line="400" w:lineRule="exact"/>
              <w:ind w:firstLine="200"/>
              <w:rPr>
                <w:rFonts w:hint="eastAsia" w:ascii="宋体" w:hAnsi="宋体" w:eastAsia="宋体" w:cs="宋体"/>
                <w:color w:val="auto"/>
              </w:rPr>
            </w:pPr>
          </w:p>
        </w:tc>
        <w:tc>
          <w:tcPr>
            <w:tcW w:w="1768" w:type="dxa"/>
            <w:tcBorders>
              <w:top w:val="single" w:color="auto" w:sz="4" w:space="0"/>
              <w:left w:val="single" w:color="auto" w:sz="4" w:space="0"/>
              <w:bottom w:val="single" w:color="auto" w:sz="4" w:space="0"/>
              <w:right w:val="single" w:color="auto" w:sz="4" w:space="0"/>
            </w:tcBorders>
            <w:vAlign w:val="center"/>
          </w:tcPr>
          <w:p w14:paraId="20D0173A">
            <w:pPr>
              <w:spacing w:line="400" w:lineRule="exact"/>
              <w:ind w:firstLine="200"/>
              <w:rPr>
                <w:rFonts w:hint="eastAsia" w:ascii="宋体" w:hAnsi="宋体" w:eastAsia="宋体" w:cs="宋体"/>
                <w:color w:val="auto"/>
              </w:rPr>
            </w:pPr>
          </w:p>
        </w:tc>
      </w:tr>
      <w:tr w14:paraId="26917C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60976562">
            <w:pPr>
              <w:spacing w:line="400" w:lineRule="exact"/>
              <w:jc w:val="center"/>
              <w:rPr>
                <w:rFonts w:hint="eastAsia" w:ascii="宋体" w:hAnsi="宋体" w:eastAsia="宋体" w:cs="宋体"/>
                <w:color w:val="auto"/>
              </w:rPr>
            </w:pPr>
            <w:r>
              <w:rPr>
                <w:rFonts w:hint="eastAsia" w:ascii="宋体" w:hAnsi="宋体" w:eastAsia="宋体" w:cs="宋体"/>
                <w:color w:val="auto"/>
              </w:rPr>
              <w:t>5</w:t>
            </w:r>
          </w:p>
        </w:tc>
        <w:tc>
          <w:tcPr>
            <w:tcW w:w="3286" w:type="dxa"/>
            <w:tcBorders>
              <w:top w:val="single" w:color="auto" w:sz="4" w:space="0"/>
              <w:left w:val="single" w:color="auto" w:sz="4" w:space="0"/>
              <w:bottom w:val="single" w:color="auto" w:sz="4" w:space="0"/>
              <w:right w:val="single" w:color="auto" w:sz="4" w:space="0"/>
            </w:tcBorders>
            <w:vAlign w:val="center"/>
          </w:tcPr>
          <w:p w14:paraId="72F6EC92">
            <w:pPr>
              <w:spacing w:line="400" w:lineRule="exact"/>
              <w:jc w:val="center"/>
              <w:rPr>
                <w:rFonts w:hint="eastAsia" w:ascii="宋体" w:hAnsi="宋体" w:eastAsia="宋体" w:cs="宋体"/>
                <w:color w:val="auto"/>
              </w:rPr>
            </w:pPr>
            <w:r>
              <w:rPr>
                <w:rFonts w:hint="eastAsia" w:ascii="宋体" w:hAnsi="宋体" w:eastAsia="宋体" w:cs="宋体"/>
                <w:color w:val="auto"/>
                <w:lang w:val="en-US" w:eastAsia="zh-CN"/>
              </w:rPr>
              <w:t>技术成果要求</w:t>
            </w:r>
          </w:p>
        </w:tc>
        <w:tc>
          <w:tcPr>
            <w:tcW w:w="1768" w:type="dxa"/>
            <w:tcBorders>
              <w:top w:val="single" w:color="auto" w:sz="4" w:space="0"/>
              <w:left w:val="single" w:color="auto" w:sz="4" w:space="0"/>
              <w:bottom w:val="single" w:color="auto" w:sz="4" w:space="0"/>
              <w:right w:val="single" w:color="auto" w:sz="4" w:space="0"/>
            </w:tcBorders>
            <w:vAlign w:val="center"/>
          </w:tcPr>
          <w:p w14:paraId="12C694A3">
            <w:pPr>
              <w:spacing w:line="400" w:lineRule="exact"/>
              <w:ind w:firstLine="200"/>
              <w:rPr>
                <w:rFonts w:hint="eastAsia" w:ascii="宋体" w:hAnsi="宋体" w:eastAsia="宋体" w:cs="宋体"/>
                <w:color w:val="auto"/>
              </w:rPr>
            </w:pPr>
          </w:p>
        </w:tc>
        <w:tc>
          <w:tcPr>
            <w:tcW w:w="2063" w:type="dxa"/>
            <w:tcBorders>
              <w:top w:val="single" w:color="auto" w:sz="4" w:space="0"/>
              <w:left w:val="single" w:color="auto" w:sz="4" w:space="0"/>
              <w:bottom w:val="single" w:color="auto" w:sz="4" w:space="0"/>
              <w:right w:val="single" w:color="auto" w:sz="4" w:space="0"/>
            </w:tcBorders>
            <w:vAlign w:val="center"/>
          </w:tcPr>
          <w:p w14:paraId="027CBB6A">
            <w:pPr>
              <w:spacing w:line="400" w:lineRule="exact"/>
              <w:ind w:firstLine="200"/>
              <w:rPr>
                <w:rFonts w:hint="eastAsia" w:ascii="宋体" w:hAnsi="宋体" w:eastAsia="宋体" w:cs="宋体"/>
                <w:color w:val="auto"/>
              </w:rPr>
            </w:pPr>
          </w:p>
        </w:tc>
        <w:tc>
          <w:tcPr>
            <w:tcW w:w="1768" w:type="dxa"/>
            <w:tcBorders>
              <w:top w:val="single" w:color="auto" w:sz="4" w:space="0"/>
              <w:left w:val="single" w:color="auto" w:sz="4" w:space="0"/>
              <w:bottom w:val="single" w:color="auto" w:sz="4" w:space="0"/>
              <w:right w:val="single" w:color="auto" w:sz="4" w:space="0"/>
            </w:tcBorders>
            <w:vAlign w:val="center"/>
          </w:tcPr>
          <w:p w14:paraId="203E3859">
            <w:pPr>
              <w:spacing w:line="400" w:lineRule="exact"/>
              <w:ind w:firstLine="200"/>
              <w:rPr>
                <w:rFonts w:hint="eastAsia" w:ascii="宋体" w:hAnsi="宋体" w:eastAsia="宋体" w:cs="宋体"/>
                <w:color w:val="auto"/>
              </w:rPr>
            </w:pPr>
          </w:p>
        </w:tc>
      </w:tr>
      <w:tr w14:paraId="20477C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718F5E0A">
            <w:pPr>
              <w:spacing w:line="400" w:lineRule="exact"/>
              <w:jc w:val="center"/>
              <w:rPr>
                <w:rFonts w:hint="eastAsia" w:ascii="宋体" w:hAnsi="宋体" w:eastAsia="宋体" w:cs="宋体"/>
                <w:color w:val="auto"/>
                <w:lang w:eastAsia="zh-CN"/>
              </w:rPr>
            </w:pPr>
            <w:r>
              <w:rPr>
                <w:rFonts w:hint="eastAsia" w:ascii="宋体" w:hAnsi="宋体" w:cs="宋体"/>
                <w:color w:val="auto"/>
                <w:lang w:val="en-US" w:eastAsia="zh-CN"/>
              </w:rPr>
              <w:t>6</w:t>
            </w:r>
          </w:p>
        </w:tc>
        <w:tc>
          <w:tcPr>
            <w:tcW w:w="3286" w:type="dxa"/>
            <w:tcBorders>
              <w:top w:val="single" w:color="auto" w:sz="4" w:space="0"/>
              <w:left w:val="single" w:color="auto" w:sz="4" w:space="0"/>
              <w:bottom w:val="single" w:color="auto" w:sz="4" w:space="0"/>
              <w:right w:val="single" w:color="auto" w:sz="4" w:space="0"/>
            </w:tcBorders>
            <w:vAlign w:val="center"/>
          </w:tcPr>
          <w:p w14:paraId="5CA16D9C">
            <w:pPr>
              <w:spacing w:line="400" w:lineRule="exact"/>
              <w:jc w:val="center"/>
              <w:rPr>
                <w:rFonts w:hint="eastAsia" w:ascii="宋体" w:hAnsi="宋体" w:eastAsia="宋体" w:cs="宋体"/>
                <w:color w:val="auto"/>
              </w:rPr>
            </w:pPr>
            <w:r>
              <w:rPr>
                <w:rFonts w:hint="eastAsia" w:ascii="宋体" w:hAnsi="宋体" w:eastAsia="宋体" w:cs="宋体"/>
                <w:color w:val="auto"/>
                <w:lang w:val="en-US" w:eastAsia="zh-CN"/>
              </w:rPr>
              <w:t>甲乙双方责任</w:t>
            </w:r>
          </w:p>
        </w:tc>
        <w:tc>
          <w:tcPr>
            <w:tcW w:w="1768" w:type="dxa"/>
            <w:tcBorders>
              <w:top w:val="single" w:color="auto" w:sz="4" w:space="0"/>
              <w:left w:val="single" w:color="auto" w:sz="4" w:space="0"/>
              <w:bottom w:val="single" w:color="auto" w:sz="4" w:space="0"/>
              <w:right w:val="single" w:color="auto" w:sz="4" w:space="0"/>
            </w:tcBorders>
            <w:vAlign w:val="center"/>
          </w:tcPr>
          <w:p w14:paraId="401B5802">
            <w:pPr>
              <w:spacing w:line="400" w:lineRule="exact"/>
              <w:ind w:firstLine="200"/>
              <w:rPr>
                <w:rFonts w:hint="eastAsia" w:ascii="宋体" w:hAnsi="宋体" w:eastAsia="宋体" w:cs="宋体"/>
                <w:color w:val="auto"/>
              </w:rPr>
            </w:pPr>
          </w:p>
        </w:tc>
        <w:tc>
          <w:tcPr>
            <w:tcW w:w="2063" w:type="dxa"/>
            <w:tcBorders>
              <w:top w:val="single" w:color="auto" w:sz="4" w:space="0"/>
              <w:left w:val="single" w:color="auto" w:sz="4" w:space="0"/>
              <w:bottom w:val="single" w:color="auto" w:sz="4" w:space="0"/>
              <w:right w:val="single" w:color="auto" w:sz="4" w:space="0"/>
            </w:tcBorders>
            <w:vAlign w:val="center"/>
          </w:tcPr>
          <w:p w14:paraId="666AAAC5">
            <w:pPr>
              <w:spacing w:line="400" w:lineRule="exact"/>
              <w:ind w:firstLine="200"/>
              <w:rPr>
                <w:rFonts w:hint="eastAsia" w:ascii="宋体" w:hAnsi="宋体" w:eastAsia="宋体" w:cs="宋体"/>
                <w:color w:val="auto"/>
              </w:rPr>
            </w:pPr>
          </w:p>
        </w:tc>
        <w:tc>
          <w:tcPr>
            <w:tcW w:w="1768" w:type="dxa"/>
            <w:tcBorders>
              <w:top w:val="single" w:color="auto" w:sz="4" w:space="0"/>
              <w:left w:val="single" w:color="auto" w:sz="4" w:space="0"/>
              <w:bottom w:val="single" w:color="auto" w:sz="4" w:space="0"/>
              <w:right w:val="single" w:color="auto" w:sz="4" w:space="0"/>
            </w:tcBorders>
            <w:vAlign w:val="center"/>
          </w:tcPr>
          <w:p w14:paraId="4E42211C">
            <w:pPr>
              <w:spacing w:line="400" w:lineRule="exact"/>
              <w:ind w:firstLine="200"/>
              <w:rPr>
                <w:rFonts w:hint="eastAsia" w:ascii="宋体" w:hAnsi="宋体" w:eastAsia="宋体" w:cs="宋体"/>
                <w:color w:val="auto"/>
              </w:rPr>
            </w:pPr>
          </w:p>
        </w:tc>
      </w:tr>
      <w:tr w14:paraId="312677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2F823956">
            <w:pPr>
              <w:spacing w:line="400" w:lineRule="exact"/>
              <w:jc w:val="center"/>
              <w:rPr>
                <w:rFonts w:hint="eastAsia" w:ascii="宋体" w:hAnsi="宋体" w:eastAsia="宋体" w:cs="宋体"/>
                <w:color w:val="auto"/>
                <w:lang w:eastAsia="zh-CN"/>
              </w:rPr>
            </w:pPr>
            <w:r>
              <w:rPr>
                <w:rFonts w:hint="eastAsia" w:ascii="宋体" w:hAnsi="宋体" w:cs="宋体"/>
                <w:color w:val="auto"/>
                <w:lang w:val="en-US" w:eastAsia="zh-CN"/>
              </w:rPr>
              <w:t>7</w:t>
            </w:r>
          </w:p>
        </w:tc>
        <w:tc>
          <w:tcPr>
            <w:tcW w:w="3286" w:type="dxa"/>
            <w:tcBorders>
              <w:top w:val="single" w:color="auto" w:sz="4" w:space="0"/>
              <w:left w:val="single" w:color="auto" w:sz="4" w:space="0"/>
              <w:bottom w:val="single" w:color="auto" w:sz="4" w:space="0"/>
              <w:right w:val="single" w:color="auto" w:sz="4" w:space="0"/>
            </w:tcBorders>
            <w:vAlign w:val="center"/>
          </w:tcPr>
          <w:p w14:paraId="6F27CF7D">
            <w:pPr>
              <w:spacing w:line="400" w:lineRule="exact"/>
              <w:jc w:val="center"/>
              <w:rPr>
                <w:rFonts w:hint="eastAsia" w:ascii="宋体" w:hAnsi="宋体" w:eastAsia="宋体" w:cs="宋体"/>
                <w:color w:val="auto"/>
              </w:rPr>
            </w:pPr>
            <w:r>
              <w:rPr>
                <w:rFonts w:hint="eastAsia" w:ascii="宋体" w:hAnsi="宋体" w:eastAsia="宋体" w:cs="宋体"/>
                <w:color w:val="auto"/>
              </w:rPr>
              <w:t>验收</w:t>
            </w:r>
          </w:p>
        </w:tc>
        <w:tc>
          <w:tcPr>
            <w:tcW w:w="1768" w:type="dxa"/>
            <w:tcBorders>
              <w:top w:val="single" w:color="auto" w:sz="4" w:space="0"/>
              <w:left w:val="single" w:color="auto" w:sz="4" w:space="0"/>
              <w:bottom w:val="single" w:color="auto" w:sz="4" w:space="0"/>
              <w:right w:val="single" w:color="auto" w:sz="4" w:space="0"/>
            </w:tcBorders>
            <w:vAlign w:val="center"/>
          </w:tcPr>
          <w:p w14:paraId="08CE0103">
            <w:pPr>
              <w:spacing w:line="400" w:lineRule="exact"/>
              <w:ind w:firstLine="200"/>
              <w:rPr>
                <w:rFonts w:hint="eastAsia" w:ascii="宋体" w:hAnsi="宋体" w:eastAsia="宋体" w:cs="宋体"/>
                <w:color w:val="auto"/>
              </w:rPr>
            </w:pPr>
          </w:p>
        </w:tc>
        <w:tc>
          <w:tcPr>
            <w:tcW w:w="2063" w:type="dxa"/>
            <w:tcBorders>
              <w:top w:val="single" w:color="auto" w:sz="4" w:space="0"/>
              <w:left w:val="single" w:color="auto" w:sz="4" w:space="0"/>
              <w:bottom w:val="single" w:color="auto" w:sz="4" w:space="0"/>
              <w:right w:val="single" w:color="auto" w:sz="4" w:space="0"/>
            </w:tcBorders>
            <w:vAlign w:val="center"/>
          </w:tcPr>
          <w:p w14:paraId="1A7F3545">
            <w:pPr>
              <w:spacing w:line="400" w:lineRule="exact"/>
              <w:ind w:firstLine="200"/>
              <w:rPr>
                <w:rFonts w:hint="eastAsia" w:ascii="宋体" w:hAnsi="宋体" w:eastAsia="宋体" w:cs="宋体"/>
                <w:color w:val="auto"/>
              </w:rPr>
            </w:pPr>
          </w:p>
        </w:tc>
        <w:tc>
          <w:tcPr>
            <w:tcW w:w="1768" w:type="dxa"/>
            <w:tcBorders>
              <w:top w:val="single" w:color="auto" w:sz="4" w:space="0"/>
              <w:left w:val="single" w:color="auto" w:sz="4" w:space="0"/>
              <w:bottom w:val="single" w:color="auto" w:sz="4" w:space="0"/>
              <w:right w:val="single" w:color="auto" w:sz="4" w:space="0"/>
            </w:tcBorders>
            <w:vAlign w:val="center"/>
          </w:tcPr>
          <w:p w14:paraId="54BAD643">
            <w:pPr>
              <w:spacing w:line="400" w:lineRule="exact"/>
              <w:ind w:firstLine="200"/>
              <w:rPr>
                <w:rFonts w:hint="eastAsia" w:ascii="宋体" w:hAnsi="宋体" w:eastAsia="宋体" w:cs="宋体"/>
                <w:color w:val="auto"/>
              </w:rPr>
            </w:pPr>
          </w:p>
        </w:tc>
      </w:tr>
      <w:tr w14:paraId="233CC2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340D80CF">
            <w:pPr>
              <w:spacing w:line="400" w:lineRule="exact"/>
              <w:jc w:val="center"/>
              <w:rPr>
                <w:rFonts w:hint="default" w:ascii="宋体" w:hAnsi="宋体" w:eastAsia="宋体" w:cs="宋体"/>
                <w:color w:val="auto"/>
                <w:lang w:val="en-US" w:eastAsia="zh-CN"/>
              </w:rPr>
            </w:pPr>
            <w:r>
              <w:rPr>
                <w:rFonts w:hint="eastAsia" w:ascii="宋体" w:hAnsi="宋体" w:cs="宋体"/>
                <w:color w:val="auto"/>
                <w:lang w:val="en-US" w:eastAsia="zh-CN"/>
              </w:rPr>
              <w:t>8</w:t>
            </w:r>
          </w:p>
        </w:tc>
        <w:tc>
          <w:tcPr>
            <w:tcW w:w="3286" w:type="dxa"/>
            <w:tcBorders>
              <w:top w:val="single" w:color="auto" w:sz="4" w:space="0"/>
              <w:left w:val="single" w:color="auto" w:sz="4" w:space="0"/>
              <w:bottom w:val="single" w:color="auto" w:sz="4" w:space="0"/>
              <w:right w:val="single" w:color="auto" w:sz="4" w:space="0"/>
            </w:tcBorders>
            <w:vAlign w:val="center"/>
          </w:tcPr>
          <w:p w14:paraId="0447284A">
            <w:pPr>
              <w:spacing w:line="400" w:lineRule="exact"/>
              <w:jc w:val="center"/>
              <w:rPr>
                <w:rFonts w:hint="eastAsia" w:ascii="宋体" w:hAnsi="宋体" w:eastAsia="宋体" w:cs="宋体"/>
                <w:color w:val="auto"/>
              </w:rPr>
            </w:pPr>
            <w:r>
              <w:rPr>
                <w:rFonts w:hint="eastAsia" w:ascii="宋体" w:hAnsi="宋体" w:eastAsia="宋体" w:cs="宋体"/>
                <w:color w:val="auto"/>
              </w:rPr>
              <w:t>违约责任</w:t>
            </w:r>
          </w:p>
        </w:tc>
        <w:tc>
          <w:tcPr>
            <w:tcW w:w="1768" w:type="dxa"/>
            <w:tcBorders>
              <w:top w:val="single" w:color="auto" w:sz="4" w:space="0"/>
              <w:left w:val="single" w:color="auto" w:sz="4" w:space="0"/>
              <w:bottom w:val="single" w:color="auto" w:sz="4" w:space="0"/>
              <w:right w:val="single" w:color="auto" w:sz="4" w:space="0"/>
            </w:tcBorders>
            <w:vAlign w:val="center"/>
          </w:tcPr>
          <w:p w14:paraId="1B8E8A88">
            <w:pPr>
              <w:spacing w:line="400" w:lineRule="exact"/>
              <w:ind w:firstLine="200"/>
              <w:rPr>
                <w:rFonts w:hint="eastAsia" w:ascii="宋体" w:hAnsi="宋体" w:eastAsia="宋体" w:cs="宋体"/>
                <w:color w:val="auto"/>
              </w:rPr>
            </w:pPr>
          </w:p>
        </w:tc>
        <w:tc>
          <w:tcPr>
            <w:tcW w:w="2063" w:type="dxa"/>
            <w:tcBorders>
              <w:top w:val="single" w:color="auto" w:sz="4" w:space="0"/>
              <w:left w:val="single" w:color="auto" w:sz="4" w:space="0"/>
              <w:bottom w:val="single" w:color="auto" w:sz="4" w:space="0"/>
              <w:right w:val="single" w:color="auto" w:sz="4" w:space="0"/>
            </w:tcBorders>
            <w:vAlign w:val="center"/>
          </w:tcPr>
          <w:p w14:paraId="2DA17E2F">
            <w:pPr>
              <w:spacing w:line="400" w:lineRule="exact"/>
              <w:ind w:firstLine="200"/>
              <w:rPr>
                <w:rFonts w:hint="eastAsia" w:ascii="宋体" w:hAnsi="宋体" w:eastAsia="宋体" w:cs="宋体"/>
                <w:color w:val="auto"/>
              </w:rPr>
            </w:pPr>
          </w:p>
        </w:tc>
        <w:tc>
          <w:tcPr>
            <w:tcW w:w="1768" w:type="dxa"/>
            <w:tcBorders>
              <w:top w:val="single" w:color="auto" w:sz="4" w:space="0"/>
              <w:left w:val="single" w:color="auto" w:sz="4" w:space="0"/>
              <w:bottom w:val="single" w:color="auto" w:sz="4" w:space="0"/>
              <w:right w:val="single" w:color="auto" w:sz="4" w:space="0"/>
            </w:tcBorders>
            <w:vAlign w:val="center"/>
          </w:tcPr>
          <w:p w14:paraId="3D56D5C1">
            <w:pPr>
              <w:spacing w:line="400" w:lineRule="exact"/>
              <w:ind w:firstLine="200"/>
              <w:rPr>
                <w:rFonts w:hint="eastAsia" w:ascii="宋体" w:hAnsi="宋体" w:eastAsia="宋体" w:cs="宋体"/>
                <w:color w:val="auto"/>
              </w:rPr>
            </w:pPr>
          </w:p>
        </w:tc>
      </w:tr>
      <w:tr w14:paraId="1E3A56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02C870A6">
            <w:pPr>
              <w:spacing w:line="400" w:lineRule="exact"/>
              <w:jc w:val="center"/>
              <w:rPr>
                <w:rFonts w:hint="default" w:ascii="宋体" w:hAnsi="宋体" w:eastAsia="宋体" w:cs="宋体"/>
                <w:color w:val="auto"/>
                <w:lang w:val="en-US" w:eastAsia="zh-CN"/>
              </w:rPr>
            </w:pPr>
            <w:r>
              <w:rPr>
                <w:rFonts w:hint="eastAsia" w:ascii="宋体" w:hAnsi="宋体" w:cs="宋体"/>
                <w:color w:val="auto"/>
                <w:lang w:val="en-US" w:eastAsia="zh-CN"/>
              </w:rPr>
              <w:t>9</w:t>
            </w:r>
          </w:p>
        </w:tc>
        <w:tc>
          <w:tcPr>
            <w:tcW w:w="3286" w:type="dxa"/>
            <w:tcBorders>
              <w:top w:val="single" w:color="auto" w:sz="4" w:space="0"/>
              <w:left w:val="single" w:color="auto" w:sz="4" w:space="0"/>
              <w:bottom w:val="single" w:color="auto" w:sz="4" w:space="0"/>
              <w:right w:val="single" w:color="auto" w:sz="4" w:space="0"/>
            </w:tcBorders>
            <w:vAlign w:val="center"/>
          </w:tcPr>
          <w:p w14:paraId="349DF00F">
            <w:pPr>
              <w:spacing w:line="400" w:lineRule="exact"/>
              <w:jc w:val="center"/>
              <w:rPr>
                <w:rFonts w:hint="eastAsia" w:ascii="宋体" w:hAnsi="宋体" w:eastAsia="宋体" w:cs="宋体"/>
                <w:color w:val="auto"/>
              </w:rPr>
            </w:pPr>
            <w:r>
              <w:rPr>
                <w:rFonts w:hint="eastAsia" w:ascii="宋体" w:hAnsi="宋体" w:eastAsia="宋体" w:cs="宋体"/>
                <w:color w:val="auto"/>
                <w:lang w:val="en-US" w:eastAsia="zh-CN"/>
              </w:rPr>
              <w:t>保密条款</w:t>
            </w:r>
          </w:p>
        </w:tc>
        <w:tc>
          <w:tcPr>
            <w:tcW w:w="1768" w:type="dxa"/>
            <w:tcBorders>
              <w:top w:val="single" w:color="auto" w:sz="4" w:space="0"/>
              <w:left w:val="single" w:color="auto" w:sz="4" w:space="0"/>
              <w:bottom w:val="single" w:color="auto" w:sz="4" w:space="0"/>
              <w:right w:val="single" w:color="auto" w:sz="4" w:space="0"/>
            </w:tcBorders>
            <w:vAlign w:val="center"/>
          </w:tcPr>
          <w:p w14:paraId="157CA3BC">
            <w:pPr>
              <w:spacing w:line="400" w:lineRule="exact"/>
              <w:ind w:firstLine="200"/>
              <w:rPr>
                <w:rFonts w:hint="eastAsia" w:ascii="宋体" w:hAnsi="宋体" w:eastAsia="宋体" w:cs="宋体"/>
                <w:color w:val="auto"/>
              </w:rPr>
            </w:pPr>
          </w:p>
        </w:tc>
        <w:tc>
          <w:tcPr>
            <w:tcW w:w="2063" w:type="dxa"/>
            <w:tcBorders>
              <w:top w:val="single" w:color="auto" w:sz="4" w:space="0"/>
              <w:left w:val="single" w:color="auto" w:sz="4" w:space="0"/>
              <w:bottom w:val="single" w:color="auto" w:sz="4" w:space="0"/>
              <w:right w:val="single" w:color="auto" w:sz="4" w:space="0"/>
            </w:tcBorders>
            <w:vAlign w:val="center"/>
          </w:tcPr>
          <w:p w14:paraId="6E96D3B3">
            <w:pPr>
              <w:spacing w:line="400" w:lineRule="exact"/>
              <w:ind w:firstLine="200"/>
              <w:rPr>
                <w:rFonts w:hint="eastAsia" w:ascii="宋体" w:hAnsi="宋体" w:eastAsia="宋体" w:cs="宋体"/>
                <w:color w:val="auto"/>
              </w:rPr>
            </w:pPr>
          </w:p>
        </w:tc>
        <w:tc>
          <w:tcPr>
            <w:tcW w:w="1768" w:type="dxa"/>
            <w:tcBorders>
              <w:top w:val="single" w:color="auto" w:sz="4" w:space="0"/>
              <w:left w:val="single" w:color="auto" w:sz="4" w:space="0"/>
              <w:bottom w:val="single" w:color="auto" w:sz="4" w:space="0"/>
              <w:right w:val="single" w:color="auto" w:sz="4" w:space="0"/>
            </w:tcBorders>
            <w:vAlign w:val="center"/>
          </w:tcPr>
          <w:p w14:paraId="4A645E73">
            <w:pPr>
              <w:spacing w:line="400" w:lineRule="exact"/>
              <w:ind w:firstLine="200"/>
              <w:rPr>
                <w:rFonts w:hint="eastAsia" w:ascii="宋体" w:hAnsi="宋体" w:eastAsia="宋体" w:cs="宋体"/>
                <w:color w:val="auto"/>
              </w:rPr>
            </w:pPr>
          </w:p>
        </w:tc>
      </w:tr>
      <w:tr w14:paraId="04B5AE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01EEBCA5">
            <w:pPr>
              <w:spacing w:line="400" w:lineRule="exact"/>
              <w:jc w:val="center"/>
              <w:rPr>
                <w:rFonts w:hint="default" w:ascii="宋体" w:hAnsi="宋体" w:eastAsia="宋体" w:cs="宋体"/>
                <w:color w:val="auto"/>
                <w:lang w:val="en-US" w:eastAsia="zh-CN"/>
              </w:rPr>
            </w:pPr>
            <w:r>
              <w:rPr>
                <w:rFonts w:hint="eastAsia" w:ascii="宋体" w:hAnsi="宋体" w:cs="宋体"/>
                <w:color w:val="auto"/>
                <w:lang w:val="en-US" w:eastAsia="zh-CN"/>
              </w:rPr>
              <w:t>10</w:t>
            </w:r>
          </w:p>
        </w:tc>
        <w:tc>
          <w:tcPr>
            <w:tcW w:w="3286" w:type="dxa"/>
            <w:tcBorders>
              <w:top w:val="single" w:color="auto" w:sz="4" w:space="0"/>
              <w:left w:val="single" w:color="auto" w:sz="4" w:space="0"/>
              <w:bottom w:val="single" w:color="auto" w:sz="4" w:space="0"/>
              <w:right w:val="single" w:color="auto" w:sz="4" w:space="0"/>
            </w:tcBorders>
            <w:vAlign w:val="center"/>
          </w:tcPr>
          <w:p w14:paraId="60F7517B">
            <w:pPr>
              <w:spacing w:line="400" w:lineRule="exact"/>
              <w:jc w:val="center"/>
              <w:rPr>
                <w:rFonts w:hint="eastAsia" w:ascii="宋体" w:hAnsi="宋体" w:eastAsia="宋体" w:cs="宋体"/>
                <w:color w:val="auto"/>
              </w:rPr>
            </w:pPr>
            <w:r>
              <w:rPr>
                <w:rFonts w:hint="eastAsia" w:ascii="宋体" w:hAnsi="宋体" w:eastAsia="宋体" w:cs="宋体"/>
                <w:color w:val="auto"/>
                <w:lang w:val="en-US" w:eastAsia="zh-CN"/>
              </w:rPr>
              <w:t>合同组成部分</w:t>
            </w:r>
            <w:r>
              <w:rPr>
                <w:rFonts w:hint="eastAsia" w:ascii="宋体" w:hAnsi="宋体" w:cs="宋体"/>
                <w:color w:val="auto"/>
                <w:lang w:val="en-US" w:eastAsia="zh-CN"/>
              </w:rPr>
              <w:t>、</w:t>
            </w:r>
            <w:r>
              <w:rPr>
                <w:rFonts w:hint="eastAsia" w:ascii="宋体" w:hAnsi="宋体" w:eastAsia="宋体" w:cs="宋体"/>
                <w:color w:val="auto"/>
                <w:lang w:val="en-US" w:eastAsia="zh-CN"/>
              </w:rPr>
              <w:t>生效及其他</w:t>
            </w:r>
          </w:p>
        </w:tc>
        <w:tc>
          <w:tcPr>
            <w:tcW w:w="1768" w:type="dxa"/>
            <w:tcBorders>
              <w:top w:val="single" w:color="auto" w:sz="4" w:space="0"/>
              <w:left w:val="single" w:color="auto" w:sz="4" w:space="0"/>
              <w:bottom w:val="single" w:color="auto" w:sz="4" w:space="0"/>
              <w:right w:val="single" w:color="auto" w:sz="4" w:space="0"/>
            </w:tcBorders>
            <w:vAlign w:val="center"/>
          </w:tcPr>
          <w:p w14:paraId="3BB2BFAC">
            <w:pPr>
              <w:spacing w:line="400" w:lineRule="exact"/>
              <w:ind w:firstLine="200"/>
              <w:rPr>
                <w:rFonts w:hint="eastAsia" w:ascii="宋体" w:hAnsi="宋体" w:eastAsia="宋体" w:cs="宋体"/>
                <w:color w:val="auto"/>
              </w:rPr>
            </w:pPr>
          </w:p>
        </w:tc>
        <w:tc>
          <w:tcPr>
            <w:tcW w:w="2063" w:type="dxa"/>
            <w:tcBorders>
              <w:top w:val="single" w:color="auto" w:sz="4" w:space="0"/>
              <w:left w:val="single" w:color="auto" w:sz="4" w:space="0"/>
              <w:bottom w:val="single" w:color="auto" w:sz="4" w:space="0"/>
              <w:right w:val="single" w:color="auto" w:sz="4" w:space="0"/>
            </w:tcBorders>
            <w:vAlign w:val="center"/>
          </w:tcPr>
          <w:p w14:paraId="1A488F25">
            <w:pPr>
              <w:spacing w:line="400" w:lineRule="exact"/>
              <w:ind w:firstLine="200"/>
              <w:rPr>
                <w:rFonts w:hint="eastAsia" w:ascii="宋体" w:hAnsi="宋体" w:eastAsia="宋体" w:cs="宋体"/>
                <w:color w:val="auto"/>
              </w:rPr>
            </w:pPr>
          </w:p>
        </w:tc>
        <w:tc>
          <w:tcPr>
            <w:tcW w:w="1768" w:type="dxa"/>
            <w:tcBorders>
              <w:top w:val="single" w:color="auto" w:sz="4" w:space="0"/>
              <w:left w:val="single" w:color="auto" w:sz="4" w:space="0"/>
              <w:bottom w:val="single" w:color="auto" w:sz="4" w:space="0"/>
              <w:right w:val="single" w:color="auto" w:sz="4" w:space="0"/>
            </w:tcBorders>
            <w:vAlign w:val="center"/>
          </w:tcPr>
          <w:p w14:paraId="3FF7DBAE">
            <w:pPr>
              <w:spacing w:line="400" w:lineRule="exact"/>
              <w:ind w:firstLine="200"/>
              <w:rPr>
                <w:rFonts w:hint="eastAsia" w:ascii="宋体" w:hAnsi="宋体" w:eastAsia="宋体" w:cs="宋体"/>
                <w:color w:val="auto"/>
              </w:rPr>
            </w:pPr>
          </w:p>
        </w:tc>
      </w:tr>
    </w:tbl>
    <w:p w14:paraId="3EB58233">
      <w:pPr>
        <w:spacing w:line="360" w:lineRule="auto"/>
        <w:ind w:firstLine="486" w:firstLineChars="200"/>
        <w:rPr>
          <w:rFonts w:hint="eastAsia" w:ascii="宋体" w:hAnsi="宋体" w:eastAsia="宋体" w:cs="宋体"/>
          <w:b/>
          <w:sz w:val="24"/>
        </w:rPr>
      </w:pPr>
      <w:r>
        <w:rPr>
          <w:rFonts w:hint="eastAsia" w:ascii="宋体" w:hAnsi="宋体" w:eastAsia="宋体" w:cs="宋体"/>
          <w:b/>
          <w:sz w:val="24"/>
        </w:rPr>
        <w:t>5.磋商澄清</w:t>
      </w:r>
    </w:p>
    <w:p w14:paraId="5450A901">
      <w:pPr>
        <w:spacing w:line="360" w:lineRule="auto"/>
        <w:ind w:firstLine="486" w:firstLineChars="200"/>
        <w:rPr>
          <w:rFonts w:hint="eastAsia" w:ascii="宋体" w:hAnsi="宋体" w:eastAsia="宋体" w:cs="宋体"/>
          <w:sz w:val="24"/>
        </w:rPr>
      </w:pPr>
      <w:r>
        <w:rPr>
          <w:rFonts w:hint="eastAsia" w:ascii="宋体" w:hAnsi="宋体" w:eastAsia="宋体" w:cs="宋体"/>
          <w:sz w:val="24"/>
        </w:rPr>
        <w:t>（1）磋商小组在对响应文件的有效性、完整性和响应程度进行审查时，可以要求</w:t>
      </w:r>
      <w:r>
        <w:rPr>
          <w:rFonts w:hint="eastAsia" w:ascii="宋体" w:hAnsi="宋体" w:eastAsia="宋体" w:cs="宋体"/>
          <w:sz w:val="24"/>
          <w:lang w:eastAsia="zh-CN"/>
        </w:rPr>
        <w:t>潜在供应商</w:t>
      </w:r>
      <w:r>
        <w:rPr>
          <w:rFonts w:hint="eastAsia" w:ascii="宋体" w:hAnsi="宋体" w:eastAsia="宋体" w:cs="宋体"/>
          <w:sz w:val="24"/>
        </w:rPr>
        <w:t>对响应文件中含义不明确、同类问题表述不一致或者有明显文字和计算错误的内容等做出必要的澄清、说明或者更正。澄清时</w:t>
      </w:r>
      <w:r>
        <w:rPr>
          <w:rFonts w:hint="eastAsia" w:ascii="宋体" w:hAnsi="宋体" w:eastAsia="宋体" w:cs="宋体"/>
          <w:sz w:val="24"/>
          <w:lang w:eastAsia="zh-CN"/>
        </w:rPr>
        <w:t>潜在供应商</w:t>
      </w:r>
      <w:r>
        <w:rPr>
          <w:rFonts w:hint="eastAsia" w:ascii="宋体" w:hAnsi="宋体" w:eastAsia="宋体" w:cs="宋体"/>
          <w:sz w:val="24"/>
        </w:rPr>
        <w:t>只作说明和解释，不得借此对报价、优惠条件、售后服务等实质性内容作任何修改。</w:t>
      </w:r>
    </w:p>
    <w:p w14:paraId="35707A55">
      <w:pPr>
        <w:spacing w:line="360" w:lineRule="auto"/>
        <w:ind w:firstLine="486" w:firstLineChars="200"/>
        <w:rPr>
          <w:rFonts w:hint="eastAsia" w:ascii="宋体" w:hAnsi="宋体" w:eastAsia="宋体" w:cs="宋体"/>
          <w:sz w:val="24"/>
        </w:rPr>
      </w:pPr>
      <w:r>
        <w:rPr>
          <w:rFonts w:hint="eastAsia" w:ascii="宋体" w:hAnsi="宋体" w:eastAsia="宋体" w:cs="宋体"/>
          <w:sz w:val="24"/>
        </w:rPr>
        <w:t>（2）磋商</w:t>
      </w:r>
      <w:r>
        <w:rPr>
          <w:rFonts w:hint="eastAsia" w:ascii="宋体" w:hAnsi="宋体" w:eastAsia="宋体" w:cs="宋体"/>
          <w:color w:val="auto"/>
          <w:sz w:val="24"/>
        </w:rPr>
        <w:t>小组要求</w:t>
      </w:r>
      <w:r>
        <w:rPr>
          <w:rFonts w:hint="eastAsia" w:ascii="宋体" w:hAnsi="宋体" w:eastAsia="宋体" w:cs="宋体"/>
          <w:color w:val="auto"/>
          <w:sz w:val="24"/>
          <w:lang w:eastAsia="zh-CN"/>
        </w:rPr>
        <w:t>潜在供应商</w:t>
      </w:r>
      <w:r>
        <w:rPr>
          <w:rFonts w:hint="eastAsia" w:ascii="宋体" w:hAnsi="宋体" w:eastAsia="宋体" w:cs="宋体"/>
          <w:color w:val="auto"/>
          <w:sz w:val="24"/>
        </w:rPr>
        <w:t>澄清、说明或者更正响应文件将以书面形式作出。</w:t>
      </w:r>
      <w:r>
        <w:rPr>
          <w:rFonts w:hint="eastAsia" w:ascii="宋体" w:hAnsi="宋体" w:eastAsia="宋体" w:cs="宋体"/>
          <w:color w:val="auto"/>
          <w:sz w:val="24"/>
          <w:lang w:eastAsia="zh-CN"/>
        </w:rPr>
        <w:t>潜在供应商</w:t>
      </w:r>
      <w:r>
        <w:rPr>
          <w:rFonts w:hint="eastAsia" w:ascii="宋体" w:hAnsi="宋体" w:eastAsia="宋体" w:cs="宋体"/>
          <w:color w:val="auto"/>
          <w:sz w:val="24"/>
        </w:rPr>
        <w:t>应当在规定的澄清时限内以书面形式提交，</w:t>
      </w:r>
      <w:r>
        <w:rPr>
          <w:rFonts w:hint="eastAsia" w:ascii="宋体" w:hAnsi="宋体" w:eastAsia="宋体" w:cs="宋体"/>
          <w:color w:val="auto"/>
          <w:sz w:val="24"/>
          <w:lang w:eastAsia="zh-CN"/>
        </w:rPr>
        <w:t>潜在供应商</w:t>
      </w:r>
      <w:r>
        <w:rPr>
          <w:rFonts w:hint="eastAsia" w:ascii="宋体" w:hAnsi="宋体" w:eastAsia="宋体" w:cs="宋体"/>
          <w:color w:val="auto"/>
          <w:sz w:val="24"/>
        </w:rPr>
        <w:t>的澄清、说明或者</w:t>
      </w:r>
      <w:r>
        <w:rPr>
          <w:rFonts w:hint="eastAsia" w:ascii="宋体" w:hAnsi="宋体" w:eastAsia="宋体" w:cs="宋体"/>
          <w:sz w:val="24"/>
        </w:rPr>
        <w:t>更正应当由法定代表人（负责人）或其授权代表签字或者加盖公章。</w:t>
      </w:r>
    </w:p>
    <w:p w14:paraId="3711E918">
      <w:pPr>
        <w:spacing w:line="360" w:lineRule="auto"/>
        <w:ind w:firstLine="486" w:firstLineChars="200"/>
        <w:rPr>
          <w:rFonts w:hint="eastAsia" w:ascii="宋体" w:hAnsi="宋体" w:eastAsia="宋体" w:cs="宋体"/>
          <w:sz w:val="24"/>
        </w:rPr>
      </w:pPr>
      <w:r>
        <w:rPr>
          <w:rFonts w:hint="eastAsia" w:ascii="宋体" w:hAnsi="宋体" w:eastAsia="宋体" w:cs="宋体"/>
          <w:sz w:val="24"/>
        </w:rPr>
        <w:t>（3）磋商文件、响应文件及澄清内容将作为评审的依据。</w:t>
      </w:r>
    </w:p>
    <w:p w14:paraId="45280BDE">
      <w:pPr>
        <w:spacing w:line="360" w:lineRule="auto"/>
        <w:ind w:firstLine="486" w:firstLineChars="200"/>
        <w:rPr>
          <w:rFonts w:hint="eastAsia" w:ascii="宋体" w:hAnsi="宋体" w:eastAsia="宋体" w:cs="宋体"/>
          <w:b/>
          <w:sz w:val="24"/>
        </w:rPr>
      </w:pPr>
      <w:r>
        <w:rPr>
          <w:rFonts w:hint="eastAsia" w:ascii="宋体" w:hAnsi="宋体" w:eastAsia="宋体" w:cs="宋体"/>
          <w:b/>
          <w:sz w:val="24"/>
        </w:rPr>
        <w:t>6.磋商文件的实质性变更</w:t>
      </w:r>
    </w:p>
    <w:p w14:paraId="2C5C2ECC">
      <w:pPr>
        <w:spacing w:line="360" w:lineRule="auto"/>
        <w:ind w:firstLine="486" w:firstLineChars="200"/>
        <w:rPr>
          <w:rFonts w:hint="eastAsia" w:ascii="宋体" w:hAnsi="宋体" w:eastAsia="宋体" w:cs="宋体"/>
          <w:sz w:val="24"/>
        </w:rPr>
      </w:pPr>
      <w:r>
        <w:rPr>
          <w:rFonts w:hint="eastAsia" w:ascii="宋体" w:hAnsi="宋体" w:eastAsia="宋体" w:cs="宋体"/>
          <w:sz w:val="24"/>
        </w:rPr>
        <w:t>（1）在磋商过程中，</w:t>
      </w:r>
      <w:r>
        <w:rPr>
          <w:rFonts w:hint="eastAsia" w:ascii="宋体" w:hAnsi="宋体" w:eastAsia="宋体" w:cs="宋体"/>
          <w:color w:val="auto"/>
          <w:sz w:val="24"/>
        </w:rPr>
        <w:t>磋商小组可以根据磋商文件和磋商情况实质性变动采购需求中的技术、服务要求以及合同草案条款，但不得变动磋商文件中的其他内容。实质性变动的内容，须经采购人代表确认。</w:t>
      </w:r>
    </w:p>
    <w:p w14:paraId="677C1835">
      <w:pPr>
        <w:spacing w:line="360" w:lineRule="auto"/>
        <w:ind w:firstLine="486" w:firstLineChars="200"/>
        <w:rPr>
          <w:rFonts w:hint="eastAsia" w:ascii="宋体" w:hAnsi="宋体" w:eastAsia="宋体" w:cs="宋体"/>
          <w:sz w:val="24"/>
        </w:rPr>
      </w:pPr>
      <w:r>
        <w:rPr>
          <w:rFonts w:hint="eastAsia" w:ascii="宋体" w:hAnsi="宋体" w:eastAsia="宋体" w:cs="宋体"/>
          <w:sz w:val="24"/>
        </w:rPr>
        <w:t>（2）对磋商文件作出的实质性变动是磋商文件的有效组成部分，磋商小组将及时以书面形式同时通知所有参加磋商的</w:t>
      </w:r>
      <w:r>
        <w:rPr>
          <w:rFonts w:hint="eastAsia" w:ascii="宋体" w:hAnsi="宋体" w:eastAsia="宋体" w:cs="宋体"/>
          <w:sz w:val="24"/>
          <w:lang w:eastAsia="zh-CN"/>
        </w:rPr>
        <w:t>潜在供应商</w:t>
      </w:r>
      <w:r>
        <w:rPr>
          <w:rFonts w:hint="eastAsia" w:ascii="宋体" w:hAnsi="宋体" w:eastAsia="宋体" w:cs="宋体"/>
          <w:sz w:val="24"/>
        </w:rPr>
        <w:t>。</w:t>
      </w:r>
    </w:p>
    <w:p w14:paraId="1EB989C4">
      <w:pPr>
        <w:spacing w:line="360" w:lineRule="auto"/>
        <w:ind w:firstLine="486" w:firstLineChars="200"/>
        <w:rPr>
          <w:rFonts w:hint="eastAsia" w:ascii="宋体" w:hAnsi="宋体" w:eastAsia="宋体" w:cs="宋体"/>
          <w:sz w:val="24"/>
        </w:rPr>
      </w:pPr>
      <w:r>
        <w:rPr>
          <w:rFonts w:hint="eastAsia" w:ascii="宋体" w:hAnsi="宋体" w:eastAsia="宋体" w:cs="宋体"/>
          <w:sz w:val="24"/>
        </w:rPr>
        <w:t>（3）</w:t>
      </w:r>
      <w:r>
        <w:rPr>
          <w:rFonts w:hint="eastAsia" w:ascii="宋体" w:hAnsi="宋体" w:eastAsia="宋体" w:cs="宋体"/>
          <w:sz w:val="24"/>
          <w:lang w:eastAsia="zh-CN"/>
        </w:rPr>
        <w:t>潜在供应商</w:t>
      </w:r>
      <w:r>
        <w:rPr>
          <w:rFonts w:hint="eastAsia" w:ascii="宋体" w:hAnsi="宋体" w:eastAsia="宋体" w:cs="宋体"/>
          <w:sz w:val="24"/>
        </w:rPr>
        <w:t>应当按照磋商文件的变动情况和磋商小组的要求重新提交响应文件，并由其法定代表人（负责人）或授权代表签字或者加盖公章。</w:t>
      </w:r>
    </w:p>
    <w:p w14:paraId="4EE6D5E1">
      <w:pPr>
        <w:spacing w:line="360" w:lineRule="auto"/>
        <w:ind w:firstLine="486" w:firstLineChars="200"/>
        <w:rPr>
          <w:rFonts w:hint="eastAsia" w:ascii="宋体" w:hAnsi="宋体" w:eastAsia="宋体" w:cs="宋体"/>
          <w:b/>
          <w:sz w:val="24"/>
        </w:rPr>
      </w:pPr>
      <w:r>
        <w:rPr>
          <w:rFonts w:hint="eastAsia" w:ascii="宋体" w:hAnsi="宋体" w:eastAsia="宋体" w:cs="宋体"/>
          <w:b/>
          <w:sz w:val="24"/>
        </w:rPr>
        <w:t>7.最终报价</w:t>
      </w:r>
    </w:p>
    <w:p w14:paraId="08A802FE">
      <w:pPr>
        <w:spacing w:line="360" w:lineRule="auto"/>
        <w:ind w:firstLine="486" w:firstLineChars="200"/>
        <w:rPr>
          <w:rFonts w:hint="eastAsia" w:ascii="宋体" w:hAnsi="宋体" w:eastAsia="宋体" w:cs="宋体"/>
          <w:sz w:val="24"/>
        </w:rPr>
      </w:pPr>
      <w:r>
        <w:rPr>
          <w:rFonts w:hint="eastAsia" w:ascii="宋体" w:hAnsi="宋体" w:eastAsia="宋体" w:cs="宋体"/>
          <w:sz w:val="24"/>
        </w:rPr>
        <w:t>（1）在对所有</w:t>
      </w:r>
      <w:r>
        <w:rPr>
          <w:rFonts w:hint="eastAsia" w:ascii="宋体" w:hAnsi="宋体" w:eastAsia="宋体" w:cs="宋体"/>
          <w:sz w:val="24"/>
          <w:lang w:eastAsia="zh-CN"/>
        </w:rPr>
        <w:t>潜在供应商</w:t>
      </w:r>
      <w:r>
        <w:rPr>
          <w:rFonts w:hint="eastAsia" w:ascii="宋体" w:hAnsi="宋体" w:eastAsia="宋体" w:cs="宋体"/>
          <w:sz w:val="24"/>
        </w:rPr>
        <w:t>进行有效性、完整性、符合性审查时，通过必要的澄清，从质量和技术、服务均能满足磋商文件实质性响应要求的基础上，筛选出合格</w:t>
      </w:r>
      <w:r>
        <w:rPr>
          <w:rFonts w:hint="eastAsia" w:ascii="宋体" w:hAnsi="宋体" w:eastAsia="宋体" w:cs="宋体"/>
          <w:sz w:val="24"/>
          <w:lang w:eastAsia="zh-CN"/>
        </w:rPr>
        <w:t>潜在供应商</w:t>
      </w:r>
      <w:r>
        <w:rPr>
          <w:rFonts w:hint="eastAsia" w:ascii="宋体" w:hAnsi="宋体" w:eastAsia="宋体" w:cs="宋体"/>
          <w:sz w:val="24"/>
        </w:rPr>
        <w:t>。不合格</w:t>
      </w:r>
      <w:r>
        <w:rPr>
          <w:rFonts w:hint="eastAsia" w:ascii="宋体" w:hAnsi="宋体" w:eastAsia="宋体" w:cs="宋体"/>
          <w:sz w:val="24"/>
          <w:lang w:eastAsia="zh-CN"/>
        </w:rPr>
        <w:t>潜在供应商</w:t>
      </w:r>
      <w:r>
        <w:rPr>
          <w:rFonts w:hint="eastAsia" w:ascii="宋体" w:hAnsi="宋体" w:eastAsia="宋体" w:cs="宋体"/>
          <w:sz w:val="24"/>
        </w:rPr>
        <w:t>的响应文件按无效处理，磋商小组要告知有关</w:t>
      </w:r>
      <w:r>
        <w:rPr>
          <w:rFonts w:hint="eastAsia" w:ascii="宋体" w:hAnsi="宋体" w:eastAsia="宋体" w:cs="宋体"/>
          <w:sz w:val="24"/>
          <w:lang w:eastAsia="zh-CN"/>
        </w:rPr>
        <w:t>潜在供应商</w:t>
      </w:r>
      <w:r>
        <w:rPr>
          <w:rFonts w:hint="eastAsia" w:ascii="宋体" w:hAnsi="宋体" w:eastAsia="宋体" w:cs="宋体"/>
          <w:sz w:val="24"/>
        </w:rPr>
        <w:t>。</w:t>
      </w:r>
    </w:p>
    <w:p w14:paraId="30876D1E">
      <w:pPr>
        <w:spacing w:line="360" w:lineRule="auto"/>
        <w:ind w:firstLine="486" w:firstLineChars="200"/>
        <w:rPr>
          <w:rFonts w:hint="eastAsia" w:ascii="宋体" w:hAnsi="宋体" w:eastAsia="宋体" w:cs="宋体"/>
          <w:sz w:val="24"/>
        </w:rPr>
      </w:pPr>
      <w:r>
        <w:rPr>
          <w:rFonts w:hint="eastAsia" w:ascii="宋体" w:hAnsi="宋体" w:eastAsia="宋体" w:cs="宋体"/>
          <w:sz w:val="24"/>
        </w:rPr>
        <w:t>（2）磋商小组给予所有合格</w:t>
      </w:r>
      <w:r>
        <w:rPr>
          <w:rFonts w:hint="eastAsia" w:ascii="宋体" w:hAnsi="宋体" w:eastAsia="宋体" w:cs="宋体"/>
          <w:sz w:val="24"/>
          <w:lang w:eastAsia="zh-CN"/>
        </w:rPr>
        <w:t>潜在供应商</w:t>
      </w:r>
      <w:r>
        <w:rPr>
          <w:rFonts w:hint="eastAsia" w:ascii="宋体" w:hAnsi="宋体" w:eastAsia="宋体" w:cs="宋体"/>
          <w:sz w:val="24"/>
        </w:rPr>
        <w:t>一次最终报价的机会。</w:t>
      </w:r>
      <w:r>
        <w:rPr>
          <w:rFonts w:hint="eastAsia" w:ascii="宋体" w:hAnsi="宋体" w:eastAsia="宋体" w:cs="宋体"/>
          <w:sz w:val="24"/>
          <w:lang w:eastAsia="zh-CN"/>
        </w:rPr>
        <w:t>潜在供应商</w:t>
      </w:r>
      <w:r>
        <w:rPr>
          <w:rFonts w:hint="eastAsia" w:ascii="宋体" w:hAnsi="宋体" w:eastAsia="宋体" w:cs="宋体"/>
          <w:sz w:val="24"/>
        </w:rPr>
        <w:t>要以书面形式提交最终报价（各合格</w:t>
      </w:r>
      <w:r>
        <w:rPr>
          <w:rFonts w:hint="eastAsia" w:ascii="宋体" w:hAnsi="宋体" w:eastAsia="宋体" w:cs="宋体"/>
          <w:sz w:val="24"/>
          <w:lang w:eastAsia="zh-CN"/>
        </w:rPr>
        <w:t>潜在供应商</w:t>
      </w:r>
      <w:r>
        <w:rPr>
          <w:rFonts w:hint="eastAsia" w:ascii="宋体" w:hAnsi="宋体" w:eastAsia="宋体" w:cs="宋体"/>
          <w:sz w:val="24"/>
        </w:rPr>
        <w:t>的最终报价将作为综合评分法中价格分的计算依据），并由其法定代表人（负责人）或被授权人签字。</w:t>
      </w:r>
    </w:p>
    <w:p w14:paraId="5671DD22">
      <w:pPr>
        <w:spacing w:line="360" w:lineRule="auto"/>
        <w:ind w:firstLine="486" w:firstLineChars="200"/>
        <w:rPr>
          <w:rFonts w:hint="eastAsia" w:ascii="宋体" w:hAnsi="宋体" w:eastAsia="宋体" w:cs="宋体"/>
          <w:b/>
          <w:color w:val="auto"/>
          <w:sz w:val="24"/>
        </w:rPr>
      </w:pPr>
      <w:r>
        <w:rPr>
          <w:rFonts w:hint="eastAsia" w:ascii="宋体" w:hAnsi="宋体" w:eastAsia="宋体" w:cs="宋体"/>
          <w:b/>
          <w:color w:val="auto"/>
          <w:sz w:val="24"/>
        </w:rPr>
        <w:t>8.综合比较与评价</w:t>
      </w:r>
    </w:p>
    <w:p w14:paraId="693D34E5">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磋商小组按“评审要素及分值一览表”中规定的评审方法和标准，对有效性、完整性、符合性检查合格的响应文件进行商务和技术评估，综合比较与评价。</w:t>
      </w:r>
    </w:p>
    <w:p w14:paraId="3E068E33">
      <w:pPr>
        <w:pStyle w:val="4"/>
        <w:ind w:firstLine="0" w:firstLineChars="0"/>
        <w:jc w:val="center"/>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评审要素及分值一览表</w:t>
      </w:r>
    </w:p>
    <w:tbl>
      <w:tblPr>
        <w:tblStyle w:val="20"/>
        <w:tblW w:w="98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6"/>
        <w:gridCol w:w="966"/>
        <w:gridCol w:w="929"/>
        <w:gridCol w:w="7237"/>
      </w:tblGrid>
      <w:tr w14:paraId="449853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66" w:type="dxa"/>
            <w:noWrap w:val="0"/>
            <w:vAlign w:val="center"/>
          </w:tcPr>
          <w:p w14:paraId="5D8B3351">
            <w:pPr>
              <w:widowControl/>
              <w:spacing w:line="340" w:lineRule="exact"/>
              <w:jc w:val="center"/>
              <w:rPr>
                <w:rFonts w:hint="eastAsia" w:ascii="宋体" w:hAnsi="宋体" w:eastAsia="宋体" w:cs="宋体"/>
                <w:b/>
                <w:bCs/>
                <w:kern w:val="0"/>
                <w:sz w:val="24"/>
              </w:rPr>
            </w:pPr>
            <w:r>
              <w:rPr>
                <w:rFonts w:hint="eastAsia" w:ascii="宋体" w:hAnsi="宋体" w:eastAsia="宋体" w:cs="宋体"/>
                <w:b/>
                <w:bCs/>
                <w:kern w:val="0"/>
                <w:sz w:val="24"/>
              </w:rPr>
              <w:t>序号</w:t>
            </w:r>
          </w:p>
        </w:tc>
        <w:tc>
          <w:tcPr>
            <w:tcW w:w="966" w:type="dxa"/>
            <w:noWrap w:val="0"/>
            <w:vAlign w:val="center"/>
          </w:tcPr>
          <w:p w14:paraId="016DFA10">
            <w:pPr>
              <w:widowControl/>
              <w:spacing w:line="340" w:lineRule="exact"/>
              <w:jc w:val="center"/>
              <w:rPr>
                <w:rFonts w:hint="eastAsia" w:ascii="宋体" w:hAnsi="宋体" w:eastAsia="宋体" w:cs="宋体"/>
                <w:b/>
                <w:bCs/>
                <w:kern w:val="0"/>
                <w:sz w:val="24"/>
              </w:rPr>
            </w:pPr>
            <w:r>
              <w:rPr>
                <w:rFonts w:hint="eastAsia" w:ascii="宋体" w:hAnsi="宋体" w:eastAsia="宋体" w:cs="宋体"/>
                <w:b/>
                <w:bCs/>
                <w:kern w:val="0"/>
                <w:sz w:val="24"/>
              </w:rPr>
              <w:t>评审</w:t>
            </w:r>
          </w:p>
          <w:p w14:paraId="4494F42C">
            <w:pPr>
              <w:widowControl/>
              <w:spacing w:line="340" w:lineRule="exact"/>
              <w:jc w:val="center"/>
              <w:rPr>
                <w:rFonts w:hint="eastAsia" w:ascii="宋体" w:hAnsi="宋体" w:eastAsia="宋体" w:cs="宋体"/>
                <w:b/>
                <w:bCs/>
                <w:kern w:val="0"/>
                <w:sz w:val="24"/>
              </w:rPr>
            </w:pPr>
            <w:r>
              <w:rPr>
                <w:rFonts w:hint="eastAsia" w:ascii="宋体" w:hAnsi="宋体" w:eastAsia="宋体" w:cs="宋体"/>
                <w:b/>
                <w:bCs/>
                <w:kern w:val="0"/>
                <w:sz w:val="24"/>
              </w:rPr>
              <w:t>项目</w:t>
            </w:r>
          </w:p>
        </w:tc>
        <w:tc>
          <w:tcPr>
            <w:tcW w:w="929" w:type="dxa"/>
            <w:noWrap w:val="0"/>
            <w:vAlign w:val="center"/>
          </w:tcPr>
          <w:p w14:paraId="6D3D4C32">
            <w:pPr>
              <w:widowControl/>
              <w:spacing w:line="340" w:lineRule="exact"/>
              <w:jc w:val="center"/>
              <w:rPr>
                <w:rFonts w:hint="eastAsia" w:ascii="宋体" w:hAnsi="宋体" w:eastAsia="宋体" w:cs="宋体"/>
                <w:b/>
                <w:bCs/>
                <w:kern w:val="0"/>
                <w:sz w:val="24"/>
              </w:rPr>
            </w:pPr>
            <w:r>
              <w:rPr>
                <w:rFonts w:hint="eastAsia" w:ascii="宋体" w:hAnsi="宋体" w:eastAsia="宋体" w:cs="宋体"/>
                <w:b/>
                <w:bCs/>
                <w:kern w:val="0"/>
                <w:sz w:val="24"/>
              </w:rPr>
              <w:t>标准分</w:t>
            </w:r>
          </w:p>
        </w:tc>
        <w:tc>
          <w:tcPr>
            <w:tcW w:w="7237" w:type="dxa"/>
            <w:noWrap w:val="0"/>
            <w:vAlign w:val="center"/>
          </w:tcPr>
          <w:p w14:paraId="5B5F1F97">
            <w:pPr>
              <w:widowControl/>
              <w:spacing w:line="340" w:lineRule="exact"/>
              <w:jc w:val="center"/>
              <w:rPr>
                <w:rFonts w:hint="eastAsia" w:ascii="宋体" w:hAnsi="宋体" w:eastAsia="宋体" w:cs="宋体"/>
                <w:b/>
                <w:bCs/>
                <w:kern w:val="0"/>
                <w:sz w:val="24"/>
              </w:rPr>
            </w:pPr>
            <w:r>
              <w:rPr>
                <w:rFonts w:hint="eastAsia" w:ascii="宋体" w:hAnsi="宋体" w:eastAsia="宋体" w:cs="宋体"/>
                <w:b/>
                <w:bCs/>
                <w:kern w:val="0"/>
                <w:sz w:val="24"/>
              </w:rPr>
              <w:t>评分办法</w:t>
            </w:r>
          </w:p>
        </w:tc>
      </w:tr>
      <w:tr w14:paraId="7218C9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66" w:type="dxa"/>
            <w:tcBorders>
              <w:top w:val="single" w:color="auto" w:sz="4" w:space="0"/>
              <w:left w:val="single" w:color="auto" w:sz="4" w:space="0"/>
              <w:bottom w:val="single" w:color="auto" w:sz="4" w:space="0"/>
              <w:right w:val="single" w:color="auto" w:sz="4" w:space="0"/>
            </w:tcBorders>
            <w:noWrap w:val="0"/>
            <w:vAlign w:val="center"/>
          </w:tcPr>
          <w:p w14:paraId="0BF349FD">
            <w:pPr>
              <w:spacing w:line="340" w:lineRule="exact"/>
              <w:jc w:val="cente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rPr>
            </w:pPr>
            <w: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rPr>
              <w:t>1</w:t>
            </w:r>
          </w:p>
        </w:tc>
        <w:tc>
          <w:tcPr>
            <w:tcW w:w="966" w:type="dxa"/>
            <w:tcBorders>
              <w:top w:val="single" w:color="auto" w:sz="4" w:space="0"/>
              <w:left w:val="single" w:color="auto" w:sz="4" w:space="0"/>
              <w:bottom w:val="single" w:color="auto" w:sz="4" w:space="0"/>
              <w:right w:val="single" w:color="auto" w:sz="4" w:space="0"/>
            </w:tcBorders>
            <w:noWrap w:val="0"/>
            <w:vAlign w:val="center"/>
          </w:tcPr>
          <w:p w14:paraId="03E4217A">
            <w:pPr>
              <w:spacing w:line="340" w:lineRule="exact"/>
              <w:jc w:val="center"/>
              <w:rPr>
                <w:rFonts w:hint="eastAsia" w:ascii="Microsoft YaHei 微软雅黑 黑体 宋体" w:hAnsi="Microsoft YaHei 微软雅黑 黑体 宋体" w:eastAsia="Microsoft YaHei 微软雅黑 黑体 宋体" w:cs="Microsoft YaHei 微软雅黑 黑体 宋体"/>
                <w:b/>
                <w:bCs/>
                <w:color w:val="333333"/>
                <w:kern w:val="0"/>
                <w:sz w:val="18"/>
                <w:szCs w:val="18"/>
                <w:shd w:val="clear" w:color="auto" w:fill="FCFCFC"/>
              </w:rPr>
            </w:pPr>
            <w:r>
              <w:rPr>
                <w:rFonts w:hint="eastAsia" w:ascii="Microsoft YaHei 微软雅黑 黑体 宋体" w:hAnsi="Microsoft YaHei 微软雅黑 黑体 宋体" w:eastAsia="Microsoft YaHei 微软雅黑 黑体 宋体" w:cs="Microsoft YaHei 微软雅黑 黑体 宋体"/>
                <w:b/>
                <w:bCs/>
                <w:color w:val="333333"/>
                <w:kern w:val="0"/>
                <w:sz w:val="18"/>
                <w:szCs w:val="18"/>
                <w:shd w:val="clear" w:color="auto" w:fill="FCFCFC"/>
              </w:rPr>
              <w:t>投标</w:t>
            </w:r>
          </w:p>
          <w:p w14:paraId="7F00825E">
            <w:pPr>
              <w:spacing w:line="340" w:lineRule="exact"/>
              <w:jc w:val="center"/>
              <w:rPr>
                <w:rFonts w:hint="eastAsia" w:ascii="Microsoft YaHei 微软雅黑 黑体 宋体" w:hAnsi="Microsoft YaHei 微软雅黑 黑体 宋体" w:eastAsia="Microsoft YaHei 微软雅黑 黑体 宋体" w:cs="Microsoft YaHei 微软雅黑 黑体 宋体"/>
                <w:b/>
                <w:bCs/>
                <w:color w:val="333333"/>
                <w:kern w:val="0"/>
                <w:sz w:val="18"/>
                <w:szCs w:val="18"/>
                <w:shd w:val="clear" w:color="auto" w:fill="FCFCFC"/>
              </w:rPr>
            </w:pPr>
            <w:r>
              <w:rPr>
                <w:rFonts w:hint="eastAsia" w:ascii="Microsoft YaHei 微软雅黑 黑体 宋体" w:hAnsi="Microsoft YaHei 微软雅黑 黑体 宋体" w:eastAsia="Microsoft YaHei 微软雅黑 黑体 宋体" w:cs="Microsoft YaHei 微软雅黑 黑体 宋体"/>
                <w:b/>
                <w:bCs/>
                <w:color w:val="333333"/>
                <w:kern w:val="0"/>
                <w:sz w:val="18"/>
                <w:szCs w:val="18"/>
                <w:shd w:val="clear" w:color="auto" w:fill="FCFCFC"/>
              </w:rPr>
              <w:t>报价</w:t>
            </w:r>
          </w:p>
        </w:tc>
        <w:tc>
          <w:tcPr>
            <w:tcW w:w="929" w:type="dxa"/>
            <w:tcBorders>
              <w:top w:val="single" w:color="auto" w:sz="4" w:space="0"/>
              <w:left w:val="single" w:color="auto" w:sz="4" w:space="0"/>
              <w:bottom w:val="single" w:color="auto" w:sz="4" w:space="0"/>
              <w:right w:val="single" w:color="auto" w:sz="4" w:space="0"/>
            </w:tcBorders>
            <w:noWrap w:val="0"/>
            <w:vAlign w:val="center"/>
          </w:tcPr>
          <w:p w14:paraId="43601AA4">
            <w:pPr>
              <w:spacing w:line="340" w:lineRule="exact"/>
              <w:jc w:val="center"/>
              <w:rPr>
                <w:rFonts w:hint="eastAsia" w:ascii="Microsoft YaHei 微软雅黑 黑体 宋体" w:hAnsi="Microsoft YaHei 微软雅黑 黑体 宋体" w:eastAsia="Microsoft YaHei 微软雅黑 黑体 宋体" w:cs="Microsoft YaHei 微软雅黑 黑体 宋体"/>
                <w:b/>
                <w:bCs/>
                <w:color w:val="333333"/>
                <w:kern w:val="0"/>
                <w:sz w:val="18"/>
                <w:szCs w:val="18"/>
                <w:shd w:val="clear" w:color="auto" w:fill="FCFCFC"/>
              </w:rPr>
            </w:pPr>
            <w:r>
              <w:rPr>
                <w:rFonts w:hint="eastAsia" w:ascii="Microsoft YaHei 微软雅黑 黑体 宋体" w:hAnsi="Microsoft YaHei 微软雅黑 黑体 宋体" w:eastAsia="Microsoft YaHei 微软雅黑 黑体 宋体" w:cs="Microsoft YaHei 微软雅黑 黑体 宋体"/>
                <w:b/>
                <w:bCs/>
                <w:color w:val="333333"/>
                <w:kern w:val="0"/>
                <w:sz w:val="18"/>
                <w:szCs w:val="18"/>
                <w:shd w:val="clear" w:color="auto" w:fill="FCFCFC"/>
                <w:lang w:val="en-US" w:eastAsia="zh-CN"/>
              </w:rPr>
              <w:t>30</w:t>
            </w:r>
            <w:r>
              <w:rPr>
                <w:rFonts w:hint="eastAsia" w:ascii="Microsoft YaHei 微软雅黑 黑体 宋体" w:hAnsi="Microsoft YaHei 微软雅黑 黑体 宋体" w:eastAsia="Microsoft YaHei 微软雅黑 黑体 宋体" w:cs="Microsoft YaHei 微软雅黑 黑体 宋体"/>
                <w:b/>
                <w:bCs/>
                <w:color w:val="333333"/>
                <w:kern w:val="0"/>
                <w:sz w:val="18"/>
                <w:szCs w:val="18"/>
                <w:shd w:val="clear" w:color="auto" w:fill="FCFCFC"/>
              </w:rPr>
              <w:t>分</w:t>
            </w:r>
          </w:p>
        </w:tc>
        <w:tc>
          <w:tcPr>
            <w:tcW w:w="7237" w:type="dxa"/>
            <w:tcBorders>
              <w:top w:val="single" w:color="auto" w:sz="4" w:space="0"/>
              <w:left w:val="single" w:color="auto" w:sz="4" w:space="0"/>
              <w:bottom w:val="single" w:color="auto" w:sz="4" w:space="0"/>
              <w:right w:val="single" w:color="auto" w:sz="4" w:space="0"/>
            </w:tcBorders>
            <w:noWrap w:val="0"/>
            <w:vAlign w:val="center"/>
          </w:tcPr>
          <w:p w14:paraId="7F50C8BB">
            <w:pPr>
              <w:widowControl w:val="0"/>
              <w:spacing w:line="240" w:lineRule="auto"/>
              <w:jc w:val="both"/>
              <w:rPr>
                <w:rFonts w:hint="eastAsia" w:ascii="宋体" w:hAnsi="宋体" w:eastAsia="宋体" w:cs="宋体"/>
                <w:lang w:val="en-US" w:eastAsia="zh-CN" w:bidi="ar-SA"/>
              </w:rPr>
            </w:pPr>
            <w:r>
              <w:rPr>
                <w:rFonts w:hint="eastAsia" w:ascii="宋体" w:hAnsi="宋体" w:eastAsia="宋体" w:cs="宋体"/>
                <w:lang w:val="en-US" w:eastAsia="zh-CN" w:bidi="ar-SA"/>
              </w:rPr>
              <w:t>按照财政部《政府采购货物和服务招标投标管理办法》（财政部令第87号）的有关规定：价格分采用低价优先法计算，即满足磋商文件要求且投标价格最低的投标报价为评标基准价，其价格分为满分。其他供应商的价格分统一按照下列公式计算：</w:t>
            </w:r>
          </w:p>
          <w:p w14:paraId="0312829B">
            <w:pPr>
              <w:widowControl w:val="0"/>
              <w:spacing w:line="240" w:lineRule="auto"/>
              <w:jc w:val="both"/>
              <w:rPr>
                <w:rFonts w:hint="eastAsia" w:ascii="宋体" w:hAnsi="宋体" w:eastAsia="宋体" w:cs="宋体"/>
                <w:lang w:val="en-US" w:eastAsia="zh-CN" w:bidi="ar-SA"/>
              </w:rPr>
            </w:pPr>
            <w:r>
              <w:rPr>
                <w:rFonts w:hint="eastAsia" w:ascii="宋体" w:hAnsi="宋体" w:eastAsia="宋体" w:cs="宋体"/>
                <w:lang w:val="en-US" w:eastAsia="zh-CN" w:bidi="ar-SA"/>
              </w:rPr>
              <w:t>投标报价得分=（评标基准价/投标报价）×价格权值（即</w:t>
            </w:r>
            <w:r>
              <w:rPr>
                <w:rFonts w:hint="eastAsia" w:ascii="宋体" w:hAnsi="宋体" w:cs="宋体"/>
                <w:lang w:val="en-US" w:eastAsia="zh-CN" w:bidi="ar-SA"/>
              </w:rPr>
              <w:t>30</w:t>
            </w:r>
            <w:r>
              <w:rPr>
                <w:rFonts w:hint="eastAsia" w:ascii="宋体" w:hAnsi="宋体" w:eastAsia="宋体" w:cs="宋体"/>
                <w:lang w:val="en-US" w:eastAsia="zh-CN" w:bidi="ar-SA"/>
              </w:rPr>
              <w:t>%）×100</w:t>
            </w:r>
          </w:p>
          <w:p w14:paraId="31102AD6">
            <w:pPr>
              <w:widowControl w:val="0"/>
              <w:spacing w:line="240" w:lineRule="auto"/>
              <w:jc w:val="both"/>
              <w:rPr>
                <w:rFonts w:hint="eastAsia" w:ascii="宋体" w:hAnsi="宋体" w:eastAsia="宋体" w:cs="宋体"/>
                <w:lang w:val="en-US" w:eastAsia="zh-CN" w:bidi="ar-SA"/>
              </w:rPr>
            </w:pPr>
            <w:r>
              <w:rPr>
                <w:rFonts w:hint="eastAsia" w:ascii="宋体" w:hAnsi="宋体" w:eastAsia="宋体" w:cs="宋体"/>
                <w:lang w:val="en-US" w:eastAsia="zh-CN" w:bidi="ar-SA"/>
              </w:rPr>
              <w:t>（因落实政府采购政策进行价格调整的，以调整后的价格计算评标基准价和投标报价）</w:t>
            </w:r>
          </w:p>
          <w:p w14:paraId="2FA23C27">
            <w:pPr>
              <w:widowControl w:val="0"/>
              <w:spacing w:line="240" w:lineRule="auto"/>
              <w:jc w:val="both"/>
              <w:rPr>
                <w:rFonts w:hint="eastAsia" w:ascii="宋体" w:hAnsi="宋体" w:eastAsia="宋体" w:cs="宋体"/>
                <w:lang w:val="en-US" w:eastAsia="zh-CN" w:bidi="ar-SA"/>
              </w:rPr>
            </w:pPr>
            <w:r>
              <w:rPr>
                <w:rFonts w:hint="eastAsia" w:ascii="宋体" w:hAnsi="宋体" w:eastAsia="宋体" w:cs="宋体"/>
                <w:lang w:val="en-US" w:eastAsia="zh-CN" w:bidi="ar-SA"/>
              </w:rPr>
              <w:t>备注：因本项目</w:t>
            </w:r>
            <w:r>
              <w:rPr>
                <w:rFonts w:hint="eastAsia" w:ascii="宋体" w:hAnsi="宋体" w:cs="宋体"/>
                <w:lang w:val="en-US" w:eastAsia="zh-CN" w:bidi="ar-SA"/>
              </w:rPr>
              <w:t>全部</w:t>
            </w:r>
            <w:r>
              <w:rPr>
                <w:rFonts w:hint="eastAsia" w:ascii="宋体" w:hAnsi="宋体" w:eastAsia="宋体" w:cs="宋体"/>
                <w:lang w:val="en-US" w:eastAsia="zh-CN" w:bidi="ar-SA"/>
              </w:rPr>
              <w:t>面向</w:t>
            </w:r>
            <w:r>
              <w:rPr>
                <w:rFonts w:hint="eastAsia" w:ascii="宋体" w:hAnsi="宋体" w:cs="宋体"/>
                <w:lang w:val="en-US" w:eastAsia="zh-CN" w:bidi="ar-SA"/>
              </w:rPr>
              <w:t>中小</w:t>
            </w:r>
            <w:r>
              <w:rPr>
                <w:rFonts w:hint="eastAsia" w:ascii="宋体" w:hAnsi="宋体" w:eastAsia="宋体" w:cs="宋体"/>
                <w:lang w:val="en-US" w:eastAsia="zh-CN" w:bidi="ar-SA"/>
              </w:rPr>
              <w:t>企业采购，磋商报价得分针对《政府采购促进中小企业发展管理办法》的通知--财库[2020]46号不再进行扣除。</w:t>
            </w:r>
          </w:p>
          <w:p w14:paraId="2CA352F9">
            <w:pPr>
              <w:widowControl w:val="0"/>
              <w:spacing w:line="240" w:lineRule="auto"/>
              <w:jc w:val="both"/>
              <w:rPr>
                <w:rFonts w:hint="default" w:ascii="Microsoft YaHei 微软雅黑 黑体 宋体" w:hAnsi="Microsoft YaHei 微软雅黑 黑体 宋体" w:eastAsia="宋体" w:cs="Microsoft YaHei 微软雅黑 黑体 宋体"/>
                <w:color w:val="333333"/>
                <w:kern w:val="0"/>
                <w:sz w:val="18"/>
                <w:szCs w:val="18"/>
                <w:shd w:val="clear" w:color="auto" w:fill="FCFCFC"/>
                <w:lang w:val="en-US" w:eastAsia="zh-CN" w:bidi="ar-SA"/>
              </w:rPr>
            </w:pPr>
            <w:r>
              <w:rPr>
                <w:rFonts w:hint="eastAsia" w:ascii="宋体" w:hAnsi="宋体" w:eastAsia="宋体" w:cs="宋体"/>
                <w:b/>
                <w:bCs/>
                <w:lang w:val="en-US" w:eastAsia="zh-CN" w:bidi="ar-SA"/>
              </w:rPr>
              <w:t>本项目所属行业：其他未列明行业</w:t>
            </w:r>
          </w:p>
        </w:tc>
      </w:tr>
      <w:tr w14:paraId="07A0AF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66" w:type="dxa"/>
            <w:tcBorders>
              <w:top w:val="single" w:color="auto" w:sz="4" w:space="0"/>
              <w:left w:val="single" w:color="auto" w:sz="4" w:space="0"/>
              <w:right w:val="single" w:color="auto" w:sz="4" w:space="0"/>
            </w:tcBorders>
            <w:noWrap w:val="0"/>
            <w:vAlign w:val="center"/>
          </w:tcPr>
          <w:p w14:paraId="64581ECD">
            <w:pPr>
              <w:spacing w:line="340" w:lineRule="exact"/>
              <w:jc w:val="cente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pPr>
            <w: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t>2</w:t>
            </w:r>
          </w:p>
        </w:tc>
        <w:tc>
          <w:tcPr>
            <w:tcW w:w="966" w:type="dxa"/>
            <w:tcBorders>
              <w:top w:val="single" w:color="auto" w:sz="4" w:space="0"/>
              <w:left w:val="single" w:color="auto" w:sz="4" w:space="0"/>
              <w:right w:val="single" w:color="auto" w:sz="4" w:space="0"/>
            </w:tcBorders>
            <w:noWrap w:val="0"/>
            <w:vAlign w:val="center"/>
          </w:tcPr>
          <w:p w14:paraId="291F4885">
            <w:pPr>
              <w:spacing w:line="340" w:lineRule="exact"/>
              <w:jc w:val="center"/>
              <w:rPr>
                <w:rFonts w:hint="eastAsia" w:ascii="Microsoft YaHei 微软雅黑 黑体 宋体" w:hAnsi="Microsoft YaHei 微软雅黑 黑体 宋体" w:eastAsia="Microsoft YaHei 微软雅黑 黑体 宋体" w:cs="Microsoft YaHei 微软雅黑 黑体 宋体"/>
                <w:b/>
                <w:bCs/>
                <w:color w:val="333333"/>
                <w:kern w:val="0"/>
                <w:sz w:val="18"/>
                <w:szCs w:val="18"/>
                <w:shd w:val="clear" w:color="auto" w:fill="FCFCFC"/>
                <w:lang w:val="en-US" w:eastAsia="zh-CN"/>
              </w:rPr>
            </w:pPr>
          </w:p>
          <w:p w14:paraId="4D04FA04">
            <w:pPr>
              <w:spacing w:line="340" w:lineRule="exact"/>
              <w:jc w:val="center"/>
              <w:rPr>
                <w:rFonts w:hint="eastAsia" w:ascii="Microsoft YaHei 微软雅黑 黑体 宋体" w:hAnsi="Microsoft YaHei 微软雅黑 黑体 宋体" w:eastAsia="Microsoft YaHei 微软雅黑 黑体 宋体" w:cs="Microsoft YaHei 微软雅黑 黑体 宋体"/>
                <w:b/>
                <w:bCs/>
                <w:color w:val="333333"/>
                <w:kern w:val="0"/>
                <w:sz w:val="18"/>
                <w:szCs w:val="18"/>
                <w:shd w:val="clear" w:color="auto" w:fill="FCFCFC"/>
                <w:lang w:val="en-US" w:eastAsia="zh-CN"/>
              </w:rPr>
            </w:pPr>
            <w:r>
              <w:rPr>
                <w:rFonts w:hint="eastAsia" w:ascii="Microsoft YaHei 微软雅黑 黑体 宋体" w:hAnsi="Microsoft YaHei 微软雅黑 黑体 宋体" w:eastAsia="Microsoft YaHei 微软雅黑 黑体 宋体" w:cs="Microsoft YaHei 微软雅黑 黑体 宋体"/>
                <w:b/>
                <w:bCs/>
                <w:color w:val="333333"/>
                <w:kern w:val="0"/>
                <w:sz w:val="18"/>
                <w:szCs w:val="18"/>
                <w:shd w:val="clear" w:color="auto" w:fill="FCFCFC"/>
                <w:lang w:val="en-US" w:eastAsia="zh-CN"/>
              </w:rPr>
              <w:t>项目的理解</w:t>
            </w:r>
          </w:p>
          <w:p w14:paraId="50203959">
            <w:pPr>
              <w:spacing w:line="340" w:lineRule="exact"/>
              <w:jc w:val="center"/>
              <w:rPr>
                <w:rFonts w:hint="eastAsia" w:ascii="Microsoft YaHei 微软雅黑 黑体 宋体" w:hAnsi="Microsoft YaHei 微软雅黑 黑体 宋体" w:eastAsia="Microsoft YaHei 微软雅黑 黑体 宋体" w:cs="Microsoft YaHei 微软雅黑 黑体 宋体"/>
                <w:b/>
                <w:bCs/>
                <w:color w:val="333333"/>
                <w:kern w:val="0"/>
                <w:sz w:val="18"/>
                <w:szCs w:val="18"/>
                <w:shd w:val="clear" w:color="auto" w:fill="FCFCFC"/>
                <w:lang w:val="en-US" w:eastAsia="zh-CN"/>
              </w:rPr>
            </w:pPr>
          </w:p>
        </w:tc>
        <w:tc>
          <w:tcPr>
            <w:tcW w:w="929" w:type="dxa"/>
            <w:tcBorders>
              <w:top w:val="single" w:color="auto" w:sz="4" w:space="0"/>
              <w:left w:val="single" w:color="auto" w:sz="4" w:space="0"/>
              <w:right w:val="single" w:color="auto" w:sz="4" w:space="0"/>
            </w:tcBorders>
            <w:noWrap w:val="0"/>
            <w:vAlign w:val="center"/>
          </w:tcPr>
          <w:p w14:paraId="6CEA0EBF">
            <w:pPr>
              <w:spacing w:line="340" w:lineRule="exact"/>
              <w:jc w:val="center"/>
              <w:rPr>
                <w:rFonts w:hint="eastAsia" w:ascii="Microsoft YaHei 微软雅黑 黑体 宋体" w:hAnsi="Microsoft YaHei 微软雅黑 黑体 宋体" w:eastAsia="Microsoft YaHei 微软雅黑 黑体 宋体" w:cs="Microsoft YaHei 微软雅黑 黑体 宋体"/>
                <w:b/>
                <w:bCs/>
                <w:color w:val="333333"/>
                <w:kern w:val="0"/>
                <w:sz w:val="18"/>
                <w:szCs w:val="18"/>
                <w:shd w:val="clear" w:color="auto" w:fill="FCFCFC"/>
                <w:lang w:val="en-US" w:eastAsia="zh-CN"/>
              </w:rPr>
            </w:pPr>
            <w:r>
              <w:rPr>
                <w:rFonts w:hint="eastAsia" w:ascii="Microsoft YaHei 微软雅黑 黑体 宋体" w:hAnsi="Microsoft YaHei 微软雅黑 黑体 宋体" w:eastAsia="Microsoft YaHei 微软雅黑 黑体 宋体" w:cs="Microsoft YaHei 微软雅黑 黑体 宋体"/>
                <w:b/>
                <w:bCs/>
                <w:color w:val="333333"/>
                <w:kern w:val="0"/>
                <w:sz w:val="18"/>
                <w:szCs w:val="18"/>
                <w:shd w:val="clear" w:color="auto" w:fill="FCFCFC"/>
                <w:lang w:val="en-US" w:eastAsia="zh-CN"/>
              </w:rPr>
              <w:t>15分</w:t>
            </w:r>
          </w:p>
        </w:tc>
        <w:tc>
          <w:tcPr>
            <w:tcW w:w="7237" w:type="dxa"/>
            <w:tcBorders>
              <w:top w:val="single" w:color="auto" w:sz="4" w:space="0"/>
              <w:left w:val="single" w:color="auto" w:sz="4" w:space="0"/>
              <w:bottom w:val="single" w:color="auto" w:sz="4" w:space="0"/>
              <w:right w:val="single" w:color="auto" w:sz="4" w:space="0"/>
            </w:tcBorders>
            <w:noWrap w:val="0"/>
            <w:vAlign w:val="center"/>
          </w:tcPr>
          <w:p w14:paraId="384C9348">
            <w:pPr>
              <w:widowControl w:val="0"/>
              <w:numPr>
                <w:ilvl w:val="0"/>
                <w:numId w:val="0"/>
              </w:numPr>
              <w:spacing w:line="240" w:lineRule="auto"/>
              <w:ind w:leftChars="0"/>
              <w:jc w:val="both"/>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项目的理解</w:t>
            </w:r>
          </w:p>
          <w:p w14:paraId="112755E2">
            <w:pPr>
              <w:widowControl w:val="0"/>
              <w:spacing w:line="240" w:lineRule="auto"/>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根据供应商对城市体检工作理解、工作思路开展进行打分： </w:t>
            </w:r>
          </w:p>
          <w:p w14:paraId="050F1DB4">
            <w:pPr>
              <w:widowControl w:val="0"/>
              <w:spacing w:line="240" w:lineRule="auto"/>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对本项目的工作背景和城市体检工作了解深入、对城市体检项目的需求内容分析准确、具体到位的，计[</w:t>
            </w:r>
            <w:r>
              <w:rPr>
                <w:rFonts w:hint="eastAsia" w:ascii="宋体" w:hAnsi="宋体" w:cs="宋体"/>
                <w:sz w:val="21"/>
                <w:szCs w:val="21"/>
                <w:lang w:val="en-US" w:eastAsia="zh-CN" w:bidi="ar-SA"/>
              </w:rPr>
              <w:t>11</w:t>
            </w:r>
            <w:r>
              <w:rPr>
                <w:rFonts w:hint="eastAsia" w:ascii="宋体" w:hAnsi="宋体" w:eastAsia="宋体" w:cs="宋体"/>
                <w:sz w:val="21"/>
                <w:szCs w:val="21"/>
                <w:lang w:val="en-US" w:eastAsia="zh-CN" w:bidi="ar-SA"/>
              </w:rPr>
              <w:t>～1</w:t>
            </w:r>
            <w:r>
              <w:rPr>
                <w:rFonts w:hint="eastAsia" w:ascii="宋体" w:hAnsi="宋体" w:cs="宋体"/>
                <w:sz w:val="21"/>
                <w:szCs w:val="21"/>
                <w:lang w:val="en-US" w:eastAsia="zh-CN" w:bidi="ar-SA"/>
              </w:rPr>
              <w:t>5</w:t>
            </w:r>
            <w:r>
              <w:rPr>
                <w:rFonts w:hint="eastAsia" w:ascii="宋体" w:hAnsi="宋体" w:eastAsia="宋体" w:cs="宋体"/>
                <w:sz w:val="21"/>
                <w:szCs w:val="21"/>
                <w:lang w:val="en-US" w:eastAsia="zh-CN" w:bidi="ar-SA"/>
              </w:rPr>
              <w:t>]分；</w:t>
            </w:r>
          </w:p>
          <w:p w14:paraId="4E918B24">
            <w:pPr>
              <w:widowControl w:val="0"/>
              <w:spacing w:line="240" w:lineRule="auto"/>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对本项目的工作背景理解完整，对城市体检项目的需求内容分析完整的，计[</w:t>
            </w:r>
            <w:r>
              <w:rPr>
                <w:rFonts w:hint="eastAsia" w:ascii="宋体" w:hAnsi="宋体" w:cs="宋体"/>
                <w:sz w:val="21"/>
                <w:szCs w:val="21"/>
                <w:lang w:val="en-US" w:eastAsia="zh-CN" w:bidi="ar-SA"/>
              </w:rPr>
              <w:t>6</w:t>
            </w:r>
            <w:r>
              <w:rPr>
                <w:rFonts w:hint="eastAsia" w:ascii="宋体" w:hAnsi="宋体" w:eastAsia="宋体" w:cs="宋体"/>
                <w:sz w:val="21"/>
                <w:szCs w:val="21"/>
                <w:lang w:val="en-US" w:eastAsia="zh-CN" w:bidi="ar-SA"/>
              </w:rPr>
              <w:t>～</w:t>
            </w:r>
            <w:r>
              <w:rPr>
                <w:rFonts w:hint="eastAsia" w:ascii="宋体" w:hAnsi="宋体" w:cs="宋体"/>
                <w:sz w:val="21"/>
                <w:szCs w:val="21"/>
                <w:lang w:val="en-US" w:eastAsia="zh-CN" w:bidi="ar-SA"/>
              </w:rPr>
              <w:t>10</w:t>
            </w:r>
            <w:r>
              <w:rPr>
                <w:rFonts w:hint="eastAsia" w:ascii="宋体" w:hAnsi="宋体" w:eastAsia="宋体" w:cs="宋体"/>
                <w:sz w:val="21"/>
                <w:szCs w:val="21"/>
                <w:lang w:val="en-US" w:eastAsia="zh-CN" w:bidi="ar-SA"/>
              </w:rPr>
              <w:t xml:space="preserve">)分； </w:t>
            </w:r>
          </w:p>
          <w:p w14:paraId="2394A229">
            <w:pPr>
              <w:widowControl w:val="0"/>
              <w:spacing w:line="240" w:lineRule="auto"/>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对本项目的工作背景理解有限，对城市体检项目的需求内容分析较为简略，对本项目现状及背景了解不到位、对需求内容分析准确性一般计[1～</w:t>
            </w:r>
            <w:r>
              <w:rPr>
                <w:rFonts w:hint="eastAsia" w:ascii="宋体" w:hAnsi="宋体" w:cs="宋体"/>
                <w:sz w:val="21"/>
                <w:szCs w:val="21"/>
                <w:lang w:val="en-US" w:eastAsia="zh-CN" w:bidi="ar-SA"/>
              </w:rPr>
              <w:t>5</w:t>
            </w:r>
            <w:r>
              <w:rPr>
                <w:rFonts w:hint="eastAsia" w:ascii="宋体" w:hAnsi="宋体" w:eastAsia="宋体" w:cs="宋体"/>
                <w:sz w:val="21"/>
                <w:szCs w:val="21"/>
                <w:lang w:val="en-US" w:eastAsia="zh-CN" w:bidi="ar-SA"/>
              </w:rPr>
              <w:t>)分；</w:t>
            </w:r>
          </w:p>
          <w:p w14:paraId="12C3BCDE">
            <w:pPr>
              <w:widowControl w:val="0"/>
              <w:spacing w:line="240" w:lineRule="auto"/>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未提供不计分。</w:t>
            </w:r>
          </w:p>
        </w:tc>
      </w:tr>
      <w:tr w14:paraId="6422A9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66" w:type="dxa"/>
            <w:tcBorders>
              <w:top w:val="single" w:color="auto" w:sz="4" w:space="0"/>
              <w:left w:val="single" w:color="auto" w:sz="4" w:space="0"/>
              <w:bottom w:val="single" w:color="auto" w:sz="4" w:space="0"/>
              <w:right w:val="single" w:color="auto" w:sz="4" w:space="0"/>
            </w:tcBorders>
            <w:noWrap w:val="0"/>
            <w:vAlign w:val="center"/>
          </w:tcPr>
          <w:p w14:paraId="6A8D3BA8">
            <w:pPr>
              <w:spacing w:line="340" w:lineRule="exact"/>
              <w:jc w:val="cente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pPr>
            <w: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t>3</w:t>
            </w:r>
          </w:p>
        </w:tc>
        <w:tc>
          <w:tcPr>
            <w:tcW w:w="966" w:type="dxa"/>
            <w:tcBorders>
              <w:top w:val="single" w:color="auto" w:sz="4" w:space="0"/>
              <w:left w:val="single" w:color="auto" w:sz="4" w:space="0"/>
              <w:bottom w:val="single" w:color="auto" w:sz="4" w:space="0"/>
              <w:right w:val="single" w:color="auto" w:sz="4" w:space="0"/>
            </w:tcBorders>
            <w:noWrap w:val="0"/>
            <w:vAlign w:val="center"/>
          </w:tcPr>
          <w:p w14:paraId="3D1ED687">
            <w:pPr>
              <w:spacing w:line="340" w:lineRule="exact"/>
              <w:jc w:val="center"/>
              <w:rPr>
                <w:rFonts w:hint="eastAsia" w:ascii="Microsoft YaHei 微软雅黑 黑体 宋体" w:hAnsi="Microsoft YaHei 微软雅黑 黑体 宋体" w:eastAsia="Microsoft YaHei 微软雅黑 黑体 宋体" w:cs="Microsoft YaHei 微软雅黑 黑体 宋体"/>
                <w:b/>
                <w:bCs/>
                <w:color w:val="333333"/>
                <w:kern w:val="0"/>
                <w:sz w:val="18"/>
                <w:szCs w:val="18"/>
                <w:shd w:val="clear" w:color="auto" w:fill="FCFCFC"/>
                <w:lang w:val="en-US" w:eastAsia="zh-CN"/>
              </w:rPr>
            </w:pPr>
            <w:r>
              <w:rPr>
                <w:rFonts w:hint="eastAsia" w:ascii="Microsoft YaHei 微软雅黑 黑体 宋体" w:hAnsi="Microsoft YaHei 微软雅黑 黑体 宋体" w:eastAsia="Microsoft YaHei 微软雅黑 黑体 宋体" w:cs="Microsoft YaHei 微软雅黑 黑体 宋体"/>
                <w:b/>
                <w:bCs/>
                <w:color w:val="333333"/>
                <w:kern w:val="0"/>
                <w:sz w:val="18"/>
                <w:szCs w:val="18"/>
                <w:shd w:val="clear" w:color="auto" w:fill="FCFCFC"/>
                <w:lang w:val="zh-CN" w:eastAsia="en-US"/>
              </w:rPr>
              <w:t>总体服务方案</w:t>
            </w:r>
          </w:p>
        </w:tc>
        <w:tc>
          <w:tcPr>
            <w:tcW w:w="929" w:type="dxa"/>
            <w:tcBorders>
              <w:top w:val="single" w:color="auto" w:sz="4" w:space="0"/>
              <w:left w:val="single" w:color="auto" w:sz="4" w:space="0"/>
              <w:bottom w:val="single" w:color="auto" w:sz="4" w:space="0"/>
              <w:right w:val="single" w:color="auto" w:sz="4" w:space="0"/>
            </w:tcBorders>
            <w:noWrap w:val="0"/>
            <w:vAlign w:val="center"/>
          </w:tcPr>
          <w:p w14:paraId="071386E9">
            <w:pPr>
              <w:spacing w:line="340" w:lineRule="exact"/>
              <w:jc w:val="center"/>
              <w:rPr>
                <w:rFonts w:hint="eastAsia" w:ascii="Microsoft YaHei 微软雅黑 黑体 宋体" w:hAnsi="Microsoft YaHei 微软雅黑 黑体 宋体" w:eastAsia="Microsoft YaHei 微软雅黑 黑体 宋体" w:cs="Microsoft YaHei 微软雅黑 黑体 宋体"/>
                <w:b/>
                <w:bCs/>
                <w:color w:val="333333"/>
                <w:kern w:val="0"/>
                <w:sz w:val="18"/>
                <w:szCs w:val="18"/>
                <w:shd w:val="clear" w:color="auto" w:fill="FCFCFC"/>
                <w:lang w:val="en-US" w:eastAsia="zh-CN"/>
              </w:rPr>
            </w:pPr>
            <w:r>
              <w:rPr>
                <w:rFonts w:hint="eastAsia" w:ascii="Microsoft YaHei 微软雅黑 黑体 宋体" w:hAnsi="Microsoft YaHei 微软雅黑 黑体 宋体" w:eastAsia="Microsoft YaHei 微软雅黑 黑体 宋体" w:cs="Microsoft YaHei 微软雅黑 黑体 宋体"/>
                <w:b/>
                <w:bCs/>
                <w:color w:val="333333"/>
                <w:kern w:val="0"/>
                <w:sz w:val="18"/>
                <w:szCs w:val="18"/>
                <w:shd w:val="clear" w:color="auto" w:fill="FCFCFC"/>
                <w:lang w:val="en-US" w:eastAsia="zh-CN"/>
              </w:rPr>
              <w:t>15</w:t>
            </w:r>
            <w:r>
              <w:rPr>
                <w:rFonts w:hint="eastAsia" w:ascii="Microsoft YaHei 微软雅黑 黑体 宋体" w:hAnsi="Microsoft YaHei 微软雅黑 黑体 宋体" w:eastAsia="Microsoft YaHei 微软雅黑 黑体 宋体" w:cs="Microsoft YaHei 微软雅黑 黑体 宋体"/>
                <w:b/>
                <w:bCs/>
                <w:color w:val="333333"/>
                <w:kern w:val="0"/>
                <w:sz w:val="18"/>
                <w:szCs w:val="18"/>
                <w:shd w:val="clear" w:color="auto" w:fill="FCFCFC"/>
                <w:lang w:val="zh-CN" w:eastAsia="en-US"/>
              </w:rPr>
              <w:t>分</w:t>
            </w:r>
          </w:p>
        </w:tc>
        <w:tc>
          <w:tcPr>
            <w:tcW w:w="7237" w:type="dxa"/>
            <w:tcBorders>
              <w:top w:val="single" w:color="auto" w:sz="4" w:space="0"/>
              <w:left w:val="single" w:color="auto" w:sz="4" w:space="0"/>
              <w:bottom w:val="single" w:color="auto" w:sz="4" w:space="0"/>
              <w:right w:val="single" w:color="auto" w:sz="4" w:space="0"/>
            </w:tcBorders>
            <w:noWrap w:val="0"/>
            <w:vAlign w:val="top"/>
          </w:tcPr>
          <w:p w14:paraId="1EACBD84">
            <w:pPr>
              <w:widowControl w:val="0"/>
              <w:spacing w:line="240" w:lineRule="auto"/>
              <w:jc w:val="both"/>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总体服务方案 </w:t>
            </w:r>
          </w:p>
          <w:p w14:paraId="77559B73">
            <w:pPr>
              <w:widowControl w:val="0"/>
              <w:spacing w:line="240" w:lineRule="auto"/>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一、城市基础体检指标分析：根据供应商对本项目适用城市体检指标的完整性、适应性、科学性等分析综合打分：</w:t>
            </w:r>
          </w:p>
          <w:p w14:paraId="6ED5F271">
            <w:pPr>
              <w:widowControl w:val="0"/>
              <w:spacing w:line="240" w:lineRule="auto"/>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对本项目适用城市基础体检指标的完整性、适应性、科学性认识和理解清晰准确，计[</w:t>
            </w:r>
            <w:r>
              <w:rPr>
                <w:rFonts w:hint="eastAsia" w:ascii="宋体" w:hAnsi="宋体" w:cs="宋体"/>
                <w:sz w:val="21"/>
                <w:szCs w:val="21"/>
                <w:lang w:val="en-US" w:eastAsia="zh-CN" w:bidi="ar-SA"/>
              </w:rPr>
              <w:t>11</w:t>
            </w:r>
            <w:r>
              <w:rPr>
                <w:rFonts w:hint="eastAsia" w:ascii="宋体" w:hAnsi="宋体" w:eastAsia="宋体" w:cs="宋体"/>
                <w:sz w:val="21"/>
                <w:szCs w:val="21"/>
                <w:lang w:val="en-US" w:eastAsia="zh-CN" w:bidi="ar-SA"/>
              </w:rPr>
              <w:t>～</w:t>
            </w:r>
            <w:r>
              <w:rPr>
                <w:rFonts w:hint="eastAsia" w:ascii="宋体" w:hAnsi="宋体" w:cs="宋体"/>
                <w:sz w:val="21"/>
                <w:szCs w:val="21"/>
                <w:lang w:val="en-US" w:eastAsia="zh-CN" w:bidi="ar-SA"/>
              </w:rPr>
              <w:t>15</w:t>
            </w:r>
            <w:r>
              <w:rPr>
                <w:rFonts w:hint="eastAsia" w:ascii="宋体" w:hAnsi="宋体" w:eastAsia="宋体" w:cs="宋体"/>
                <w:sz w:val="21"/>
                <w:szCs w:val="21"/>
                <w:lang w:val="en-US" w:eastAsia="zh-CN" w:bidi="ar-SA"/>
              </w:rPr>
              <w:t xml:space="preserve">]分； </w:t>
            </w:r>
          </w:p>
          <w:p w14:paraId="64C8FA39">
            <w:pPr>
              <w:widowControl w:val="0"/>
              <w:spacing w:line="240" w:lineRule="auto"/>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对本项目适用城市基础体检指标的完整性、适应性、科学性认识和理解较为清晰和完整，计[</w:t>
            </w:r>
            <w:r>
              <w:rPr>
                <w:rFonts w:hint="eastAsia" w:ascii="宋体" w:hAnsi="宋体" w:cs="宋体"/>
                <w:sz w:val="21"/>
                <w:szCs w:val="21"/>
                <w:lang w:val="en-US" w:eastAsia="zh-CN" w:bidi="ar-SA"/>
              </w:rPr>
              <w:t>6</w:t>
            </w:r>
            <w:r>
              <w:rPr>
                <w:rFonts w:hint="eastAsia" w:ascii="宋体" w:hAnsi="宋体" w:eastAsia="宋体" w:cs="宋体"/>
                <w:sz w:val="21"/>
                <w:szCs w:val="21"/>
                <w:lang w:val="en-US" w:eastAsia="zh-CN" w:bidi="ar-SA"/>
              </w:rPr>
              <w:t>～</w:t>
            </w:r>
            <w:r>
              <w:rPr>
                <w:rFonts w:hint="eastAsia" w:ascii="宋体" w:hAnsi="宋体" w:cs="宋体"/>
                <w:sz w:val="21"/>
                <w:szCs w:val="21"/>
                <w:lang w:val="en-US" w:eastAsia="zh-CN" w:bidi="ar-SA"/>
              </w:rPr>
              <w:t>10</w:t>
            </w:r>
            <w:r>
              <w:rPr>
                <w:rFonts w:hint="eastAsia" w:ascii="宋体" w:hAnsi="宋体" w:eastAsia="宋体" w:cs="宋体"/>
                <w:sz w:val="21"/>
                <w:szCs w:val="21"/>
                <w:lang w:val="en-US" w:eastAsia="zh-CN" w:bidi="ar-SA"/>
              </w:rPr>
              <w:t>]分；</w:t>
            </w:r>
          </w:p>
          <w:p w14:paraId="589C7C1C">
            <w:pPr>
              <w:widowControl w:val="0"/>
              <w:spacing w:line="240" w:lineRule="auto"/>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对本项目适用城市基础体检指标的完整性、适应性、科学性认识和理解一般，较为简略，计[1～</w:t>
            </w:r>
            <w:r>
              <w:rPr>
                <w:rFonts w:hint="eastAsia" w:ascii="宋体" w:hAnsi="宋体" w:cs="宋体"/>
                <w:sz w:val="21"/>
                <w:szCs w:val="21"/>
                <w:lang w:val="en-US" w:eastAsia="zh-CN" w:bidi="ar-SA"/>
              </w:rPr>
              <w:t>5</w:t>
            </w:r>
            <w:r>
              <w:rPr>
                <w:rFonts w:hint="eastAsia" w:ascii="宋体" w:hAnsi="宋体" w:eastAsia="宋体" w:cs="宋体"/>
                <w:sz w:val="21"/>
                <w:szCs w:val="21"/>
                <w:lang w:val="en-US" w:eastAsia="zh-CN" w:bidi="ar-SA"/>
              </w:rPr>
              <w:t>]分；</w:t>
            </w:r>
          </w:p>
          <w:p w14:paraId="5A8EC908">
            <w:pPr>
              <w:widowControl w:val="0"/>
              <w:spacing w:line="240" w:lineRule="auto"/>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未提供不计分。</w:t>
            </w:r>
          </w:p>
        </w:tc>
      </w:tr>
      <w:tr w14:paraId="251963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66" w:type="dxa"/>
            <w:tcBorders>
              <w:top w:val="single" w:color="auto" w:sz="4" w:space="0"/>
              <w:left w:val="single" w:color="auto" w:sz="4" w:space="0"/>
              <w:bottom w:val="single" w:color="auto" w:sz="4" w:space="0"/>
              <w:right w:val="single" w:color="auto" w:sz="4" w:space="0"/>
            </w:tcBorders>
            <w:noWrap w:val="0"/>
            <w:vAlign w:val="center"/>
          </w:tcPr>
          <w:p w14:paraId="0BCC8EFF">
            <w:pPr>
              <w:spacing w:line="340" w:lineRule="exact"/>
              <w:jc w:val="center"/>
              <w:rPr>
                <w:rFonts w:hint="default"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pPr>
            <w: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t>4</w:t>
            </w:r>
          </w:p>
        </w:tc>
        <w:tc>
          <w:tcPr>
            <w:tcW w:w="966" w:type="dxa"/>
            <w:tcBorders>
              <w:top w:val="single" w:color="auto" w:sz="4" w:space="0"/>
              <w:left w:val="single" w:color="auto" w:sz="4" w:space="0"/>
              <w:bottom w:val="single" w:color="auto" w:sz="4" w:space="0"/>
              <w:right w:val="single" w:color="auto" w:sz="4" w:space="0"/>
            </w:tcBorders>
            <w:noWrap w:val="0"/>
            <w:vAlign w:val="center"/>
          </w:tcPr>
          <w:p w14:paraId="666D8B55">
            <w:pPr>
              <w:spacing w:line="340" w:lineRule="exact"/>
              <w:jc w:val="center"/>
              <w:rPr>
                <w:rFonts w:hint="eastAsia" w:ascii="Microsoft YaHei 微软雅黑 黑体 宋体" w:hAnsi="Microsoft YaHei 微软雅黑 黑体 宋体" w:eastAsia="Microsoft YaHei 微软雅黑 黑体 宋体" w:cs="Microsoft YaHei 微软雅黑 黑体 宋体"/>
                <w:b/>
                <w:bCs/>
                <w:color w:val="333333"/>
                <w:kern w:val="0"/>
                <w:sz w:val="18"/>
                <w:szCs w:val="18"/>
                <w:shd w:val="clear" w:color="auto" w:fill="FCFCFC"/>
                <w:lang w:val="zh-CN" w:eastAsia="zh-CN"/>
              </w:rPr>
            </w:pPr>
            <w:r>
              <w:rPr>
                <w:rFonts w:hint="eastAsia" w:ascii="Microsoft YaHei 微软雅黑 黑体 宋体" w:hAnsi="Microsoft YaHei 微软雅黑 黑体 宋体" w:eastAsia="Microsoft YaHei 微软雅黑 黑体 宋体" w:cs="Microsoft YaHei 微软雅黑 黑体 宋体"/>
                <w:b/>
                <w:bCs/>
                <w:color w:val="333333"/>
                <w:kern w:val="0"/>
                <w:sz w:val="18"/>
                <w:szCs w:val="18"/>
                <w:shd w:val="clear" w:color="auto" w:fill="FCFCFC"/>
                <w:lang w:val="zh-CN" w:eastAsia="zh-CN"/>
              </w:rPr>
              <w:t>实施进度</w:t>
            </w:r>
          </w:p>
          <w:p w14:paraId="13DD4E1E">
            <w:pPr>
              <w:spacing w:line="340" w:lineRule="exact"/>
              <w:jc w:val="center"/>
              <w:rPr>
                <w:rFonts w:hint="eastAsia" w:ascii="Microsoft YaHei 微软雅黑 黑体 宋体" w:hAnsi="Microsoft YaHei 微软雅黑 黑体 宋体" w:eastAsia="Microsoft YaHei 微软雅黑 黑体 宋体" w:cs="Microsoft YaHei 微软雅黑 黑体 宋体"/>
                <w:b/>
                <w:bCs/>
                <w:color w:val="333333"/>
                <w:kern w:val="0"/>
                <w:sz w:val="18"/>
                <w:szCs w:val="18"/>
                <w:shd w:val="clear" w:color="auto" w:fill="FCFCFC"/>
                <w:lang w:val="en-US" w:eastAsia="zh-CN"/>
              </w:rPr>
            </w:pPr>
            <w:r>
              <w:rPr>
                <w:rFonts w:hint="eastAsia" w:ascii="Microsoft YaHei 微软雅黑 黑体 宋体" w:hAnsi="Microsoft YaHei 微软雅黑 黑体 宋体" w:eastAsia="Microsoft YaHei 微软雅黑 黑体 宋体" w:cs="Microsoft YaHei 微软雅黑 黑体 宋体"/>
                <w:b/>
                <w:bCs/>
                <w:color w:val="333333"/>
                <w:kern w:val="0"/>
                <w:sz w:val="18"/>
                <w:szCs w:val="18"/>
                <w:shd w:val="clear" w:color="auto" w:fill="FCFCFC"/>
                <w:lang w:val="zh-CN" w:eastAsia="zh-CN"/>
              </w:rPr>
              <w:t>保证措施</w:t>
            </w:r>
          </w:p>
        </w:tc>
        <w:tc>
          <w:tcPr>
            <w:tcW w:w="929" w:type="dxa"/>
            <w:tcBorders>
              <w:top w:val="single" w:color="auto" w:sz="4" w:space="0"/>
              <w:left w:val="single" w:color="auto" w:sz="4" w:space="0"/>
              <w:bottom w:val="single" w:color="auto" w:sz="4" w:space="0"/>
              <w:right w:val="single" w:color="auto" w:sz="4" w:space="0"/>
            </w:tcBorders>
            <w:noWrap w:val="0"/>
            <w:vAlign w:val="center"/>
          </w:tcPr>
          <w:p w14:paraId="09E5C7AB">
            <w:pPr>
              <w:spacing w:line="340" w:lineRule="exact"/>
              <w:jc w:val="center"/>
              <w:rPr>
                <w:rFonts w:hint="default" w:ascii="Microsoft YaHei 微软雅黑 黑体 宋体" w:hAnsi="Microsoft YaHei 微软雅黑 黑体 宋体" w:eastAsia="Microsoft YaHei 微软雅黑 黑体 宋体" w:cs="Microsoft YaHei 微软雅黑 黑体 宋体"/>
                <w:b/>
                <w:bCs/>
                <w:color w:val="333333"/>
                <w:kern w:val="0"/>
                <w:sz w:val="18"/>
                <w:szCs w:val="18"/>
                <w:shd w:val="clear" w:color="auto" w:fill="FCFCFC"/>
                <w:lang w:val="en-US" w:eastAsia="zh-CN"/>
              </w:rPr>
            </w:pPr>
            <w:r>
              <w:rPr>
                <w:rFonts w:hint="eastAsia" w:ascii="Microsoft YaHei 微软雅黑 黑体 宋体" w:hAnsi="Microsoft YaHei 微软雅黑 黑体 宋体" w:eastAsia="Microsoft YaHei 微软雅黑 黑体 宋体" w:cs="Microsoft YaHei 微软雅黑 黑体 宋体"/>
                <w:b/>
                <w:bCs/>
                <w:color w:val="333333"/>
                <w:kern w:val="0"/>
                <w:sz w:val="18"/>
                <w:szCs w:val="18"/>
                <w:shd w:val="clear" w:color="auto" w:fill="FCFCFC"/>
                <w:lang w:val="en-US" w:eastAsia="zh-CN"/>
              </w:rPr>
              <w:t>5分</w:t>
            </w:r>
          </w:p>
        </w:tc>
        <w:tc>
          <w:tcPr>
            <w:tcW w:w="7237" w:type="dxa"/>
            <w:tcBorders>
              <w:top w:val="single" w:color="auto" w:sz="4" w:space="0"/>
              <w:left w:val="single" w:color="auto" w:sz="4" w:space="0"/>
              <w:bottom w:val="single" w:color="auto" w:sz="4" w:space="0"/>
              <w:right w:val="single" w:color="auto" w:sz="4" w:space="0"/>
            </w:tcBorders>
            <w:noWrap w:val="0"/>
            <w:vAlign w:val="center"/>
          </w:tcPr>
          <w:p w14:paraId="4052C9AB">
            <w:pPr>
              <w:widowControl w:val="0"/>
              <w:spacing w:line="240" w:lineRule="auto"/>
              <w:jc w:val="both"/>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实施进度保证措施 </w:t>
            </w:r>
          </w:p>
          <w:p w14:paraId="5094A483">
            <w:pPr>
              <w:widowControl w:val="0"/>
              <w:spacing w:line="240" w:lineRule="auto"/>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进度计划安排合理，实施进度保证措施需满足采购人需求，接到工作任务后能够尽快启动相关工作，并按期高质量完成工作内容</w:t>
            </w:r>
            <w:r>
              <w:rPr>
                <w:rFonts w:hint="eastAsia" w:ascii="宋体" w:hAnsi="宋体" w:cs="宋体"/>
                <w:sz w:val="21"/>
                <w:szCs w:val="21"/>
                <w:lang w:val="en-US" w:eastAsia="zh-CN" w:bidi="ar-SA"/>
              </w:rPr>
              <w:t>。</w:t>
            </w:r>
          </w:p>
          <w:p w14:paraId="19D468CE">
            <w:pPr>
              <w:widowControl w:val="0"/>
              <w:spacing w:line="240" w:lineRule="auto"/>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进度计划详细、完善、有针对性计</w:t>
            </w:r>
            <w:r>
              <w:rPr>
                <w:rFonts w:hint="eastAsia" w:ascii="宋体" w:hAnsi="宋体" w:cs="宋体"/>
                <w:sz w:val="21"/>
                <w:szCs w:val="21"/>
                <w:lang w:val="en-US" w:eastAsia="zh-CN" w:bidi="ar-SA"/>
              </w:rPr>
              <w:t>5</w:t>
            </w:r>
            <w:r>
              <w:rPr>
                <w:rFonts w:hint="eastAsia" w:ascii="宋体" w:hAnsi="宋体" w:eastAsia="宋体" w:cs="宋体"/>
                <w:sz w:val="21"/>
                <w:szCs w:val="21"/>
                <w:lang w:val="en-US" w:eastAsia="zh-CN" w:bidi="ar-SA"/>
              </w:rPr>
              <w:t>分，</w:t>
            </w:r>
          </w:p>
          <w:p w14:paraId="67F41050">
            <w:pPr>
              <w:widowControl w:val="0"/>
              <w:spacing w:line="240" w:lineRule="auto"/>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进度计划较为详细、完善针对性较好计</w:t>
            </w:r>
            <w:r>
              <w:rPr>
                <w:rFonts w:hint="eastAsia" w:ascii="宋体" w:hAnsi="宋体" w:cs="宋体"/>
                <w:sz w:val="21"/>
                <w:szCs w:val="21"/>
                <w:lang w:val="en-US" w:eastAsia="zh-CN" w:bidi="ar-SA"/>
              </w:rPr>
              <w:t>3</w:t>
            </w:r>
            <w:r>
              <w:rPr>
                <w:rFonts w:hint="eastAsia" w:ascii="宋体" w:hAnsi="宋体" w:eastAsia="宋体" w:cs="宋体"/>
                <w:sz w:val="21"/>
                <w:szCs w:val="21"/>
                <w:lang w:val="en-US" w:eastAsia="zh-CN" w:bidi="ar-SA"/>
              </w:rPr>
              <w:t>分，</w:t>
            </w:r>
          </w:p>
          <w:p w14:paraId="3EE73264">
            <w:pPr>
              <w:widowControl w:val="0"/>
              <w:spacing w:line="240" w:lineRule="auto"/>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进度计划一般计</w:t>
            </w:r>
            <w:r>
              <w:rPr>
                <w:rFonts w:hint="eastAsia" w:ascii="宋体" w:hAnsi="宋体" w:cs="宋体"/>
                <w:sz w:val="21"/>
                <w:szCs w:val="21"/>
                <w:lang w:val="en-US" w:eastAsia="zh-CN" w:bidi="ar-SA"/>
              </w:rPr>
              <w:t>1</w:t>
            </w:r>
            <w:r>
              <w:rPr>
                <w:rFonts w:hint="eastAsia" w:ascii="宋体" w:hAnsi="宋体" w:eastAsia="宋体" w:cs="宋体"/>
                <w:sz w:val="21"/>
                <w:szCs w:val="21"/>
                <w:lang w:val="en-US" w:eastAsia="zh-CN" w:bidi="ar-SA"/>
              </w:rPr>
              <w:t>分，</w:t>
            </w:r>
          </w:p>
          <w:p w14:paraId="3C88FA6F">
            <w:pPr>
              <w:widowControl w:val="0"/>
              <w:spacing w:line="240" w:lineRule="auto"/>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未提供不计分。</w:t>
            </w:r>
          </w:p>
        </w:tc>
      </w:tr>
      <w:tr w14:paraId="3A213D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66" w:type="dxa"/>
            <w:tcBorders>
              <w:top w:val="single" w:color="auto" w:sz="4" w:space="0"/>
              <w:left w:val="single" w:color="auto" w:sz="4" w:space="0"/>
              <w:bottom w:val="single" w:color="auto" w:sz="4" w:space="0"/>
              <w:right w:val="single" w:color="auto" w:sz="4" w:space="0"/>
            </w:tcBorders>
            <w:noWrap w:val="0"/>
            <w:vAlign w:val="center"/>
          </w:tcPr>
          <w:p w14:paraId="3560738B">
            <w:pPr>
              <w:spacing w:line="340" w:lineRule="exact"/>
              <w:jc w:val="center"/>
              <w:rPr>
                <w:rFonts w:hint="default"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pPr>
            <w: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t>5</w:t>
            </w:r>
          </w:p>
        </w:tc>
        <w:tc>
          <w:tcPr>
            <w:tcW w:w="966" w:type="dxa"/>
            <w:tcBorders>
              <w:top w:val="single" w:color="auto" w:sz="4" w:space="0"/>
              <w:left w:val="single" w:color="auto" w:sz="4" w:space="0"/>
              <w:bottom w:val="single" w:color="auto" w:sz="4" w:space="0"/>
              <w:right w:val="single" w:color="auto" w:sz="4" w:space="0"/>
            </w:tcBorders>
            <w:noWrap w:val="0"/>
            <w:vAlign w:val="center"/>
          </w:tcPr>
          <w:p w14:paraId="07BD0342">
            <w:pPr>
              <w:spacing w:line="340" w:lineRule="exact"/>
              <w:jc w:val="center"/>
              <w:rPr>
                <w:rFonts w:hint="default" w:ascii="Microsoft YaHei 微软雅黑 黑体 宋体" w:hAnsi="Microsoft YaHei 微软雅黑 黑体 宋体" w:eastAsia="Microsoft YaHei 微软雅黑 黑体 宋体" w:cs="Microsoft YaHei 微软雅黑 黑体 宋体"/>
                <w:b/>
                <w:bCs/>
                <w:color w:val="333333"/>
                <w:kern w:val="0"/>
                <w:sz w:val="18"/>
                <w:szCs w:val="18"/>
                <w:shd w:val="clear" w:color="auto" w:fill="FCFCFC"/>
                <w:lang w:val="en-US" w:eastAsia="zh-CN"/>
              </w:rPr>
            </w:pPr>
            <w:r>
              <w:rPr>
                <w:rFonts w:hint="eastAsia" w:ascii="Microsoft YaHei 微软雅黑 黑体 宋体" w:hAnsi="Microsoft YaHei 微软雅黑 黑体 宋体" w:eastAsia="Microsoft YaHei 微软雅黑 黑体 宋体" w:cs="Microsoft YaHei 微软雅黑 黑体 宋体"/>
                <w:b/>
                <w:bCs/>
                <w:color w:val="333333"/>
                <w:kern w:val="0"/>
                <w:sz w:val="18"/>
                <w:szCs w:val="18"/>
                <w:shd w:val="clear" w:color="auto" w:fill="FCFCFC"/>
                <w:lang w:val="en-US" w:eastAsia="zh-CN"/>
              </w:rPr>
              <w:t>质量保证措施</w:t>
            </w:r>
          </w:p>
        </w:tc>
        <w:tc>
          <w:tcPr>
            <w:tcW w:w="929" w:type="dxa"/>
            <w:tcBorders>
              <w:top w:val="single" w:color="auto" w:sz="4" w:space="0"/>
              <w:left w:val="single" w:color="auto" w:sz="4" w:space="0"/>
              <w:bottom w:val="single" w:color="auto" w:sz="4" w:space="0"/>
              <w:right w:val="single" w:color="auto" w:sz="4" w:space="0"/>
            </w:tcBorders>
            <w:noWrap w:val="0"/>
            <w:vAlign w:val="center"/>
          </w:tcPr>
          <w:p w14:paraId="69088747">
            <w:pPr>
              <w:spacing w:line="340" w:lineRule="exact"/>
              <w:jc w:val="center"/>
              <w:rPr>
                <w:rFonts w:hint="eastAsia" w:ascii="Microsoft YaHei 微软雅黑 黑体 宋体" w:hAnsi="Microsoft YaHei 微软雅黑 黑体 宋体" w:eastAsia="Microsoft YaHei 微软雅黑 黑体 宋体" w:cs="Microsoft YaHei 微软雅黑 黑体 宋体"/>
                <w:b/>
                <w:bCs/>
                <w:color w:val="333333"/>
                <w:kern w:val="0"/>
                <w:sz w:val="18"/>
                <w:szCs w:val="18"/>
                <w:shd w:val="clear" w:color="auto" w:fill="FCFCFC"/>
                <w:lang w:val="en-US" w:eastAsia="zh-CN"/>
              </w:rPr>
            </w:pPr>
            <w:r>
              <w:rPr>
                <w:rFonts w:hint="eastAsia" w:ascii="Microsoft YaHei 微软雅黑 黑体 宋体" w:hAnsi="Microsoft YaHei 微软雅黑 黑体 宋体" w:eastAsia="Microsoft YaHei 微软雅黑 黑体 宋体" w:cs="Microsoft YaHei 微软雅黑 黑体 宋体"/>
                <w:b/>
                <w:bCs/>
                <w:color w:val="333333"/>
                <w:kern w:val="0"/>
                <w:sz w:val="18"/>
                <w:szCs w:val="18"/>
                <w:shd w:val="clear" w:color="auto" w:fill="FCFCFC"/>
                <w:lang w:val="en-US" w:eastAsia="zh-CN"/>
              </w:rPr>
              <w:t>5分</w:t>
            </w:r>
          </w:p>
        </w:tc>
        <w:tc>
          <w:tcPr>
            <w:tcW w:w="7237" w:type="dxa"/>
            <w:tcBorders>
              <w:top w:val="single" w:color="auto" w:sz="4" w:space="0"/>
              <w:left w:val="single" w:color="auto" w:sz="4" w:space="0"/>
              <w:bottom w:val="single" w:color="auto" w:sz="4" w:space="0"/>
              <w:right w:val="single" w:color="auto" w:sz="4" w:space="0"/>
            </w:tcBorders>
            <w:noWrap w:val="0"/>
            <w:vAlign w:val="center"/>
          </w:tcPr>
          <w:p w14:paraId="2D6E5F60">
            <w:pPr>
              <w:widowControl w:val="0"/>
              <w:numPr>
                <w:ilvl w:val="0"/>
                <w:numId w:val="0"/>
              </w:numPr>
              <w:spacing w:line="240" w:lineRule="auto"/>
              <w:ind w:leftChars="0"/>
              <w:jc w:val="both"/>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质量保证措施 </w:t>
            </w:r>
          </w:p>
          <w:p w14:paraId="4496C0CF">
            <w:pPr>
              <w:widowControl w:val="0"/>
              <w:numPr>
                <w:ilvl w:val="0"/>
                <w:numId w:val="0"/>
              </w:numPr>
              <w:spacing w:line="240" w:lineRule="auto"/>
              <w:ind w:leftChars="0"/>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质量目标分解、规划合理；质量管理体系健全，针对本项目的实际情况，有先进、可行、具体的保证措施，质量违约责任承诺具体。</w:t>
            </w:r>
          </w:p>
          <w:p w14:paraId="2A404200">
            <w:pPr>
              <w:widowControl w:val="0"/>
              <w:numPr>
                <w:ilvl w:val="0"/>
                <w:numId w:val="0"/>
              </w:numPr>
              <w:spacing w:line="240" w:lineRule="auto"/>
              <w:ind w:leftChars="0"/>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质量保证措施方案有效可行、措施得力计</w:t>
            </w:r>
            <w:r>
              <w:rPr>
                <w:rFonts w:hint="eastAsia" w:ascii="宋体" w:hAnsi="宋体" w:cs="宋体"/>
                <w:sz w:val="21"/>
                <w:szCs w:val="21"/>
                <w:lang w:val="en-US" w:eastAsia="zh-CN" w:bidi="ar-SA"/>
              </w:rPr>
              <w:t>5</w:t>
            </w:r>
            <w:r>
              <w:rPr>
                <w:rFonts w:hint="eastAsia" w:ascii="宋体" w:hAnsi="宋体" w:eastAsia="宋体" w:cs="宋体"/>
                <w:sz w:val="21"/>
                <w:szCs w:val="21"/>
                <w:lang w:val="en-US" w:eastAsia="zh-CN" w:bidi="ar-SA"/>
              </w:rPr>
              <w:t>分，</w:t>
            </w:r>
          </w:p>
          <w:p w14:paraId="0E4514FC">
            <w:pPr>
              <w:widowControl w:val="0"/>
              <w:numPr>
                <w:ilvl w:val="0"/>
                <w:numId w:val="0"/>
              </w:numPr>
              <w:spacing w:line="240" w:lineRule="auto"/>
              <w:ind w:leftChars="0"/>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质量保证措施方案较为有效可行、措施较为得力计</w:t>
            </w:r>
            <w:r>
              <w:rPr>
                <w:rFonts w:hint="eastAsia" w:ascii="宋体" w:hAnsi="宋体" w:cs="宋体"/>
                <w:sz w:val="21"/>
                <w:szCs w:val="21"/>
                <w:lang w:val="en-US" w:eastAsia="zh-CN" w:bidi="ar-SA"/>
              </w:rPr>
              <w:t>3</w:t>
            </w:r>
            <w:r>
              <w:rPr>
                <w:rFonts w:hint="eastAsia" w:ascii="宋体" w:hAnsi="宋体" w:eastAsia="宋体" w:cs="宋体"/>
                <w:sz w:val="21"/>
                <w:szCs w:val="21"/>
                <w:lang w:val="en-US" w:eastAsia="zh-CN" w:bidi="ar-SA"/>
              </w:rPr>
              <w:t>分，</w:t>
            </w:r>
          </w:p>
          <w:p w14:paraId="45A89052">
            <w:pPr>
              <w:widowControl w:val="0"/>
              <w:numPr>
                <w:ilvl w:val="0"/>
                <w:numId w:val="0"/>
              </w:numPr>
              <w:spacing w:line="240" w:lineRule="auto"/>
              <w:ind w:leftChars="0"/>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质量保证措施方案一般计</w:t>
            </w:r>
            <w:r>
              <w:rPr>
                <w:rFonts w:hint="eastAsia" w:ascii="宋体" w:hAnsi="宋体" w:cs="宋体"/>
                <w:sz w:val="21"/>
                <w:szCs w:val="21"/>
                <w:lang w:val="en-US" w:eastAsia="zh-CN" w:bidi="ar-SA"/>
              </w:rPr>
              <w:t>1</w:t>
            </w:r>
            <w:r>
              <w:rPr>
                <w:rFonts w:hint="eastAsia" w:ascii="宋体" w:hAnsi="宋体" w:eastAsia="宋体" w:cs="宋体"/>
                <w:sz w:val="21"/>
                <w:szCs w:val="21"/>
                <w:lang w:val="en-US" w:eastAsia="zh-CN" w:bidi="ar-SA"/>
              </w:rPr>
              <w:t>分，</w:t>
            </w:r>
          </w:p>
          <w:p w14:paraId="638543FE">
            <w:pPr>
              <w:widowControl w:val="0"/>
              <w:numPr>
                <w:ilvl w:val="0"/>
                <w:numId w:val="0"/>
              </w:numPr>
              <w:spacing w:line="240" w:lineRule="auto"/>
              <w:ind w:leftChars="0"/>
              <w:jc w:val="both"/>
              <w:rPr>
                <w:rFonts w:hint="default" w:ascii="宋体" w:hAnsi="宋体" w:eastAsia="宋体" w:cs="宋体"/>
                <w:sz w:val="21"/>
                <w:szCs w:val="21"/>
                <w:lang w:val="en-US" w:eastAsia="zh-CN" w:bidi="ar-SA"/>
              </w:rPr>
            </w:pPr>
            <w:r>
              <w:rPr>
                <w:rFonts w:hint="eastAsia" w:ascii="宋体" w:hAnsi="宋体" w:eastAsia="宋体" w:cs="宋体"/>
                <w:sz w:val="21"/>
                <w:szCs w:val="21"/>
                <w:lang w:val="en-US" w:eastAsia="zh-CN" w:bidi="ar-SA"/>
              </w:rPr>
              <w:t>未提供不计分。</w:t>
            </w:r>
          </w:p>
        </w:tc>
      </w:tr>
      <w:tr w14:paraId="1ACB39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66" w:type="dxa"/>
            <w:tcBorders>
              <w:top w:val="single" w:color="auto" w:sz="4" w:space="0"/>
              <w:left w:val="single" w:color="auto" w:sz="4" w:space="0"/>
              <w:bottom w:val="single" w:color="auto" w:sz="4" w:space="0"/>
              <w:right w:val="single" w:color="auto" w:sz="4" w:space="0"/>
            </w:tcBorders>
            <w:noWrap w:val="0"/>
            <w:vAlign w:val="center"/>
          </w:tcPr>
          <w:p w14:paraId="65146226">
            <w:pPr>
              <w:spacing w:line="340" w:lineRule="exact"/>
              <w:jc w:val="center"/>
              <w:rPr>
                <w:rFonts w:hint="default"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pPr>
            <w: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t>6</w:t>
            </w:r>
          </w:p>
        </w:tc>
        <w:tc>
          <w:tcPr>
            <w:tcW w:w="966" w:type="dxa"/>
            <w:tcBorders>
              <w:top w:val="single" w:color="auto" w:sz="4" w:space="0"/>
              <w:left w:val="single" w:color="auto" w:sz="4" w:space="0"/>
              <w:bottom w:val="single" w:color="auto" w:sz="4" w:space="0"/>
              <w:right w:val="single" w:color="auto" w:sz="4" w:space="0"/>
            </w:tcBorders>
            <w:noWrap w:val="0"/>
            <w:vAlign w:val="center"/>
          </w:tcPr>
          <w:p w14:paraId="5084BEAB">
            <w:pPr>
              <w:spacing w:line="340" w:lineRule="exact"/>
              <w:jc w:val="center"/>
              <w:rPr>
                <w:rFonts w:hint="eastAsia" w:ascii="Microsoft YaHei 微软雅黑 黑体 宋体" w:hAnsi="Microsoft YaHei 微软雅黑 黑体 宋体" w:eastAsia="Microsoft YaHei 微软雅黑 黑体 宋体" w:cs="Microsoft YaHei 微软雅黑 黑体 宋体"/>
                <w:b/>
                <w:bCs/>
                <w:color w:val="333333"/>
                <w:kern w:val="0"/>
                <w:sz w:val="18"/>
                <w:szCs w:val="18"/>
                <w:shd w:val="clear" w:color="auto" w:fill="FCFCFC"/>
                <w:lang w:val="en-US" w:eastAsia="zh-CN"/>
              </w:rPr>
            </w:pPr>
            <w:r>
              <w:rPr>
                <w:rFonts w:hint="eastAsia" w:ascii="Microsoft YaHei 微软雅黑 黑体 宋体" w:hAnsi="Microsoft YaHei 微软雅黑 黑体 宋体" w:eastAsia="Microsoft YaHei 微软雅黑 黑体 宋体" w:cs="Microsoft YaHei 微软雅黑 黑体 宋体"/>
                <w:b/>
                <w:bCs/>
                <w:color w:val="333333"/>
                <w:kern w:val="0"/>
                <w:sz w:val="18"/>
                <w:szCs w:val="18"/>
                <w:shd w:val="clear" w:color="auto" w:fill="FCFCFC"/>
                <w:lang w:val="en-US" w:eastAsia="zh-CN"/>
              </w:rPr>
              <w:t xml:space="preserve">人员配备 </w:t>
            </w:r>
          </w:p>
        </w:tc>
        <w:tc>
          <w:tcPr>
            <w:tcW w:w="929" w:type="dxa"/>
            <w:tcBorders>
              <w:top w:val="single" w:color="auto" w:sz="4" w:space="0"/>
              <w:left w:val="single" w:color="auto" w:sz="4" w:space="0"/>
              <w:bottom w:val="single" w:color="auto" w:sz="4" w:space="0"/>
              <w:right w:val="single" w:color="auto" w:sz="4" w:space="0"/>
            </w:tcBorders>
            <w:noWrap w:val="0"/>
            <w:vAlign w:val="center"/>
          </w:tcPr>
          <w:p w14:paraId="44E1B0D0">
            <w:pPr>
              <w:spacing w:line="340" w:lineRule="exact"/>
              <w:jc w:val="center"/>
              <w:rPr>
                <w:rFonts w:hint="eastAsia" w:ascii="Microsoft YaHei 微软雅黑 黑体 宋体" w:hAnsi="Microsoft YaHei 微软雅黑 黑体 宋体" w:eastAsia="Microsoft YaHei 微软雅黑 黑体 宋体" w:cs="Microsoft YaHei 微软雅黑 黑体 宋体"/>
                <w:b/>
                <w:bCs/>
                <w:color w:val="333333"/>
                <w:kern w:val="0"/>
                <w:sz w:val="18"/>
                <w:szCs w:val="18"/>
                <w:shd w:val="clear" w:color="auto" w:fill="FCFCFC"/>
                <w:lang w:val="en-US" w:eastAsia="zh-CN"/>
              </w:rPr>
            </w:pPr>
            <w:r>
              <w:rPr>
                <w:rFonts w:hint="eastAsia" w:ascii="Microsoft YaHei 微软雅黑 黑体 宋体" w:hAnsi="Microsoft YaHei 微软雅黑 黑体 宋体" w:eastAsia="Microsoft YaHei 微软雅黑 黑体 宋体" w:cs="Microsoft YaHei 微软雅黑 黑体 宋体"/>
                <w:b/>
                <w:bCs/>
                <w:color w:val="333333"/>
                <w:kern w:val="0"/>
                <w:sz w:val="18"/>
                <w:szCs w:val="18"/>
                <w:shd w:val="clear" w:color="auto" w:fill="FCFCFC"/>
                <w:lang w:val="en-US" w:eastAsia="zh-CN"/>
              </w:rPr>
              <w:t>20分</w:t>
            </w:r>
          </w:p>
        </w:tc>
        <w:tc>
          <w:tcPr>
            <w:tcW w:w="7237" w:type="dxa"/>
            <w:tcBorders>
              <w:top w:val="single" w:color="auto" w:sz="4" w:space="0"/>
              <w:left w:val="single" w:color="auto" w:sz="4" w:space="0"/>
              <w:bottom w:val="single" w:color="auto" w:sz="4" w:space="0"/>
              <w:right w:val="single" w:color="auto" w:sz="4" w:space="0"/>
            </w:tcBorders>
            <w:noWrap w:val="0"/>
            <w:vAlign w:val="center"/>
          </w:tcPr>
          <w:p w14:paraId="432D4DFC">
            <w:pPr>
              <w:widowControl w:val="0"/>
              <w:spacing w:line="240" w:lineRule="auto"/>
              <w:jc w:val="both"/>
              <w:rPr>
                <w:rFonts w:hint="eastAsia" w:ascii="宋体" w:hAnsi="宋体" w:cs="宋体"/>
                <w:color w:val="auto"/>
                <w:sz w:val="21"/>
                <w:szCs w:val="21"/>
                <w:lang w:val="en-US" w:eastAsia="zh-CN" w:bidi="ar-SA"/>
              </w:rPr>
            </w:pPr>
            <w:r>
              <w:rPr>
                <w:rFonts w:hint="eastAsia" w:ascii="宋体" w:hAnsi="宋体" w:cs="宋体"/>
                <w:b/>
                <w:bCs/>
                <w:color w:val="auto"/>
                <w:sz w:val="21"/>
                <w:szCs w:val="21"/>
                <w:lang w:val="en-US" w:eastAsia="zh-CN" w:bidi="ar-SA"/>
              </w:rPr>
              <w:t>人员配备</w:t>
            </w:r>
            <w:r>
              <w:rPr>
                <w:rFonts w:hint="eastAsia" w:ascii="宋体" w:hAnsi="宋体" w:cs="宋体"/>
                <w:color w:val="auto"/>
                <w:sz w:val="21"/>
                <w:szCs w:val="21"/>
                <w:lang w:val="en-US" w:eastAsia="zh-CN" w:bidi="ar-SA"/>
              </w:rPr>
              <w:t xml:space="preserve"> </w:t>
            </w:r>
          </w:p>
          <w:p w14:paraId="046A1FFD">
            <w:pPr>
              <w:widowControl w:val="0"/>
              <w:spacing w:line="240" w:lineRule="auto"/>
              <w:jc w:val="both"/>
              <w:rPr>
                <w:rFonts w:hint="eastAsia" w:ascii="宋体" w:hAnsi="宋体" w:cs="宋体"/>
                <w:color w:val="auto"/>
                <w:sz w:val="21"/>
                <w:szCs w:val="21"/>
                <w:lang w:val="en-US" w:eastAsia="zh-CN" w:bidi="ar-SA"/>
              </w:rPr>
            </w:pPr>
            <w:r>
              <w:rPr>
                <w:rFonts w:hint="eastAsia" w:ascii="宋体" w:hAnsi="宋体" w:cs="宋体"/>
                <w:color w:val="auto"/>
                <w:sz w:val="21"/>
                <w:szCs w:val="21"/>
                <w:lang w:val="en-US" w:eastAsia="zh-CN" w:bidi="ar-SA"/>
              </w:rPr>
              <w:t>1、项目负责人为高级工程师，且为注册城乡规划师或一级注册建筑师，得4分；项目负责人为初级或中级工程师，且为注册城乡规划师或一级注册建筑师，得2分。</w:t>
            </w:r>
          </w:p>
          <w:p w14:paraId="0FD11B8E">
            <w:pPr>
              <w:widowControl w:val="0"/>
              <w:spacing w:line="240" w:lineRule="auto"/>
              <w:jc w:val="both"/>
              <w:rPr>
                <w:rFonts w:hint="eastAsia" w:ascii="宋体" w:hAnsi="宋体" w:cs="宋体"/>
                <w:color w:val="auto"/>
                <w:sz w:val="21"/>
                <w:szCs w:val="21"/>
                <w:lang w:val="en-US" w:eastAsia="zh-CN" w:bidi="ar-SA"/>
              </w:rPr>
            </w:pPr>
            <w:r>
              <w:rPr>
                <w:rFonts w:hint="eastAsia" w:ascii="宋体" w:hAnsi="宋体" w:cs="宋体"/>
                <w:color w:val="auto"/>
                <w:sz w:val="21"/>
                <w:szCs w:val="21"/>
                <w:lang w:val="en-US" w:eastAsia="zh-CN" w:bidi="ar-SA"/>
              </w:rPr>
              <w:t>2、拟投入本项目人员中，除项目负责人外，每具备1个相关专业高级工程师职称或注册证书，得2 分，最多得8分。未提供不得分；</w:t>
            </w:r>
          </w:p>
          <w:p w14:paraId="7C81488B">
            <w:pPr>
              <w:widowControl w:val="0"/>
              <w:spacing w:line="240" w:lineRule="auto"/>
              <w:jc w:val="both"/>
              <w:rPr>
                <w:rFonts w:hint="eastAsia" w:ascii="宋体" w:hAnsi="宋体" w:cs="宋体"/>
                <w:color w:val="auto"/>
                <w:sz w:val="21"/>
                <w:szCs w:val="21"/>
                <w:lang w:val="en-US" w:eastAsia="zh-CN" w:bidi="ar-SA"/>
              </w:rPr>
            </w:pPr>
            <w:r>
              <w:rPr>
                <w:rFonts w:hint="eastAsia" w:ascii="宋体" w:hAnsi="宋体" w:cs="宋体"/>
                <w:color w:val="auto"/>
                <w:sz w:val="21"/>
                <w:szCs w:val="21"/>
                <w:lang w:val="en-US" w:eastAsia="zh-CN" w:bidi="ar-SA"/>
              </w:rPr>
              <w:t>3、具有满足本项目专业技术团队，对各专业负责人相关领域注册资格或职称情况进行评审，每具备1 个相关专业人员得 1 分，最多得 8分。未提供不得分。</w:t>
            </w:r>
          </w:p>
          <w:p w14:paraId="4C730293">
            <w:pPr>
              <w:widowControl w:val="0"/>
              <w:spacing w:line="240" w:lineRule="auto"/>
              <w:jc w:val="both"/>
              <w:rPr>
                <w:rFonts w:hint="eastAsia" w:ascii="宋体" w:hAnsi="宋体" w:eastAsia="宋体" w:cs="宋体"/>
                <w:sz w:val="21"/>
                <w:szCs w:val="21"/>
                <w:lang w:val="en-US" w:eastAsia="zh-CN" w:bidi="ar-SA"/>
              </w:rPr>
            </w:pPr>
            <w:r>
              <w:rPr>
                <w:rFonts w:hint="eastAsia" w:ascii="宋体" w:hAnsi="宋体" w:cs="宋体"/>
                <w:b/>
                <w:bCs/>
                <w:color w:val="auto"/>
                <w:sz w:val="21"/>
                <w:szCs w:val="21"/>
                <w:lang w:val="en-US" w:eastAsia="zh-CN" w:bidi="ar-SA"/>
              </w:rPr>
              <w:t>注：后附相关证件（职称证、社保证明、身份证、学历等相关证明资料）</w:t>
            </w:r>
            <w:r>
              <w:rPr>
                <w:rFonts w:hint="eastAsia" w:ascii="宋体" w:hAnsi="宋体" w:eastAsia="宋体" w:cs="宋体"/>
                <w:color w:val="auto"/>
                <w:sz w:val="21"/>
                <w:szCs w:val="21"/>
                <w:lang w:val="en-US" w:eastAsia="zh-CN" w:bidi="ar-SA"/>
              </w:rPr>
              <w:t xml:space="preserve"> </w:t>
            </w:r>
          </w:p>
        </w:tc>
      </w:tr>
      <w:tr w14:paraId="5F4918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66" w:type="dxa"/>
            <w:tcBorders>
              <w:top w:val="single" w:color="auto" w:sz="4" w:space="0"/>
              <w:left w:val="single" w:color="auto" w:sz="4" w:space="0"/>
              <w:bottom w:val="single" w:color="auto" w:sz="4" w:space="0"/>
              <w:right w:val="single" w:color="auto" w:sz="4" w:space="0"/>
            </w:tcBorders>
            <w:noWrap w:val="0"/>
            <w:vAlign w:val="center"/>
          </w:tcPr>
          <w:p w14:paraId="570E01DE">
            <w:pPr>
              <w:spacing w:line="340" w:lineRule="exact"/>
              <w:jc w:val="center"/>
              <w:rPr>
                <w:rFonts w:hint="default"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pPr>
            <w: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t>7</w:t>
            </w:r>
          </w:p>
        </w:tc>
        <w:tc>
          <w:tcPr>
            <w:tcW w:w="966" w:type="dxa"/>
            <w:tcBorders>
              <w:top w:val="single" w:color="auto" w:sz="4" w:space="0"/>
              <w:left w:val="single" w:color="auto" w:sz="4" w:space="0"/>
              <w:bottom w:val="single" w:color="auto" w:sz="4" w:space="0"/>
              <w:right w:val="single" w:color="auto" w:sz="4" w:space="0"/>
            </w:tcBorders>
            <w:noWrap w:val="0"/>
            <w:vAlign w:val="center"/>
          </w:tcPr>
          <w:p w14:paraId="5795475B">
            <w:pPr>
              <w:spacing w:line="340" w:lineRule="exact"/>
              <w:jc w:val="center"/>
              <w:rPr>
                <w:rFonts w:hint="eastAsia" w:ascii="Microsoft YaHei 微软雅黑 黑体 宋体" w:hAnsi="Microsoft YaHei 微软雅黑 黑体 宋体" w:eastAsia="Microsoft YaHei 微软雅黑 黑体 宋体" w:cs="Microsoft YaHei 微软雅黑 黑体 宋体"/>
                <w:b/>
                <w:bCs/>
                <w:color w:val="333333"/>
                <w:kern w:val="0"/>
                <w:sz w:val="18"/>
                <w:szCs w:val="18"/>
                <w:shd w:val="clear" w:color="auto" w:fill="FCFCFC"/>
                <w:lang w:val="en-US" w:eastAsia="zh-CN"/>
              </w:rPr>
            </w:pPr>
            <w:r>
              <w:rPr>
                <w:rFonts w:hint="eastAsia" w:ascii="Microsoft YaHei 微软雅黑 黑体 宋体" w:hAnsi="Microsoft YaHei 微软雅黑 黑体 宋体" w:eastAsia="Microsoft YaHei 微软雅黑 黑体 宋体" w:cs="Microsoft YaHei 微软雅黑 黑体 宋体"/>
                <w:b/>
                <w:bCs/>
                <w:color w:val="333333"/>
                <w:kern w:val="0"/>
                <w:sz w:val="18"/>
                <w:szCs w:val="18"/>
                <w:shd w:val="clear" w:color="auto" w:fill="FCFCFC"/>
                <w:lang w:val="en-US" w:eastAsia="zh-CN"/>
              </w:rPr>
              <w:t>业绩</w:t>
            </w:r>
          </w:p>
        </w:tc>
        <w:tc>
          <w:tcPr>
            <w:tcW w:w="929" w:type="dxa"/>
            <w:tcBorders>
              <w:top w:val="single" w:color="auto" w:sz="4" w:space="0"/>
              <w:left w:val="single" w:color="auto" w:sz="4" w:space="0"/>
              <w:bottom w:val="single" w:color="auto" w:sz="4" w:space="0"/>
              <w:right w:val="single" w:color="auto" w:sz="4" w:space="0"/>
            </w:tcBorders>
            <w:noWrap w:val="0"/>
            <w:vAlign w:val="center"/>
          </w:tcPr>
          <w:p w14:paraId="21D901DB">
            <w:pPr>
              <w:spacing w:line="340" w:lineRule="exact"/>
              <w:jc w:val="center"/>
              <w:rPr>
                <w:rFonts w:hint="default" w:ascii="Microsoft YaHei 微软雅黑 黑体 宋体" w:hAnsi="Microsoft YaHei 微软雅黑 黑体 宋体" w:eastAsia="Microsoft YaHei 微软雅黑 黑体 宋体" w:cs="Microsoft YaHei 微软雅黑 黑体 宋体"/>
                <w:b/>
                <w:bCs/>
                <w:color w:val="333333"/>
                <w:kern w:val="0"/>
                <w:sz w:val="18"/>
                <w:szCs w:val="18"/>
                <w:shd w:val="clear" w:color="auto" w:fill="FCFCFC"/>
                <w:lang w:val="en-US" w:eastAsia="zh-CN"/>
              </w:rPr>
            </w:pPr>
            <w:r>
              <w:rPr>
                <w:rFonts w:hint="eastAsia" w:ascii="Microsoft YaHei 微软雅黑 黑体 宋体" w:hAnsi="Microsoft YaHei 微软雅黑 黑体 宋体" w:eastAsia="Microsoft YaHei 微软雅黑 黑体 宋体" w:cs="Microsoft YaHei 微软雅黑 黑体 宋体"/>
                <w:b/>
                <w:bCs/>
                <w:color w:val="333333"/>
                <w:kern w:val="0"/>
                <w:sz w:val="18"/>
                <w:szCs w:val="18"/>
                <w:shd w:val="clear" w:color="auto" w:fill="FCFCFC"/>
                <w:lang w:val="en-US" w:eastAsia="zh-CN"/>
              </w:rPr>
              <w:t>10</w:t>
            </w:r>
          </w:p>
        </w:tc>
        <w:tc>
          <w:tcPr>
            <w:tcW w:w="7237" w:type="dxa"/>
            <w:tcBorders>
              <w:top w:val="single" w:color="auto" w:sz="4" w:space="0"/>
              <w:left w:val="single" w:color="auto" w:sz="4" w:space="0"/>
              <w:bottom w:val="single" w:color="auto" w:sz="4" w:space="0"/>
              <w:right w:val="single" w:color="auto" w:sz="4" w:space="0"/>
            </w:tcBorders>
            <w:noWrap w:val="0"/>
            <w:vAlign w:val="center"/>
          </w:tcPr>
          <w:p w14:paraId="535F9F67">
            <w:pPr>
              <w:widowControl w:val="0"/>
              <w:spacing w:line="240" w:lineRule="auto"/>
              <w:jc w:val="both"/>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业绩证明</w:t>
            </w:r>
          </w:p>
          <w:p w14:paraId="4A6E90F3">
            <w:pPr>
              <w:widowControl w:val="0"/>
              <w:spacing w:line="240" w:lineRule="auto"/>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202</w:t>
            </w:r>
            <w:r>
              <w:rPr>
                <w:rFonts w:hint="eastAsia" w:ascii="宋体" w:hAnsi="宋体" w:cs="宋体"/>
                <w:sz w:val="21"/>
                <w:szCs w:val="21"/>
                <w:lang w:val="en-US" w:eastAsia="zh-CN" w:bidi="ar-SA"/>
              </w:rPr>
              <w:t>3</w:t>
            </w:r>
            <w:r>
              <w:rPr>
                <w:rFonts w:hint="eastAsia" w:ascii="宋体" w:hAnsi="宋体" w:eastAsia="宋体" w:cs="宋体"/>
                <w:sz w:val="21"/>
                <w:szCs w:val="21"/>
                <w:lang w:val="en-US" w:eastAsia="zh-CN" w:bidi="ar-SA"/>
              </w:rPr>
              <w:t>年</w:t>
            </w:r>
            <w:r>
              <w:rPr>
                <w:rFonts w:hint="eastAsia" w:ascii="宋体" w:hAnsi="宋体" w:cs="宋体"/>
                <w:sz w:val="21"/>
                <w:szCs w:val="21"/>
                <w:lang w:val="en-US" w:eastAsia="zh-CN" w:bidi="ar-SA"/>
              </w:rPr>
              <w:t>7</w:t>
            </w:r>
            <w:r>
              <w:rPr>
                <w:rFonts w:hint="eastAsia" w:ascii="宋体" w:hAnsi="宋体" w:eastAsia="宋体" w:cs="宋体"/>
                <w:sz w:val="21"/>
                <w:szCs w:val="21"/>
                <w:lang w:val="en-US" w:eastAsia="zh-CN" w:bidi="ar-SA"/>
              </w:rPr>
              <w:t xml:space="preserve"> 月</w:t>
            </w:r>
            <w:r>
              <w:rPr>
                <w:rFonts w:hint="eastAsia" w:ascii="宋体" w:hAnsi="宋体" w:cs="宋体"/>
                <w:sz w:val="21"/>
                <w:szCs w:val="21"/>
                <w:lang w:val="en-US" w:eastAsia="zh-CN" w:bidi="ar-SA"/>
              </w:rPr>
              <w:t>1日</w:t>
            </w:r>
            <w:r>
              <w:rPr>
                <w:rFonts w:hint="eastAsia" w:ascii="宋体" w:hAnsi="宋体" w:eastAsia="宋体" w:cs="宋体"/>
                <w:sz w:val="21"/>
                <w:szCs w:val="21"/>
                <w:lang w:val="en-US" w:eastAsia="zh-CN" w:bidi="ar-SA"/>
              </w:rPr>
              <w:t>至今，以合同签订时间为准，具有</w:t>
            </w:r>
            <w:r>
              <w:rPr>
                <w:rFonts w:hint="eastAsia" w:ascii="宋体" w:hAnsi="宋体" w:cs="宋体"/>
                <w:color w:val="auto"/>
                <w:sz w:val="21"/>
                <w:szCs w:val="21"/>
                <w:lang w:val="en-US" w:eastAsia="zh-CN" w:bidi="ar-SA"/>
              </w:rPr>
              <w:t>类似</w:t>
            </w:r>
            <w:r>
              <w:rPr>
                <w:rFonts w:hint="eastAsia" w:ascii="宋体" w:hAnsi="宋体" w:eastAsia="宋体" w:cs="宋体"/>
                <w:color w:val="auto"/>
                <w:sz w:val="21"/>
                <w:szCs w:val="21"/>
                <w:lang w:val="en-US" w:eastAsia="zh-CN" w:bidi="ar-SA"/>
              </w:rPr>
              <w:t>项目业绩</w:t>
            </w:r>
            <w:r>
              <w:rPr>
                <w:rFonts w:hint="eastAsia" w:ascii="宋体" w:hAnsi="宋体" w:eastAsia="宋体" w:cs="宋体"/>
                <w:sz w:val="21"/>
                <w:szCs w:val="21"/>
                <w:lang w:val="en-US" w:eastAsia="zh-CN" w:bidi="ar-SA"/>
              </w:rPr>
              <w:t>，每提供一份得 2 分，最高得 10分。</w:t>
            </w:r>
          </w:p>
          <w:p w14:paraId="7E4F6B49">
            <w:pPr>
              <w:widowControl w:val="0"/>
              <w:spacing w:line="240" w:lineRule="auto"/>
              <w:jc w:val="both"/>
              <w:rPr>
                <w:rFonts w:hint="eastAsia" w:ascii="宋体" w:hAnsi="宋体" w:eastAsia="宋体" w:cs="宋体"/>
                <w:sz w:val="21"/>
                <w:szCs w:val="21"/>
                <w:lang w:val="en-US" w:eastAsia="zh-CN" w:bidi="ar-SA"/>
              </w:rPr>
            </w:pPr>
            <w:r>
              <w:rPr>
                <w:rFonts w:hint="eastAsia" w:ascii="宋体" w:hAnsi="宋体" w:eastAsia="宋体" w:cs="宋体"/>
                <w:b/>
                <w:bCs/>
                <w:sz w:val="21"/>
                <w:szCs w:val="21"/>
                <w:lang w:val="en-US" w:eastAsia="zh-CN" w:bidi="ar-SA"/>
              </w:rPr>
              <w:t>评审依据</w:t>
            </w:r>
            <w:r>
              <w:rPr>
                <w:rFonts w:hint="eastAsia" w:ascii="宋体" w:hAnsi="宋体" w:eastAsia="宋体" w:cs="宋体"/>
                <w:sz w:val="21"/>
                <w:szCs w:val="21"/>
                <w:lang w:val="en-US" w:eastAsia="zh-CN" w:bidi="ar-SA"/>
              </w:rPr>
              <w:t>：以合同或中标通知书复印件为准</w:t>
            </w:r>
            <w:r>
              <w:rPr>
                <w:rFonts w:hint="eastAsia" w:ascii="宋体" w:hAnsi="宋体" w:cs="宋体"/>
                <w:sz w:val="21"/>
                <w:szCs w:val="21"/>
                <w:lang w:val="en-US" w:eastAsia="zh-CN" w:bidi="ar-SA"/>
              </w:rPr>
              <w:t>。</w:t>
            </w:r>
          </w:p>
        </w:tc>
      </w:tr>
      <w:tr w14:paraId="01E041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898" w:type="dxa"/>
            <w:gridSpan w:val="4"/>
            <w:tcBorders>
              <w:top w:val="single" w:color="auto" w:sz="4" w:space="0"/>
              <w:left w:val="single" w:color="auto" w:sz="4" w:space="0"/>
              <w:bottom w:val="single" w:color="auto" w:sz="4" w:space="0"/>
              <w:right w:val="single" w:color="auto" w:sz="4" w:space="0"/>
            </w:tcBorders>
            <w:noWrap w:val="0"/>
            <w:vAlign w:val="center"/>
          </w:tcPr>
          <w:p w14:paraId="7261BF7A">
            <w:pPr>
              <w:overflowPunct w:val="0"/>
              <w:topLinePunct/>
              <w:spacing w:line="360" w:lineRule="exact"/>
              <w:jc w:val="left"/>
              <w:rPr>
                <w:rFonts w:hint="eastAsia" w:ascii="宋体" w:hAnsi="宋体" w:eastAsia="宋体" w:cs="宋体"/>
                <w:color w:val="333333"/>
                <w:kern w:val="0"/>
                <w:sz w:val="21"/>
                <w:szCs w:val="21"/>
                <w:shd w:val="clear" w:color="auto" w:fill="FCFCFC"/>
              </w:rPr>
            </w:pPr>
            <w:r>
              <w:rPr>
                <w:rFonts w:hint="eastAsia" w:ascii="宋体" w:hAnsi="宋体" w:cs="宋体"/>
                <w:color w:val="333333"/>
                <w:kern w:val="0"/>
                <w:sz w:val="21"/>
                <w:szCs w:val="21"/>
                <w:shd w:val="clear" w:color="auto" w:fill="FCFCFC"/>
                <w:lang w:val="en-US" w:eastAsia="zh-CN"/>
              </w:rPr>
              <w:t>1、</w:t>
            </w:r>
            <w:r>
              <w:rPr>
                <w:rFonts w:hint="eastAsia" w:ascii="宋体" w:hAnsi="宋体" w:eastAsia="宋体" w:cs="宋体"/>
                <w:color w:val="333333"/>
                <w:kern w:val="0"/>
                <w:sz w:val="21"/>
                <w:szCs w:val="21"/>
                <w:shd w:val="clear" w:color="auto" w:fill="FCFCFC"/>
              </w:rPr>
              <w:t>汇总上述各项得分，按由高至低的顺序确定成交候选人。</w:t>
            </w:r>
          </w:p>
          <w:p w14:paraId="1E736A82">
            <w:pPr>
              <w:overflowPunct w:val="0"/>
              <w:topLinePunct/>
              <w:spacing w:line="360" w:lineRule="exact"/>
              <w:jc w:val="left"/>
              <w:rPr>
                <w:rFonts w:hint="eastAsia" w:ascii="宋体" w:hAnsi="宋体" w:eastAsia="宋体" w:cs="宋体"/>
                <w:color w:val="333333"/>
                <w:kern w:val="0"/>
                <w:sz w:val="21"/>
                <w:szCs w:val="21"/>
                <w:shd w:val="clear" w:color="auto" w:fill="FCFCFC"/>
              </w:rPr>
            </w:pPr>
            <w:r>
              <w:rPr>
                <w:rFonts w:hint="eastAsia" w:ascii="宋体" w:hAnsi="宋体" w:eastAsia="宋体" w:cs="宋体"/>
                <w:color w:val="333333"/>
                <w:kern w:val="0"/>
                <w:sz w:val="21"/>
                <w:szCs w:val="21"/>
                <w:shd w:val="clear" w:color="auto" w:fill="FCFCFC"/>
              </w:rPr>
              <w:t>2、技术标缺项的，此项得零分，不得成为成交候选人。</w:t>
            </w:r>
          </w:p>
          <w:p w14:paraId="7EAA3D26">
            <w:pPr>
              <w:overflowPunct w:val="0"/>
              <w:topLinePunct/>
              <w:spacing w:line="360" w:lineRule="exact"/>
              <w:jc w:val="left"/>
              <w:rPr>
                <w:rFonts w:hint="eastAsia" w:ascii="宋体" w:hAnsi="宋体" w:eastAsia="宋体" w:cs="宋体"/>
                <w:color w:val="333333"/>
                <w:kern w:val="0"/>
                <w:sz w:val="21"/>
                <w:szCs w:val="21"/>
                <w:shd w:val="clear" w:color="auto" w:fill="FCFCFC"/>
              </w:rPr>
            </w:pPr>
            <w:r>
              <w:rPr>
                <w:rFonts w:hint="eastAsia" w:ascii="宋体" w:hAnsi="宋体" w:eastAsia="宋体" w:cs="宋体"/>
                <w:color w:val="333333"/>
                <w:kern w:val="0"/>
                <w:sz w:val="21"/>
                <w:szCs w:val="21"/>
                <w:shd w:val="clear" w:color="auto" w:fill="FCFCFC"/>
              </w:rPr>
              <w:t>3、商务标计算采用插入法，数据汇总时保留小数点后两位，第三位四舍五入。</w:t>
            </w:r>
          </w:p>
          <w:p w14:paraId="3F185278">
            <w:pPr>
              <w:overflowPunct w:val="0"/>
              <w:topLinePunct/>
              <w:spacing w:line="360" w:lineRule="exact"/>
              <w:jc w:val="left"/>
              <w:rPr>
                <w:rFonts w:hint="eastAsia" w:ascii="宋体" w:hAnsi="宋体" w:eastAsia="宋体" w:cs="宋体"/>
                <w:color w:val="333333"/>
                <w:kern w:val="0"/>
                <w:sz w:val="21"/>
                <w:szCs w:val="21"/>
                <w:shd w:val="clear" w:color="auto" w:fill="FCFCFC"/>
              </w:rPr>
            </w:pPr>
            <w:r>
              <w:rPr>
                <w:rFonts w:hint="eastAsia" w:ascii="宋体" w:hAnsi="宋体" w:eastAsia="宋体" w:cs="宋体"/>
                <w:color w:val="333333"/>
                <w:kern w:val="0"/>
                <w:sz w:val="21"/>
                <w:szCs w:val="21"/>
                <w:shd w:val="clear" w:color="auto" w:fill="FCFCFC"/>
              </w:rPr>
              <w:t>4、当递交磋商文件的</w:t>
            </w:r>
            <w:r>
              <w:rPr>
                <w:rFonts w:hint="eastAsia" w:ascii="宋体" w:hAnsi="宋体" w:eastAsia="宋体" w:cs="宋体"/>
                <w:color w:val="333333"/>
                <w:kern w:val="0"/>
                <w:sz w:val="21"/>
                <w:szCs w:val="21"/>
                <w:shd w:val="clear" w:color="auto" w:fill="FCFCFC"/>
                <w:lang w:eastAsia="zh-CN"/>
              </w:rPr>
              <w:t>潜在供应商</w:t>
            </w:r>
            <w:r>
              <w:rPr>
                <w:rFonts w:hint="eastAsia" w:ascii="宋体" w:hAnsi="宋体" w:eastAsia="宋体" w:cs="宋体"/>
                <w:color w:val="333333"/>
                <w:kern w:val="0"/>
                <w:sz w:val="21"/>
                <w:szCs w:val="21"/>
                <w:shd w:val="clear" w:color="auto" w:fill="FCFCFC"/>
              </w:rPr>
              <w:t>少于三个或经</w:t>
            </w:r>
            <w:r>
              <w:rPr>
                <w:rFonts w:hint="eastAsia" w:ascii="宋体" w:hAnsi="宋体" w:eastAsia="宋体" w:cs="宋体"/>
                <w:color w:val="333333"/>
                <w:kern w:val="0"/>
                <w:sz w:val="21"/>
                <w:szCs w:val="21"/>
                <w:shd w:val="clear" w:color="auto" w:fill="FCFCFC"/>
                <w:lang w:eastAsia="zh-CN"/>
              </w:rPr>
              <w:t>磋商小组</w:t>
            </w:r>
            <w:r>
              <w:rPr>
                <w:rFonts w:hint="eastAsia" w:ascii="宋体" w:hAnsi="宋体" w:eastAsia="宋体" w:cs="宋体"/>
                <w:color w:val="333333"/>
                <w:kern w:val="0"/>
                <w:sz w:val="21"/>
                <w:szCs w:val="21"/>
                <w:shd w:val="clear" w:color="auto" w:fill="FCFCFC"/>
              </w:rPr>
              <w:t>评审合格的</w:t>
            </w:r>
            <w:r>
              <w:rPr>
                <w:rFonts w:hint="eastAsia" w:ascii="宋体" w:hAnsi="宋体" w:eastAsia="宋体" w:cs="宋体"/>
                <w:color w:val="333333"/>
                <w:kern w:val="0"/>
                <w:sz w:val="21"/>
                <w:szCs w:val="21"/>
                <w:shd w:val="clear" w:color="auto" w:fill="FCFCFC"/>
                <w:lang w:eastAsia="zh-CN"/>
              </w:rPr>
              <w:t>潜在供应商</w:t>
            </w:r>
            <w:r>
              <w:rPr>
                <w:rFonts w:hint="eastAsia" w:ascii="宋体" w:hAnsi="宋体" w:eastAsia="宋体" w:cs="宋体"/>
                <w:color w:val="333333"/>
                <w:kern w:val="0"/>
                <w:sz w:val="21"/>
                <w:szCs w:val="21"/>
                <w:shd w:val="clear" w:color="auto" w:fill="FCFCFC"/>
              </w:rPr>
              <w:t>少于三个且明显缺乏竞争时，采购代理机构将依法重新组织磋商。</w:t>
            </w:r>
          </w:p>
          <w:p w14:paraId="21BFAC90">
            <w:pPr>
              <w:overflowPunct w:val="0"/>
              <w:topLinePunct/>
              <w:spacing w:line="360" w:lineRule="exact"/>
              <w:jc w:val="left"/>
              <w:rPr>
                <w:rFonts w:hint="eastAsia" w:ascii="宋体" w:hAnsi="宋体" w:eastAsia="宋体" w:cs="宋体"/>
                <w:color w:val="333333"/>
                <w:kern w:val="0"/>
                <w:sz w:val="21"/>
                <w:szCs w:val="21"/>
                <w:shd w:val="clear" w:color="auto" w:fill="FCFCFC"/>
              </w:rPr>
            </w:pPr>
            <w:r>
              <w:rPr>
                <w:rFonts w:hint="eastAsia" w:ascii="宋体" w:hAnsi="宋体" w:eastAsia="宋体" w:cs="宋体"/>
                <w:color w:val="333333"/>
                <w:kern w:val="0"/>
                <w:sz w:val="21"/>
                <w:szCs w:val="21"/>
                <w:shd w:val="clear" w:color="auto" w:fill="FCFCFC"/>
              </w:rPr>
              <w:t>5、</w:t>
            </w:r>
            <w:r>
              <w:rPr>
                <w:rFonts w:hint="eastAsia" w:ascii="宋体" w:hAnsi="宋体" w:eastAsia="宋体" w:cs="宋体"/>
                <w:color w:val="333333"/>
                <w:kern w:val="0"/>
                <w:sz w:val="21"/>
                <w:szCs w:val="21"/>
                <w:shd w:val="clear" w:color="auto" w:fill="FCFCFC"/>
                <w:lang w:eastAsia="zh-CN"/>
              </w:rPr>
              <w:t>磋商小组</w:t>
            </w:r>
            <w:r>
              <w:rPr>
                <w:rFonts w:hint="eastAsia" w:ascii="宋体" w:hAnsi="宋体" w:eastAsia="宋体" w:cs="宋体"/>
                <w:color w:val="333333"/>
                <w:kern w:val="0"/>
                <w:sz w:val="21"/>
                <w:szCs w:val="21"/>
                <w:shd w:val="clear" w:color="auto" w:fill="FCFCFC"/>
              </w:rPr>
              <w:t>成员应写出评审报告，并在评标原始记录上签名。</w:t>
            </w:r>
          </w:p>
          <w:p w14:paraId="40A4034A">
            <w:pPr>
              <w:overflowPunct w:val="0"/>
              <w:topLinePunct/>
              <w:spacing w:line="360" w:lineRule="exact"/>
              <w:jc w:val="left"/>
              <w:rPr>
                <w:rFonts w:hint="eastAsia" w:ascii="宋体" w:hAnsi="宋体" w:eastAsia="宋体" w:cs="宋体"/>
                <w:color w:val="333333"/>
                <w:kern w:val="0"/>
                <w:sz w:val="21"/>
                <w:szCs w:val="21"/>
                <w:shd w:val="clear" w:color="auto" w:fill="FCFCFC"/>
              </w:rPr>
            </w:pPr>
            <w:r>
              <w:rPr>
                <w:rFonts w:hint="eastAsia" w:ascii="宋体" w:hAnsi="宋体" w:eastAsia="宋体" w:cs="宋体"/>
                <w:color w:val="333333"/>
                <w:kern w:val="0"/>
                <w:sz w:val="21"/>
                <w:szCs w:val="21"/>
                <w:shd w:val="clear" w:color="auto" w:fill="FCFCFC"/>
              </w:rPr>
              <w:t>6、磋商文件的其它否决条件按相关法律、法规和规定执行。</w:t>
            </w:r>
          </w:p>
          <w:p w14:paraId="1CAA1CF3">
            <w:pPr>
              <w:overflowPunct w:val="0"/>
              <w:topLinePunct/>
              <w:spacing w:line="360" w:lineRule="exact"/>
              <w:jc w:val="left"/>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rPr>
            </w:pPr>
            <w:r>
              <w:rPr>
                <w:rFonts w:hint="eastAsia" w:ascii="宋体" w:hAnsi="宋体" w:eastAsia="宋体" w:cs="宋体"/>
                <w:color w:val="333333"/>
                <w:kern w:val="0"/>
                <w:sz w:val="21"/>
                <w:szCs w:val="21"/>
                <w:shd w:val="clear" w:color="auto" w:fill="FCFCFC"/>
              </w:rPr>
              <w:t>7、未尽事宜按有关规定执行。本文件最终解释权为磋商组织机构。</w:t>
            </w:r>
          </w:p>
        </w:tc>
      </w:tr>
    </w:tbl>
    <w:p w14:paraId="28A7EAFF">
      <w:pPr>
        <w:rPr>
          <w:rFonts w:hint="eastAsia"/>
        </w:rPr>
      </w:pPr>
    </w:p>
    <w:p w14:paraId="1C52024F">
      <w:pPr>
        <w:spacing w:line="360" w:lineRule="auto"/>
        <w:ind w:firstLine="486" w:firstLineChars="200"/>
        <w:rPr>
          <w:rFonts w:hint="eastAsia" w:ascii="宋体" w:hAnsi="宋体" w:eastAsia="宋体" w:cs="宋体"/>
          <w:b/>
          <w:sz w:val="24"/>
          <w:lang w:eastAsia="zh-CN"/>
        </w:rPr>
      </w:pPr>
      <w:r>
        <w:rPr>
          <w:rFonts w:hint="eastAsia" w:ascii="宋体" w:hAnsi="宋体" w:eastAsia="宋体" w:cs="宋体"/>
          <w:b/>
          <w:sz w:val="24"/>
        </w:rPr>
        <w:t>9.推荐成交候选</w:t>
      </w:r>
      <w:r>
        <w:rPr>
          <w:rFonts w:hint="eastAsia" w:ascii="宋体" w:hAnsi="宋体" w:eastAsia="宋体" w:cs="宋体"/>
          <w:b/>
          <w:sz w:val="24"/>
          <w:lang w:eastAsia="zh-CN"/>
        </w:rPr>
        <w:t>供应商</w:t>
      </w:r>
    </w:p>
    <w:p w14:paraId="112F4035">
      <w:pPr>
        <w:spacing w:line="360" w:lineRule="auto"/>
        <w:ind w:firstLine="486" w:firstLineChars="200"/>
        <w:rPr>
          <w:rFonts w:hint="eastAsia" w:ascii="宋体" w:hAnsi="宋体" w:eastAsia="宋体" w:cs="宋体"/>
          <w:sz w:val="24"/>
        </w:rPr>
      </w:pPr>
      <w:bookmarkStart w:id="7" w:name="■Finalists_CH2_A■"/>
      <w:bookmarkEnd w:id="7"/>
      <w:r>
        <w:rPr>
          <w:rFonts w:hint="eastAsia" w:ascii="宋体" w:hAnsi="宋体" w:eastAsia="宋体" w:cs="宋体"/>
          <w:sz w:val="24"/>
        </w:rPr>
        <w:t>磋商小组根据综合评分情况，按照评审得分（即汇总分）由高到低顺序推荐1至3名成交候选</w:t>
      </w:r>
      <w:r>
        <w:rPr>
          <w:rFonts w:hint="eastAsia" w:ascii="宋体" w:hAnsi="宋体" w:eastAsia="宋体" w:cs="宋体"/>
          <w:sz w:val="24"/>
          <w:lang w:eastAsia="zh-CN"/>
        </w:rPr>
        <w:t>供应商</w:t>
      </w:r>
      <w:r>
        <w:rPr>
          <w:rFonts w:hint="eastAsia" w:ascii="宋体" w:hAnsi="宋体" w:eastAsia="宋体" w:cs="宋体"/>
          <w:sz w:val="24"/>
        </w:rPr>
        <w:t>。若出现总分并列时，按价格分得分高者优先；若价格分亦相同，则依次比较后续项别，得分高者优先。</w:t>
      </w:r>
    </w:p>
    <w:p w14:paraId="5CBEEADF">
      <w:pPr>
        <w:spacing w:line="360" w:lineRule="auto"/>
        <w:ind w:firstLine="486" w:firstLineChars="200"/>
        <w:rPr>
          <w:rFonts w:hint="eastAsia" w:ascii="宋体" w:hAnsi="宋体" w:eastAsia="宋体" w:cs="宋体"/>
          <w:b/>
          <w:sz w:val="24"/>
        </w:rPr>
      </w:pPr>
      <w:r>
        <w:rPr>
          <w:rFonts w:hint="eastAsia" w:ascii="宋体" w:hAnsi="宋体" w:eastAsia="宋体" w:cs="宋体"/>
          <w:b/>
          <w:sz w:val="24"/>
        </w:rPr>
        <w:t>10.在评审过程中，出现下列情况之一的，响应文件视为无效：</w:t>
      </w:r>
    </w:p>
    <w:p w14:paraId="23456101">
      <w:pPr>
        <w:spacing w:line="360" w:lineRule="auto"/>
        <w:ind w:firstLine="486" w:firstLineChars="200"/>
        <w:rPr>
          <w:rFonts w:hint="eastAsia" w:ascii="宋体" w:hAnsi="宋体" w:eastAsia="宋体" w:cs="宋体"/>
          <w:sz w:val="24"/>
        </w:rPr>
      </w:pPr>
      <w:r>
        <w:rPr>
          <w:rFonts w:hint="eastAsia" w:ascii="宋体" w:hAnsi="宋体" w:eastAsia="宋体" w:cs="宋体"/>
          <w:sz w:val="24"/>
        </w:rPr>
        <w:t>（1）未按照磋商文件要求装订、签署、盖章的；</w:t>
      </w:r>
    </w:p>
    <w:p w14:paraId="37A71DBC">
      <w:pPr>
        <w:spacing w:line="360" w:lineRule="auto"/>
        <w:ind w:firstLine="486" w:firstLineChars="200"/>
        <w:rPr>
          <w:rFonts w:hint="eastAsia" w:ascii="宋体" w:hAnsi="宋体" w:eastAsia="宋体" w:cs="宋体"/>
          <w:sz w:val="24"/>
        </w:rPr>
      </w:pPr>
      <w:r>
        <w:rPr>
          <w:rFonts w:hint="eastAsia" w:ascii="宋体" w:hAnsi="宋体" w:eastAsia="宋体" w:cs="宋体"/>
          <w:sz w:val="24"/>
        </w:rPr>
        <w:t>（2）响应文件的构成不完整或未全面响应磋商文件实质性要求的；</w:t>
      </w:r>
    </w:p>
    <w:p w14:paraId="212C7BE2">
      <w:pPr>
        <w:spacing w:line="360" w:lineRule="auto"/>
        <w:ind w:firstLine="486" w:firstLineChars="200"/>
        <w:rPr>
          <w:rFonts w:hint="eastAsia" w:ascii="宋体" w:hAnsi="宋体" w:eastAsia="宋体" w:cs="宋体"/>
          <w:sz w:val="24"/>
        </w:rPr>
      </w:pPr>
      <w:r>
        <w:rPr>
          <w:rFonts w:hint="eastAsia" w:ascii="宋体" w:hAnsi="宋体" w:eastAsia="宋体" w:cs="宋体"/>
          <w:sz w:val="24"/>
        </w:rPr>
        <w:t>（3）响应文件中无磋商有效期或有效期达不到磋商文件要求的；</w:t>
      </w:r>
    </w:p>
    <w:p w14:paraId="429944A0">
      <w:pPr>
        <w:spacing w:line="360" w:lineRule="auto"/>
        <w:ind w:firstLine="486" w:firstLineChars="200"/>
        <w:rPr>
          <w:rFonts w:hint="eastAsia" w:ascii="宋体" w:hAnsi="宋体" w:eastAsia="宋体" w:cs="宋体"/>
          <w:sz w:val="24"/>
        </w:rPr>
      </w:pPr>
      <w:r>
        <w:rPr>
          <w:rFonts w:hint="eastAsia" w:ascii="宋体" w:hAnsi="宋体" w:eastAsia="宋体" w:cs="宋体"/>
          <w:sz w:val="24"/>
        </w:rPr>
        <w:t>（4）响应文件封面、响应函、法定代表人（负责人）委托授权书三处的项目名称、项目编号、标段与所投项目名称、项目编号以及标段不完全一致的；</w:t>
      </w:r>
    </w:p>
    <w:p w14:paraId="0CEA7875">
      <w:pPr>
        <w:spacing w:line="360" w:lineRule="auto"/>
        <w:ind w:firstLine="486" w:firstLineChars="200"/>
        <w:rPr>
          <w:rFonts w:hint="eastAsia" w:ascii="宋体" w:hAnsi="宋体" w:eastAsia="宋体" w:cs="宋体"/>
          <w:sz w:val="24"/>
        </w:rPr>
      </w:pPr>
      <w:r>
        <w:rPr>
          <w:rFonts w:hint="eastAsia" w:ascii="宋体" w:hAnsi="宋体" w:eastAsia="宋体" w:cs="宋体"/>
          <w:sz w:val="24"/>
        </w:rPr>
        <w:t>（5）</w:t>
      </w:r>
      <w:r>
        <w:rPr>
          <w:rFonts w:hint="eastAsia" w:ascii="宋体" w:hAnsi="宋体" w:eastAsia="宋体" w:cs="宋体"/>
          <w:sz w:val="24"/>
          <w:lang w:eastAsia="zh-CN"/>
        </w:rPr>
        <w:t>潜在供应商</w:t>
      </w:r>
      <w:r>
        <w:rPr>
          <w:rFonts w:hint="eastAsia" w:ascii="宋体" w:hAnsi="宋体" w:eastAsia="宋体" w:cs="宋体"/>
          <w:sz w:val="24"/>
        </w:rPr>
        <w:t>不具备磋商文件中规定的资格条件的。如果磋商小组认为</w:t>
      </w:r>
      <w:r>
        <w:rPr>
          <w:rFonts w:hint="eastAsia" w:ascii="宋体" w:hAnsi="宋体" w:eastAsia="宋体" w:cs="宋体"/>
          <w:sz w:val="24"/>
          <w:lang w:eastAsia="zh-CN"/>
        </w:rPr>
        <w:t>潜在供应商</w:t>
      </w:r>
      <w:r>
        <w:rPr>
          <w:rFonts w:hint="eastAsia" w:ascii="宋体" w:hAnsi="宋体" w:eastAsia="宋体" w:cs="宋体"/>
          <w:sz w:val="24"/>
        </w:rPr>
        <w:t>的资格证明文件复印件存在疑点，可以要求其现场提供原件进行核查，两者出现不同或在规定的时间内未能及时提供原件的，响应文件视为无效；</w:t>
      </w:r>
    </w:p>
    <w:p w14:paraId="1A1BDB2D">
      <w:pPr>
        <w:spacing w:line="360" w:lineRule="auto"/>
        <w:ind w:firstLine="486" w:firstLineChars="200"/>
        <w:rPr>
          <w:rFonts w:hint="eastAsia" w:ascii="宋体" w:hAnsi="宋体" w:eastAsia="宋体" w:cs="宋体"/>
          <w:sz w:val="24"/>
        </w:rPr>
      </w:pPr>
      <w:r>
        <w:rPr>
          <w:rFonts w:hint="eastAsia" w:ascii="宋体" w:hAnsi="宋体" w:eastAsia="宋体" w:cs="宋体"/>
          <w:sz w:val="24"/>
        </w:rPr>
        <w:t>（6）</w:t>
      </w:r>
      <w:r>
        <w:rPr>
          <w:rFonts w:hint="eastAsia" w:ascii="宋体" w:hAnsi="宋体" w:eastAsia="宋体" w:cs="宋体"/>
          <w:sz w:val="24"/>
          <w:lang w:eastAsia="zh-CN"/>
        </w:rPr>
        <w:t>潜在供应商</w:t>
      </w:r>
      <w:r>
        <w:rPr>
          <w:rFonts w:hint="eastAsia" w:ascii="宋体" w:hAnsi="宋体" w:eastAsia="宋体" w:cs="宋体"/>
          <w:sz w:val="24"/>
        </w:rPr>
        <w:t>负责人为同一人或者存在直接控股、管理关系的不同</w:t>
      </w:r>
      <w:r>
        <w:rPr>
          <w:rFonts w:hint="eastAsia" w:ascii="宋体" w:hAnsi="宋体" w:eastAsia="宋体" w:cs="宋体"/>
          <w:sz w:val="24"/>
          <w:lang w:eastAsia="zh-CN"/>
        </w:rPr>
        <w:t>潜在供应商</w:t>
      </w:r>
      <w:r>
        <w:rPr>
          <w:rFonts w:hint="eastAsia" w:ascii="宋体" w:hAnsi="宋体" w:eastAsia="宋体" w:cs="宋体"/>
          <w:sz w:val="24"/>
        </w:rPr>
        <w:t>，参加同一合同项下的政府采购活动的；</w:t>
      </w:r>
    </w:p>
    <w:p w14:paraId="39B40971">
      <w:pPr>
        <w:spacing w:line="360" w:lineRule="auto"/>
        <w:ind w:firstLine="486" w:firstLineChars="200"/>
        <w:rPr>
          <w:rFonts w:hint="eastAsia" w:ascii="宋体" w:hAnsi="宋体" w:eastAsia="宋体" w:cs="宋体"/>
          <w:sz w:val="24"/>
        </w:rPr>
      </w:pPr>
      <w:r>
        <w:rPr>
          <w:rFonts w:hint="eastAsia" w:ascii="宋体" w:hAnsi="宋体" w:eastAsia="宋体" w:cs="宋体"/>
          <w:sz w:val="24"/>
        </w:rPr>
        <w:t>（7）</w:t>
      </w:r>
      <w:r>
        <w:rPr>
          <w:rFonts w:hint="eastAsia" w:ascii="宋体" w:hAnsi="宋体" w:eastAsia="宋体" w:cs="宋体"/>
          <w:sz w:val="24"/>
          <w:lang w:eastAsia="zh-CN"/>
        </w:rPr>
        <w:t>磋商小组</w:t>
      </w:r>
      <w:r>
        <w:rPr>
          <w:rFonts w:hint="eastAsia" w:ascii="宋体" w:hAnsi="宋体" w:eastAsia="宋体" w:cs="宋体"/>
          <w:sz w:val="24"/>
        </w:rPr>
        <w:t>对竞争性磋商文件资格条件规定有不符合相关法律法规规定者可以否定，整改后重新采购；</w:t>
      </w:r>
    </w:p>
    <w:p w14:paraId="4ADB0174">
      <w:pPr>
        <w:spacing w:line="360" w:lineRule="auto"/>
        <w:ind w:firstLine="486" w:firstLineChars="200"/>
        <w:rPr>
          <w:rFonts w:hint="eastAsia" w:ascii="宋体" w:hAnsi="宋体" w:eastAsia="宋体" w:cs="宋体"/>
        </w:rPr>
      </w:pPr>
      <w:r>
        <w:rPr>
          <w:rFonts w:hint="eastAsia" w:ascii="宋体" w:hAnsi="宋体" w:eastAsia="宋体" w:cs="宋体"/>
          <w:sz w:val="24"/>
        </w:rPr>
        <w:t>（8）</w:t>
      </w:r>
      <w:r>
        <w:rPr>
          <w:rFonts w:hint="eastAsia" w:ascii="宋体" w:hAnsi="宋体" w:eastAsia="宋体" w:cs="宋体"/>
          <w:sz w:val="24"/>
          <w:lang w:eastAsia="zh-CN"/>
        </w:rPr>
        <w:t>政府采购法</w:t>
      </w:r>
      <w:r>
        <w:rPr>
          <w:rFonts w:hint="eastAsia" w:ascii="宋体" w:hAnsi="宋体" w:eastAsia="宋体" w:cs="宋体"/>
          <w:sz w:val="24"/>
        </w:rPr>
        <w:t>律法规及磋商文件规定的其他情形。</w:t>
      </w:r>
    </w:p>
    <w:p w14:paraId="4ED38AF8">
      <w:pPr>
        <w:pStyle w:val="3"/>
        <w:spacing w:line="360" w:lineRule="auto"/>
        <w:ind w:firstLine="486" w:firstLineChars="200"/>
        <w:jc w:val="both"/>
        <w:rPr>
          <w:rFonts w:hint="eastAsia" w:ascii="宋体" w:hAnsi="宋体" w:eastAsia="宋体" w:cs="宋体"/>
          <w:sz w:val="24"/>
          <w:szCs w:val="24"/>
        </w:rPr>
      </w:pPr>
      <w:r>
        <w:rPr>
          <w:rFonts w:hint="eastAsia" w:ascii="宋体" w:hAnsi="宋体" w:eastAsia="宋体" w:cs="宋体"/>
          <w:sz w:val="24"/>
          <w:szCs w:val="24"/>
        </w:rPr>
        <w:t>11.成交</w:t>
      </w:r>
    </w:p>
    <w:p w14:paraId="24871F0B">
      <w:pPr>
        <w:wordWrap w:val="0"/>
        <w:spacing w:line="360" w:lineRule="auto"/>
        <w:ind w:firstLine="486" w:firstLineChars="200"/>
        <w:rPr>
          <w:rFonts w:hint="eastAsia" w:ascii="宋体" w:hAnsi="宋体" w:eastAsia="宋体" w:cs="宋体"/>
          <w:sz w:val="24"/>
        </w:rPr>
      </w:pPr>
      <w:r>
        <w:rPr>
          <w:rFonts w:hint="eastAsia" w:ascii="宋体" w:hAnsi="宋体" w:eastAsia="宋体" w:cs="宋体"/>
          <w:sz w:val="24"/>
        </w:rPr>
        <w:t>（1）集中采购机构在评审工作结束后，对评审报告进行审核，在2个工作日内，将评审报告送采购人确认。</w:t>
      </w:r>
    </w:p>
    <w:p w14:paraId="6EBE9F64">
      <w:pPr>
        <w:wordWrap w:val="0"/>
        <w:spacing w:line="360" w:lineRule="auto"/>
        <w:ind w:firstLine="486" w:firstLineChars="200"/>
        <w:rPr>
          <w:rFonts w:hint="eastAsia" w:ascii="宋体" w:hAnsi="宋体" w:eastAsia="宋体" w:cs="宋体"/>
          <w:sz w:val="24"/>
        </w:rPr>
      </w:pPr>
      <w:bookmarkStart w:id="8" w:name="■Finalists_CH2_C■"/>
      <w:bookmarkEnd w:id="8"/>
      <w:r>
        <w:rPr>
          <w:rFonts w:hint="eastAsia" w:ascii="宋体" w:hAnsi="宋体" w:eastAsia="宋体" w:cs="宋体"/>
          <w:sz w:val="24"/>
        </w:rPr>
        <w:t>（2）采购人在收到评审报告后5个工作日内，从评审报告提出的成交候选</w:t>
      </w:r>
      <w:r>
        <w:rPr>
          <w:rFonts w:hint="eastAsia" w:ascii="宋体" w:hAnsi="宋体" w:eastAsia="宋体" w:cs="宋体"/>
          <w:sz w:val="24"/>
          <w:lang w:eastAsia="zh-CN"/>
        </w:rPr>
        <w:t>供应商</w:t>
      </w:r>
      <w:r>
        <w:rPr>
          <w:rFonts w:hint="eastAsia" w:ascii="宋体" w:hAnsi="宋体" w:eastAsia="宋体" w:cs="宋体"/>
          <w:sz w:val="24"/>
        </w:rPr>
        <w:t>中，按照排序由高到低的原则确定成交</w:t>
      </w:r>
      <w:r>
        <w:rPr>
          <w:rFonts w:hint="eastAsia" w:ascii="宋体" w:hAnsi="宋体" w:eastAsia="宋体" w:cs="宋体"/>
          <w:sz w:val="24"/>
          <w:lang w:eastAsia="zh-CN"/>
        </w:rPr>
        <w:t>供应商</w:t>
      </w:r>
      <w:r>
        <w:rPr>
          <w:rFonts w:hint="eastAsia" w:ascii="宋体" w:hAnsi="宋体" w:eastAsia="宋体" w:cs="宋体"/>
          <w:sz w:val="24"/>
        </w:rPr>
        <w:t>，也可以书面授权磋商小组直接确定成交</w:t>
      </w:r>
      <w:r>
        <w:rPr>
          <w:rFonts w:hint="eastAsia" w:ascii="宋体" w:hAnsi="宋体" w:eastAsia="宋体" w:cs="宋体"/>
          <w:sz w:val="24"/>
          <w:lang w:eastAsia="zh-CN"/>
        </w:rPr>
        <w:t>供应商</w:t>
      </w:r>
      <w:r>
        <w:rPr>
          <w:rFonts w:hint="eastAsia" w:ascii="宋体" w:hAnsi="宋体" w:eastAsia="宋体" w:cs="宋体"/>
          <w:sz w:val="24"/>
        </w:rPr>
        <w:t>。采购人逾期未确定成交</w:t>
      </w:r>
      <w:r>
        <w:rPr>
          <w:rFonts w:hint="eastAsia" w:ascii="宋体" w:hAnsi="宋体" w:eastAsia="宋体" w:cs="宋体"/>
          <w:sz w:val="24"/>
          <w:lang w:eastAsia="zh-CN"/>
        </w:rPr>
        <w:t>供应商</w:t>
      </w:r>
      <w:r>
        <w:rPr>
          <w:rFonts w:hint="eastAsia" w:ascii="宋体" w:hAnsi="宋体" w:eastAsia="宋体" w:cs="宋体"/>
          <w:sz w:val="24"/>
        </w:rPr>
        <w:t>且不提出异议的，视同按评审报告推荐的候选</w:t>
      </w:r>
      <w:r>
        <w:rPr>
          <w:rFonts w:hint="eastAsia" w:ascii="宋体" w:hAnsi="宋体" w:eastAsia="宋体" w:cs="宋体"/>
          <w:sz w:val="24"/>
          <w:lang w:eastAsia="zh-CN"/>
        </w:rPr>
        <w:t>供应商</w:t>
      </w:r>
      <w:r>
        <w:rPr>
          <w:rFonts w:hint="eastAsia" w:ascii="宋体" w:hAnsi="宋体" w:eastAsia="宋体" w:cs="宋体"/>
          <w:sz w:val="24"/>
        </w:rPr>
        <w:t>为成交</w:t>
      </w:r>
      <w:r>
        <w:rPr>
          <w:rFonts w:hint="eastAsia" w:ascii="宋体" w:hAnsi="宋体" w:eastAsia="宋体" w:cs="宋体"/>
          <w:sz w:val="24"/>
          <w:lang w:eastAsia="zh-CN"/>
        </w:rPr>
        <w:t>供应商</w:t>
      </w:r>
      <w:r>
        <w:rPr>
          <w:rFonts w:hint="eastAsia" w:ascii="宋体" w:hAnsi="宋体" w:eastAsia="宋体" w:cs="宋体"/>
          <w:sz w:val="24"/>
        </w:rPr>
        <w:t>。</w:t>
      </w:r>
    </w:p>
    <w:p w14:paraId="21F5BA96">
      <w:pPr>
        <w:wordWrap w:val="0"/>
        <w:spacing w:line="360" w:lineRule="auto"/>
        <w:ind w:firstLine="486" w:firstLineChars="200"/>
        <w:rPr>
          <w:rFonts w:hint="eastAsia" w:ascii="宋体" w:hAnsi="宋体" w:eastAsia="宋体" w:cs="宋体"/>
          <w:b/>
          <w:bCs/>
          <w:sz w:val="24"/>
        </w:rPr>
      </w:pPr>
      <w:r>
        <w:rPr>
          <w:rFonts w:hint="eastAsia" w:ascii="宋体" w:hAnsi="宋体" w:eastAsia="宋体" w:cs="宋体"/>
          <w:b/>
          <w:bCs/>
          <w:sz w:val="24"/>
        </w:rPr>
        <w:t>（3）在确定成交</w:t>
      </w:r>
      <w:r>
        <w:rPr>
          <w:rFonts w:hint="eastAsia" w:ascii="宋体" w:hAnsi="宋体" w:eastAsia="宋体" w:cs="宋体"/>
          <w:b/>
          <w:bCs/>
          <w:sz w:val="24"/>
          <w:lang w:eastAsia="zh-CN"/>
        </w:rPr>
        <w:t>供应商</w:t>
      </w:r>
      <w:r>
        <w:rPr>
          <w:rFonts w:hint="eastAsia" w:ascii="宋体" w:hAnsi="宋体" w:eastAsia="宋体" w:cs="宋体"/>
          <w:b/>
          <w:bCs/>
          <w:sz w:val="24"/>
        </w:rPr>
        <w:t>后，集中采购机构在【</w:t>
      </w:r>
      <w:r>
        <w:rPr>
          <w:rFonts w:hint="eastAsia" w:ascii="宋体" w:hAnsi="宋体" w:eastAsia="宋体" w:cs="宋体"/>
        </w:rPr>
        <w:fldChar w:fldCharType="begin"/>
      </w:r>
      <w:r>
        <w:rPr>
          <w:rFonts w:hint="eastAsia" w:ascii="宋体" w:hAnsi="宋体" w:eastAsia="宋体" w:cs="宋体"/>
        </w:rPr>
        <w:instrText xml:space="preserve"> HYPERLINK "http://www.ccgp-shaanxi.gov.cn" </w:instrText>
      </w:r>
      <w:r>
        <w:rPr>
          <w:rFonts w:hint="eastAsia" w:ascii="宋体" w:hAnsi="宋体" w:eastAsia="宋体" w:cs="宋体"/>
        </w:rPr>
        <w:fldChar w:fldCharType="separate"/>
      </w:r>
      <w:r>
        <w:rPr>
          <w:rStyle w:val="25"/>
          <w:rFonts w:hint="eastAsia" w:ascii="宋体" w:hAnsi="宋体" w:eastAsia="宋体" w:cs="宋体"/>
          <w:b/>
          <w:bCs/>
          <w:color w:val="auto"/>
          <w:sz w:val="24"/>
        </w:rPr>
        <w:t>陕西省政府采购网</w:t>
      </w:r>
      <w:r>
        <w:rPr>
          <w:rStyle w:val="25"/>
          <w:rFonts w:hint="eastAsia" w:ascii="宋体" w:hAnsi="宋体" w:eastAsia="宋体" w:cs="宋体"/>
          <w:b/>
          <w:bCs/>
          <w:color w:val="auto"/>
          <w:sz w:val="24"/>
        </w:rPr>
        <w:fldChar w:fldCharType="end"/>
      </w:r>
      <w:r>
        <w:rPr>
          <w:rFonts w:hint="eastAsia" w:ascii="宋体" w:hAnsi="宋体" w:eastAsia="宋体" w:cs="宋体"/>
          <w:b/>
          <w:bCs/>
          <w:sz w:val="24"/>
        </w:rPr>
        <w:t>（www.ccgp-shaanxi.gov.cn）</w:t>
      </w:r>
      <w:r>
        <w:rPr>
          <w:rStyle w:val="25"/>
          <w:rFonts w:hint="eastAsia" w:ascii="宋体" w:hAnsi="宋体" w:eastAsia="宋体" w:cs="宋体"/>
          <w:b/>
          <w:bCs/>
          <w:color w:val="auto"/>
          <w:sz w:val="24"/>
        </w:rPr>
        <w:t>】</w:t>
      </w:r>
      <w:r>
        <w:rPr>
          <w:rFonts w:hint="eastAsia" w:ascii="宋体" w:hAnsi="宋体" w:eastAsia="宋体" w:cs="宋体"/>
          <w:b/>
          <w:bCs/>
          <w:sz w:val="24"/>
        </w:rPr>
        <w:t>上发布成交公告。</w:t>
      </w:r>
    </w:p>
    <w:p w14:paraId="6B03DEB0">
      <w:pPr>
        <w:spacing w:line="360" w:lineRule="auto"/>
        <w:ind w:firstLine="486" w:firstLineChars="200"/>
        <w:rPr>
          <w:rFonts w:hint="eastAsia" w:ascii="宋体" w:hAnsi="宋体" w:eastAsia="宋体" w:cs="宋体"/>
          <w:b/>
          <w:bCs/>
          <w:sz w:val="24"/>
        </w:rPr>
      </w:pPr>
      <w:r>
        <w:rPr>
          <w:rFonts w:hint="eastAsia" w:ascii="宋体" w:hAnsi="宋体" w:eastAsia="宋体" w:cs="宋体"/>
          <w:b/>
          <w:bCs/>
          <w:sz w:val="24"/>
        </w:rPr>
        <w:t>12.签订政府采购合同</w:t>
      </w:r>
    </w:p>
    <w:p w14:paraId="0E82E9BF">
      <w:pPr>
        <w:wordWrap w:val="0"/>
        <w:spacing w:line="360" w:lineRule="auto"/>
        <w:ind w:firstLine="486" w:firstLineChars="200"/>
        <w:rPr>
          <w:rFonts w:hint="eastAsia" w:ascii="宋体" w:hAnsi="宋体" w:eastAsia="宋体" w:cs="宋体"/>
          <w:sz w:val="24"/>
        </w:rPr>
      </w:pPr>
      <w:r>
        <w:rPr>
          <w:rFonts w:hint="eastAsia" w:ascii="宋体" w:hAnsi="宋体" w:eastAsia="宋体" w:cs="宋体"/>
          <w:sz w:val="24"/>
        </w:rPr>
        <w:t>（1）采购人与成交</w:t>
      </w:r>
      <w:r>
        <w:rPr>
          <w:rFonts w:hint="eastAsia" w:ascii="宋体" w:hAnsi="宋体" w:eastAsia="宋体" w:cs="宋体"/>
          <w:sz w:val="24"/>
          <w:lang w:eastAsia="zh-CN"/>
        </w:rPr>
        <w:t>供应商</w:t>
      </w:r>
      <w:r>
        <w:rPr>
          <w:rFonts w:hint="eastAsia" w:ascii="宋体" w:hAnsi="宋体" w:eastAsia="宋体" w:cs="宋体"/>
          <w:sz w:val="24"/>
        </w:rPr>
        <w:t>应当在自成交通知书发出之日起15日内，按照磋商文件确定的合同文本及成交</w:t>
      </w:r>
      <w:r>
        <w:rPr>
          <w:rFonts w:hint="eastAsia" w:ascii="宋体" w:hAnsi="宋体" w:eastAsia="宋体" w:cs="宋体"/>
          <w:sz w:val="24"/>
          <w:lang w:eastAsia="zh-CN"/>
        </w:rPr>
        <w:t>供应商</w:t>
      </w:r>
      <w:r>
        <w:rPr>
          <w:rFonts w:hint="eastAsia" w:ascii="宋体" w:hAnsi="宋体" w:eastAsia="宋体" w:cs="宋体"/>
          <w:sz w:val="24"/>
        </w:rPr>
        <w:t>的响应情况签订政府采购合同。</w:t>
      </w:r>
    </w:p>
    <w:p w14:paraId="4F4DF5C4">
      <w:pPr>
        <w:wordWrap w:val="0"/>
        <w:spacing w:line="360" w:lineRule="auto"/>
        <w:ind w:firstLine="486" w:firstLineChars="200"/>
        <w:rPr>
          <w:rFonts w:hint="eastAsia" w:ascii="宋体" w:hAnsi="宋体" w:eastAsia="宋体" w:cs="宋体"/>
          <w:sz w:val="24"/>
        </w:rPr>
      </w:pPr>
      <w:r>
        <w:rPr>
          <w:rFonts w:hint="eastAsia" w:ascii="宋体" w:hAnsi="宋体" w:eastAsia="宋体" w:cs="宋体"/>
          <w:sz w:val="24"/>
        </w:rPr>
        <w:t>（2）采购人不得向成交</w:t>
      </w:r>
      <w:r>
        <w:rPr>
          <w:rFonts w:hint="eastAsia" w:ascii="宋体" w:hAnsi="宋体" w:eastAsia="宋体" w:cs="宋体"/>
          <w:sz w:val="24"/>
          <w:lang w:eastAsia="zh-CN"/>
        </w:rPr>
        <w:t>供应商</w:t>
      </w:r>
      <w:r>
        <w:rPr>
          <w:rFonts w:hint="eastAsia" w:ascii="宋体" w:hAnsi="宋体" w:eastAsia="宋体" w:cs="宋体"/>
          <w:sz w:val="24"/>
        </w:rPr>
        <w:t>提出超出磋商文件以外的任何要求作为签订合同的条件，不得与成交</w:t>
      </w:r>
      <w:r>
        <w:rPr>
          <w:rFonts w:hint="eastAsia" w:ascii="宋体" w:hAnsi="宋体" w:eastAsia="宋体" w:cs="宋体"/>
          <w:sz w:val="24"/>
          <w:lang w:eastAsia="zh-CN"/>
        </w:rPr>
        <w:t>供应商</w:t>
      </w:r>
      <w:r>
        <w:rPr>
          <w:rFonts w:hint="eastAsia" w:ascii="宋体" w:hAnsi="宋体" w:eastAsia="宋体" w:cs="宋体"/>
          <w:sz w:val="24"/>
        </w:rPr>
        <w:t>订立背离磋商文件确定的合同文本以及采购标的、采购金额、技术和服务要求等实质性内容的协议。</w:t>
      </w:r>
    </w:p>
    <w:p w14:paraId="7CDA2E93">
      <w:pPr>
        <w:wordWrap w:val="0"/>
        <w:spacing w:line="360" w:lineRule="auto"/>
        <w:ind w:firstLine="486" w:firstLineChars="200"/>
        <w:rPr>
          <w:rFonts w:hint="eastAsia" w:ascii="宋体" w:hAnsi="宋体" w:eastAsia="宋体" w:cs="宋体"/>
          <w:sz w:val="24"/>
        </w:rPr>
      </w:pPr>
      <w:r>
        <w:rPr>
          <w:rFonts w:hint="eastAsia" w:ascii="宋体" w:hAnsi="宋体" w:eastAsia="宋体" w:cs="宋体"/>
          <w:sz w:val="24"/>
        </w:rPr>
        <w:t>（3）成交</w:t>
      </w:r>
      <w:r>
        <w:rPr>
          <w:rFonts w:hint="eastAsia" w:ascii="宋体" w:hAnsi="宋体" w:eastAsia="宋体" w:cs="宋体"/>
          <w:sz w:val="24"/>
          <w:lang w:eastAsia="zh-CN"/>
        </w:rPr>
        <w:t>供应商</w:t>
      </w:r>
      <w:r>
        <w:rPr>
          <w:rFonts w:hint="eastAsia" w:ascii="宋体" w:hAnsi="宋体" w:eastAsia="宋体" w:cs="宋体"/>
          <w:sz w:val="24"/>
        </w:rPr>
        <w:t>拒绝与采购人签订合同的，采购人可以按照评审报告推荐的候选人名单排序，确定下一候选人为成交</w:t>
      </w:r>
      <w:r>
        <w:rPr>
          <w:rFonts w:hint="eastAsia" w:ascii="宋体" w:hAnsi="宋体" w:eastAsia="宋体" w:cs="宋体"/>
          <w:sz w:val="24"/>
          <w:lang w:eastAsia="zh-CN"/>
        </w:rPr>
        <w:t>供应商</w:t>
      </w:r>
      <w:r>
        <w:rPr>
          <w:rFonts w:hint="eastAsia" w:ascii="宋体" w:hAnsi="宋体" w:eastAsia="宋体" w:cs="宋体"/>
          <w:sz w:val="24"/>
        </w:rPr>
        <w:t>，也可以重新开展政府采购活动。</w:t>
      </w:r>
    </w:p>
    <w:p w14:paraId="5939BD74">
      <w:pPr>
        <w:wordWrap w:val="0"/>
        <w:spacing w:line="360" w:lineRule="auto"/>
        <w:ind w:firstLine="486" w:firstLineChars="200"/>
        <w:rPr>
          <w:rFonts w:hint="eastAsia" w:ascii="宋体" w:hAnsi="宋体" w:eastAsia="宋体" w:cs="宋体"/>
          <w:sz w:val="24"/>
        </w:rPr>
      </w:pPr>
      <w:r>
        <w:rPr>
          <w:rFonts w:hint="eastAsia" w:ascii="宋体" w:hAnsi="宋体" w:eastAsia="宋体" w:cs="宋体"/>
          <w:sz w:val="24"/>
        </w:rPr>
        <w:t>（4）政府采购合同在执行过程中，确需修改、变更时，应当按照相应的审核批准程序办理。</w:t>
      </w:r>
    </w:p>
    <w:p w14:paraId="1725F551">
      <w:pPr>
        <w:wordWrap w:val="0"/>
        <w:spacing w:line="360" w:lineRule="auto"/>
        <w:ind w:firstLine="486" w:firstLineChars="200"/>
        <w:rPr>
          <w:rFonts w:hint="eastAsia" w:ascii="宋体" w:hAnsi="宋体" w:eastAsia="宋体" w:cs="宋体"/>
          <w:sz w:val="24"/>
        </w:rPr>
      </w:pPr>
      <w:r>
        <w:rPr>
          <w:rFonts w:hint="eastAsia" w:ascii="宋体" w:hAnsi="宋体" w:eastAsia="宋体" w:cs="宋体"/>
          <w:sz w:val="24"/>
        </w:rPr>
        <w:t>（5）磋商文件、响应文件、澄清等为政府采购合同的组成部分，具有同等法律效力。</w:t>
      </w:r>
    </w:p>
    <w:p w14:paraId="2640E6AA">
      <w:pPr>
        <w:wordWrap w:val="0"/>
        <w:spacing w:line="360" w:lineRule="auto"/>
        <w:ind w:firstLine="486" w:firstLineChars="200"/>
        <w:rPr>
          <w:rFonts w:hint="eastAsia" w:ascii="宋体" w:hAnsi="宋体" w:eastAsia="宋体" w:cs="宋体"/>
          <w:color w:val="0000FF"/>
        </w:rPr>
      </w:pPr>
      <w:r>
        <w:rPr>
          <w:rFonts w:hint="eastAsia" w:ascii="宋体" w:hAnsi="宋体" w:eastAsia="宋体" w:cs="宋体"/>
          <w:sz w:val="24"/>
        </w:rPr>
        <w:t>（6）</w:t>
      </w:r>
      <w:r>
        <w:rPr>
          <w:rFonts w:hint="eastAsia" w:ascii="宋体" w:hAnsi="宋体" w:eastAsia="宋体" w:cs="宋体"/>
          <w:b w:val="0"/>
          <w:bCs w:val="0"/>
          <w:color w:val="auto"/>
          <w:sz w:val="24"/>
        </w:rPr>
        <w:t>采购人应当自政府采购合同签订之日起2个工作日内，将政府采购合同在省级以上人民政府财政部门指定的媒体上公告，但政府采购合同中涉及国家秘密、商业秘密的内容除外。</w:t>
      </w:r>
    </w:p>
    <w:p w14:paraId="22DDD11D">
      <w:pPr>
        <w:spacing w:line="360" w:lineRule="auto"/>
        <w:rPr>
          <w:rFonts w:hint="eastAsia" w:ascii="宋体" w:hAnsi="宋体" w:eastAsia="宋体" w:cs="宋体"/>
          <w:b/>
          <w:bCs/>
          <w:sz w:val="24"/>
        </w:rPr>
      </w:pPr>
      <w:r>
        <w:rPr>
          <w:rFonts w:hint="eastAsia" w:ascii="宋体" w:hAnsi="宋体" w:eastAsia="宋体" w:cs="宋体"/>
          <w:b/>
          <w:bCs/>
          <w:sz w:val="24"/>
        </w:rPr>
        <w:t>13.其他</w:t>
      </w:r>
    </w:p>
    <w:p w14:paraId="32AC18B5">
      <w:pPr>
        <w:wordWrap w:val="0"/>
        <w:spacing w:line="360" w:lineRule="auto"/>
        <w:ind w:firstLine="486" w:firstLineChars="200"/>
        <w:rPr>
          <w:rFonts w:hint="eastAsia" w:ascii="宋体" w:hAnsi="宋体" w:eastAsia="宋体" w:cs="宋体"/>
          <w:sz w:val="24"/>
        </w:rPr>
      </w:pPr>
      <w:r>
        <w:rPr>
          <w:rFonts w:hint="eastAsia" w:ascii="宋体" w:hAnsi="宋体" w:eastAsia="宋体" w:cs="宋体"/>
          <w:sz w:val="24"/>
        </w:rPr>
        <w:t>（1）根据《政府采购竞争性磋商采购方式管理暂行办法》（财库〔2014〕214号）第三十四条、第三十五条和《财政部关于政府采购竞争性磋商采购方式管理暂行办法有关问题的补充通知》，第一次公告后，磋商过程中出现下列情况之一的，按磋商失败处理：</w:t>
      </w:r>
    </w:p>
    <w:p w14:paraId="0F3CA30F">
      <w:pPr>
        <w:wordWrap w:val="0"/>
        <w:spacing w:line="360" w:lineRule="auto"/>
        <w:ind w:firstLine="486" w:firstLineChars="200"/>
        <w:rPr>
          <w:rFonts w:hint="eastAsia" w:ascii="宋体" w:hAnsi="宋体" w:eastAsia="宋体" w:cs="宋体"/>
          <w:sz w:val="24"/>
        </w:rPr>
      </w:pPr>
      <w:r>
        <w:rPr>
          <w:rFonts w:hint="eastAsia" w:ascii="宋体" w:hAnsi="宋体" w:eastAsia="宋体" w:cs="宋体"/>
          <w:sz w:val="24"/>
        </w:rPr>
        <w:t>①因情况变化，不再符合规定的竞争性磋商采购方式适用情形的；</w:t>
      </w:r>
    </w:p>
    <w:p w14:paraId="24483EFB">
      <w:pPr>
        <w:wordWrap w:val="0"/>
        <w:spacing w:line="360" w:lineRule="auto"/>
        <w:ind w:firstLine="486" w:firstLineChars="200"/>
        <w:rPr>
          <w:rFonts w:hint="eastAsia" w:ascii="宋体" w:hAnsi="宋体" w:eastAsia="宋体" w:cs="宋体"/>
          <w:sz w:val="24"/>
        </w:rPr>
      </w:pPr>
      <w:r>
        <w:rPr>
          <w:rFonts w:hint="eastAsia" w:ascii="宋体" w:hAnsi="宋体" w:eastAsia="宋体" w:cs="宋体"/>
          <w:sz w:val="24"/>
        </w:rPr>
        <w:t>②出现影响采购公正的违法、违规行为的；</w:t>
      </w:r>
    </w:p>
    <w:p w14:paraId="02A4F66F">
      <w:pPr>
        <w:wordWrap w:val="0"/>
        <w:spacing w:line="360" w:lineRule="auto"/>
        <w:ind w:firstLine="486" w:firstLineChars="200"/>
        <w:rPr>
          <w:rFonts w:hint="eastAsia" w:ascii="宋体" w:hAnsi="宋体" w:eastAsia="宋体" w:cs="宋体"/>
          <w:sz w:val="24"/>
        </w:rPr>
      </w:pPr>
      <w:r>
        <w:rPr>
          <w:rFonts w:hint="eastAsia" w:ascii="宋体" w:hAnsi="宋体" w:eastAsia="宋体" w:cs="宋体"/>
          <w:sz w:val="24"/>
        </w:rPr>
        <w:t>③政府购买服务项目（含政府和社会资本合作项目）、市场竞争不充分的科研项目以及需要扶持的科技成果转化项目符合要求的</w:t>
      </w:r>
      <w:r>
        <w:rPr>
          <w:rFonts w:hint="eastAsia" w:ascii="宋体" w:hAnsi="宋体" w:eastAsia="宋体" w:cs="宋体"/>
          <w:sz w:val="24"/>
          <w:lang w:eastAsia="zh-CN"/>
        </w:rPr>
        <w:t>潜在供应商</w:t>
      </w:r>
      <w:r>
        <w:rPr>
          <w:rFonts w:hint="eastAsia" w:ascii="宋体" w:hAnsi="宋体" w:eastAsia="宋体" w:cs="宋体"/>
          <w:sz w:val="24"/>
        </w:rPr>
        <w:t>或者报价未超过采购预算的</w:t>
      </w:r>
      <w:r>
        <w:rPr>
          <w:rFonts w:hint="eastAsia" w:ascii="宋体" w:hAnsi="宋体" w:eastAsia="宋体" w:cs="宋体"/>
          <w:sz w:val="24"/>
          <w:lang w:eastAsia="zh-CN"/>
        </w:rPr>
        <w:t>潜在供应商</w:t>
      </w:r>
      <w:r>
        <w:rPr>
          <w:rFonts w:hint="eastAsia" w:ascii="宋体" w:hAnsi="宋体" w:eastAsia="宋体" w:cs="宋体"/>
          <w:sz w:val="24"/>
        </w:rPr>
        <w:t>不足2家的；其他项目符合要求的</w:t>
      </w:r>
      <w:r>
        <w:rPr>
          <w:rFonts w:hint="eastAsia" w:ascii="宋体" w:hAnsi="宋体" w:eastAsia="宋体" w:cs="宋体"/>
          <w:sz w:val="24"/>
          <w:lang w:eastAsia="zh-CN"/>
        </w:rPr>
        <w:t>潜在供应商</w:t>
      </w:r>
      <w:r>
        <w:rPr>
          <w:rFonts w:hint="eastAsia" w:ascii="宋体" w:hAnsi="宋体" w:eastAsia="宋体" w:cs="宋体"/>
          <w:sz w:val="24"/>
        </w:rPr>
        <w:t>或者报价未超过采购预算的</w:t>
      </w:r>
      <w:r>
        <w:rPr>
          <w:rFonts w:hint="eastAsia" w:ascii="宋体" w:hAnsi="宋体" w:eastAsia="宋体" w:cs="宋体"/>
          <w:sz w:val="24"/>
          <w:lang w:eastAsia="zh-CN"/>
        </w:rPr>
        <w:t>潜在供应商</w:t>
      </w:r>
      <w:r>
        <w:rPr>
          <w:rFonts w:hint="eastAsia" w:ascii="宋体" w:hAnsi="宋体" w:eastAsia="宋体" w:cs="宋体"/>
          <w:sz w:val="24"/>
        </w:rPr>
        <w:t>不足3家的；</w:t>
      </w:r>
    </w:p>
    <w:p w14:paraId="0D8EAC3C">
      <w:pPr>
        <w:wordWrap w:val="0"/>
        <w:spacing w:line="360" w:lineRule="auto"/>
        <w:ind w:firstLine="486" w:firstLineChars="200"/>
        <w:rPr>
          <w:rFonts w:hint="eastAsia" w:ascii="宋体" w:hAnsi="宋体" w:eastAsia="宋体" w:cs="宋体"/>
          <w:sz w:val="24"/>
        </w:rPr>
      </w:pPr>
      <w:r>
        <w:rPr>
          <w:rFonts w:hint="eastAsia" w:ascii="宋体" w:hAnsi="宋体" w:eastAsia="宋体" w:cs="宋体"/>
          <w:sz w:val="24"/>
        </w:rPr>
        <w:t>④因重大变故，采购任务取消的。</w:t>
      </w:r>
    </w:p>
    <w:p w14:paraId="35723E36">
      <w:pPr>
        <w:spacing w:line="360" w:lineRule="auto"/>
        <w:ind w:firstLine="486" w:firstLineChars="200"/>
        <w:rPr>
          <w:rFonts w:hint="eastAsia" w:ascii="宋体" w:hAnsi="宋体" w:eastAsia="宋体" w:cs="宋体"/>
          <w:sz w:val="24"/>
        </w:rPr>
      </w:pPr>
      <w:r>
        <w:rPr>
          <w:rFonts w:hint="eastAsia" w:ascii="宋体" w:hAnsi="宋体" w:eastAsia="宋体" w:cs="宋体"/>
          <w:sz w:val="24"/>
        </w:rPr>
        <w:t>（2）磋商失败后，除采购任务取消外，将重新组织采购。</w:t>
      </w:r>
    </w:p>
    <w:p w14:paraId="7AC961E0">
      <w:pPr>
        <w:spacing w:line="360" w:lineRule="auto"/>
        <w:ind w:firstLine="486" w:firstLineChars="200"/>
        <w:rPr>
          <w:rFonts w:hint="eastAsia" w:ascii="宋体" w:hAnsi="宋体" w:eastAsia="宋体" w:cs="宋体"/>
          <w:sz w:val="24"/>
        </w:rPr>
      </w:pPr>
      <w:r>
        <w:rPr>
          <w:rFonts w:hint="eastAsia" w:ascii="宋体" w:hAnsi="宋体" w:eastAsia="宋体" w:cs="宋体"/>
          <w:sz w:val="24"/>
        </w:rPr>
        <w:t>（3）磋商文件未明确的其他事项，按《</w:t>
      </w:r>
      <w:r>
        <w:rPr>
          <w:rFonts w:hint="eastAsia" w:ascii="宋体" w:hAnsi="宋体" w:eastAsia="宋体" w:cs="宋体"/>
          <w:sz w:val="24"/>
          <w:lang w:eastAsia="zh-CN"/>
        </w:rPr>
        <w:t>中华人民共和国政府采购法</w:t>
      </w:r>
      <w:r>
        <w:rPr>
          <w:rFonts w:hint="eastAsia" w:ascii="宋体" w:hAnsi="宋体" w:eastAsia="宋体" w:cs="宋体"/>
          <w:sz w:val="24"/>
        </w:rPr>
        <w:t>》、《政府采购竞争性磋商管理办法》及其相关法律法规执行。</w:t>
      </w:r>
    </w:p>
    <w:p w14:paraId="1ABCBA6D">
      <w:pPr>
        <w:spacing w:line="360" w:lineRule="auto"/>
        <w:ind w:firstLine="486" w:firstLineChars="200"/>
        <w:rPr>
          <w:rFonts w:hint="eastAsia" w:ascii="宋体" w:hAnsi="宋体" w:eastAsia="宋体" w:cs="宋体"/>
          <w:sz w:val="24"/>
        </w:rPr>
      </w:pPr>
      <w:r>
        <w:rPr>
          <w:rFonts w:hint="eastAsia" w:ascii="宋体" w:hAnsi="宋体" w:eastAsia="宋体" w:cs="宋体"/>
          <w:sz w:val="24"/>
        </w:rPr>
        <w:t>（4）政府采购信用融资业务办理银行</w:t>
      </w:r>
    </w:p>
    <w:p w14:paraId="269B5EB1">
      <w:pPr>
        <w:spacing w:line="360" w:lineRule="auto"/>
        <w:ind w:firstLine="486" w:firstLineChars="200"/>
        <w:rPr>
          <w:rFonts w:hint="eastAsia" w:ascii="宋体" w:hAnsi="宋体" w:eastAsia="宋体" w:cs="宋体"/>
          <w:sz w:val="24"/>
        </w:rPr>
      </w:pPr>
    </w:p>
    <w:p w14:paraId="33C36841">
      <w:pPr>
        <w:spacing w:line="360" w:lineRule="auto"/>
        <w:ind w:firstLine="486" w:firstLineChars="200"/>
        <w:rPr>
          <w:rFonts w:hint="eastAsia" w:ascii="宋体" w:hAnsi="宋体" w:eastAsia="宋体" w:cs="宋体"/>
          <w:sz w:val="24"/>
        </w:rPr>
      </w:pPr>
    </w:p>
    <w:p w14:paraId="1C262DE7">
      <w:pPr>
        <w:spacing w:line="360" w:lineRule="auto"/>
        <w:ind w:firstLine="486" w:firstLineChars="200"/>
        <w:rPr>
          <w:rFonts w:hint="eastAsia" w:ascii="宋体" w:hAnsi="宋体" w:eastAsia="宋体" w:cs="宋体"/>
          <w:sz w:val="24"/>
        </w:rPr>
      </w:pPr>
    </w:p>
    <w:p w14:paraId="07239D24">
      <w:pPr>
        <w:spacing w:line="360" w:lineRule="auto"/>
        <w:ind w:firstLine="486" w:firstLineChars="200"/>
        <w:rPr>
          <w:rFonts w:hint="eastAsia" w:ascii="宋体" w:hAnsi="宋体" w:eastAsia="宋体" w:cs="宋体"/>
          <w:sz w:val="24"/>
        </w:rPr>
      </w:pPr>
    </w:p>
    <w:p w14:paraId="4A3B5DD8">
      <w:pPr>
        <w:spacing w:line="360" w:lineRule="auto"/>
        <w:ind w:firstLine="486" w:firstLineChars="200"/>
        <w:rPr>
          <w:rFonts w:hint="eastAsia" w:ascii="宋体" w:hAnsi="宋体" w:eastAsia="宋体" w:cs="宋体"/>
          <w:sz w:val="24"/>
        </w:rPr>
      </w:pPr>
    </w:p>
    <w:p w14:paraId="5016B764">
      <w:pPr>
        <w:spacing w:line="360" w:lineRule="auto"/>
        <w:ind w:firstLine="486" w:firstLineChars="200"/>
        <w:rPr>
          <w:rFonts w:hint="eastAsia" w:ascii="宋体" w:hAnsi="宋体" w:eastAsia="宋体" w:cs="宋体"/>
          <w:sz w:val="24"/>
        </w:rPr>
      </w:pPr>
    </w:p>
    <w:p w14:paraId="3C071BC4">
      <w:pPr>
        <w:spacing w:line="360" w:lineRule="auto"/>
        <w:ind w:firstLine="486" w:firstLineChars="200"/>
        <w:rPr>
          <w:rFonts w:hint="eastAsia" w:ascii="宋体" w:hAnsi="宋体" w:eastAsia="宋体" w:cs="宋体"/>
          <w:sz w:val="24"/>
        </w:rPr>
      </w:pPr>
    </w:p>
    <w:p w14:paraId="1326BDEF">
      <w:pPr>
        <w:spacing w:line="360" w:lineRule="auto"/>
        <w:ind w:firstLine="486" w:firstLineChars="200"/>
        <w:rPr>
          <w:rFonts w:hint="eastAsia" w:ascii="宋体" w:hAnsi="宋体" w:eastAsia="宋体" w:cs="宋体"/>
          <w:sz w:val="24"/>
        </w:rPr>
      </w:pPr>
    </w:p>
    <w:p w14:paraId="175ECA63">
      <w:pPr>
        <w:spacing w:line="360" w:lineRule="auto"/>
        <w:ind w:firstLine="486" w:firstLineChars="200"/>
        <w:rPr>
          <w:rFonts w:hint="eastAsia" w:ascii="宋体" w:hAnsi="宋体" w:eastAsia="宋体" w:cs="宋体"/>
          <w:sz w:val="24"/>
        </w:rPr>
      </w:pPr>
    </w:p>
    <w:p w14:paraId="0A9489C7">
      <w:pPr>
        <w:spacing w:line="360" w:lineRule="auto"/>
        <w:ind w:firstLine="486" w:firstLineChars="200"/>
        <w:rPr>
          <w:rFonts w:hint="eastAsia" w:ascii="宋体" w:hAnsi="宋体" w:eastAsia="宋体" w:cs="宋体"/>
          <w:sz w:val="24"/>
        </w:rPr>
      </w:pPr>
    </w:p>
    <w:p w14:paraId="713F6F7B">
      <w:pPr>
        <w:spacing w:line="360" w:lineRule="auto"/>
        <w:ind w:firstLine="486" w:firstLineChars="200"/>
        <w:rPr>
          <w:rFonts w:hint="eastAsia" w:ascii="宋体" w:hAnsi="宋体" w:eastAsia="宋体" w:cs="宋体"/>
          <w:sz w:val="24"/>
        </w:rPr>
      </w:pPr>
    </w:p>
    <w:p w14:paraId="3618E442">
      <w:pPr>
        <w:spacing w:line="360" w:lineRule="auto"/>
        <w:ind w:firstLine="486" w:firstLineChars="200"/>
        <w:rPr>
          <w:rFonts w:hint="eastAsia" w:ascii="宋体" w:hAnsi="宋体" w:eastAsia="宋体" w:cs="宋体"/>
          <w:sz w:val="24"/>
        </w:rPr>
      </w:pPr>
    </w:p>
    <w:p w14:paraId="23F5EF39">
      <w:pPr>
        <w:spacing w:line="360" w:lineRule="auto"/>
        <w:ind w:firstLine="486" w:firstLineChars="200"/>
        <w:rPr>
          <w:rFonts w:hint="eastAsia" w:ascii="宋体" w:hAnsi="宋体" w:eastAsia="宋体" w:cs="宋体"/>
          <w:sz w:val="24"/>
        </w:rPr>
      </w:pPr>
    </w:p>
    <w:tbl>
      <w:tblPr>
        <w:tblStyle w:val="21"/>
        <w:tblpPr w:leftFromText="180" w:rightFromText="180" w:vertAnchor="text" w:horzAnchor="page" w:tblpX="1770" w:tblpY="486"/>
        <w:tblOverlap w:val="never"/>
        <w:tblW w:w="505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67"/>
        <w:gridCol w:w="2345"/>
        <w:gridCol w:w="3733"/>
        <w:gridCol w:w="1033"/>
        <w:gridCol w:w="1506"/>
      </w:tblGrid>
      <w:tr w14:paraId="57443B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trPr>
        <w:tc>
          <w:tcPr>
            <w:tcW w:w="409" w:type="pct"/>
            <w:noWrap w:val="0"/>
            <w:vAlign w:val="center"/>
          </w:tcPr>
          <w:p w14:paraId="6AF576EA">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b/>
                <w:bCs/>
                <w:i w:val="0"/>
                <w:caps w:val="0"/>
                <w:color w:val="auto"/>
                <w:spacing w:val="0"/>
                <w:kern w:val="0"/>
                <w:sz w:val="24"/>
                <w:szCs w:val="24"/>
                <w:shd w:val="clear" w:color="auto" w:fill="FFFFFF"/>
                <w:vertAlign w:val="baseline"/>
                <w:lang w:val="en-US" w:eastAsia="zh-CN" w:bidi="ar-SA"/>
              </w:rPr>
            </w:pPr>
            <w:r>
              <w:rPr>
                <w:rFonts w:hint="eastAsia" w:ascii="宋体" w:hAnsi="宋体" w:eastAsia="宋体" w:cs="宋体"/>
                <w:b/>
                <w:bCs/>
                <w:i w:val="0"/>
                <w:caps w:val="0"/>
                <w:color w:val="auto"/>
                <w:spacing w:val="0"/>
                <w:kern w:val="0"/>
                <w:sz w:val="24"/>
                <w:szCs w:val="24"/>
                <w:shd w:val="clear" w:color="auto" w:fill="FFFFFF"/>
                <w:vertAlign w:val="baseline"/>
                <w:lang w:val="en-US" w:eastAsia="zh-CN" w:bidi="ar-SA"/>
              </w:rPr>
              <w:t>序号</w:t>
            </w:r>
          </w:p>
        </w:tc>
        <w:tc>
          <w:tcPr>
            <w:tcW w:w="1249" w:type="pct"/>
            <w:noWrap w:val="0"/>
            <w:vAlign w:val="center"/>
          </w:tcPr>
          <w:p w14:paraId="332EB14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b/>
                <w:bCs/>
                <w:i w:val="0"/>
                <w:caps w:val="0"/>
                <w:color w:val="auto"/>
                <w:spacing w:val="0"/>
                <w:kern w:val="0"/>
                <w:sz w:val="24"/>
                <w:szCs w:val="24"/>
                <w:shd w:val="clear" w:color="auto" w:fill="FFFFFF"/>
                <w:vertAlign w:val="baseline"/>
                <w:lang w:val="en-US" w:eastAsia="zh-CN" w:bidi="ar-SA"/>
              </w:rPr>
            </w:pPr>
            <w:r>
              <w:rPr>
                <w:rFonts w:hint="eastAsia" w:ascii="宋体" w:hAnsi="宋体" w:eastAsia="宋体" w:cs="宋体"/>
                <w:b/>
                <w:bCs/>
                <w:i w:val="0"/>
                <w:caps w:val="0"/>
                <w:color w:val="auto"/>
                <w:spacing w:val="0"/>
                <w:kern w:val="0"/>
                <w:sz w:val="24"/>
                <w:szCs w:val="24"/>
                <w:shd w:val="clear" w:color="auto" w:fill="FFFFFF"/>
                <w:vertAlign w:val="baseline"/>
                <w:lang w:val="en-US" w:eastAsia="zh-CN" w:bidi="ar-SA"/>
              </w:rPr>
              <w:t>银行</w:t>
            </w:r>
          </w:p>
        </w:tc>
        <w:tc>
          <w:tcPr>
            <w:tcW w:w="1988" w:type="pct"/>
            <w:noWrap w:val="0"/>
            <w:vAlign w:val="center"/>
          </w:tcPr>
          <w:p w14:paraId="5608706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b/>
                <w:bCs/>
                <w:i w:val="0"/>
                <w:caps w:val="0"/>
                <w:color w:val="auto"/>
                <w:spacing w:val="0"/>
                <w:kern w:val="0"/>
                <w:sz w:val="24"/>
                <w:szCs w:val="24"/>
                <w:shd w:val="clear" w:color="auto" w:fill="FFFFFF"/>
                <w:vertAlign w:val="baseline"/>
                <w:lang w:val="en-US" w:eastAsia="zh-CN" w:bidi="ar-SA"/>
              </w:rPr>
            </w:pPr>
            <w:r>
              <w:rPr>
                <w:rFonts w:hint="eastAsia" w:ascii="宋体" w:hAnsi="宋体" w:eastAsia="宋体" w:cs="宋体"/>
                <w:b/>
                <w:bCs/>
                <w:i w:val="0"/>
                <w:caps w:val="0"/>
                <w:color w:val="auto"/>
                <w:spacing w:val="0"/>
                <w:kern w:val="0"/>
                <w:sz w:val="24"/>
                <w:szCs w:val="24"/>
                <w:shd w:val="clear" w:color="auto" w:fill="FFFFFF"/>
                <w:vertAlign w:val="baseline"/>
                <w:lang w:val="en-US" w:eastAsia="zh-CN" w:bidi="ar-SA"/>
              </w:rPr>
              <w:t>地址</w:t>
            </w:r>
          </w:p>
        </w:tc>
        <w:tc>
          <w:tcPr>
            <w:tcW w:w="550" w:type="pct"/>
            <w:noWrap w:val="0"/>
            <w:vAlign w:val="center"/>
          </w:tcPr>
          <w:p w14:paraId="63B3479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b/>
                <w:bCs/>
                <w:i w:val="0"/>
                <w:caps w:val="0"/>
                <w:color w:val="auto"/>
                <w:spacing w:val="0"/>
                <w:kern w:val="0"/>
                <w:sz w:val="24"/>
                <w:szCs w:val="24"/>
                <w:shd w:val="clear" w:color="auto" w:fill="FFFFFF"/>
                <w:vertAlign w:val="baseline"/>
                <w:lang w:val="en-US" w:eastAsia="zh-CN" w:bidi="ar-SA"/>
              </w:rPr>
            </w:pPr>
            <w:r>
              <w:rPr>
                <w:rFonts w:hint="eastAsia" w:ascii="宋体" w:hAnsi="宋体" w:eastAsia="宋体" w:cs="宋体"/>
                <w:b/>
                <w:bCs/>
                <w:i w:val="0"/>
                <w:caps w:val="0"/>
                <w:color w:val="auto"/>
                <w:spacing w:val="0"/>
                <w:kern w:val="0"/>
                <w:sz w:val="22"/>
                <w:szCs w:val="22"/>
                <w:shd w:val="clear" w:color="auto" w:fill="FFFFFF"/>
                <w:vertAlign w:val="baseline"/>
                <w:lang w:val="en-US" w:eastAsia="zh-CN" w:bidi="ar-SA"/>
              </w:rPr>
              <w:t>联系人</w:t>
            </w:r>
          </w:p>
        </w:tc>
        <w:tc>
          <w:tcPr>
            <w:tcW w:w="802" w:type="pct"/>
            <w:noWrap w:val="0"/>
            <w:vAlign w:val="center"/>
          </w:tcPr>
          <w:p w14:paraId="032A2DE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b/>
                <w:bCs/>
                <w:i w:val="0"/>
                <w:caps w:val="0"/>
                <w:color w:val="auto"/>
                <w:spacing w:val="0"/>
                <w:kern w:val="0"/>
                <w:sz w:val="24"/>
                <w:szCs w:val="24"/>
                <w:shd w:val="clear" w:color="auto" w:fill="FFFFFF"/>
                <w:vertAlign w:val="baseline"/>
                <w:lang w:val="en-US" w:eastAsia="zh-CN" w:bidi="ar-SA"/>
              </w:rPr>
            </w:pPr>
            <w:r>
              <w:rPr>
                <w:rFonts w:hint="eastAsia" w:ascii="宋体" w:hAnsi="宋体" w:eastAsia="宋体" w:cs="宋体"/>
                <w:b/>
                <w:bCs/>
                <w:i w:val="0"/>
                <w:caps w:val="0"/>
                <w:color w:val="auto"/>
                <w:spacing w:val="0"/>
                <w:kern w:val="0"/>
                <w:sz w:val="24"/>
                <w:szCs w:val="24"/>
                <w:shd w:val="clear" w:color="auto" w:fill="FFFFFF"/>
                <w:vertAlign w:val="baseline"/>
                <w:lang w:val="en-US" w:eastAsia="zh-CN" w:bidi="ar-SA"/>
              </w:rPr>
              <w:t>电话</w:t>
            </w:r>
          </w:p>
        </w:tc>
      </w:tr>
      <w:tr w14:paraId="3B8B26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409" w:type="pct"/>
            <w:noWrap w:val="0"/>
            <w:vAlign w:val="center"/>
          </w:tcPr>
          <w:p w14:paraId="1D903B4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w:t>
            </w:r>
          </w:p>
        </w:tc>
        <w:tc>
          <w:tcPr>
            <w:tcW w:w="1249" w:type="pct"/>
            <w:noWrap w:val="0"/>
            <w:vAlign w:val="center"/>
          </w:tcPr>
          <w:p w14:paraId="548819E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0"/>
                <w:szCs w:val="20"/>
                <w:shd w:val="clear" w:color="auto" w:fill="FFFFFF"/>
                <w:vertAlign w:val="baseline"/>
                <w:lang w:val="en-US" w:eastAsia="zh-CN" w:bidi="ar-SA"/>
              </w:rPr>
            </w:pPr>
            <w:r>
              <w:rPr>
                <w:rFonts w:hint="eastAsia" w:ascii="宋体" w:hAnsi="宋体" w:eastAsia="宋体" w:cs="宋体"/>
                <w:i w:val="0"/>
                <w:caps w:val="0"/>
                <w:color w:val="auto"/>
                <w:spacing w:val="0"/>
                <w:kern w:val="0"/>
                <w:sz w:val="20"/>
                <w:szCs w:val="20"/>
                <w:shd w:val="clear" w:color="auto" w:fill="FFFFFF"/>
                <w:lang w:val="en-US" w:eastAsia="zh-CN" w:bidi="ar-SA"/>
              </w:rPr>
              <w:t>中国建设银行延安分行</w:t>
            </w:r>
          </w:p>
        </w:tc>
        <w:tc>
          <w:tcPr>
            <w:tcW w:w="1988" w:type="pct"/>
            <w:noWrap w:val="0"/>
            <w:vAlign w:val="center"/>
          </w:tcPr>
          <w:p w14:paraId="5D68B40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lang w:val="en-US" w:eastAsia="zh-CN" w:bidi="ar-SA"/>
              </w:rPr>
              <w:t>延安市宝塔区中心街</w:t>
            </w:r>
          </w:p>
        </w:tc>
        <w:tc>
          <w:tcPr>
            <w:tcW w:w="550" w:type="pct"/>
            <w:noWrap w:val="0"/>
            <w:vAlign w:val="center"/>
          </w:tcPr>
          <w:p w14:paraId="514A99E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徐欣蕾</w:t>
            </w:r>
          </w:p>
        </w:tc>
        <w:tc>
          <w:tcPr>
            <w:tcW w:w="802" w:type="pct"/>
            <w:noWrap w:val="0"/>
            <w:vAlign w:val="center"/>
          </w:tcPr>
          <w:p w14:paraId="3FE47C34">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15891686951</w:t>
            </w:r>
          </w:p>
        </w:tc>
      </w:tr>
      <w:tr w14:paraId="2C026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409" w:type="pct"/>
            <w:noWrap w:val="0"/>
            <w:vAlign w:val="center"/>
          </w:tcPr>
          <w:p w14:paraId="52BB4DA4">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2</w:t>
            </w:r>
          </w:p>
        </w:tc>
        <w:tc>
          <w:tcPr>
            <w:tcW w:w="1249" w:type="pct"/>
            <w:noWrap w:val="0"/>
            <w:vAlign w:val="center"/>
          </w:tcPr>
          <w:p w14:paraId="651D086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0"/>
                <w:szCs w:val="20"/>
                <w:shd w:val="clear" w:color="auto" w:fill="FFFFFF"/>
                <w:vertAlign w:val="baseline"/>
                <w:lang w:val="en-US" w:eastAsia="zh-CN" w:bidi="ar-SA"/>
              </w:rPr>
            </w:pPr>
            <w:r>
              <w:rPr>
                <w:rFonts w:hint="eastAsia" w:ascii="宋体" w:hAnsi="宋体" w:eastAsia="宋体" w:cs="宋体"/>
                <w:i w:val="0"/>
                <w:caps w:val="0"/>
                <w:color w:val="auto"/>
                <w:spacing w:val="0"/>
                <w:kern w:val="0"/>
                <w:sz w:val="20"/>
                <w:szCs w:val="20"/>
                <w:shd w:val="clear" w:color="auto" w:fill="FFFFFF"/>
                <w:vertAlign w:val="baseline"/>
                <w:lang w:val="en-US" w:eastAsia="zh-CN" w:bidi="ar-SA"/>
              </w:rPr>
              <w:t>中国工商银行延安分行</w:t>
            </w:r>
          </w:p>
        </w:tc>
        <w:tc>
          <w:tcPr>
            <w:tcW w:w="1988" w:type="pct"/>
            <w:noWrap w:val="0"/>
            <w:vAlign w:val="center"/>
          </w:tcPr>
          <w:p w14:paraId="763958FA">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延安市宝塔区师范路</w:t>
            </w:r>
          </w:p>
        </w:tc>
        <w:tc>
          <w:tcPr>
            <w:tcW w:w="550" w:type="pct"/>
            <w:noWrap w:val="0"/>
            <w:vAlign w:val="center"/>
          </w:tcPr>
          <w:p w14:paraId="293A300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姬悦</w:t>
            </w:r>
          </w:p>
        </w:tc>
        <w:tc>
          <w:tcPr>
            <w:tcW w:w="802" w:type="pct"/>
            <w:noWrap w:val="0"/>
            <w:vAlign w:val="center"/>
          </w:tcPr>
          <w:p w14:paraId="3D3B5A0D">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18391156580</w:t>
            </w:r>
          </w:p>
        </w:tc>
      </w:tr>
      <w:tr w14:paraId="0C5D51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409" w:type="pct"/>
            <w:noWrap w:val="0"/>
            <w:vAlign w:val="center"/>
          </w:tcPr>
          <w:p w14:paraId="0F58857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3</w:t>
            </w:r>
          </w:p>
        </w:tc>
        <w:tc>
          <w:tcPr>
            <w:tcW w:w="1249" w:type="pct"/>
            <w:noWrap w:val="0"/>
            <w:vAlign w:val="center"/>
          </w:tcPr>
          <w:p w14:paraId="1C204E6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0"/>
                <w:szCs w:val="20"/>
                <w:shd w:val="clear" w:color="auto" w:fill="FFFFFF"/>
                <w:vertAlign w:val="baseline"/>
                <w:lang w:val="en-US" w:eastAsia="zh-CN" w:bidi="ar-SA"/>
              </w:rPr>
            </w:pPr>
            <w:r>
              <w:rPr>
                <w:rFonts w:hint="eastAsia" w:ascii="宋体" w:hAnsi="宋体" w:eastAsia="宋体" w:cs="宋体"/>
                <w:i w:val="0"/>
                <w:caps w:val="0"/>
                <w:color w:val="auto"/>
                <w:spacing w:val="0"/>
                <w:kern w:val="0"/>
                <w:sz w:val="20"/>
                <w:szCs w:val="20"/>
                <w:shd w:val="clear" w:color="auto" w:fill="FFFFFF"/>
                <w:vertAlign w:val="baseline"/>
                <w:lang w:val="en-US" w:eastAsia="zh-CN" w:bidi="ar-SA"/>
              </w:rPr>
              <w:t>中国农业银行延安分行</w:t>
            </w:r>
          </w:p>
        </w:tc>
        <w:tc>
          <w:tcPr>
            <w:tcW w:w="1988" w:type="pct"/>
            <w:noWrap w:val="0"/>
            <w:vAlign w:val="center"/>
          </w:tcPr>
          <w:p w14:paraId="0C3CB8A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百米大道迎宾大道中段</w:t>
            </w:r>
          </w:p>
        </w:tc>
        <w:tc>
          <w:tcPr>
            <w:tcW w:w="550" w:type="pct"/>
            <w:noWrap w:val="0"/>
            <w:vAlign w:val="center"/>
          </w:tcPr>
          <w:p w14:paraId="019A7F5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 xml:space="preserve">马茂斌  </w:t>
            </w:r>
          </w:p>
        </w:tc>
        <w:tc>
          <w:tcPr>
            <w:tcW w:w="802" w:type="pct"/>
            <w:noWrap w:val="0"/>
            <w:vAlign w:val="center"/>
          </w:tcPr>
          <w:p w14:paraId="4D2BFE3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18709114011</w:t>
            </w:r>
          </w:p>
        </w:tc>
      </w:tr>
      <w:tr w14:paraId="1B8A4B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409" w:type="pct"/>
            <w:noWrap w:val="0"/>
            <w:vAlign w:val="center"/>
          </w:tcPr>
          <w:p w14:paraId="7418408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4</w:t>
            </w:r>
          </w:p>
        </w:tc>
        <w:tc>
          <w:tcPr>
            <w:tcW w:w="1249" w:type="pct"/>
            <w:noWrap w:val="0"/>
            <w:vAlign w:val="center"/>
          </w:tcPr>
          <w:p w14:paraId="4A44ED3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北京银行延安分行</w:t>
            </w:r>
          </w:p>
        </w:tc>
        <w:tc>
          <w:tcPr>
            <w:tcW w:w="1988" w:type="pct"/>
            <w:noWrap w:val="0"/>
            <w:vAlign w:val="center"/>
          </w:tcPr>
          <w:p w14:paraId="26225D2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延安市宝塔区双拥大道</w:t>
            </w:r>
          </w:p>
        </w:tc>
        <w:tc>
          <w:tcPr>
            <w:tcW w:w="550" w:type="pct"/>
            <w:noWrap w:val="0"/>
            <w:vAlign w:val="center"/>
          </w:tcPr>
          <w:p w14:paraId="6A618CC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奥宝森</w:t>
            </w:r>
          </w:p>
        </w:tc>
        <w:tc>
          <w:tcPr>
            <w:tcW w:w="802" w:type="pct"/>
            <w:noWrap w:val="0"/>
            <w:vAlign w:val="center"/>
          </w:tcPr>
          <w:p w14:paraId="34578EE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15592925222</w:t>
            </w:r>
          </w:p>
        </w:tc>
      </w:tr>
      <w:tr w14:paraId="1F56EF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409" w:type="pct"/>
            <w:noWrap w:val="0"/>
            <w:vAlign w:val="center"/>
          </w:tcPr>
          <w:p w14:paraId="054CAD3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5</w:t>
            </w:r>
          </w:p>
        </w:tc>
        <w:tc>
          <w:tcPr>
            <w:tcW w:w="1249" w:type="pct"/>
            <w:noWrap w:val="0"/>
            <w:vAlign w:val="center"/>
          </w:tcPr>
          <w:p w14:paraId="4E7D79B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邮储银行延安分行</w:t>
            </w:r>
          </w:p>
        </w:tc>
        <w:tc>
          <w:tcPr>
            <w:tcW w:w="1988" w:type="pct"/>
            <w:noWrap w:val="0"/>
            <w:vAlign w:val="center"/>
          </w:tcPr>
          <w:p w14:paraId="54CE697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宝塔区枣园路志丹大厦</w:t>
            </w:r>
          </w:p>
        </w:tc>
        <w:tc>
          <w:tcPr>
            <w:tcW w:w="550" w:type="pct"/>
            <w:noWrap w:val="0"/>
            <w:vAlign w:val="center"/>
          </w:tcPr>
          <w:p w14:paraId="49A871D9">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刘凯</w:t>
            </w:r>
          </w:p>
        </w:tc>
        <w:tc>
          <w:tcPr>
            <w:tcW w:w="802" w:type="pct"/>
            <w:noWrap w:val="0"/>
            <w:vAlign w:val="center"/>
          </w:tcPr>
          <w:p w14:paraId="37B837F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18691114222</w:t>
            </w:r>
          </w:p>
        </w:tc>
      </w:tr>
      <w:tr w14:paraId="7B9BB9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409" w:type="pct"/>
            <w:noWrap w:val="0"/>
            <w:vAlign w:val="center"/>
          </w:tcPr>
          <w:p w14:paraId="3581889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6</w:t>
            </w:r>
          </w:p>
        </w:tc>
        <w:tc>
          <w:tcPr>
            <w:tcW w:w="1249" w:type="pct"/>
            <w:noWrap w:val="0"/>
            <w:vAlign w:val="center"/>
          </w:tcPr>
          <w:p w14:paraId="0052931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光大银行延安分行</w:t>
            </w:r>
          </w:p>
        </w:tc>
        <w:tc>
          <w:tcPr>
            <w:tcW w:w="1988" w:type="pct"/>
            <w:noWrap w:val="0"/>
            <w:vAlign w:val="center"/>
          </w:tcPr>
          <w:p w14:paraId="14F2135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宝塔区卷烟厂东信时代一、二层</w:t>
            </w:r>
          </w:p>
        </w:tc>
        <w:tc>
          <w:tcPr>
            <w:tcW w:w="550" w:type="pct"/>
            <w:noWrap w:val="0"/>
            <w:vAlign w:val="center"/>
          </w:tcPr>
          <w:p w14:paraId="46DBD534">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汪昊田</w:t>
            </w:r>
          </w:p>
        </w:tc>
        <w:tc>
          <w:tcPr>
            <w:tcW w:w="802" w:type="pct"/>
            <w:noWrap w:val="0"/>
            <w:vAlign w:val="center"/>
          </w:tcPr>
          <w:p w14:paraId="69BFAE84">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13509115500</w:t>
            </w:r>
          </w:p>
        </w:tc>
      </w:tr>
      <w:tr w14:paraId="50B8D1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409" w:type="pct"/>
            <w:noWrap w:val="0"/>
            <w:vAlign w:val="center"/>
          </w:tcPr>
          <w:p w14:paraId="2F005E1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7</w:t>
            </w:r>
          </w:p>
        </w:tc>
        <w:tc>
          <w:tcPr>
            <w:tcW w:w="1249" w:type="pct"/>
            <w:noWrap w:val="0"/>
            <w:vAlign w:val="center"/>
          </w:tcPr>
          <w:p w14:paraId="589A059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交通银行延安分行</w:t>
            </w:r>
          </w:p>
        </w:tc>
        <w:tc>
          <w:tcPr>
            <w:tcW w:w="1988" w:type="pct"/>
            <w:noWrap w:val="0"/>
            <w:vAlign w:val="center"/>
          </w:tcPr>
          <w:p w14:paraId="13B4DC2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延安市宝塔区北大街95号</w:t>
            </w:r>
          </w:p>
        </w:tc>
        <w:tc>
          <w:tcPr>
            <w:tcW w:w="550" w:type="pct"/>
            <w:noWrap w:val="0"/>
            <w:vAlign w:val="center"/>
          </w:tcPr>
          <w:p w14:paraId="09B34A4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王瑶</w:t>
            </w:r>
          </w:p>
        </w:tc>
        <w:tc>
          <w:tcPr>
            <w:tcW w:w="802" w:type="pct"/>
            <w:noWrap w:val="0"/>
            <w:vAlign w:val="center"/>
          </w:tcPr>
          <w:p w14:paraId="69C2FB9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13389119518</w:t>
            </w:r>
          </w:p>
        </w:tc>
      </w:tr>
      <w:tr w14:paraId="2D4085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409" w:type="pct"/>
            <w:noWrap w:val="0"/>
            <w:vAlign w:val="center"/>
          </w:tcPr>
          <w:p w14:paraId="47AB302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8</w:t>
            </w:r>
          </w:p>
        </w:tc>
        <w:tc>
          <w:tcPr>
            <w:tcW w:w="1249" w:type="pct"/>
            <w:noWrap w:val="0"/>
            <w:vAlign w:val="center"/>
          </w:tcPr>
          <w:p w14:paraId="3CBF90E9">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延安农商行</w:t>
            </w:r>
          </w:p>
        </w:tc>
        <w:tc>
          <w:tcPr>
            <w:tcW w:w="1988" w:type="pct"/>
            <w:noWrap w:val="0"/>
            <w:vAlign w:val="center"/>
          </w:tcPr>
          <w:p w14:paraId="3D57281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0"/>
                <w:szCs w:val="20"/>
                <w:shd w:val="clear" w:color="auto" w:fill="FFFFFF"/>
                <w:vertAlign w:val="baseline"/>
                <w:lang w:val="en-US" w:eastAsia="zh-CN" w:bidi="ar-SA"/>
              </w:rPr>
              <w:t>延安市宝塔区百米大道永兴路农商银行大厦</w:t>
            </w:r>
          </w:p>
        </w:tc>
        <w:tc>
          <w:tcPr>
            <w:tcW w:w="550" w:type="pct"/>
            <w:noWrap w:val="0"/>
            <w:vAlign w:val="center"/>
          </w:tcPr>
          <w:p w14:paraId="764DB0C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段田瑞</w:t>
            </w:r>
          </w:p>
        </w:tc>
        <w:tc>
          <w:tcPr>
            <w:tcW w:w="802" w:type="pct"/>
            <w:noWrap w:val="0"/>
            <w:vAlign w:val="center"/>
          </w:tcPr>
          <w:p w14:paraId="112BBB8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18700166012</w:t>
            </w:r>
          </w:p>
        </w:tc>
      </w:tr>
      <w:tr w14:paraId="5E7630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409" w:type="pct"/>
            <w:noWrap w:val="0"/>
            <w:vAlign w:val="center"/>
          </w:tcPr>
          <w:p w14:paraId="34144CD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9</w:t>
            </w:r>
          </w:p>
        </w:tc>
        <w:tc>
          <w:tcPr>
            <w:tcW w:w="1249" w:type="pct"/>
            <w:noWrap w:val="0"/>
            <w:vAlign w:val="center"/>
          </w:tcPr>
          <w:p w14:paraId="689855F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甘泉农商行</w:t>
            </w:r>
          </w:p>
        </w:tc>
        <w:tc>
          <w:tcPr>
            <w:tcW w:w="1988" w:type="pct"/>
            <w:noWrap w:val="0"/>
            <w:vAlign w:val="center"/>
          </w:tcPr>
          <w:p w14:paraId="6934849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甘泉县中心街019号</w:t>
            </w:r>
          </w:p>
        </w:tc>
        <w:tc>
          <w:tcPr>
            <w:tcW w:w="550" w:type="pct"/>
            <w:noWrap w:val="0"/>
            <w:vAlign w:val="center"/>
          </w:tcPr>
          <w:p w14:paraId="04EE87A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白晶晶</w:t>
            </w:r>
          </w:p>
        </w:tc>
        <w:tc>
          <w:tcPr>
            <w:tcW w:w="802" w:type="pct"/>
            <w:noWrap w:val="0"/>
            <w:vAlign w:val="center"/>
          </w:tcPr>
          <w:p w14:paraId="19C788B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15129872940</w:t>
            </w:r>
          </w:p>
        </w:tc>
      </w:tr>
      <w:tr w14:paraId="68B0CD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409" w:type="pct"/>
            <w:noWrap w:val="0"/>
            <w:vAlign w:val="center"/>
          </w:tcPr>
          <w:p w14:paraId="4DC5244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10</w:t>
            </w:r>
          </w:p>
        </w:tc>
        <w:tc>
          <w:tcPr>
            <w:tcW w:w="1249" w:type="pct"/>
            <w:noWrap w:val="0"/>
            <w:vAlign w:val="center"/>
          </w:tcPr>
          <w:p w14:paraId="13AD243D">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延长联社</w:t>
            </w:r>
          </w:p>
        </w:tc>
        <w:tc>
          <w:tcPr>
            <w:tcW w:w="1988" w:type="pct"/>
            <w:noWrap w:val="0"/>
            <w:vAlign w:val="center"/>
          </w:tcPr>
          <w:p w14:paraId="4CCEB304">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延长县七里村镇街道城区中街</w:t>
            </w:r>
          </w:p>
        </w:tc>
        <w:tc>
          <w:tcPr>
            <w:tcW w:w="550" w:type="pct"/>
            <w:noWrap w:val="0"/>
            <w:vAlign w:val="center"/>
          </w:tcPr>
          <w:p w14:paraId="11D0F75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白永卿</w:t>
            </w:r>
          </w:p>
        </w:tc>
        <w:tc>
          <w:tcPr>
            <w:tcW w:w="802" w:type="pct"/>
            <w:noWrap w:val="0"/>
            <w:vAlign w:val="center"/>
          </w:tcPr>
          <w:p w14:paraId="65CD455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18109119635</w:t>
            </w:r>
          </w:p>
        </w:tc>
      </w:tr>
      <w:tr w14:paraId="092EE5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409" w:type="pct"/>
            <w:noWrap w:val="0"/>
            <w:vAlign w:val="center"/>
          </w:tcPr>
          <w:p w14:paraId="409A07C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11</w:t>
            </w:r>
          </w:p>
        </w:tc>
        <w:tc>
          <w:tcPr>
            <w:tcW w:w="1249" w:type="pct"/>
            <w:noWrap w:val="0"/>
            <w:vAlign w:val="center"/>
          </w:tcPr>
          <w:p w14:paraId="165037A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延川联社</w:t>
            </w:r>
          </w:p>
        </w:tc>
        <w:tc>
          <w:tcPr>
            <w:tcW w:w="1988" w:type="pct"/>
            <w:noWrap w:val="0"/>
            <w:vAlign w:val="center"/>
          </w:tcPr>
          <w:p w14:paraId="1C8AD949">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延川县大禹街道北关信用合作联社</w:t>
            </w:r>
          </w:p>
        </w:tc>
        <w:tc>
          <w:tcPr>
            <w:tcW w:w="550" w:type="pct"/>
            <w:noWrap w:val="0"/>
            <w:vAlign w:val="center"/>
          </w:tcPr>
          <w:p w14:paraId="73723F0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张沛兴</w:t>
            </w:r>
          </w:p>
        </w:tc>
        <w:tc>
          <w:tcPr>
            <w:tcW w:w="802" w:type="pct"/>
            <w:noWrap w:val="0"/>
            <w:vAlign w:val="center"/>
          </w:tcPr>
          <w:p w14:paraId="7574C6C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15129756920</w:t>
            </w:r>
          </w:p>
        </w:tc>
      </w:tr>
      <w:tr w14:paraId="222024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409" w:type="pct"/>
            <w:noWrap w:val="0"/>
            <w:vAlign w:val="center"/>
          </w:tcPr>
          <w:p w14:paraId="7E13971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12</w:t>
            </w:r>
          </w:p>
        </w:tc>
        <w:tc>
          <w:tcPr>
            <w:tcW w:w="1249" w:type="pct"/>
            <w:noWrap w:val="0"/>
            <w:vAlign w:val="center"/>
          </w:tcPr>
          <w:p w14:paraId="7857287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子长农商行</w:t>
            </w:r>
          </w:p>
        </w:tc>
        <w:tc>
          <w:tcPr>
            <w:tcW w:w="1988" w:type="pct"/>
            <w:noWrap w:val="0"/>
            <w:vAlign w:val="center"/>
          </w:tcPr>
          <w:p w14:paraId="12DF231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子长市长兴街</w:t>
            </w:r>
          </w:p>
        </w:tc>
        <w:tc>
          <w:tcPr>
            <w:tcW w:w="550" w:type="pct"/>
            <w:noWrap w:val="0"/>
            <w:vAlign w:val="center"/>
          </w:tcPr>
          <w:p w14:paraId="2F83D13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王莉</w:t>
            </w:r>
          </w:p>
        </w:tc>
        <w:tc>
          <w:tcPr>
            <w:tcW w:w="802" w:type="pct"/>
            <w:noWrap w:val="0"/>
            <w:vAlign w:val="center"/>
          </w:tcPr>
          <w:p w14:paraId="404E3A5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13992153010</w:t>
            </w:r>
          </w:p>
        </w:tc>
      </w:tr>
      <w:tr w14:paraId="624D0E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409" w:type="pct"/>
            <w:noWrap w:val="0"/>
            <w:vAlign w:val="center"/>
          </w:tcPr>
          <w:p w14:paraId="6367983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13</w:t>
            </w:r>
          </w:p>
        </w:tc>
        <w:tc>
          <w:tcPr>
            <w:tcW w:w="1249" w:type="pct"/>
            <w:noWrap w:val="0"/>
            <w:vAlign w:val="center"/>
          </w:tcPr>
          <w:p w14:paraId="79CE1CB7">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安塞农商行</w:t>
            </w:r>
          </w:p>
        </w:tc>
        <w:tc>
          <w:tcPr>
            <w:tcW w:w="1988" w:type="pct"/>
            <w:noWrap w:val="0"/>
            <w:vAlign w:val="center"/>
          </w:tcPr>
          <w:p w14:paraId="0D4D848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延安市安塞区富民街22号</w:t>
            </w:r>
          </w:p>
        </w:tc>
        <w:tc>
          <w:tcPr>
            <w:tcW w:w="550" w:type="pct"/>
            <w:noWrap w:val="0"/>
            <w:vAlign w:val="center"/>
          </w:tcPr>
          <w:p w14:paraId="0CB02EF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王平</w:t>
            </w:r>
          </w:p>
        </w:tc>
        <w:tc>
          <w:tcPr>
            <w:tcW w:w="802" w:type="pct"/>
            <w:noWrap w:val="0"/>
            <w:vAlign w:val="center"/>
          </w:tcPr>
          <w:p w14:paraId="560C4FB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15991569027</w:t>
            </w:r>
          </w:p>
        </w:tc>
      </w:tr>
      <w:tr w14:paraId="672DB5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409" w:type="pct"/>
            <w:noWrap w:val="0"/>
            <w:vAlign w:val="center"/>
          </w:tcPr>
          <w:p w14:paraId="03F4CBD7">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14</w:t>
            </w:r>
          </w:p>
        </w:tc>
        <w:tc>
          <w:tcPr>
            <w:tcW w:w="1249" w:type="pct"/>
            <w:noWrap w:val="0"/>
            <w:vAlign w:val="center"/>
          </w:tcPr>
          <w:p w14:paraId="5F6D943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志丹联社</w:t>
            </w:r>
          </w:p>
        </w:tc>
        <w:tc>
          <w:tcPr>
            <w:tcW w:w="1988" w:type="pct"/>
            <w:noWrap w:val="0"/>
            <w:vAlign w:val="center"/>
          </w:tcPr>
          <w:p w14:paraId="481E45D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延安市志丹县保安街134号信合大厦</w:t>
            </w:r>
          </w:p>
        </w:tc>
        <w:tc>
          <w:tcPr>
            <w:tcW w:w="550" w:type="pct"/>
            <w:noWrap w:val="0"/>
            <w:vAlign w:val="center"/>
          </w:tcPr>
          <w:p w14:paraId="09412AD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李倩</w:t>
            </w:r>
          </w:p>
        </w:tc>
        <w:tc>
          <w:tcPr>
            <w:tcW w:w="802" w:type="pct"/>
            <w:noWrap w:val="0"/>
            <w:vAlign w:val="center"/>
          </w:tcPr>
          <w:p w14:paraId="49DEBADD">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18792408171</w:t>
            </w:r>
          </w:p>
        </w:tc>
      </w:tr>
      <w:tr w14:paraId="714049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409" w:type="pct"/>
            <w:noWrap w:val="0"/>
            <w:vAlign w:val="center"/>
          </w:tcPr>
          <w:p w14:paraId="216A2C0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15</w:t>
            </w:r>
          </w:p>
        </w:tc>
        <w:tc>
          <w:tcPr>
            <w:tcW w:w="1249" w:type="pct"/>
            <w:noWrap w:val="0"/>
            <w:vAlign w:val="center"/>
          </w:tcPr>
          <w:p w14:paraId="6D2872D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吴起农合行</w:t>
            </w:r>
          </w:p>
        </w:tc>
        <w:tc>
          <w:tcPr>
            <w:tcW w:w="1988" w:type="pct"/>
            <w:noWrap w:val="0"/>
            <w:vAlign w:val="center"/>
          </w:tcPr>
          <w:p w14:paraId="2EB4763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陕西省延安市吴起县北苑东路26号</w:t>
            </w:r>
          </w:p>
        </w:tc>
        <w:tc>
          <w:tcPr>
            <w:tcW w:w="550" w:type="pct"/>
            <w:noWrap w:val="0"/>
            <w:vAlign w:val="center"/>
          </w:tcPr>
          <w:p w14:paraId="3727698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李娜玲</w:t>
            </w:r>
          </w:p>
        </w:tc>
        <w:tc>
          <w:tcPr>
            <w:tcW w:w="802" w:type="pct"/>
            <w:noWrap w:val="0"/>
            <w:vAlign w:val="center"/>
          </w:tcPr>
          <w:p w14:paraId="34E58F19">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15591103321</w:t>
            </w:r>
          </w:p>
        </w:tc>
      </w:tr>
      <w:tr w14:paraId="52BFFC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409" w:type="pct"/>
            <w:noWrap w:val="0"/>
            <w:vAlign w:val="center"/>
          </w:tcPr>
          <w:p w14:paraId="45C749E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16</w:t>
            </w:r>
          </w:p>
        </w:tc>
        <w:tc>
          <w:tcPr>
            <w:tcW w:w="1249" w:type="pct"/>
            <w:noWrap w:val="0"/>
            <w:vAlign w:val="center"/>
          </w:tcPr>
          <w:p w14:paraId="4E07210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洛川农商行</w:t>
            </w:r>
          </w:p>
        </w:tc>
        <w:tc>
          <w:tcPr>
            <w:tcW w:w="1988" w:type="pct"/>
            <w:noWrap w:val="0"/>
            <w:vAlign w:val="center"/>
          </w:tcPr>
          <w:p w14:paraId="7CB1300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陕西省延安市洛川县中心街</w:t>
            </w:r>
          </w:p>
        </w:tc>
        <w:tc>
          <w:tcPr>
            <w:tcW w:w="550" w:type="pct"/>
            <w:noWrap w:val="0"/>
            <w:vAlign w:val="center"/>
          </w:tcPr>
          <w:p w14:paraId="2373292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史云云</w:t>
            </w:r>
          </w:p>
        </w:tc>
        <w:tc>
          <w:tcPr>
            <w:tcW w:w="802" w:type="pct"/>
            <w:noWrap w:val="0"/>
            <w:vAlign w:val="center"/>
          </w:tcPr>
          <w:p w14:paraId="79C71A3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15291172848</w:t>
            </w:r>
          </w:p>
        </w:tc>
      </w:tr>
      <w:tr w14:paraId="0739CA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409" w:type="pct"/>
            <w:noWrap w:val="0"/>
            <w:vAlign w:val="center"/>
          </w:tcPr>
          <w:p w14:paraId="0D596A2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17</w:t>
            </w:r>
          </w:p>
        </w:tc>
        <w:tc>
          <w:tcPr>
            <w:tcW w:w="1249" w:type="pct"/>
            <w:noWrap w:val="0"/>
            <w:vAlign w:val="center"/>
          </w:tcPr>
          <w:p w14:paraId="1280CFB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富县农合行</w:t>
            </w:r>
          </w:p>
        </w:tc>
        <w:tc>
          <w:tcPr>
            <w:tcW w:w="1988" w:type="pct"/>
            <w:noWrap w:val="0"/>
            <w:vAlign w:val="center"/>
          </w:tcPr>
          <w:p w14:paraId="155C20E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富县富城镇正街8号</w:t>
            </w:r>
          </w:p>
        </w:tc>
        <w:tc>
          <w:tcPr>
            <w:tcW w:w="550" w:type="pct"/>
            <w:noWrap w:val="0"/>
            <w:vAlign w:val="center"/>
          </w:tcPr>
          <w:p w14:paraId="05E4633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逯其玲</w:t>
            </w:r>
          </w:p>
        </w:tc>
        <w:tc>
          <w:tcPr>
            <w:tcW w:w="802" w:type="pct"/>
            <w:noWrap w:val="0"/>
            <w:vAlign w:val="center"/>
          </w:tcPr>
          <w:p w14:paraId="028E9E1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18091126065</w:t>
            </w:r>
          </w:p>
        </w:tc>
      </w:tr>
      <w:tr w14:paraId="0BB13E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409" w:type="pct"/>
            <w:noWrap w:val="0"/>
            <w:vAlign w:val="center"/>
          </w:tcPr>
          <w:p w14:paraId="420593D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18</w:t>
            </w:r>
          </w:p>
        </w:tc>
        <w:tc>
          <w:tcPr>
            <w:tcW w:w="1249" w:type="pct"/>
            <w:noWrap w:val="0"/>
            <w:vAlign w:val="center"/>
          </w:tcPr>
          <w:p w14:paraId="5A0FEBC7">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黄陵联社</w:t>
            </w:r>
          </w:p>
        </w:tc>
        <w:tc>
          <w:tcPr>
            <w:tcW w:w="1988" w:type="pct"/>
            <w:noWrap w:val="0"/>
            <w:vAlign w:val="center"/>
          </w:tcPr>
          <w:p w14:paraId="58BCE52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黄陵县桥山大厦</w:t>
            </w:r>
          </w:p>
        </w:tc>
        <w:tc>
          <w:tcPr>
            <w:tcW w:w="550" w:type="pct"/>
            <w:noWrap w:val="0"/>
            <w:vAlign w:val="center"/>
          </w:tcPr>
          <w:p w14:paraId="26BF566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曹涛</w:t>
            </w:r>
          </w:p>
        </w:tc>
        <w:tc>
          <w:tcPr>
            <w:tcW w:w="802" w:type="pct"/>
            <w:noWrap w:val="0"/>
            <w:vAlign w:val="center"/>
          </w:tcPr>
          <w:p w14:paraId="370A1EA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13772255164</w:t>
            </w:r>
          </w:p>
        </w:tc>
      </w:tr>
      <w:tr w14:paraId="494A3F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409" w:type="pct"/>
            <w:noWrap w:val="0"/>
            <w:vAlign w:val="center"/>
          </w:tcPr>
          <w:p w14:paraId="5356146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19</w:t>
            </w:r>
          </w:p>
        </w:tc>
        <w:tc>
          <w:tcPr>
            <w:tcW w:w="1249" w:type="pct"/>
            <w:noWrap w:val="0"/>
            <w:vAlign w:val="center"/>
          </w:tcPr>
          <w:p w14:paraId="69B055F7">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宜川联社</w:t>
            </w:r>
          </w:p>
        </w:tc>
        <w:tc>
          <w:tcPr>
            <w:tcW w:w="1988" w:type="pct"/>
            <w:noWrap w:val="0"/>
            <w:vAlign w:val="center"/>
          </w:tcPr>
          <w:p w14:paraId="2B54669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宜川县党湾街65号</w:t>
            </w:r>
          </w:p>
        </w:tc>
        <w:tc>
          <w:tcPr>
            <w:tcW w:w="550" w:type="pct"/>
            <w:noWrap w:val="0"/>
            <w:vAlign w:val="center"/>
          </w:tcPr>
          <w:p w14:paraId="4B0420BD">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毛永良</w:t>
            </w:r>
          </w:p>
        </w:tc>
        <w:tc>
          <w:tcPr>
            <w:tcW w:w="802" w:type="pct"/>
            <w:noWrap w:val="0"/>
            <w:vAlign w:val="center"/>
          </w:tcPr>
          <w:p w14:paraId="0154AC3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15009118628</w:t>
            </w:r>
          </w:p>
        </w:tc>
      </w:tr>
      <w:tr w14:paraId="707D5F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409" w:type="pct"/>
            <w:noWrap w:val="0"/>
            <w:vAlign w:val="center"/>
          </w:tcPr>
          <w:p w14:paraId="33B16C2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20</w:t>
            </w:r>
          </w:p>
        </w:tc>
        <w:tc>
          <w:tcPr>
            <w:tcW w:w="1249" w:type="pct"/>
            <w:noWrap w:val="0"/>
            <w:vAlign w:val="center"/>
          </w:tcPr>
          <w:p w14:paraId="749EEF8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黄龙联社</w:t>
            </w:r>
          </w:p>
        </w:tc>
        <w:tc>
          <w:tcPr>
            <w:tcW w:w="1988" w:type="pct"/>
            <w:noWrap w:val="0"/>
            <w:vAlign w:val="center"/>
          </w:tcPr>
          <w:p w14:paraId="044F1D4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黄龙县石堡镇广场大街40号</w:t>
            </w:r>
          </w:p>
        </w:tc>
        <w:tc>
          <w:tcPr>
            <w:tcW w:w="550" w:type="pct"/>
            <w:noWrap w:val="0"/>
            <w:vAlign w:val="center"/>
          </w:tcPr>
          <w:p w14:paraId="05DAD77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郑国强</w:t>
            </w:r>
          </w:p>
        </w:tc>
        <w:tc>
          <w:tcPr>
            <w:tcW w:w="802" w:type="pct"/>
            <w:noWrap w:val="0"/>
            <w:vAlign w:val="center"/>
          </w:tcPr>
          <w:p w14:paraId="3D9EBFF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15991595662</w:t>
            </w:r>
          </w:p>
        </w:tc>
      </w:tr>
      <w:tr w14:paraId="3952BC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trPr>
        <w:tc>
          <w:tcPr>
            <w:tcW w:w="409" w:type="pct"/>
            <w:noWrap w:val="0"/>
            <w:vAlign w:val="center"/>
          </w:tcPr>
          <w:p w14:paraId="49B8733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21</w:t>
            </w:r>
          </w:p>
        </w:tc>
        <w:tc>
          <w:tcPr>
            <w:tcW w:w="1249" w:type="pct"/>
            <w:noWrap w:val="0"/>
            <w:vAlign w:val="center"/>
          </w:tcPr>
          <w:p w14:paraId="0482BC69">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长安银行七里铺支行</w:t>
            </w:r>
          </w:p>
        </w:tc>
        <w:tc>
          <w:tcPr>
            <w:tcW w:w="1988" w:type="pct"/>
            <w:noWrap w:val="0"/>
            <w:vAlign w:val="center"/>
          </w:tcPr>
          <w:p w14:paraId="4167A30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南桥诚合大厦</w:t>
            </w:r>
          </w:p>
        </w:tc>
        <w:tc>
          <w:tcPr>
            <w:tcW w:w="550" w:type="pct"/>
            <w:noWrap w:val="0"/>
            <w:vAlign w:val="center"/>
          </w:tcPr>
          <w:p w14:paraId="209A424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 xml:space="preserve"> 孙婧</w:t>
            </w:r>
          </w:p>
        </w:tc>
        <w:tc>
          <w:tcPr>
            <w:tcW w:w="802" w:type="pct"/>
            <w:noWrap w:val="0"/>
            <w:vAlign w:val="center"/>
          </w:tcPr>
          <w:p w14:paraId="68320EA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18809116650</w:t>
            </w:r>
          </w:p>
        </w:tc>
      </w:tr>
    </w:tbl>
    <w:p w14:paraId="0368F109">
      <w:pPr>
        <w:spacing w:line="400" w:lineRule="exact"/>
        <w:ind w:firstLine="646" w:firstLineChars="200"/>
        <w:rPr>
          <w:rFonts w:hint="eastAsia" w:ascii="宋体" w:hAnsi="宋体" w:eastAsia="宋体" w:cs="宋体"/>
          <w:b/>
          <w:bCs/>
          <w:sz w:val="32"/>
          <w:szCs w:val="32"/>
        </w:rPr>
      </w:pPr>
    </w:p>
    <w:p w14:paraId="09D1B810">
      <w:pPr>
        <w:spacing w:line="400" w:lineRule="exact"/>
        <w:ind w:firstLine="486" w:firstLineChars="200"/>
        <w:rPr>
          <w:rFonts w:hint="eastAsia" w:ascii="宋体" w:hAnsi="宋体" w:eastAsia="宋体" w:cs="宋体"/>
          <w:sz w:val="21"/>
          <w:szCs w:val="21"/>
        </w:rPr>
      </w:pPr>
      <w:r>
        <w:rPr>
          <w:rFonts w:hint="eastAsia" w:ascii="宋体" w:hAnsi="宋体" w:eastAsia="宋体" w:cs="宋体"/>
          <w:b/>
          <w:bCs/>
          <w:sz w:val="24"/>
          <w:szCs w:val="24"/>
        </w:rPr>
        <w:t>政策提示：</w:t>
      </w:r>
      <w:r>
        <w:rPr>
          <w:rFonts w:hint="eastAsia" w:ascii="宋体" w:hAnsi="宋体" w:eastAsia="宋体" w:cs="宋体"/>
          <w:kern w:val="0"/>
          <w:sz w:val="24"/>
          <w:szCs w:val="24"/>
          <w:shd w:val="clear" w:color="auto" w:fill="FFFFFF"/>
        </w:rPr>
        <w:t>成交</w:t>
      </w:r>
      <w:r>
        <w:rPr>
          <w:rFonts w:hint="eastAsia" w:ascii="宋体" w:hAnsi="宋体" w:eastAsia="宋体" w:cs="宋体"/>
          <w:kern w:val="0"/>
          <w:sz w:val="24"/>
          <w:szCs w:val="24"/>
          <w:shd w:val="clear" w:color="auto" w:fill="FFFFFF"/>
          <w:lang w:eastAsia="zh-CN"/>
        </w:rPr>
        <w:t>供应商</w:t>
      </w:r>
      <w:r>
        <w:rPr>
          <w:rFonts w:hint="eastAsia" w:ascii="宋体" w:hAnsi="宋体" w:eastAsia="宋体" w:cs="宋体"/>
          <w:kern w:val="0"/>
          <w:sz w:val="24"/>
          <w:szCs w:val="24"/>
          <w:shd w:val="clear" w:color="auto" w:fill="FFFFFF"/>
        </w:rPr>
        <w:t>可凭政府采购成交通知书或政府采购合同向金融机构提出融资申请。</w:t>
      </w:r>
    </w:p>
    <w:p w14:paraId="6236DE99">
      <w:pPr>
        <w:rPr>
          <w:rFonts w:ascii="仿宋" w:hAnsi="仿宋" w:eastAsia="仿宋" w:cs="仿宋"/>
        </w:rPr>
        <w:sectPr>
          <w:headerReference r:id="rId12" w:type="default"/>
          <w:footerReference r:id="rId13" w:type="default"/>
          <w:pgSz w:w="11906" w:h="16838"/>
          <w:pgMar w:top="1418" w:right="1418" w:bottom="1418" w:left="1418" w:header="851" w:footer="992" w:gutter="0"/>
          <w:pgNumType w:fmt="decimal"/>
          <w:cols w:space="720" w:num="1"/>
          <w:docGrid w:type="linesAndChars" w:linePitch="381" w:charSpace="704"/>
        </w:sectPr>
      </w:pPr>
    </w:p>
    <w:p w14:paraId="01388522">
      <w:pPr>
        <w:pStyle w:val="2"/>
        <w:spacing w:before="0" w:after="0" w:line="240" w:lineRule="auto"/>
        <w:rPr>
          <w:rFonts w:hint="eastAsia" w:ascii="宋体" w:hAnsi="宋体" w:eastAsia="宋体" w:cs="宋体"/>
          <w:sz w:val="32"/>
          <w:szCs w:val="32"/>
          <w:highlight w:val="none"/>
        </w:rPr>
      </w:pPr>
      <w:r>
        <w:rPr>
          <w:rFonts w:hint="eastAsia" w:ascii="宋体" w:hAnsi="宋体" w:eastAsia="宋体" w:cs="宋体"/>
          <w:sz w:val="32"/>
          <w:szCs w:val="32"/>
          <w:highlight w:val="none"/>
        </w:rPr>
        <w:t>第三章 磋商内容及技术要求</w:t>
      </w:r>
    </w:p>
    <w:p w14:paraId="1D5E2F63">
      <w:pPr>
        <w:widowControl w:val="0"/>
        <w:kinsoku/>
        <w:autoSpaceDE/>
        <w:autoSpaceDN/>
        <w:adjustRightInd/>
        <w:snapToGrid/>
        <w:spacing w:line="500" w:lineRule="exact"/>
        <w:ind w:firstLine="480" w:firstLineChars="200"/>
        <w:jc w:val="left"/>
        <w:textAlignment w:val="auto"/>
        <w:rPr>
          <w:rFonts w:hint="eastAsia" w:ascii="宋体" w:hAnsi="宋体" w:eastAsia="宋体" w:cs="宋体"/>
          <w:bCs/>
          <w:snapToGrid w:val="0"/>
          <w:color w:val="000000"/>
          <w:kern w:val="0"/>
          <w:sz w:val="24"/>
          <w:szCs w:val="24"/>
          <w:lang w:val="en-US" w:eastAsia="zh-CN"/>
        </w:rPr>
      </w:pPr>
      <w:bookmarkStart w:id="9" w:name="_Toc502742968"/>
      <w:bookmarkEnd w:id="9"/>
    </w:p>
    <w:p w14:paraId="6FA80227">
      <w:pPr>
        <w:widowControl w:val="0"/>
        <w:numPr>
          <w:ilvl w:val="0"/>
          <w:numId w:val="0"/>
        </w:numPr>
        <w:kinsoku/>
        <w:autoSpaceDE/>
        <w:autoSpaceDN/>
        <w:adjustRightInd/>
        <w:snapToGrid/>
        <w:spacing w:line="360" w:lineRule="auto"/>
        <w:ind w:leftChars="0" w:firstLine="482" w:firstLineChars="200"/>
        <w:jc w:val="left"/>
        <w:textAlignment w:val="auto"/>
        <w:rPr>
          <w:rFonts w:hint="eastAsia" w:ascii="宋体" w:hAnsi="宋体" w:eastAsia="宋体" w:cs="宋体"/>
          <w:b/>
          <w:bCs/>
          <w:kern w:val="2"/>
          <w:sz w:val="24"/>
          <w:szCs w:val="24"/>
          <w:lang w:val="en-US" w:eastAsia="zh-CN" w:bidi="ar-SA"/>
        </w:rPr>
      </w:pPr>
      <w:r>
        <w:rPr>
          <w:rFonts w:hint="eastAsia" w:ascii="宋体" w:hAnsi="宋体" w:eastAsia="宋体" w:cs="宋体"/>
          <w:b/>
          <w:bCs/>
          <w:kern w:val="2"/>
          <w:sz w:val="24"/>
          <w:szCs w:val="24"/>
          <w:lang w:val="en-US" w:eastAsia="zh-CN" w:bidi="ar-SA"/>
        </w:rPr>
        <w:t>一、服务范围</w:t>
      </w:r>
    </w:p>
    <w:p w14:paraId="306634FB">
      <w:pPr>
        <w:widowControl w:val="0"/>
        <w:numPr>
          <w:ilvl w:val="0"/>
          <w:numId w:val="0"/>
        </w:numPr>
        <w:kinsoku/>
        <w:autoSpaceDE/>
        <w:autoSpaceDN/>
        <w:adjustRightInd/>
        <w:snapToGrid/>
        <w:spacing w:line="360" w:lineRule="auto"/>
        <w:ind w:leftChars="0" w:firstLine="480" w:firstLineChars="200"/>
        <w:jc w:val="left"/>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甘泉县城市体检范围为甘泉县县城建成区，面积约为5平方公里，具体为：西北至关家沟村，东北至龙首村，东至凤凰山、灯笼山山体，西至太皇山、西山山体，南至麻子街村。</w:t>
      </w:r>
    </w:p>
    <w:p w14:paraId="7FEB3431">
      <w:pPr>
        <w:widowControl w:val="0"/>
        <w:numPr>
          <w:ilvl w:val="0"/>
          <w:numId w:val="0"/>
        </w:numPr>
        <w:kinsoku/>
        <w:autoSpaceDE/>
        <w:autoSpaceDN/>
        <w:adjustRightInd/>
        <w:snapToGrid/>
        <w:spacing w:line="360" w:lineRule="auto"/>
        <w:ind w:leftChars="0" w:firstLine="482" w:firstLineChars="200"/>
        <w:jc w:val="left"/>
        <w:textAlignment w:val="auto"/>
        <w:rPr>
          <w:rFonts w:hint="eastAsia" w:ascii="宋体" w:hAnsi="宋体" w:eastAsia="宋体" w:cs="宋体"/>
          <w:b/>
          <w:bCs/>
          <w:kern w:val="2"/>
          <w:sz w:val="24"/>
          <w:szCs w:val="24"/>
          <w:lang w:val="en-US" w:eastAsia="zh-CN" w:bidi="ar-SA"/>
        </w:rPr>
      </w:pPr>
      <w:r>
        <w:rPr>
          <w:rFonts w:hint="eastAsia" w:ascii="宋体" w:hAnsi="宋体" w:eastAsia="宋体" w:cs="宋体"/>
          <w:b/>
          <w:bCs/>
          <w:kern w:val="2"/>
          <w:sz w:val="24"/>
          <w:szCs w:val="24"/>
          <w:lang w:val="en-US" w:eastAsia="zh-CN" w:bidi="ar-SA"/>
        </w:rPr>
        <w:t>二、服务内容</w:t>
      </w:r>
    </w:p>
    <w:p w14:paraId="70DB110E">
      <w:pPr>
        <w:widowControl w:val="0"/>
        <w:numPr>
          <w:ilvl w:val="0"/>
          <w:numId w:val="0"/>
        </w:numPr>
        <w:kinsoku/>
        <w:autoSpaceDE/>
        <w:autoSpaceDN/>
        <w:adjustRightInd/>
        <w:snapToGrid/>
        <w:spacing w:line="360" w:lineRule="auto"/>
        <w:ind w:leftChars="0" w:firstLine="480" w:firstLineChars="200"/>
        <w:jc w:val="left"/>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坚持问题导向，划细城市体检单元，从住房到小区（社区）、街区、城区四个维度开展城市体检，查找群众反映强烈的难点、堵点、痛点问题。坚持目标导向，以产城融合、职住平衡、生态宜居等为目标，查找影响城市竞争力、承载力和可持续发展的短板弱项。</w:t>
      </w:r>
    </w:p>
    <w:p w14:paraId="6894B7B0">
      <w:pPr>
        <w:widowControl w:val="0"/>
        <w:numPr>
          <w:ilvl w:val="0"/>
          <w:numId w:val="0"/>
        </w:numPr>
        <w:kinsoku/>
        <w:autoSpaceDE/>
        <w:autoSpaceDN/>
        <w:adjustRightInd/>
        <w:snapToGrid/>
        <w:spacing w:line="360" w:lineRule="auto"/>
        <w:ind w:leftChars="0" w:firstLine="480" w:firstLineChars="200"/>
        <w:jc w:val="left"/>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从住房、小区（社区)、街区、城区（城市)四个维度，体检指标为《陕西省住房和城乡建设厅关于深入开展2026年城市体检工作的通知》51项基础指标+省级特色指标，上年度城市体检已经实现甘泉县建成区范围全覆盖，本年度结合既有数据，对住房、小区、（社区）、街区问题台账进行动态更新调整。</w:t>
      </w:r>
    </w:p>
    <w:p w14:paraId="49B76A9C">
      <w:pPr>
        <w:widowControl w:val="0"/>
        <w:numPr>
          <w:ilvl w:val="0"/>
          <w:numId w:val="0"/>
        </w:numPr>
        <w:kinsoku/>
        <w:autoSpaceDE/>
        <w:autoSpaceDN/>
        <w:adjustRightInd/>
        <w:snapToGrid/>
        <w:spacing w:line="360" w:lineRule="auto"/>
        <w:ind w:leftChars="0" w:firstLine="480" w:firstLineChars="200"/>
        <w:jc w:val="left"/>
        <w:textAlignment w:val="auto"/>
        <w:rPr>
          <w:rFonts w:hint="default"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3.开展完整社区建设方面的专项体检。根据《陕西省完整居住社区建设标准》开展社区体检，建立完整社区建设项目库，健全完整社区建设“三张清单”，最终形成社区建设需求清单、资源清单、项目清单。</w:t>
      </w:r>
    </w:p>
    <w:p w14:paraId="06FEB08B">
      <w:pPr>
        <w:widowControl w:val="0"/>
        <w:numPr>
          <w:ilvl w:val="0"/>
          <w:numId w:val="0"/>
        </w:numPr>
        <w:kinsoku/>
        <w:autoSpaceDE/>
        <w:autoSpaceDN/>
        <w:adjustRightInd/>
        <w:snapToGrid/>
        <w:spacing w:line="360" w:lineRule="auto"/>
        <w:ind w:leftChars="0" w:firstLine="482" w:firstLineChars="200"/>
        <w:jc w:val="left"/>
        <w:textAlignment w:val="auto"/>
        <w:rPr>
          <w:rFonts w:hint="eastAsia" w:ascii="宋体" w:hAnsi="宋体" w:eastAsia="宋体" w:cs="宋体"/>
          <w:b/>
          <w:bCs/>
          <w:kern w:val="2"/>
          <w:sz w:val="24"/>
          <w:szCs w:val="24"/>
          <w:lang w:val="en-US" w:eastAsia="zh-CN" w:bidi="ar-SA"/>
        </w:rPr>
      </w:pPr>
      <w:r>
        <w:rPr>
          <w:rFonts w:hint="eastAsia" w:ascii="宋体" w:hAnsi="宋体" w:eastAsia="宋体" w:cs="宋体"/>
          <w:b/>
          <w:bCs/>
          <w:kern w:val="2"/>
          <w:sz w:val="24"/>
          <w:szCs w:val="24"/>
          <w:lang w:val="en-US" w:eastAsia="zh-CN" w:bidi="ar-SA"/>
        </w:rPr>
        <w:t>三、技术成果要求</w:t>
      </w:r>
    </w:p>
    <w:p w14:paraId="4AF73A6B">
      <w:pPr>
        <w:widowControl w:val="0"/>
        <w:kinsoku/>
        <w:autoSpaceDE/>
        <w:autoSpaceDN/>
        <w:adjustRightInd/>
        <w:snapToGrid/>
        <w:spacing w:line="500" w:lineRule="exact"/>
        <w:ind w:firstLine="480" w:firstLineChars="200"/>
        <w:jc w:val="left"/>
        <w:textAlignment w:val="auto"/>
        <w:rPr>
          <w:rFonts w:hint="eastAsia" w:ascii="宋体" w:hAnsi="宋体" w:eastAsia="宋体" w:cs="宋体"/>
          <w:bCs/>
          <w:snapToGrid w:val="0"/>
          <w:color w:val="000000"/>
          <w:kern w:val="0"/>
          <w:sz w:val="24"/>
          <w:szCs w:val="24"/>
          <w:u w:val="none"/>
          <w:lang w:val="en-US" w:eastAsia="zh-CN"/>
        </w:rPr>
      </w:pPr>
      <w:r>
        <w:rPr>
          <w:rFonts w:hint="eastAsia" w:ascii="宋体" w:hAnsi="宋体" w:eastAsia="宋体" w:cs="宋体"/>
          <w:bCs/>
          <w:snapToGrid w:val="0"/>
          <w:color w:val="000000"/>
          <w:kern w:val="0"/>
          <w:sz w:val="24"/>
          <w:szCs w:val="24"/>
          <w:u w:val="none"/>
          <w:lang w:val="en-US" w:eastAsia="zh-CN"/>
        </w:rPr>
        <w:t>1、该项目专业技术分类属城市体检报告编制服务。</w:t>
      </w:r>
    </w:p>
    <w:p w14:paraId="4CC3F38E">
      <w:pPr>
        <w:widowControl w:val="0"/>
        <w:kinsoku/>
        <w:autoSpaceDE/>
        <w:autoSpaceDN/>
        <w:adjustRightInd/>
        <w:snapToGrid/>
        <w:spacing w:line="500" w:lineRule="exact"/>
        <w:ind w:firstLine="480" w:firstLineChars="200"/>
        <w:jc w:val="left"/>
        <w:textAlignment w:val="auto"/>
        <w:rPr>
          <w:rFonts w:hint="eastAsia" w:ascii="宋体" w:hAnsi="宋体" w:eastAsia="宋体" w:cs="宋体"/>
          <w:bCs/>
          <w:snapToGrid w:val="0"/>
          <w:color w:val="000000"/>
          <w:kern w:val="0"/>
          <w:sz w:val="24"/>
          <w:szCs w:val="24"/>
          <w:u w:val="none"/>
          <w:lang w:val="en-US" w:eastAsia="zh-CN"/>
        </w:rPr>
      </w:pPr>
      <w:r>
        <w:rPr>
          <w:rFonts w:hint="eastAsia" w:ascii="宋体" w:hAnsi="宋体" w:eastAsia="宋体" w:cs="宋体"/>
          <w:bCs/>
          <w:snapToGrid w:val="0"/>
          <w:color w:val="000000"/>
          <w:kern w:val="0"/>
          <w:sz w:val="24"/>
          <w:szCs w:val="24"/>
          <w:u w:val="none"/>
          <w:lang w:val="en-US" w:eastAsia="zh-CN"/>
        </w:rPr>
        <w:t>2、技术成果应符合国家和行业现行法规、政策。</w:t>
      </w:r>
    </w:p>
    <w:p w14:paraId="4D6A5F4B">
      <w:pPr>
        <w:widowControl w:val="0"/>
        <w:kinsoku/>
        <w:autoSpaceDE/>
        <w:autoSpaceDN/>
        <w:adjustRightInd/>
        <w:snapToGrid/>
        <w:spacing w:line="500" w:lineRule="exact"/>
        <w:ind w:firstLine="480" w:firstLineChars="200"/>
        <w:jc w:val="left"/>
        <w:textAlignment w:val="auto"/>
        <w:rPr>
          <w:rFonts w:hint="eastAsia" w:ascii="宋体" w:hAnsi="宋体" w:eastAsia="宋体" w:cs="宋体"/>
          <w:bCs/>
          <w:snapToGrid w:val="0"/>
          <w:color w:val="000000"/>
          <w:kern w:val="0"/>
          <w:sz w:val="24"/>
          <w:szCs w:val="24"/>
          <w:u w:val="none"/>
          <w:lang w:val="en-US" w:eastAsia="zh-CN"/>
        </w:rPr>
      </w:pPr>
      <w:r>
        <w:rPr>
          <w:rFonts w:hint="eastAsia" w:ascii="宋体" w:hAnsi="宋体" w:eastAsia="宋体" w:cs="宋体"/>
          <w:bCs/>
          <w:snapToGrid w:val="0"/>
          <w:color w:val="000000"/>
          <w:kern w:val="0"/>
          <w:sz w:val="24"/>
          <w:szCs w:val="24"/>
          <w:u w:val="none"/>
          <w:lang w:val="en-US" w:eastAsia="zh-CN"/>
        </w:rPr>
        <w:t>3、技术成果应明确实施范围、具体内容和任务目标。</w:t>
      </w:r>
    </w:p>
    <w:p w14:paraId="106D62A1">
      <w:pPr>
        <w:widowControl w:val="0"/>
        <w:kinsoku/>
        <w:autoSpaceDE/>
        <w:autoSpaceDN/>
        <w:adjustRightInd/>
        <w:snapToGrid/>
        <w:spacing w:line="500" w:lineRule="exact"/>
        <w:ind w:firstLine="480" w:firstLineChars="200"/>
        <w:jc w:val="left"/>
        <w:textAlignment w:val="auto"/>
        <w:rPr>
          <w:rFonts w:hint="eastAsia" w:ascii="宋体" w:hAnsi="宋体" w:eastAsia="宋体" w:cs="宋体"/>
          <w:bCs/>
          <w:snapToGrid w:val="0"/>
          <w:color w:val="000000"/>
          <w:kern w:val="0"/>
          <w:sz w:val="24"/>
          <w:szCs w:val="24"/>
          <w:lang w:val="en-US" w:eastAsia="zh-CN"/>
        </w:rPr>
      </w:pPr>
      <w:r>
        <w:rPr>
          <w:rFonts w:hint="eastAsia" w:ascii="宋体" w:hAnsi="宋体" w:eastAsia="宋体" w:cs="宋体"/>
          <w:bCs/>
          <w:snapToGrid w:val="0"/>
          <w:color w:val="000000"/>
          <w:kern w:val="0"/>
          <w:sz w:val="24"/>
          <w:szCs w:val="24"/>
          <w:u w:val="none"/>
          <w:lang w:val="en-US" w:eastAsia="zh-CN"/>
        </w:rPr>
        <w:t>4、根据实地调查采集城市相关信息，深入查找群众反映强烈的难点、堵点、痛点问题和影响城市竞争力、承载力、可持续发展的短板弱项，完成甘泉县2026年度城市体检报告</w:t>
      </w:r>
      <w:r>
        <w:rPr>
          <w:rFonts w:hint="eastAsia" w:ascii="宋体" w:hAnsi="宋体" w:eastAsia="宋体" w:cs="宋体"/>
          <w:bCs/>
          <w:snapToGrid w:val="0"/>
          <w:color w:val="000000"/>
          <w:kern w:val="0"/>
          <w:sz w:val="24"/>
          <w:szCs w:val="24"/>
          <w:lang w:val="en-US" w:eastAsia="zh-CN"/>
        </w:rPr>
        <w:t>编制并协助甘泉县住房和城乡建设管理局完成报告上报工作。</w:t>
      </w:r>
    </w:p>
    <w:p w14:paraId="13CCD3D5">
      <w:pPr>
        <w:widowControl w:val="0"/>
        <w:numPr>
          <w:ilvl w:val="0"/>
          <w:numId w:val="0"/>
        </w:numPr>
        <w:kinsoku/>
        <w:autoSpaceDE/>
        <w:autoSpaceDN/>
        <w:adjustRightInd/>
        <w:snapToGrid/>
        <w:spacing w:line="360" w:lineRule="auto"/>
        <w:ind w:leftChars="0" w:firstLine="482" w:firstLineChars="200"/>
        <w:jc w:val="left"/>
        <w:textAlignment w:val="auto"/>
        <w:rPr>
          <w:rFonts w:hint="eastAsia" w:ascii="宋体" w:hAnsi="宋体" w:eastAsia="宋体" w:cs="宋体"/>
          <w:b/>
          <w:bCs/>
          <w:kern w:val="2"/>
          <w:sz w:val="24"/>
          <w:szCs w:val="24"/>
          <w:lang w:val="en-US" w:eastAsia="zh-CN" w:bidi="ar-SA"/>
        </w:rPr>
      </w:pPr>
      <w:r>
        <w:rPr>
          <w:rFonts w:hint="eastAsia" w:ascii="宋体" w:hAnsi="宋体" w:eastAsia="宋体" w:cs="宋体"/>
          <w:b/>
          <w:bCs/>
          <w:kern w:val="2"/>
          <w:sz w:val="24"/>
          <w:szCs w:val="24"/>
          <w:lang w:val="en-US" w:eastAsia="zh-CN" w:bidi="ar-SA"/>
        </w:rPr>
        <w:t>四、提交期限及服务期</w:t>
      </w:r>
    </w:p>
    <w:p w14:paraId="4E26BA01">
      <w:pPr>
        <w:widowControl w:val="0"/>
        <w:kinsoku/>
        <w:autoSpaceDE/>
        <w:autoSpaceDN/>
        <w:adjustRightInd/>
        <w:snapToGrid/>
        <w:spacing w:line="500" w:lineRule="exact"/>
        <w:ind w:firstLine="480" w:firstLineChars="200"/>
        <w:jc w:val="left"/>
        <w:textAlignment w:val="auto"/>
        <w:rPr>
          <w:rFonts w:hint="eastAsia" w:ascii="宋体" w:hAnsi="宋体" w:eastAsia="宋体" w:cs="宋体"/>
          <w:bCs/>
          <w:snapToGrid w:val="0"/>
          <w:color w:val="000000"/>
          <w:kern w:val="0"/>
          <w:sz w:val="24"/>
          <w:szCs w:val="24"/>
          <w:lang w:val="en-US" w:eastAsia="zh-CN"/>
        </w:rPr>
      </w:pPr>
      <w:r>
        <w:rPr>
          <w:rFonts w:hint="eastAsia" w:ascii="宋体" w:hAnsi="宋体" w:eastAsia="宋体" w:cs="宋体"/>
          <w:bCs/>
          <w:snapToGrid w:val="0"/>
          <w:color w:val="000000"/>
          <w:kern w:val="0"/>
          <w:sz w:val="24"/>
          <w:szCs w:val="24"/>
          <w:lang w:val="en-US" w:eastAsia="zh-CN"/>
        </w:rPr>
        <w:t>提交期限：限合同签订后90日内完成城市体检报告编制</w:t>
      </w:r>
    </w:p>
    <w:p w14:paraId="7791A525">
      <w:pPr>
        <w:widowControl w:val="0"/>
        <w:kinsoku/>
        <w:autoSpaceDE/>
        <w:autoSpaceDN/>
        <w:adjustRightInd/>
        <w:snapToGrid/>
        <w:spacing w:line="500" w:lineRule="exact"/>
        <w:ind w:firstLine="480" w:firstLineChars="200"/>
        <w:jc w:val="left"/>
        <w:textAlignment w:val="auto"/>
        <w:rPr>
          <w:rFonts w:hint="eastAsia" w:ascii="仿宋" w:hAnsi="仿宋" w:eastAsia="仿宋" w:cs="仿宋"/>
          <w:b/>
          <w:bCs/>
          <w:snapToGrid w:val="0"/>
          <w:color w:val="000000"/>
          <w:kern w:val="0"/>
          <w:sz w:val="28"/>
          <w:szCs w:val="28"/>
          <w:lang w:eastAsia="zh-CN"/>
        </w:rPr>
      </w:pPr>
      <w:r>
        <w:rPr>
          <w:rFonts w:hint="eastAsia" w:ascii="宋体" w:hAnsi="宋体" w:eastAsia="宋体" w:cs="宋体"/>
          <w:bCs/>
          <w:snapToGrid w:val="0"/>
          <w:color w:val="000000"/>
          <w:kern w:val="0"/>
          <w:sz w:val="24"/>
          <w:szCs w:val="24"/>
          <w:lang w:val="en-US" w:eastAsia="zh-CN"/>
        </w:rPr>
        <w:t>服 务 期：1年（按照省住建厅的有关时间节点要求完成成果上报）</w:t>
      </w:r>
    </w:p>
    <w:p w14:paraId="1A974565">
      <w:pPr>
        <w:widowControl w:val="0"/>
        <w:numPr>
          <w:ilvl w:val="0"/>
          <w:numId w:val="0"/>
        </w:numPr>
        <w:kinsoku/>
        <w:autoSpaceDE/>
        <w:autoSpaceDN/>
        <w:adjustRightInd/>
        <w:snapToGrid/>
        <w:spacing w:line="360" w:lineRule="auto"/>
        <w:ind w:leftChars="0" w:firstLine="482" w:firstLineChars="200"/>
        <w:jc w:val="left"/>
        <w:textAlignment w:val="auto"/>
        <w:rPr>
          <w:rFonts w:hint="eastAsia" w:ascii="宋体" w:hAnsi="宋体" w:eastAsia="宋体" w:cs="宋体"/>
          <w:b/>
          <w:bCs/>
          <w:kern w:val="2"/>
          <w:sz w:val="24"/>
          <w:szCs w:val="24"/>
          <w:lang w:val="en-US" w:eastAsia="zh-CN" w:bidi="ar-SA"/>
        </w:rPr>
      </w:pPr>
      <w:r>
        <w:rPr>
          <w:rFonts w:hint="eastAsia" w:ascii="宋体" w:hAnsi="宋体" w:eastAsia="宋体" w:cs="宋体"/>
          <w:b/>
          <w:bCs/>
          <w:kern w:val="2"/>
          <w:sz w:val="24"/>
          <w:szCs w:val="24"/>
          <w:lang w:val="en-US" w:eastAsia="zh-CN" w:bidi="ar-SA"/>
        </w:rPr>
        <w:t>五、付款方式</w:t>
      </w:r>
    </w:p>
    <w:p w14:paraId="5FB2A491">
      <w:pPr>
        <w:widowControl w:val="0"/>
        <w:kinsoku/>
        <w:autoSpaceDE/>
        <w:autoSpaceDN/>
        <w:adjustRightInd/>
        <w:snapToGrid/>
        <w:spacing w:line="500" w:lineRule="exact"/>
        <w:ind w:firstLine="480" w:firstLineChars="200"/>
        <w:jc w:val="left"/>
        <w:textAlignment w:val="auto"/>
        <w:rPr>
          <w:rFonts w:hint="eastAsia" w:ascii="宋体" w:hAnsi="宋体" w:eastAsia="宋体" w:cs="宋体"/>
          <w:bCs/>
          <w:snapToGrid w:val="0"/>
          <w:color w:val="000000"/>
          <w:kern w:val="0"/>
          <w:sz w:val="24"/>
          <w:szCs w:val="24"/>
          <w:lang w:val="en-US" w:eastAsia="zh-CN"/>
        </w:rPr>
      </w:pPr>
      <w:r>
        <w:rPr>
          <w:rFonts w:hint="eastAsia" w:ascii="宋体" w:hAnsi="宋体" w:eastAsia="宋体" w:cs="宋体"/>
          <w:bCs/>
          <w:snapToGrid w:val="0"/>
          <w:color w:val="000000"/>
          <w:kern w:val="0"/>
          <w:sz w:val="24"/>
          <w:szCs w:val="24"/>
          <w:lang w:val="en-US" w:eastAsia="zh-CN"/>
        </w:rPr>
        <w:t>合同签订后付合同总金额40%，工作成果经县级人民政府同意后付合同总金额30%，工作成果上报省厅后付合同总金额的30%。</w:t>
      </w:r>
    </w:p>
    <w:p w14:paraId="685029F7">
      <w:pPr>
        <w:widowControl w:val="0"/>
        <w:numPr>
          <w:ilvl w:val="0"/>
          <w:numId w:val="0"/>
        </w:numPr>
        <w:kinsoku/>
        <w:autoSpaceDE/>
        <w:autoSpaceDN/>
        <w:adjustRightInd/>
        <w:snapToGrid/>
        <w:spacing w:line="360" w:lineRule="auto"/>
        <w:ind w:leftChars="0" w:firstLine="482" w:firstLineChars="200"/>
        <w:jc w:val="left"/>
        <w:textAlignment w:val="auto"/>
        <w:rPr>
          <w:rFonts w:hint="eastAsia" w:ascii="宋体" w:hAnsi="宋体" w:eastAsia="宋体" w:cs="宋体"/>
          <w:b/>
          <w:bCs/>
          <w:kern w:val="2"/>
          <w:sz w:val="24"/>
          <w:szCs w:val="24"/>
          <w:lang w:val="en-US" w:eastAsia="zh-CN" w:bidi="ar-SA"/>
        </w:rPr>
      </w:pPr>
      <w:r>
        <w:rPr>
          <w:rFonts w:hint="eastAsia" w:ascii="宋体" w:hAnsi="宋体" w:eastAsia="宋体" w:cs="宋体"/>
          <w:b/>
          <w:bCs/>
          <w:kern w:val="2"/>
          <w:sz w:val="24"/>
          <w:szCs w:val="24"/>
          <w:lang w:val="en-US" w:eastAsia="zh-CN" w:bidi="ar-SA"/>
        </w:rPr>
        <w:t>六、履约验收</w:t>
      </w:r>
    </w:p>
    <w:p w14:paraId="180B2D93">
      <w:pPr>
        <w:widowControl w:val="0"/>
        <w:kinsoku/>
        <w:autoSpaceDE/>
        <w:autoSpaceDN/>
        <w:adjustRightInd/>
        <w:snapToGrid/>
        <w:spacing w:line="500" w:lineRule="exact"/>
        <w:ind w:firstLine="480" w:firstLineChars="200"/>
        <w:jc w:val="left"/>
        <w:textAlignment w:val="auto"/>
        <w:rPr>
          <w:rFonts w:hint="eastAsia" w:ascii="宋体" w:hAnsi="宋体" w:eastAsia="宋体" w:cs="宋体"/>
          <w:bCs/>
          <w:snapToGrid w:val="0"/>
          <w:color w:val="000000"/>
          <w:kern w:val="0"/>
          <w:sz w:val="24"/>
          <w:szCs w:val="24"/>
          <w:lang w:val="en-US" w:eastAsia="zh-CN"/>
        </w:rPr>
      </w:pPr>
      <w:r>
        <w:rPr>
          <w:rFonts w:hint="eastAsia" w:ascii="宋体" w:hAnsi="宋体" w:eastAsia="宋体" w:cs="宋体"/>
          <w:bCs/>
          <w:snapToGrid w:val="0"/>
          <w:color w:val="000000"/>
          <w:kern w:val="0"/>
          <w:sz w:val="24"/>
          <w:szCs w:val="24"/>
          <w:lang w:val="en-US" w:eastAsia="zh-CN"/>
        </w:rPr>
        <w:t>（一）验收方式</w:t>
      </w:r>
    </w:p>
    <w:p w14:paraId="4EEFDFFC">
      <w:pPr>
        <w:widowControl w:val="0"/>
        <w:kinsoku/>
        <w:autoSpaceDE/>
        <w:autoSpaceDN/>
        <w:adjustRightInd/>
        <w:snapToGrid/>
        <w:spacing w:line="500" w:lineRule="exact"/>
        <w:ind w:firstLine="480" w:firstLineChars="200"/>
        <w:jc w:val="left"/>
        <w:textAlignment w:val="auto"/>
        <w:rPr>
          <w:rFonts w:hint="eastAsia" w:ascii="宋体" w:hAnsi="宋体" w:eastAsia="宋体" w:cs="宋体"/>
          <w:bCs/>
          <w:snapToGrid w:val="0"/>
          <w:color w:val="000000"/>
          <w:kern w:val="0"/>
          <w:sz w:val="24"/>
          <w:szCs w:val="24"/>
          <w:lang w:val="en-US" w:eastAsia="zh-CN"/>
        </w:rPr>
      </w:pPr>
      <w:r>
        <w:rPr>
          <w:rFonts w:hint="eastAsia" w:ascii="宋体" w:hAnsi="宋体" w:eastAsia="宋体" w:cs="宋体"/>
          <w:bCs/>
          <w:snapToGrid w:val="0"/>
          <w:color w:val="000000"/>
          <w:kern w:val="0"/>
          <w:sz w:val="24"/>
          <w:szCs w:val="24"/>
          <w:lang w:val="en-US" w:eastAsia="zh-CN"/>
        </w:rPr>
        <w:t>乙方按住房城乡建设部办公厅《深入开展2026年城市体检工作的通知》（建办科〔2026〕16号）、中共陕西省委陕西省人民政府《推动城市高质量发展的实施意见》(陕发[2026]4号)、陕西省住房和城乡建设厅《深入开展2026年城市体检工作的通知》（陕建发〔2026〕59号）等</w:t>
      </w:r>
      <w:r>
        <w:rPr>
          <w:rFonts w:hint="eastAsia" w:ascii="宋体" w:hAnsi="宋体" w:eastAsia="宋体" w:cs="宋体"/>
          <w:sz w:val="24"/>
          <w:szCs w:val="24"/>
        </w:rPr>
        <w:t>文件</w:t>
      </w:r>
      <w:r>
        <w:rPr>
          <w:rFonts w:hint="eastAsia" w:ascii="宋体" w:hAnsi="宋体" w:eastAsia="宋体" w:cs="宋体"/>
          <w:bCs/>
          <w:snapToGrid w:val="0"/>
          <w:color w:val="000000"/>
          <w:kern w:val="0"/>
          <w:sz w:val="24"/>
          <w:szCs w:val="24"/>
          <w:lang w:val="en-US" w:eastAsia="zh-CN"/>
        </w:rPr>
        <w:t>要求开展工作，编制体检报告，逐级上报后，最终以上报省住建厅为工作结点。</w:t>
      </w:r>
    </w:p>
    <w:p w14:paraId="41094EF3">
      <w:pPr>
        <w:widowControl w:val="0"/>
        <w:kinsoku/>
        <w:autoSpaceDE/>
        <w:autoSpaceDN/>
        <w:adjustRightInd/>
        <w:snapToGrid/>
        <w:spacing w:line="500" w:lineRule="exact"/>
        <w:ind w:firstLine="480" w:firstLineChars="200"/>
        <w:jc w:val="left"/>
        <w:textAlignment w:val="auto"/>
        <w:rPr>
          <w:rFonts w:hint="eastAsia" w:ascii="宋体" w:hAnsi="宋体" w:eastAsia="宋体" w:cs="宋体"/>
          <w:bCs/>
          <w:snapToGrid w:val="0"/>
          <w:color w:val="000000"/>
          <w:kern w:val="0"/>
          <w:sz w:val="24"/>
          <w:szCs w:val="24"/>
          <w:lang w:val="en-US" w:eastAsia="zh-CN"/>
        </w:rPr>
      </w:pPr>
      <w:r>
        <w:rPr>
          <w:rFonts w:hint="eastAsia" w:ascii="宋体" w:hAnsi="宋体" w:eastAsia="宋体" w:cs="宋体"/>
          <w:bCs/>
          <w:snapToGrid w:val="0"/>
          <w:color w:val="000000"/>
          <w:kern w:val="0"/>
          <w:sz w:val="24"/>
          <w:szCs w:val="24"/>
          <w:lang w:val="en-US" w:eastAsia="zh-CN"/>
        </w:rPr>
        <w:t>（二）验收依据</w:t>
      </w:r>
    </w:p>
    <w:p w14:paraId="319B5AB7">
      <w:pPr>
        <w:widowControl w:val="0"/>
        <w:kinsoku/>
        <w:autoSpaceDE/>
        <w:autoSpaceDN/>
        <w:adjustRightInd/>
        <w:snapToGrid/>
        <w:spacing w:line="500" w:lineRule="exact"/>
        <w:ind w:firstLine="480" w:firstLineChars="200"/>
        <w:jc w:val="left"/>
        <w:textAlignment w:val="auto"/>
        <w:rPr>
          <w:rFonts w:hint="eastAsia" w:ascii="宋体" w:hAnsi="宋体" w:eastAsia="宋体" w:cs="宋体"/>
          <w:bCs/>
          <w:snapToGrid w:val="0"/>
          <w:color w:val="000000"/>
          <w:kern w:val="0"/>
          <w:sz w:val="24"/>
          <w:szCs w:val="24"/>
          <w:lang w:val="en-US" w:eastAsia="zh-CN"/>
        </w:rPr>
      </w:pPr>
      <w:r>
        <w:rPr>
          <w:rFonts w:hint="eastAsia" w:ascii="宋体" w:hAnsi="宋体" w:eastAsia="宋体" w:cs="宋体"/>
          <w:bCs/>
          <w:snapToGrid w:val="0"/>
          <w:color w:val="000000"/>
          <w:kern w:val="0"/>
          <w:sz w:val="24"/>
          <w:szCs w:val="24"/>
          <w:lang w:val="en-US" w:eastAsia="zh-CN"/>
        </w:rPr>
        <w:t>1、磋商文件、响应文件、澄清表（函）；</w:t>
      </w:r>
    </w:p>
    <w:p w14:paraId="0A40AE77">
      <w:pPr>
        <w:widowControl w:val="0"/>
        <w:kinsoku/>
        <w:autoSpaceDE/>
        <w:autoSpaceDN/>
        <w:adjustRightInd/>
        <w:snapToGrid/>
        <w:spacing w:line="500" w:lineRule="exact"/>
        <w:ind w:firstLine="480" w:firstLineChars="200"/>
        <w:jc w:val="left"/>
        <w:textAlignment w:val="auto"/>
        <w:rPr>
          <w:rFonts w:hint="eastAsia" w:ascii="宋体" w:hAnsi="宋体" w:eastAsia="宋体" w:cs="宋体"/>
          <w:bCs/>
          <w:snapToGrid w:val="0"/>
          <w:color w:val="000000"/>
          <w:kern w:val="0"/>
          <w:sz w:val="24"/>
          <w:szCs w:val="24"/>
          <w:lang w:val="en-US" w:eastAsia="zh-CN"/>
        </w:rPr>
      </w:pPr>
      <w:r>
        <w:rPr>
          <w:rFonts w:hint="eastAsia" w:ascii="宋体" w:hAnsi="宋体" w:eastAsia="宋体" w:cs="宋体"/>
          <w:bCs/>
          <w:snapToGrid w:val="0"/>
          <w:color w:val="000000"/>
          <w:kern w:val="0"/>
          <w:sz w:val="24"/>
          <w:szCs w:val="24"/>
          <w:lang w:val="en-US" w:eastAsia="zh-CN"/>
        </w:rPr>
        <w:t>2、本合同及附件文本；</w:t>
      </w:r>
    </w:p>
    <w:p w14:paraId="17471956">
      <w:pPr>
        <w:widowControl w:val="0"/>
        <w:kinsoku/>
        <w:autoSpaceDE/>
        <w:autoSpaceDN/>
        <w:adjustRightInd/>
        <w:snapToGrid/>
        <w:spacing w:line="500" w:lineRule="exact"/>
        <w:ind w:firstLine="480" w:firstLineChars="200"/>
        <w:jc w:val="left"/>
        <w:textAlignment w:val="auto"/>
        <w:rPr>
          <w:rFonts w:hint="eastAsia" w:ascii="宋体" w:hAnsi="宋体" w:eastAsia="宋体" w:cs="宋体"/>
          <w:bCs/>
          <w:snapToGrid w:val="0"/>
          <w:color w:val="000000"/>
          <w:kern w:val="0"/>
          <w:sz w:val="24"/>
          <w:szCs w:val="24"/>
          <w:lang w:val="en-US" w:eastAsia="zh-CN"/>
        </w:rPr>
      </w:pPr>
      <w:r>
        <w:rPr>
          <w:rFonts w:hint="eastAsia" w:ascii="宋体" w:hAnsi="宋体" w:eastAsia="宋体" w:cs="宋体"/>
          <w:bCs/>
          <w:snapToGrid w:val="0"/>
          <w:color w:val="000000"/>
          <w:kern w:val="0"/>
          <w:sz w:val="24"/>
          <w:szCs w:val="24"/>
          <w:lang w:val="en-US" w:eastAsia="zh-CN"/>
        </w:rPr>
        <w:t>3、国家相应的标准、规范。</w:t>
      </w:r>
    </w:p>
    <w:p w14:paraId="6477F911">
      <w:pPr>
        <w:pStyle w:val="29"/>
        <w:keepNext w:val="0"/>
        <w:keepLines w:val="0"/>
        <w:pageBreakBefore w:val="0"/>
        <w:numPr>
          <w:ilvl w:val="0"/>
          <w:numId w:val="0"/>
        </w:numPr>
        <w:kinsoku/>
        <w:wordWrap/>
        <w:overflowPunct/>
        <w:topLinePunct w:val="0"/>
        <w:autoSpaceDE/>
        <w:autoSpaceDN/>
        <w:bidi w:val="0"/>
        <w:adjustRightInd/>
        <w:spacing w:line="360" w:lineRule="auto"/>
        <w:jc w:val="left"/>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Cs/>
          <w:snapToGrid w:val="0"/>
          <w:color w:val="000000"/>
          <w:kern w:val="0"/>
          <w:sz w:val="24"/>
          <w:szCs w:val="24"/>
          <w:lang w:val="en-US" w:eastAsia="zh-CN"/>
        </w:rPr>
        <w:t>4、验收标准：符合采购人需求及住房城乡建设部办公厅《深入开展2026年城市体检工作的通知》（建办科〔2026〕16号）、中共陕西省委陕西省人民政府《推动城市高质量发展的实施意见》(陕发[2026]4号)、陕西省住房和城乡建设厅《深入开展2026年城市体检工作的通知》（陕建发〔2026〕59号）等</w:t>
      </w:r>
      <w:r>
        <w:rPr>
          <w:rFonts w:hint="eastAsia" w:ascii="宋体" w:hAnsi="宋体" w:eastAsia="宋体" w:cs="宋体"/>
          <w:sz w:val="24"/>
          <w:szCs w:val="24"/>
        </w:rPr>
        <w:t>文件</w:t>
      </w:r>
      <w:r>
        <w:rPr>
          <w:rFonts w:hint="eastAsia" w:ascii="宋体" w:hAnsi="宋体" w:eastAsia="宋体" w:cs="宋体"/>
          <w:bCs/>
          <w:snapToGrid w:val="0"/>
          <w:color w:val="000000"/>
          <w:kern w:val="0"/>
          <w:sz w:val="24"/>
          <w:szCs w:val="24"/>
          <w:lang w:val="en-US" w:eastAsia="zh-CN"/>
        </w:rPr>
        <w:t>要求，完成报告编制并通过专家技术评审，并征求各有关部门单位意见后报本级人民政府，经本级人民政府同意后报陕西省住房和城乡建设厅。</w:t>
      </w:r>
    </w:p>
    <w:p w14:paraId="22B6A82B">
      <w:pPr>
        <w:pStyle w:val="29"/>
        <w:keepNext w:val="0"/>
        <w:keepLines w:val="0"/>
        <w:pageBreakBefore w:val="0"/>
        <w:numPr>
          <w:ilvl w:val="0"/>
          <w:numId w:val="0"/>
        </w:numPr>
        <w:kinsoku/>
        <w:wordWrap/>
        <w:overflowPunct/>
        <w:topLinePunct w:val="0"/>
        <w:autoSpaceDE/>
        <w:autoSpaceDN/>
        <w:bidi w:val="0"/>
        <w:adjustRightInd/>
        <w:spacing w:line="360" w:lineRule="auto"/>
        <w:jc w:val="left"/>
        <w:textAlignment w:val="auto"/>
        <w:rPr>
          <w:rFonts w:hint="eastAsia" w:ascii="宋体" w:hAnsi="宋体" w:eastAsia="宋体" w:cs="宋体"/>
          <w:b/>
          <w:bCs/>
          <w:color w:val="auto"/>
          <w:sz w:val="21"/>
          <w:szCs w:val="21"/>
          <w:highlight w:val="none"/>
          <w:lang w:val="en-US" w:eastAsia="zh-CN"/>
        </w:rPr>
      </w:pPr>
    </w:p>
    <w:p w14:paraId="4325BD54">
      <w:pPr>
        <w:pStyle w:val="29"/>
        <w:keepNext w:val="0"/>
        <w:keepLines w:val="0"/>
        <w:pageBreakBefore w:val="0"/>
        <w:numPr>
          <w:ilvl w:val="0"/>
          <w:numId w:val="0"/>
        </w:numPr>
        <w:kinsoku/>
        <w:wordWrap/>
        <w:overflowPunct/>
        <w:topLinePunct w:val="0"/>
        <w:autoSpaceDE/>
        <w:autoSpaceDN/>
        <w:bidi w:val="0"/>
        <w:adjustRightInd/>
        <w:spacing w:line="360" w:lineRule="auto"/>
        <w:jc w:val="left"/>
        <w:textAlignment w:val="auto"/>
        <w:rPr>
          <w:rFonts w:hint="eastAsia" w:ascii="宋体" w:hAnsi="宋体" w:eastAsia="宋体" w:cs="宋体"/>
          <w:b/>
          <w:bCs/>
          <w:color w:val="auto"/>
          <w:sz w:val="21"/>
          <w:szCs w:val="21"/>
          <w:highlight w:val="none"/>
          <w:lang w:val="en-US" w:eastAsia="zh-CN"/>
        </w:rPr>
      </w:pPr>
    </w:p>
    <w:p w14:paraId="24C11E8D">
      <w:pPr>
        <w:pStyle w:val="29"/>
        <w:keepNext w:val="0"/>
        <w:keepLines w:val="0"/>
        <w:pageBreakBefore w:val="0"/>
        <w:numPr>
          <w:ilvl w:val="0"/>
          <w:numId w:val="0"/>
        </w:numPr>
        <w:kinsoku/>
        <w:wordWrap/>
        <w:overflowPunct/>
        <w:topLinePunct w:val="0"/>
        <w:autoSpaceDE/>
        <w:autoSpaceDN/>
        <w:bidi w:val="0"/>
        <w:adjustRightInd/>
        <w:spacing w:line="360" w:lineRule="auto"/>
        <w:jc w:val="left"/>
        <w:textAlignment w:val="auto"/>
        <w:rPr>
          <w:rFonts w:hint="eastAsia" w:ascii="宋体" w:hAnsi="宋体" w:eastAsia="宋体" w:cs="宋体"/>
          <w:b/>
          <w:bCs/>
          <w:color w:val="auto"/>
          <w:sz w:val="21"/>
          <w:szCs w:val="21"/>
          <w:highlight w:val="none"/>
          <w:lang w:val="en-US" w:eastAsia="zh-CN"/>
        </w:rPr>
      </w:pPr>
    </w:p>
    <w:p w14:paraId="3E3B8972">
      <w:pPr>
        <w:pStyle w:val="29"/>
        <w:keepNext w:val="0"/>
        <w:keepLines w:val="0"/>
        <w:pageBreakBefore w:val="0"/>
        <w:numPr>
          <w:ilvl w:val="0"/>
          <w:numId w:val="0"/>
        </w:numPr>
        <w:kinsoku/>
        <w:wordWrap/>
        <w:overflowPunct/>
        <w:topLinePunct w:val="0"/>
        <w:autoSpaceDE/>
        <w:autoSpaceDN/>
        <w:bidi w:val="0"/>
        <w:adjustRightInd/>
        <w:spacing w:line="360" w:lineRule="auto"/>
        <w:jc w:val="left"/>
        <w:textAlignment w:val="auto"/>
        <w:rPr>
          <w:rFonts w:hint="eastAsia" w:ascii="宋体" w:hAnsi="宋体" w:eastAsia="宋体" w:cs="宋体"/>
          <w:b/>
          <w:bCs/>
          <w:color w:val="auto"/>
          <w:sz w:val="21"/>
          <w:szCs w:val="21"/>
          <w:highlight w:val="none"/>
          <w:lang w:val="en-US" w:eastAsia="zh-CN"/>
        </w:rPr>
      </w:pPr>
    </w:p>
    <w:p w14:paraId="30D67973">
      <w:pPr>
        <w:pStyle w:val="29"/>
        <w:keepNext w:val="0"/>
        <w:keepLines w:val="0"/>
        <w:pageBreakBefore w:val="0"/>
        <w:numPr>
          <w:ilvl w:val="0"/>
          <w:numId w:val="0"/>
        </w:numPr>
        <w:kinsoku/>
        <w:wordWrap/>
        <w:overflowPunct/>
        <w:topLinePunct w:val="0"/>
        <w:autoSpaceDE/>
        <w:autoSpaceDN/>
        <w:bidi w:val="0"/>
        <w:adjustRightInd/>
        <w:spacing w:line="360" w:lineRule="auto"/>
        <w:jc w:val="left"/>
        <w:textAlignment w:val="auto"/>
        <w:rPr>
          <w:rFonts w:hint="eastAsia" w:ascii="宋体" w:hAnsi="宋体" w:eastAsia="宋体" w:cs="宋体"/>
          <w:b/>
          <w:bCs/>
          <w:color w:val="auto"/>
          <w:sz w:val="21"/>
          <w:szCs w:val="21"/>
          <w:highlight w:val="none"/>
          <w:lang w:val="en-US" w:eastAsia="zh-CN"/>
        </w:rPr>
      </w:pPr>
    </w:p>
    <w:p w14:paraId="359387B5">
      <w:pPr>
        <w:pStyle w:val="29"/>
        <w:keepNext w:val="0"/>
        <w:keepLines w:val="0"/>
        <w:pageBreakBefore w:val="0"/>
        <w:numPr>
          <w:ilvl w:val="0"/>
          <w:numId w:val="0"/>
        </w:numPr>
        <w:kinsoku/>
        <w:wordWrap/>
        <w:overflowPunct/>
        <w:topLinePunct w:val="0"/>
        <w:autoSpaceDE/>
        <w:autoSpaceDN/>
        <w:bidi w:val="0"/>
        <w:adjustRightInd/>
        <w:spacing w:line="360" w:lineRule="auto"/>
        <w:jc w:val="left"/>
        <w:textAlignment w:val="auto"/>
        <w:rPr>
          <w:rFonts w:hint="eastAsia" w:ascii="宋体" w:hAnsi="宋体" w:eastAsia="宋体" w:cs="宋体"/>
          <w:b/>
          <w:bCs/>
          <w:color w:val="auto"/>
          <w:sz w:val="21"/>
          <w:szCs w:val="21"/>
          <w:highlight w:val="none"/>
          <w:lang w:val="en-US" w:eastAsia="zh-CN"/>
        </w:rPr>
      </w:pPr>
    </w:p>
    <w:p w14:paraId="71D7B4DE">
      <w:pPr>
        <w:pStyle w:val="29"/>
        <w:keepNext w:val="0"/>
        <w:keepLines w:val="0"/>
        <w:pageBreakBefore w:val="0"/>
        <w:numPr>
          <w:ilvl w:val="0"/>
          <w:numId w:val="0"/>
        </w:numPr>
        <w:kinsoku/>
        <w:wordWrap/>
        <w:overflowPunct/>
        <w:topLinePunct w:val="0"/>
        <w:autoSpaceDE/>
        <w:autoSpaceDN/>
        <w:bidi w:val="0"/>
        <w:adjustRightInd/>
        <w:spacing w:line="360" w:lineRule="auto"/>
        <w:jc w:val="left"/>
        <w:textAlignment w:val="auto"/>
        <w:rPr>
          <w:rFonts w:hint="eastAsia" w:ascii="宋体" w:hAnsi="宋体" w:eastAsia="宋体" w:cs="宋体"/>
          <w:b/>
          <w:bCs/>
          <w:color w:val="auto"/>
          <w:sz w:val="21"/>
          <w:szCs w:val="21"/>
          <w:highlight w:val="none"/>
          <w:lang w:val="en-US" w:eastAsia="zh-CN"/>
        </w:rPr>
      </w:pPr>
    </w:p>
    <w:p w14:paraId="4702346B">
      <w:pPr>
        <w:pStyle w:val="29"/>
        <w:keepNext w:val="0"/>
        <w:keepLines w:val="0"/>
        <w:pageBreakBefore w:val="0"/>
        <w:numPr>
          <w:ilvl w:val="0"/>
          <w:numId w:val="0"/>
        </w:numPr>
        <w:kinsoku/>
        <w:wordWrap/>
        <w:overflowPunct/>
        <w:topLinePunct w:val="0"/>
        <w:autoSpaceDE/>
        <w:autoSpaceDN/>
        <w:bidi w:val="0"/>
        <w:adjustRightInd/>
        <w:spacing w:line="360" w:lineRule="auto"/>
        <w:jc w:val="left"/>
        <w:textAlignment w:val="auto"/>
        <w:rPr>
          <w:rFonts w:hint="eastAsia" w:ascii="宋体" w:hAnsi="宋体" w:eastAsia="宋体" w:cs="宋体"/>
          <w:b/>
          <w:bCs/>
          <w:color w:val="auto"/>
          <w:sz w:val="21"/>
          <w:szCs w:val="21"/>
          <w:highlight w:val="none"/>
          <w:lang w:val="en-US" w:eastAsia="zh-CN"/>
        </w:rPr>
      </w:pPr>
    </w:p>
    <w:p w14:paraId="78A30409">
      <w:pPr>
        <w:pStyle w:val="29"/>
        <w:keepNext w:val="0"/>
        <w:keepLines w:val="0"/>
        <w:pageBreakBefore w:val="0"/>
        <w:numPr>
          <w:ilvl w:val="0"/>
          <w:numId w:val="0"/>
        </w:numPr>
        <w:kinsoku/>
        <w:wordWrap/>
        <w:overflowPunct/>
        <w:topLinePunct w:val="0"/>
        <w:autoSpaceDE/>
        <w:autoSpaceDN/>
        <w:bidi w:val="0"/>
        <w:adjustRightInd/>
        <w:spacing w:line="360" w:lineRule="auto"/>
        <w:jc w:val="left"/>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备注：</w:t>
      </w:r>
    </w:p>
    <w:p w14:paraId="0638CB00">
      <w:pPr>
        <w:widowControl/>
        <w:spacing w:line="400" w:lineRule="exact"/>
        <w:ind w:firstLine="422" w:firstLineChars="200"/>
        <w:jc w:val="left"/>
        <w:rPr>
          <w:rStyle w:val="39"/>
          <w:rFonts w:hint="eastAsia" w:ascii="仿宋" w:hAnsi="仿宋" w:eastAsia="仿宋" w:cs="仿宋"/>
          <w:color w:val="auto"/>
          <w:sz w:val="24"/>
          <w:szCs w:val="24"/>
          <w:lang w:bidi="ar"/>
        </w:rPr>
      </w:pPr>
      <w:r>
        <w:rPr>
          <w:rFonts w:hint="eastAsia" w:ascii="宋体" w:hAnsi="宋体" w:eastAsia="宋体" w:cs="宋体"/>
          <w:b/>
          <w:bCs/>
          <w:color w:val="auto"/>
          <w:sz w:val="21"/>
          <w:szCs w:val="21"/>
          <w:highlight w:val="none"/>
          <w:lang w:val="en-US" w:eastAsia="zh-CN"/>
        </w:rPr>
        <w:t>1.采购内容由采购人提供，如有疑问，请与采购单位联系。</w:t>
      </w:r>
    </w:p>
    <w:p w14:paraId="01884ABF">
      <w:pPr>
        <w:jc w:val="center"/>
        <w:rPr>
          <w:rFonts w:ascii="仿宋" w:hAnsi="仿宋" w:eastAsia="仿宋" w:cs="仿宋"/>
          <w:b/>
          <w:bCs/>
          <w:sz w:val="30"/>
          <w:szCs w:val="30"/>
        </w:rPr>
      </w:pPr>
      <w:r>
        <w:rPr>
          <w:rFonts w:hint="eastAsia" w:ascii="仿宋" w:hAnsi="仿宋" w:eastAsia="仿宋" w:cs="仿宋"/>
          <w:b/>
          <w:bCs/>
          <w:sz w:val="30"/>
          <w:szCs w:val="30"/>
        </w:rPr>
        <w:t>第四章  合同草案条款</w:t>
      </w:r>
    </w:p>
    <w:p w14:paraId="64A82BF2">
      <w:pPr>
        <w:snapToGrid w:val="0"/>
        <w:spacing w:line="360" w:lineRule="auto"/>
        <w:ind w:firstLine="482" w:firstLineChars="200"/>
        <w:rPr>
          <w:rFonts w:hint="eastAsia" w:ascii="宋体" w:hAnsi="宋体" w:eastAsia="宋体" w:cs="宋体"/>
          <w:b/>
          <w:bCs/>
          <w:sz w:val="24"/>
        </w:rPr>
      </w:pPr>
      <w:bookmarkStart w:id="10" w:name="_Toc445407254"/>
      <w:bookmarkStart w:id="11" w:name="_Toc502742969"/>
      <w:r>
        <w:rPr>
          <w:rFonts w:hint="eastAsia" w:ascii="宋体" w:hAnsi="宋体" w:eastAsia="宋体" w:cs="宋体"/>
          <w:b/>
          <w:bCs/>
          <w:sz w:val="24"/>
        </w:rPr>
        <w:t>一、合同标的</w:t>
      </w:r>
    </w:p>
    <w:p w14:paraId="22AAC35A">
      <w:pPr>
        <w:snapToGrid w:val="0"/>
        <w:spacing w:line="360" w:lineRule="auto"/>
        <w:ind w:firstLine="480" w:firstLineChars="200"/>
        <w:rPr>
          <w:rFonts w:hint="eastAsia" w:ascii="宋体" w:hAnsi="宋体" w:eastAsia="宋体" w:cs="宋体"/>
          <w:sz w:val="24"/>
        </w:rPr>
      </w:pPr>
      <w:r>
        <w:rPr>
          <w:rFonts w:hint="eastAsia" w:ascii="宋体" w:hAnsi="宋体" w:eastAsia="宋体" w:cs="宋体"/>
          <w:sz w:val="24"/>
        </w:rPr>
        <w:t>乙方应当根据公告、响应文件及中标（成交）通知书等有关文本要求，并按照甲方需求提供下列服务内容。</w:t>
      </w:r>
    </w:p>
    <w:p w14:paraId="0C1509DF">
      <w:pPr>
        <w:snapToGrid w:val="0"/>
        <w:spacing w:line="360" w:lineRule="auto"/>
        <w:ind w:firstLine="480" w:firstLineChars="200"/>
        <w:rPr>
          <w:rFonts w:hint="eastAsia" w:ascii="宋体" w:hAnsi="宋体" w:eastAsia="宋体" w:cs="宋体"/>
          <w:sz w:val="24"/>
          <w:lang w:val="en-US" w:eastAsia="zh-CN"/>
        </w:rPr>
      </w:pPr>
      <w:r>
        <w:rPr>
          <w:rFonts w:hint="eastAsia" w:ascii="宋体" w:hAnsi="宋体" w:cs="宋体"/>
          <w:sz w:val="24"/>
          <w:lang w:eastAsia="zh-CN"/>
        </w:rPr>
        <w:t>甘泉县2026年度城市体检服务</w:t>
      </w:r>
    </w:p>
    <w:p w14:paraId="1E287001">
      <w:pPr>
        <w:snapToGrid w:val="0"/>
        <w:spacing w:line="360" w:lineRule="auto"/>
        <w:ind w:firstLine="482" w:firstLineChars="200"/>
        <w:rPr>
          <w:rFonts w:hint="eastAsia" w:ascii="宋体" w:hAnsi="宋体" w:eastAsia="宋体" w:cs="宋体"/>
          <w:b/>
          <w:bCs/>
          <w:sz w:val="24"/>
        </w:rPr>
      </w:pPr>
      <w:r>
        <w:rPr>
          <w:rFonts w:hint="eastAsia" w:ascii="宋体" w:hAnsi="宋体" w:eastAsia="宋体" w:cs="宋体"/>
          <w:b/>
          <w:bCs/>
          <w:sz w:val="24"/>
        </w:rPr>
        <w:t>二、合同总价</w:t>
      </w:r>
    </w:p>
    <w:p w14:paraId="105D8E7D">
      <w:pPr>
        <w:snapToGrid w:val="0"/>
        <w:spacing w:line="360" w:lineRule="auto"/>
        <w:ind w:firstLine="480" w:firstLineChars="200"/>
        <w:rPr>
          <w:rFonts w:hint="eastAsia" w:ascii="宋体" w:hAnsi="宋体" w:eastAsia="宋体" w:cs="宋体"/>
          <w:sz w:val="24"/>
        </w:rPr>
      </w:pPr>
      <w:r>
        <w:rPr>
          <w:rFonts w:hint="eastAsia" w:ascii="宋体" w:hAnsi="宋体" w:eastAsia="宋体" w:cs="宋体"/>
          <w:sz w:val="24"/>
        </w:rPr>
        <w:t>合同总价：人民币（大写）：</w:t>
      </w:r>
    </w:p>
    <w:p w14:paraId="703006C2">
      <w:pPr>
        <w:snapToGrid w:val="0"/>
        <w:spacing w:line="360" w:lineRule="auto"/>
        <w:ind w:firstLine="1680" w:firstLineChars="700"/>
        <w:rPr>
          <w:rFonts w:hint="eastAsia" w:ascii="宋体" w:hAnsi="宋体" w:eastAsia="宋体" w:cs="宋体"/>
          <w:sz w:val="24"/>
        </w:rPr>
      </w:pPr>
      <w:r>
        <w:rPr>
          <w:rFonts w:hint="eastAsia" w:ascii="宋体" w:hAnsi="宋体" w:eastAsia="宋体" w:cs="宋体"/>
          <w:sz w:val="24"/>
        </w:rPr>
        <w:t>人民币（小写）：</w:t>
      </w:r>
    </w:p>
    <w:p w14:paraId="7D8026E6">
      <w:pPr>
        <w:snapToGrid w:val="0"/>
        <w:spacing w:line="360" w:lineRule="auto"/>
        <w:ind w:firstLine="480" w:firstLineChars="200"/>
        <w:rPr>
          <w:rFonts w:hint="eastAsia" w:ascii="宋体" w:hAnsi="宋体" w:eastAsia="宋体" w:cs="宋体"/>
          <w:sz w:val="24"/>
        </w:rPr>
      </w:pPr>
      <w:r>
        <w:rPr>
          <w:rFonts w:hint="eastAsia" w:ascii="宋体" w:hAnsi="宋体" w:eastAsia="宋体" w:cs="宋体"/>
          <w:sz w:val="24"/>
        </w:rPr>
        <w:t>1、合同总价包括：《</w:t>
      </w:r>
      <w:r>
        <w:rPr>
          <w:rFonts w:hint="eastAsia" w:ascii="宋体" w:hAnsi="宋体" w:cs="宋体"/>
          <w:sz w:val="24"/>
          <w:lang w:eastAsia="zh-CN"/>
        </w:rPr>
        <w:t>甘泉县2026年度城市体检服务</w:t>
      </w:r>
      <w:r>
        <w:rPr>
          <w:rFonts w:hint="eastAsia" w:ascii="宋体" w:hAnsi="宋体" w:eastAsia="宋体" w:cs="宋体"/>
          <w:sz w:val="24"/>
        </w:rPr>
        <w:t>》的全部费用。</w:t>
      </w:r>
    </w:p>
    <w:p w14:paraId="38615172">
      <w:pPr>
        <w:snapToGrid w:val="0"/>
        <w:spacing w:line="360" w:lineRule="auto"/>
        <w:ind w:firstLine="480" w:firstLineChars="200"/>
        <w:rPr>
          <w:rFonts w:hint="eastAsia" w:ascii="宋体" w:hAnsi="宋体" w:eastAsia="宋体" w:cs="宋体"/>
          <w:sz w:val="24"/>
        </w:rPr>
      </w:pPr>
      <w:r>
        <w:rPr>
          <w:rFonts w:hint="eastAsia" w:ascii="宋体" w:hAnsi="宋体" w:eastAsia="宋体" w:cs="宋体"/>
          <w:sz w:val="24"/>
        </w:rPr>
        <w:t>2、合同总价即为固定不变价格，不受市场价格变化因素的影响。</w:t>
      </w:r>
    </w:p>
    <w:p w14:paraId="087E610D">
      <w:pPr>
        <w:snapToGrid w:val="0"/>
        <w:spacing w:line="360" w:lineRule="auto"/>
        <w:ind w:firstLine="482" w:firstLineChars="200"/>
        <w:rPr>
          <w:rFonts w:hint="eastAsia" w:ascii="宋体" w:hAnsi="宋体" w:eastAsia="宋体" w:cs="宋体"/>
          <w:b/>
          <w:bCs/>
          <w:sz w:val="24"/>
        </w:rPr>
      </w:pPr>
      <w:r>
        <w:rPr>
          <w:rFonts w:hint="eastAsia" w:ascii="宋体" w:hAnsi="宋体" w:eastAsia="宋体" w:cs="宋体"/>
          <w:b/>
          <w:bCs/>
          <w:sz w:val="24"/>
        </w:rPr>
        <w:t>三、结算方式及付款方式</w:t>
      </w:r>
    </w:p>
    <w:p w14:paraId="735DF301">
      <w:pPr>
        <w:snapToGrid w:val="0"/>
        <w:spacing w:line="360" w:lineRule="auto"/>
        <w:ind w:firstLine="480" w:firstLineChars="200"/>
        <w:rPr>
          <w:rFonts w:hint="eastAsia" w:ascii="宋体" w:hAnsi="宋体" w:eastAsia="宋体" w:cs="宋体"/>
          <w:sz w:val="24"/>
        </w:rPr>
      </w:pPr>
      <w:r>
        <w:rPr>
          <w:rFonts w:hint="eastAsia" w:ascii="宋体" w:hAnsi="宋体" w:eastAsia="宋体" w:cs="宋体"/>
          <w:sz w:val="24"/>
        </w:rPr>
        <w:t>1、结算方式：按年实际服务进度结算，不因市场及国家法规政策变化而变化。</w:t>
      </w:r>
    </w:p>
    <w:p w14:paraId="4AA57A86">
      <w:pPr>
        <w:wordWrap w:val="0"/>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2、付款方式：</w:t>
      </w:r>
    </w:p>
    <w:bookmarkEnd w:id="10"/>
    <w:bookmarkEnd w:id="11"/>
    <w:p w14:paraId="35E8050B">
      <w:pPr>
        <w:snapToGrid w:val="0"/>
        <w:spacing w:line="360" w:lineRule="auto"/>
        <w:ind w:firstLine="480" w:firstLineChars="200"/>
        <w:rPr>
          <w:rFonts w:hint="eastAsia" w:ascii="宋体" w:hAnsi="宋体" w:cs="宋体"/>
          <w:sz w:val="24"/>
          <w:highlight w:val="none"/>
          <w:lang w:val="en-US" w:eastAsia="zh-CN"/>
        </w:rPr>
      </w:pPr>
      <w:r>
        <w:rPr>
          <w:rFonts w:hint="eastAsia" w:ascii="宋体" w:hAnsi="宋体" w:cs="宋体"/>
          <w:sz w:val="24"/>
          <w:highlight w:val="none"/>
          <w:lang w:val="en-US" w:eastAsia="zh-CN"/>
        </w:rPr>
        <w:t>合同签订后付合同总金额40%，工作成果经县级人民政府同意后付合同总金额30%，工作成果上报省厅后付合同总金额的30%。</w:t>
      </w:r>
    </w:p>
    <w:p w14:paraId="233FB1DC">
      <w:pPr>
        <w:snapToGrid w:val="0"/>
        <w:spacing w:line="360" w:lineRule="auto"/>
        <w:ind w:firstLine="482" w:firstLineChars="200"/>
        <w:rPr>
          <w:rFonts w:hint="default" w:ascii="宋体" w:hAnsi="宋体" w:eastAsia="宋体" w:cs="宋体"/>
          <w:b/>
          <w:bCs/>
          <w:sz w:val="24"/>
          <w:lang w:val="en-US" w:eastAsia="zh-CN"/>
        </w:rPr>
      </w:pPr>
      <w:r>
        <w:rPr>
          <w:rFonts w:hint="eastAsia" w:ascii="宋体" w:hAnsi="宋体" w:eastAsia="宋体" w:cs="宋体"/>
          <w:b/>
          <w:bCs/>
          <w:sz w:val="24"/>
          <w:lang w:val="en-US" w:eastAsia="zh-CN"/>
        </w:rPr>
        <w:t>四、提交日期</w:t>
      </w:r>
      <w:r>
        <w:rPr>
          <w:rFonts w:hint="eastAsia" w:ascii="宋体" w:hAnsi="宋体" w:cs="宋体"/>
          <w:b/>
          <w:bCs/>
          <w:sz w:val="24"/>
          <w:lang w:val="en-US" w:eastAsia="zh-CN"/>
        </w:rPr>
        <w:t>和服务期</w:t>
      </w:r>
    </w:p>
    <w:p w14:paraId="71AA0D92">
      <w:pPr>
        <w:snapToGrid w:val="0"/>
        <w:spacing w:line="360" w:lineRule="auto"/>
        <w:ind w:firstLine="480" w:firstLineChars="200"/>
        <w:rPr>
          <w:rFonts w:hint="eastAsia" w:ascii="宋体" w:hAnsi="宋体" w:eastAsia="宋体" w:cs="宋体"/>
          <w:sz w:val="24"/>
          <w:lang w:val="en-US" w:eastAsia="zh-CN"/>
        </w:rPr>
      </w:pPr>
      <w:r>
        <w:rPr>
          <w:rFonts w:hint="eastAsia" w:ascii="宋体" w:hAnsi="宋体" w:eastAsia="宋体" w:cs="宋体"/>
          <w:sz w:val="24"/>
          <w:lang w:val="en-US" w:eastAsia="zh-CN"/>
        </w:rPr>
        <w:t>提交期限：限合同签订后90日内完成城市体检报告编制</w:t>
      </w:r>
    </w:p>
    <w:p w14:paraId="480AE5A6">
      <w:pPr>
        <w:snapToGrid w:val="0"/>
        <w:spacing w:line="360" w:lineRule="auto"/>
        <w:ind w:firstLine="480" w:firstLineChars="200"/>
        <w:rPr>
          <w:rFonts w:hint="eastAsia" w:ascii="宋体" w:hAnsi="宋体" w:eastAsia="宋体" w:cs="宋体"/>
          <w:sz w:val="24"/>
          <w:lang w:val="en-US" w:eastAsia="zh-CN"/>
        </w:rPr>
      </w:pPr>
      <w:r>
        <w:rPr>
          <w:rFonts w:hint="eastAsia" w:ascii="宋体" w:hAnsi="宋体" w:eastAsia="宋体" w:cs="宋体"/>
          <w:sz w:val="24"/>
          <w:lang w:val="en-US" w:eastAsia="zh-CN"/>
        </w:rPr>
        <w:t>服 务 期：1年（按照省住建厅的有关时间节点要求完成成果上报）</w:t>
      </w:r>
    </w:p>
    <w:p w14:paraId="1A7B1D72">
      <w:pPr>
        <w:snapToGrid w:val="0"/>
        <w:spacing w:line="360" w:lineRule="auto"/>
        <w:ind w:firstLine="482" w:firstLineChars="200"/>
        <w:rPr>
          <w:rFonts w:hint="eastAsia" w:ascii="宋体" w:hAnsi="宋体" w:eastAsia="宋体" w:cs="宋体"/>
          <w:b/>
          <w:bCs/>
          <w:sz w:val="24"/>
          <w:lang w:val="en-US" w:eastAsia="zh-CN"/>
        </w:rPr>
      </w:pPr>
      <w:r>
        <w:rPr>
          <w:rFonts w:hint="eastAsia" w:ascii="宋体" w:hAnsi="宋体" w:eastAsia="宋体" w:cs="宋体"/>
          <w:b/>
          <w:bCs/>
          <w:sz w:val="24"/>
          <w:lang w:val="en-US" w:eastAsia="zh-CN"/>
        </w:rPr>
        <w:t>五、技术成果要求</w:t>
      </w:r>
    </w:p>
    <w:p w14:paraId="4A1AE81E">
      <w:pPr>
        <w:snapToGrid w:val="0"/>
        <w:spacing w:line="360" w:lineRule="auto"/>
        <w:ind w:firstLine="480" w:firstLineChars="200"/>
        <w:rPr>
          <w:rFonts w:hint="eastAsia" w:ascii="宋体" w:hAnsi="宋体" w:eastAsia="宋体" w:cs="宋体"/>
          <w:sz w:val="24"/>
          <w:lang w:val="en-US" w:eastAsia="zh-CN"/>
        </w:rPr>
      </w:pPr>
      <w:r>
        <w:rPr>
          <w:rFonts w:hint="eastAsia" w:ascii="宋体" w:hAnsi="宋体" w:eastAsia="宋体" w:cs="宋体"/>
          <w:sz w:val="24"/>
          <w:lang w:val="en-US" w:eastAsia="zh-CN"/>
        </w:rPr>
        <w:t>1、该项目专业技术分类属城市体检报告编制服务。</w:t>
      </w:r>
    </w:p>
    <w:p w14:paraId="5BF720BF">
      <w:pPr>
        <w:snapToGrid w:val="0"/>
        <w:spacing w:line="360" w:lineRule="auto"/>
        <w:ind w:firstLine="480" w:firstLineChars="200"/>
        <w:rPr>
          <w:rFonts w:hint="eastAsia" w:ascii="宋体" w:hAnsi="宋体" w:eastAsia="宋体" w:cs="宋体"/>
          <w:sz w:val="24"/>
          <w:lang w:val="en-US" w:eastAsia="zh-CN"/>
        </w:rPr>
      </w:pPr>
      <w:r>
        <w:rPr>
          <w:rFonts w:hint="eastAsia" w:ascii="宋体" w:hAnsi="宋体" w:eastAsia="宋体" w:cs="宋体"/>
          <w:sz w:val="24"/>
          <w:lang w:val="en-US" w:eastAsia="zh-CN"/>
        </w:rPr>
        <w:t>2、技术成果应符合国家和行业现行法规、政策。</w:t>
      </w:r>
    </w:p>
    <w:p w14:paraId="57D69503">
      <w:pPr>
        <w:snapToGrid w:val="0"/>
        <w:spacing w:line="360" w:lineRule="auto"/>
        <w:ind w:firstLine="480" w:firstLineChars="200"/>
        <w:rPr>
          <w:rFonts w:hint="eastAsia" w:ascii="宋体" w:hAnsi="宋体" w:eastAsia="宋体" w:cs="宋体"/>
          <w:sz w:val="24"/>
          <w:lang w:val="en-US" w:eastAsia="zh-CN"/>
        </w:rPr>
      </w:pPr>
      <w:r>
        <w:rPr>
          <w:rFonts w:hint="eastAsia" w:ascii="宋体" w:hAnsi="宋体" w:eastAsia="宋体" w:cs="宋体"/>
          <w:sz w:val="24"/>
          <w:lang w:val="en-US" w:eastAsia="zh-CN"/>
        </w:rPr>
        <w:t>3、技术成果应明确实施范围、具体内容和任务目标。</w:t>
      </w:r>
    </w:p>
    <w:p w14:paraId="0D4A93B7">
      <w:pPr>
        <w:snapToGrid w:val="0"/>
        <w:spacing w:line="360" w:lineRule="auto"/>
        <w:ind w:firstLine="480" w:firstLineChars="200"/>
        <w:rPr>
          <w:rFonts w:hint="eastAsia" w:ascii="宋体" w:hAnsi="宋体" w:eastAsia="宋体" w:cs="宋体"/>
          <w:sz w:val="24"/>
          <w:lang w:val="en-US" w:eastAsia="zh-CN"/>
        </w:rPr>
      </w:pPr>
      <w:r>
        <w:rPr>
          <w:rFonts w:hint="eastAsia" w:ascii="宋体" w:hAnsi="宋体" w:eastAsia="宋体" w:cs="宋体"/>
          <w:sz w:val="24"/>
          <w:lang w:val="en-US" w:eastAsia="zh-CN"/>
        </w:rPr>
        <w:t>4、根据实地调查采集城市相关信息，深入查找群众反映强烈的难点、堵点、痛点问题和影响城市竞争力、承载力、可持续发展的短板弱项，完成甘泉县2026年度城市体检报告编制并协助甘泉县住房和城乡建设管理局完成报告上报工作。</w:t>
      </w:r>
    </w:p>
    <w:p w14:paraId="4E03AC98">
      <w:pPr>
        <w:snapToGrid w:val="0"/>
        <w:spacing w:line="360" w:lineRule="auto"/>
        <w:ind w:firstLine="482" w:firstLineChars="200"/>
        <w:rPr>
          <w:rFonts w:hint="eastAsia" w:ascii="宋体" w:hAnsi="宋体" w:cs="宋体"/>
          <w:b/>
          <w:bCs/>
          <w:sz w:val="24"/>
          <w:lang w:val="en-US" w:eastAsia="zh-CN"/>
        </w:rPr>
      </w:pPr>
      <w:r>
        <w:rPr>
          <w:rFonts w:hint="eastAsia" w:ascii="宋体" w:hAnsi="宋体" w:eastAsia="宋体" w:cs="宋体"/>
          <w:b/>
          <w:bCs/>
          <w:sz w:val="24"/>
          <w:lang w:val="en-US" w:eastAsia="zh-CN"/>
        </w:rPr>
        <w:t>六</w:t>
      </w:r>
      <w:r>
        <w:rPr>
          <w:rFonts w:hint="eastAsia" w:ascii="宋体" w:hAnsi="宋体" w:cs="宋体"/>
          <w:b/>
          <w:bCs/>
          <w:sz w:val="24"/>
          <w:lang w:val="en-US" w:eastAsia="zh-CN"/>
        </w:rPr>
        <w:t>、甲乙双方责任</w:t>
      </w:r>
    </w:p>
    <w:p w14:paraId="2ED58C93">
      <w:pPr>
        <w:keepNext w:val="0"/>
        <w:keepLines w:val="0"/>
        <w:pageBreakBefore w:val="0"/>
        <w:widowControl/>
        <w:shd w:val="clear" w:color="auto" w:fill="FFFFFF"/>
        <w:kinsoku/>
        <w:wordWrap/>
        <w:overflowPunct/>
        <w:topLinePunct w:val="0"/>
        <w:autoSpaceDE/>
        <w:autoSpaceDN/>
        <w:bidi w:val="0"/>
        <w:adjustRightInd/>
        <w:snapToGrid/>
        <w:spacing w:before="100" w:beforeLines="0" w:beforeAutospacing="0" w:after="100" w:afterLines="0" w:afterAutospacing="0" w:line="360" w:lineRule="auto"/>
        <w:ind w:firstLine="480" w:firstLineChars="200"/>
        <w:jc w:val="both"/>
        <w:textAlignment w:val="auto"/>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1、合同一经签订，甲乙双方不得擅自变更或终止合同。甲乙双方必须遵守并执行合同中的各项规定，保证合同的正常履行。任何一方未履行本协议项下的义务均被视为违约。除因不可抗力因素造成协议无法履行外，任何一方违反违约应当向守约方支付因争议、索赔、诉讼而遭受的全部损失及相关费用，该费用包括但不限于诉讼费、公证费、鉴定费、保全费、律师费、差旅费等。</w:t>
      </w:r>
    </w:p>
    <w:p w14:paraId="73D45694">
      <w:pPr>
        <w:keepNext w:val="0"/>
        <w:keepLines w:val="0"/>
        <w:pageBreakBefore w:val="0"/>
        <w:widowControl/>
        <w:shd w:val="clear" w:color="auto" w:fill="FFFFFF"/>
        <w:kinsoku/>
        <w:wordWrap/>
        <w:overflowPunct/>
        <w:topLinePunct w:val="0"/>
        <w:autoSpaceDE/>
        <w:autoSpaceDN/>
        <w:bidi w:val="0"/>
        <w:adjustRightInd/>
        <w:snapToGrid/>
        <w:spacing w:before="100" w:beforeLines="0" w:beforeAutospacing="0" w:after="100" w:afterLines="0" w:afterAutospacing="0" w:line="360" w:lineRule="auto"/>
        <w:ind w:firstLine="480" w:firstLineChars="200"/>
        <w:jc w:val="both"/>
        <w:textAlignment w:val="auto"/>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2、乙方应当在规定的时间内保质保量完成工作任务，如因乙方工作人员在履行职务过程中的疏忽、失职、过错等故意或者过失原因造成甲方工作计划延误，乙方应承担合同总价款5%作为违约金或者赔偿责任或采取补救措施，甲方有权解除合同。</w:t>
      </w:r>
    </w:p>
    <w:p w14:paraId="31783386">
      <w:pPr>
        <w:keepNext w:val="0"/>
        <w:keepLines w:val="0"/>
        <w:pageBreakBefore w:val="0"/>
        <w:widowControl/>
        <w:shd w:val="clear" w:color="auto" w:fill="FFFFFF"/>
        <w:kinsoku/>
        <w:wordWrap/>
        <w:overflowPunct/>
        <w:topLinePunct w:val="0"/>
        <w:autoSpaceDE/>
        <w:autoSpaceDN/>
        <w:bidi w:val="0"/>
        <w:adjustRightInd/>
        <w:snapToGrid/>
        <w:spacing w:before="100" w:beforeLines="0" w:beforeAutospacing="0" w:after="100" w:afterLines="0" w:afterAutospacing="0" w:line="360" w:lineRule="auto"/>
        <w:ind w:firstLine="480" w:firstLineChars="200"/>
        <w:jc w:val="both"/>
        <w:textAlignment w:val="auto"/>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3、若因乙方原因造成工作不能顺利完成，乙方无条件增加人员完成。若本合同约定的期限内最终未能完成，乙方应退还甲方支付的所有费用，并承担合同总价款5%作为违约金或者赔偿由此给甲方造成的一切损失，甲方有权解除合同。</w:t>
      </w:r>
    </w:p>
    <w:p w14:paraId="2D8B9529">
      <w:pPr>
        <w:keepNext w:val="0"/>
        <w:keepLines w:val="0"/>
        <w:pageBreakBefore w:val="0"/>
        <w:widowControl/>
        <w:shd w:val="clear" w:color="auto" w:fill="FFFFFF"/>
        <w:kinsoku/>
        <w:wordWrap/>
        <w:overflowPunct/>
        <w:topLinePunct w:val="0"/>
        <w:autoSpaceDE/>
        <w:autoSpaceDN/>
        <w:bidi w:val="0"/>
        <w:adjustRightInd/>
        <w:snapToGrid/>
        <w:spacing w:before="100" w:beforeLines="0" w:beforeAutospacing="0" w:after="100" w:afterLines="0" w:afterAutospacing="0" w:line="360" w:lineRule="auto"/>
        <w:ind w:firstLine="480" w:firstLineChars="200"/>
        <w:jc w:val="both"/>
        <w:textAlignment w:val="auto"/>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4、甲方应积极配合乙方的工作，保证提供的资料真实可靠，为乙方的工作提供便利条件。</w:t>
      </w:r>
    </w:p>
    <w:p w14:paraId="7116E7DA">
      <w:pPr>
        <w:keepNext w:val="0"/>
        <w:keepLines w:val="0"/>
        <w:pageBreakBefore w:val="0"/>
        <w:widowControl/>
        <w:shd w:val="clear" w:color="auto" w:fill="FFFFFF"/>
        <w:kinsoku/>
        <w:wordWrap/>
        <w:overflowPunct/>
        <w:topLinePunct w:val="0"/>
        <w:autoSpaceDE/>
        <w:autoSpaceDN/>
        <w:bidi w:val="0"/>
        <w:adjustRightInd/>
        <w:snapToGrid/>
        <w:spacing w:before="100" w:beforeLines="0" w:beforeAutospacing="0" w:after="100" w:afterLines="0" w:afterAutospacing="0" w:line="360" w:lineRule="auto"/>
        <w:ind w:firstLine="480" w:firstLineChars="200"/>
        <w:jc w:val="both"/>
        <w:textAlignment w:val="auto"/>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5、甲方按照约定按时给乙方支付服务费用，逾期不付款的，应当向乙方支付逾期付款额度的5%作为违约金或赔偿给乙方造成的损失。</w:t>
      </w:r>
    </w:p>
    <w:p w14:paraId="031258D3">
      <w:pPr>
        <w:numPr>
          <w:ilvl w:val="0"/>
          <w:numId w:val="0"/>
        </w:numPr>
        <w:snapToGrid w:val="0"/>
        <w:spacing w:line="360" w:lineRule="auto"/>
        <w:ind w:firstLine="480" w:firstLineChars="200"/>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6.乙方负责</w:t>
      </w:r>
      <w:r>
        <w:rPr>
          <w:rFonts w:hint="eastAsia" w:ascii="宋体" w:hAnsi="宋体" w:cs="宋体"/>
          <w:bCs/>
          <w:sz w:val="24"/>
          <w:szCs w:val="24"/>
          <w:lang w:val="en-US" w:eastAsia="zh-CN"/>
        </w:rPr>
        <w:t>甘泉县2026年度城市体检服务</w:t>
      </w:r>
      <w:r>
        <w:rPr>
          <w:rFonts w:hint="eastAsia" w:ascii="宋体" w:hAnsi="宋体" w:eastAsia="宋体" w:cs="宋体"/>
          <w:bCs/>
          <w:sz w:val="24"/>
          <w:szCs w:val="24"/>
          <w:lang w:val="en-US" w:eastAsia="zh-CN"/>
        </w:rPr>
        <w:t>。乙方要增强安全意识，加强对员工（含雇用人员）的安全管理，上述诸环节发生的安全事故和人员伤亡事件，均由乙方负责，甲方不承担任何</w:t>
      </w:r>
      <w:r>
        <w:rPr>
          <w:rFonts w:hint="eastAsia" w:ascii="宋体" w:hAnsi="宋体" w:cs="宋体"/>
          <w:bCs/>
          <w:sz w:val="24"/>
          <w:szCs w:val="24"/>
          <w:lang w:val="en-US" w:eastAsia="zh-CN"/>
        </w:rPr>
        <w:t>责任</w:t>
      </w:r>
      <w:r>
        <w:rPr>
          <w:rFonts w:hint="eastAsia" w:ascii="宋体" w:hAnsi="宋体" w:eastAsia="宋体" w:cs="宋体"/>
          <w:bCs/>
          <w:sz w:val="24"/>
          <w:szCs w:val="24"/>
          <w:lang w:val="en-US" w:eastAsia="zh-CN"/>
        </w:rPr>
        <w:t>。</w:t>
      </w:r>
    </w:p>
    <w:p w14:paraId="1B9FA152">
      <w:pPr>
        <w:numPr>
          <w:ilvl w:val="0"/>
          <w:numId w:val="0"/>
        </w:numPr>
        <w:snapToGrid w:val="0"/>
        <w:spacing w:line="360" w:lineRule="auto"/>
        <w:ind w:firstLine="482" w:firstLineChars="200"/>
        <w:rPr>
          <w:rFonts w:hint="eastAsia" w:ascii="宋体" w:hAnsi="宋体" w:eastAsia="宋体" w:cs="宋体"/>
          <w:b/>
          <w:bCs w:val="0"/>
          <w:color w:val="FF0000"/>
          <w:sz w:val="24"/>
          <w:szCs w:val="24"/>
          <w:highlight w:val="none"/>
        </w:rPr>
      </w:pPr>
      <w:r>
        <w:rPr>
          <w:rFonts w:hint="eastAsia" w:ascii="宋体" w:hAnsi="宋体" w:cs="宋体"/>
          <w:b/>
          <w:bCs w:val="0"/>
          <w:sz w:val="24"/>
          <w:szCs w:val="24"/>
          <w:lang w:val="en-US" w:eastAsia="zh-CN"/>
        </w:rPr>
        <w:t>七、</w:t>
      </w:r>
      <w:r>
        <w:rPr>
          <w:rFonts w:hint="eastAsia" w:ascii="宋体" w:hAnsi="宋体" w:eastAsia="宋体" w:cs="宋体"/>
          <w:b/>
          <w:bCs w:val="0"/>
          <w:color w:val="auto"/>
          <w:sz w:val="24"/>
          <w:szCs w:val="24"/>
          <w:highlight w:val="none"/>
        </w:rPr>
        <w:t>验收</w:t>
      </w:r>
    </w:p>
    <w:p w14:paraId="64E443AC">
      <w:pPr>
        <w:keepNext w:val="0"/>
        <w:keepLines w:val="0"/>
        <w:pageBreakBefore w:val="0"/>
        <w:kinsoku/>
        <w:wordWrap/>
        <w:overflowPunct/>
        <w:topLinePunct w:val="0"/>
        <w:autoSpaceDE/>
        <w:autoSpaceDN/>
        <w:bidi w:val="0"/>
        <w:spacing w:before="190" w:beforeLines="50" w:line="360" w:lineRule="auto"/>
        <w:ind w:left="0" w:leftChars="0" w:right="0" w:rightChars="0" w:firstLine="480" w:firstLineChars="200"/>
        <w:textAlignment w:val="auto"/>
        <w:rPr>
          <w:rFonts w:hint="eastAsia" w:ascii="宋体" w:hAnsi="宋体" w:eastAsia="宋体" w:cs="宋体"/>
          <w:b w:val="0"/>
          <w:bCs w:val="0"/>
          <w:snapToGrid w:val="0"/>
          <w:color w:val="auto"/>
          <w:kern w:val="0"/>
          <w:sz w:val="24"/>
          <w:szCs w:val="24"/>
          <w:lang w:val="en-US" w:eastAsia="zh-CN"/>
        </w:rPr>
      </w:pPr>
      <w:r>
        <w:rPr>
          <w:rFonts w:hint="eastAsia" w:ascii="宋体" w:hAnsi="宋体" w:eastAsia="宋体" w:cs="宋体"/>
          <w:b w:val="0"/>
          <w:bCs w:val="0"/>
          <w:snapToGrid w:val="0"/>
          <w:color w:val="auto"/>
          <w:kern w:val="0"/>
          <w:sz w:val="24"/>
          <w:szCs w:val="24"/>
          <w:lang w:val="en-US" w:eastAsia="zh-CN"/>
        </w:rPr>
        <w:t>（一）验收方式</w:t>
      </w:r>
    </w:p>
    <w:p w14:paraId="129BEB9B">
      <w:pPr>
        <w:keepNext w:val="0"/>
        <w:keepLines w:val="0"/>
        <w:pageBreakBefore w:val="0"/>
        <w:kinsoku/>
        <w:wordWrap/>
        <w:overflowPunct/>
        <w:topLinePunct w:val="0"/>
        <w:autoSpaceDE/>
        <w:autoSpaceDN/>
        <w:bidi w:val="0"/>
        <w:spacing w:before="190" w:beforeLines="50" w:line="360" w:lineRule="auto"/>
        <w:ind w:left="0" w:leftChars="0" w:right="0" w:rightChars="0" w:firstLine="480" w:firstLineChars="200"/>
        <w:textAlignment w:val="auto"/>
        <w:rPr>
          <w:rFonts w:hint="eastAsia" w:ascii="宋体" w:hAnsi="宋体" w:eastAsia="宋体" w:cs="宋体"/>
          <w:b w:val="0"/>
          <w:bCs w:val="0"/>
          <w:snapToGrid w:val="0"/>
          <w:color w:val="auto"/>
          <w:kern w:val="0"/>
          <w:sz w:val="24"/>
          <w:szCs w:val="24"/>
          <w:lang w:val="en-US" w:eastAsia="zh-CN"/>
        </w:rPr>
      </w:pPr>
      <w:r>
        <w:rPr>
          <w:rFonts w:hint="eastAsia" w:ascii="宋体" w:hAnsi="宋体" w:eastAsia="宋体" w:cs="宋体"/>
          <w:b w:val="0"/>
          <w:bCs w:val="0"/>
          <w:snapToGrid w:val="0"/>
          <w:color w:val="auto"/>
          <w:kern w:val="0"/>
          <w:sz w:val="24"/>
          <w:szCs w:val="24"/>
          <w:lang w:val="en-US" w:eastAsia="zh-CN"/>
        </w:rPr>
        <w:t>乙方按住房城乡建设部办公厅《深入开展2026年城市体检工作的通知》（建办科〔2026〕16号）、中共陕西省委陕西省人民政府《推动城市高质量发展的实施意见》(陕发[2026]4号)、陕西省住房和城乡建设厅《深入开展2026年城市体检工作的通知》（陕建发〔2026〕59号）等文件要求开展工作，编制体检报告，逐级上报后，最终以上报省住建厅为工作结点。</w:t>
      </w:r>
    </w:p>
    <w:p w14:paraId="7F694D6E">
      <w:pPr>
        <w:keepNext w:val="0"/>
        <w:keepLines w:val="0"/>
        <w:pageBreakBefore w:val="0"/>
        <w:kinsoku/>
        <w:wordWrap/>
        <w:overflowPunct/>
        <w:topLinePunct w:val="0"/>
        <w:autoSpaceDE/>
        <w:autoSpaceDN/>
        <w:bidi w:val="0"/>
        <w:spacing w:before="190" w:beforeLines="50" w:line="360" w:lineRule="auto"/>
        <w:ind w:left="0" w:leftChars="0" w:right="0" w:rightChars="0" w:firstLine="480" w:firstLineChars="200"/>
        <w:textAlignment w:val="auto"/>
        <w:rPr>
          <w:rFonts w:hint="eastAsia" w:ascii="宋体" w:hAnsi="宋体" w:eastAsia="宋体" w:cs="宋体"/>
          <w:b w:val="0"/>
          <w:bCs w:val="0"/>
          <w:snapToGrid w:val="0"/>
          <w:color w:val="auto"/>
          <w:kern w:val="0"/>
          <w:sz w:val="24"/>
          <w:szCs w:val="24"/>
          <w:lang w:val="en-US" w:eastAsia="zh-CN"/>
        </w:rPr>
      </w:pPr>
      <w:r>
        <w:rPr>
          <w:rFonts w:hint="eastAsia" w:ascii="宋体" w:hAnsi="宋体" w:eastAsia="宋体" w:cs="宋体"/>
          <w:b w:val="0"/>
          <w:bCs w:val="0"/>
          <w:snapToGrid w:val="0"/>
          <w:color w:val="auto"/>
          <w:kern w:val="0"/>
          <w:sz w:val="24"/>
          <w:szCs w:val="24"/>
          <w:lang w:val="en-US" w:eastAsia="zh-CN"/>
        </w:rPr>
        <w:t>（二）验收依据</w:t>
      </w:r>
    </w:p>
    <w:p w14:paraId="6A34685F">
      <w:pPr>
        <w:keepNext w:val="0"/>
        <w:keepLines w:val="0"/>
        <w:pageBreakBefore w:val="0"/>
        <w:kinsoku/>
        <w:wordWrap/>
        <w:overflowPunct/>
        <w:topLinePunct w:val="0"/>
        <w:autoSpaceDE/>
        <w:autoSpaceDN/>
        <w:bidi w:val="0"/>
        <w:spacing w:before="190" w:beforeLines="50" w:line="360" w:lineRule="auto"/>
        <w:ind w:left="0" w:leftChars="0" w:right="0" w:rightChars="0" w:firstLine="480" w:firstLineChars="200"/>
        <w:textAlignment w:val="auto"/>
        <w:rPr>
          <w:rFonts w:hint="eastAsia" w:ascii="宋体" w:hAnsi="宋体" w:eastAsia="宋体" w:cs="宋体"/>
          <w:b w:val="0"/>
          <w:bCs w:val="0"/>
          <w:snapToGrid w:val="0"/>
          <w:color w:val="auto"/>
          <w:kern w:val="0"/>
          <w:sz w:val="24"/>
          <w:szCs w:val="24"/>
          <w:lang w:val="en-US" w:eastAsia="zh-CN"/>
        </w:rPr>
      </w:pPr>
      <w:r>
        <w:rPr>
          <w:rFonts w:hint="eastAsia" w:ascii="宋体" w:hAnsi="宋体" w:eastAsia="宋体" w:cs="宋体"/>
          <w:b w:val="0"/>
          <w:bCs w:val="0"/>
          <w:snapToGrid w:val="0"/>
          <w:color w:val="auto"/>
          <w:kern w:val="0"/>
          <w:sz w:val="24"/>
          <w:szCs w:val="24"/>
          <w:lang w:val="en-US" w:eastAsia="zh-CN"/>
        </w:rPr>
        <w:t>1、磋商文件、响应文件、澄清表（函）；</w:t>
      </w:r>
    </w:p>
    <w:p w14:paraId="7DFE08D2">
      <w:pPr>
        <w:keepNext w:val="0"/>
        <w:keepLines w:val="0"/>
        <w:pageBreakBefore w:val="0"/>
        <w:kinsoku/>
        <w:wordWrap/>
        <w:overflowPunct/>
        <w:topLinePunct w:val="0"/>
        <w:autoSpaceDE/>
        <w:autoSpaceDN/>
        <w:bidi w:val="0"/>
        <w:spacing w:before="190" w:beforeLines="50" w:line="360" w:lineRule="auto"/>
        <w:ind w:left="0" w:leftChars="0" w:right="0" w:rightChars="0" w:firstLine="480" w:firstLineChars="200"/>
        <w:textAlignment w:val="auto"/>
        <w:rPr>
          <w:rFonts w:hint="eastAsia" w:ascii="宋体" w:hAnsi="宋体" w:eastAsia="宋体" w:cs="宋体"/>
          <w:b w:val="0"/>
          <w:bCs w:val="0"/>
          <w:snapToGrid w:val="0"/>
          <w:color w:val="auto"/>
          <w:kern w:val="0"/>
          <w:sz w:val="24"/>
          <w:szCs w:val="24"/>
          <w:lang w:val="en-US" w:eastAsia="zh-CN"/>
        </w:rPr>
      </w:pPr>
      <w:r>
        <w:rPr>
          <w:rFonts w:hint="eastAsia" w:ascii="宋体" w:hAnsi="宋体" w:eastAsia="宋体" w:cs="宋体"/>
          <w:b w:val="0"/>
          <w:bCs w:val="0"/>
          <w:snapToGrid w:val="0"/>
          <w:color w:val="auto"/>
          <w:kern w:val="0"/>
          <w:sz w:val="24"/>
          <w:szCs w:val="24"/>
          <w:lang w:val="en-US" w:eastAsia="zh-CN"/>
        </w:rPr>
        <w:t>2、本合同及附件文本；</w:t>
      </w:r>
    </w:p>
    <w:p w14:paraId="51EC9F2D">
      <w:pPr>
        <w:keepNext w:val="0"/>
        <w:keepLines w:val="0"/>
        <w:pageBreakBefore w:val="0"/>
        <w:kinsoku/>
        <w:wordWrap/>
        <w:overflowPunct/>
        <w:topLinePunct w:val="0"/>
        <w:autoSpaceDE/>
        <w:autoSpaceDN/>
        <w:bidi w:val="0"/>
        <w:spacing w:before="190" w:beforeLines="50" w:line="360" w:lineRule="auto"/>
        <w:ind w:left="0" w:leftChars="0" w:right="0" w:rightChars="0" w:firstLine="480" w:firstLineChars="200"/>
        <w:textAlignment w:val="auto"/>
        <w:rPr>
          <w:rFonts w:hint="eastAsia" w:ascii="宋体" w:hAnsi="宋体" w:eastAsia="宋体" w:cs="宋体"/>
          <w:b w:val="0"/>
          <w:bCs w:val="0"/>
          <w:snapToGrid w:val="0"/>
          <w:color w:val="auto"/>
          <w:kern w:val="0"/>
          <w:sz w:val="24"/>
          <w:szCs w:val="24"/>
          <w:lang w:val="en-US" w:eastAsia="zh-CN"/>
        </w:rPr>
      </w:pPr>
      <w:r>
        <w:rPr>
          <w:rFonts w:hint="eastAsia" w:ascii="宋体" w:hAnsi="宋体" w:eastAsia="宋体" w:cs="宋体"/>
          <w:b w:val="0"/>
          <w:bCs w:val="0"/>
          <w:snapToGrid w:val="0"/>
          <w:color w:val="auto"/>
          <w:kern w:val="0"/>
          <w:sz w:val="24"/>
          <w:szCs w:val="24"/>
          <w:lang w:val="en-US" w:eastAsia="zh-CN"/>
        </w:rPr>
        <w:t>3、国家相应的标准、规范。</w:t>
      </w:r>
    </w:p>
    <w:p w14:paraId="733F9062">
      <w:pPr>
        <w:keepNext w:val="0"/>
        <w:keepLines w:val="0"/>
        <w:pageBreakBefore w:val="0"/>
        <w:kinsoku/>
        <w:wordWrap/>
        <w:overflowPunct/>
        <w:topLinePunct w:val="0"/>
        <w:autoSpaceDE/>
        <w:autoSpaceDN/>
        <w:bidi w:val="0"/>
        <w:spacing w:before="190" w:beforeLines="50" w:line="360" w:lineRule="auto"/>
        <w:ind w:left="0" w:leftChars="0" w:right="0" w:rightChars="0" w:firstLine="480" w:firstLineChars="200"/>
        <w:textAlignment w:val="auto"/>
        <w:rPr>
          <w:rFonts w:hint="eastAsia" w:ascii="宋体" w:hAnsi="宋体" w:eastAsia="宋体" w:cs="宋体"/>
          <w:b w:val="0"/>
          <w:bCs w:val="0"/>
          <w:snapToGrid w:val="0"/>
          <w:color w:val="auto"/>
          <w:kern w:val="0"/>
          <w:sz w:val="24"/>
          <w:szCs w:val="24"/>
          <w:lang w:val="en-US" w:eastAsia="zh-CN"/>
        </w:rPr>
      </w:pPr>
      <w:r>
        <w:rPr>
          <w:rFonts w:hint="eastAsia" w:ascii="宋体" w:hAnsi="宋体" w:eastAsia="宋体" w:cs="宋体"/>
          <w:b w:val="0"/>
          <w:bCs w:val="0"/>
          <w:snapToGrid w:val="0"/>
          <w:color w:val="auto"/>
          <w:kern w:val="0"/>
          <w:sz w:val="24"/>
          <w:szCs w:val="24"/>
          <w:lang w:val="en-US" w:eastAsia="zh-CN"/>
        </w:rPr>
        <w:t>4、验收标准：符合采购人需求及住房城乡建设部办公厅《深入开展2026年城市体检工作的通知》（建办科〔2026〕16号）、中共陕西省委陕西省人民政府《推动城市高质量发展的实施意见》(陕发[2026]4号)、陕西省住房和城乡建设厅《深入开展2026年城市体检工作的通知》（陕建发〔2026〕59号）等文件要求，完成报告编制并通过专家技术评审，并征求各有关部门单位意见后报本级人民政府，经本级人民政府同意后报陕西省住房和城乡建设厅。</w:t>
      </w:r>
    </w:p>
    <w:p w14:paraId="58B1162F">
      <w:pPr>
        <w:keepNext w:val="0"/>
        <w:keepLines w:val="0"/>
        <w:pageBreakBefore w:val="0"/>
        <w:kinsoku/>
        <w:wordWrap/>
        <w:overflowPunct/>
        <w:topLinePunct w:val="0"/>
        <w:autoSpaceDE/>
        <w:autoSpaceDN/>
        <w:bidi w:val="0"/>
        <w:spacing w:before="190" w:beforeLines="50" w:line="360" w:lineRule="auto"/>
        <w:ind w:left="0" w:leftChars="0" w:right="0" w:rightChars="0" w:firstLine="482" w:firstLineChars="200"/>
        <w:textAlignment w:val="auto"/>
        <w:rPr>
          <w:rFonts w:hint="eastAsia" w:ascii="宋体" w:hAnsi="宋体" w:eastAsia="宋体" w:cs="宋体"/>
          <w:b/>
          <w:sz w:val="24"/>
          <w:szCs w:val="24"/>
        </w:rPr>
      </w:pPr>
      <w:r>
        <w:rPr>
          <w:rFonts w:hint="eastAsia" w:ascii="宋体" w:hAnsi="宋体" w:cs="宋体"/>
          <w:b/>
          <w:sz w:val="24"/>
          <w:szCs w:val="24"/>
          <w:lang w:val="en-US" w:eastAsia="zh-CN"/>
        </w:rPr>
        <w:t>八</w:t>
      </w:r>
      <w:r>
        <w:rPr>
          <w:rFonts w:hint="eastAsia" w:ascii="宋体" w:hAnsi="宋体" w:eastAsia="宋体" w:cs="宋体"/>
          <w:b/>
          <w:sz w:val="24"/>
          <w:szCs w:val="24"/>
        </w:rPr>
        <w:t>、违约责任</w:t>
      </w:r>
    </w:p>
    <w:p w14:paraId="63347EDD">
      <w:pPr>
        <w:keepNext w:val="0"/>
        <w:keepLines w:val="0"/>
        <w:pageBreakBefore w:val="0"/>
        <w:widowControl/>
        <w:shd w:val="clear" w:color="auto" w:fill="FFFFFF"/>
        <w:kinsoku/>
        <w:wordWrap/>
        <w:overflowPunct/>
        <w:topLinePunct w:val="0"/>
        <w:autoSpaceDE/>
        <w:autoSpaceDN/>
        <w:bidi w:val="0"/>
        <w:adjustRightInd/>
        <w:snapToGrid/>
        <w:spacing w:before="100" w:beforeLines="0" w:beforeAutospacing="0" w:after="100" w:afterLines="0" w:afterAutospacing="0" w:line="360" w:lineRule="auto"/>
        <w:ind w:firstLine="480" w:firstLineChars="200"/>
        <w:jc w:val="both"/>
        <w:textAlignment w:val="auto"/>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1.按照《中华人民共和国民法典》中的相关条款执行。</w:t>
      </w:r>
    </w:p>
    <w:p w14:paraId="3982C81A">
      <w:pPr>
        <w:keepNext w:val="0"/>
        <w:keepLines w:val="0"/>
        <w:pageBreakBefore w:val="0"/>
        <w:widowControl/>
        <w:shd w:val="clear" w:color="auto" w:fill="FFFFFF"/>
        <w:kinsoku/>
        <w:wordWrap/>
        <w:overflowPunct/>
        <w:topLinePunct w:val="0"/>
        <w:autoSpaceDE/>
        <w:autoSpaceDN/>
        <w:bidi w:val="0"/>
        <w:adjustRightInd/>
        <w:snapToGrid/>
        <w:spacing w:before="100" w:beforeLines="0" w:beforeAutospacing="0" w:after="100" w:afterLines="0" w:afterAutospacing="0" w:line="360" w:lineRule="auto"/>
        <w:ind w:firstLine="480" w:firstLineChars="200"/>
        <w:jc w:val="both"/>
        <w:textAlignment w:val="auto"/>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2.未按合同要求，采购人应当将供应商违约的情况以及拟采取的措施以书面形式报政府采购监管部门，根据政府采购监管部门的处理意见，采购人有权依据民法典有关条款及合同约定终止合同，并要求供应商承担违约责任。同时，政府采购监管部门有权依据《中华人民共和国政府采购法》及相关法律法规对供应商的违法行为进行相应的处罚。</w:t>
      </w:r>
    </w:p>
    <w:p w14:paraId="256DBB6F">
      <w:pPr>
        <w:spacing w:line="580" w:lineRule="exact"/>
        <w:ind w:firstLine="480" w:firstLineChars="200"/>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3、因履行本合同引起的或者与本合同有关的争议，甲乙双方应当通过友好协商方式解决；如协商不能解决争议的，任何一方可以向甲方所</w:t>
      </w:r>
      <w:r>
        <w:rPr>
          <w:rFonts w:hint="eastAsia" w:ascii="宋体" w:hAnsi="宋体" w:cs="宋体"/>
          <w:bCs/>
          <w:kern w:val="2"/>
          <w:sz w:val="24"/>
          <w:szCs w:val="24"/>
          <w:lang w:val="en-US" w:eastAsia="zh-CN" w:bidi="ar-SA"/>
        </w:rPr>
        <w:t>在</w:t>
      </w:r>
      <w:r>
        <w:rPr>
          <w:rFonts w:hint="eastAsia" w:ascii="宋体" w:hAnsi="宋体" w:eastAsia="宋体" w:cs="宋体"/>
          <w:bCs/>
          <w:kern w:val="2"/>
          <w:sz w:val="24"/>
          <w:szCs w:val="24"/>
          <w:lang w:val="en-US" w:eastAsia="zh-CN" w:bidi="ar-SA"/>
        </w:rPr>
        <w:t>地的甘泉县人民法院提起诉讼。</w:t>
      </w:r>
    </w:p>
    <w:p w14:paraId="3180B3C7">
      <w:pPr>
        <w:keepNext w:val="0"/>
        <w:keepLines w:val="0"/>
        <w:pageBreakBefore w:val="0"/>
        <w:kinsoku/>
        <w:wordWrap/>
        <w:overflowPunct/>
        <w:topLinePunct w:val="0"/>
        <w:autoSpaceDE/>
        <w:autoSpaceDN/>
        <w:bidi w:val="0"/>
        <w:spacing w:before="190" w:beforeLines="50" w:line="360" w:lineRule="exact"/>
        <w:ind w:left="0" w:leftChars="0" w:right="0" w:rightChars="0" w:firstLine="482" w:firstLineChars="200"/>
        <w:textAlignment w:val="auto"/>
        <w:rPr>
          <w:rFonts w:hint="default" w:ascii="宋体" w:hAnsi="宋体" w:eastAsia="宋体" w:cs="宋体"/>
          <w:b/>
          <w:sz w:val="24"/>
          <w:szCs w:val="24"/>
          <w:lang w:val="en-US" w:eastAsia="zh-CN"/>
        </w:rPr>
      </w:pPr>
      <w:r>
        <w:rPr>
          <w:rFonts w:hint="eastAsia" w:ascii="宋体" w:hAnsi="宋体" w:cs="宋体"/>
          <w:b/>
          <w:sz w:val="24"/>
          <w:szCs w:val="24"/>
          <w:lang w:val="en-US" w:eastAsia="zh-CN"/>
        </w:rPr>
        <w:t>九</w:t>
      </w:r>
      <w:r>
        <w:rPr>
          <w:rFonts w:hint="eastAsia" w:ascii="宋体" w:hAnsi="宋体" w:eastAsia="宋体" w:cs="宋体"/>
          <w:b/>
          <w:sz w:val="24"/>
          <w:szCs w:val="24"/>
          <w:lang w:val="en-US" w:eastAsia="zh-CN"/>
        </w:rPr>
        <w:t>、保密条款</w:t>
      </w:r>
    </w:p>
    <w:p w14:paraId="3431FC75">
      <w:pPr>
        <w:keepNext w:val="0"/>
        <w:keepLines w:val="0"/>
        <w:pageBreakBefore w:val="0"/>
        <w:widowControl/>
        <w:shd w:val="clear" w:color="auto" w:fill="FFFFFF"/>
        <w:kinsoku/>
        <w:wordWrap/>
        <w:overflowPunct/>
        <w:topLinePunct w:val="0"/>
        <w:autoSpaceDE/>
        <w:autoSpaceDN/>
        <w:bidi w:val="0"/>
        <w:adjustRightInd/>
        <w:snapToGrid/>
        <w:spacing w:before="100" w:beforeLines="0" w:beforeAutospacing="0" w:after="100" w:afterLines="0" w:afterAutospacing="0" w:line="360" w:lineRule="auto"/>
        <w:ind w:firstLine="480" w:firstLineChars="200"/>
        <w:jc w:val="both"/>
        <w:textAlignment w:val="auto"/>
        <w:rPr>
          <w:rFonts w:hint="default" w:ascii="宋体" w:hAnsi="宋体" w:eastAsia="宋体" w:cs="宋体"/>
          <w:bCs/>
          <w:kern w:val="2"/>
          <w:sz w:val="24"/>
          <w:szCs w:val="24"/>
          <w:lang w:val="en-US" w:eastAsia="zh-CN" w:bidi="ar-SA"/>
        </w:rPr>
      </w:pPr>
      <w:r>
        <w:rPr>
          <w:rFonts w:hint="default" w:ascii="宋体" w:hAnsi="宋体" w:eastAsia="宋体" w:cs="宋体"/>
          <w:bCs/>
          <w:kern w:val="2"/>
          <w:sz w:val="24"/>
          <w:szCs w:val="24"/>
          <w:lang w:val="en-US" w:eastAsia="zh-CN" w:bidi="ar-SA"/>
        </w:rPr>
        <w:t>1、甲乙双方参与本合同及本合同下的所有人员，对本合同、本合同下的项目信息均负有保密义务。</w:t>
      </w:r>
    </w:p>
    <w:p w14:paraId="49E8F117">
      <w:pPr>
        <w:keepNext w:val="0"/>
        <w:keepLines w:val="0"/>
        <w:pageBreakBefore w:val="0"/>
        <w:widowControl/>
        <w:shd w:val="clear" w:color="auto" w:fill="FFFFFF"/>
        <w:kinsoku/>
        <w:wordWrap/>
        <w:overflowPunct/>
        <w:topLinePunct w:val="0"/>
        <w:autoSpaceDE/>
        <w:autoSpaceDN/>
        <w:bidi w:val="0"/>
        <w:adjustRightInd/>
        <w:snapToGrid/>
        <w:spacing w:before="100" w:beforeLines="0" w:beforeAutospacing="0" w:after="100" w:afterLines="0" w:afterAutospacing="0" w:line="360" w:lineRule="auto"/>
        <w:ind w:firstLine="480" w:firstLineChars="200"/>
        <w:jc w:val="both"/>
        <w:textAlignment w:val="auto"/>
        <w:rPr>
          <w:rFonts w:hint="default" w:ascii="宋体" w:hAnsi="宋体" w:eastAsia="宋体" w:cs="宋体"/>
          <w:bCs/>
          <w:kern w:val="2"/>
          <w:sz w:val="24"/>
          <w:szCs w:val="24"/>
          <w:lang w:val="en-US" w:eastAsia="zh-CN" w:bidi="ar-SA"/>
        </w:rPr>
      </w:pPr>
      <w:r>
        <w:rPr>
          <w:rFonts w:hint="default" w:ascii="宋体" w:hAnsi="宋体" w:eastAsia="宋体" w:cs="宋体"/>
          <w:bCs/>
          <w:kern w:val="2"/>
          <w:sz w:val="24"/>
          <w:szCs w:val="24"/>
          <w:lang w:val="en-US" w:eastAsia="zh-CN" w:bidi="ar-SA"/>
        </w:rPr>
        <w:t>2、以下内容属于本合同约定的保密信息范围，甲乙双方应按照本合同约定予以严格保密并且不得向任何第三方透露。</w:t>
      </w:r>
    </w:p>
    <w:p w14:paraId="5CFF74FB">
      <w:pPr>
        <w:keepNext w:val="0"/>
        <w:keepLines w:val="0"/>
        <w:pageBreakBefore w:val="0"/>
        <w:widowControl/>
        <w:shd w:val="clear" w:color="auto" w:fill="FFFFFF"/>
        <w:kinsoku/>
        <w:wordWrap/>
        <w:overflowPunct/>
        <w:topLinePunct w:val="0"/>
        <w:autoSpaceDE/>
        <w:autoSpaceDN/>
        <w:bidi w:val="0"/>
        <w:adjustRightInd/>
        <w:snapToGrid/>
        <w:spacing w:before="100" w:beforeLines="0" w:beforeAutospacing="0" w:after="100" w:afterLines="0" w:afterAutospacing="0" w:line="360" w:lineRule="auto"/>
        <w:ind w:firstLine="480" w:firstLineChars="200"/>
        <w:jc w:val="both"/>
        <w:textAlignment w:val="auto"/>
        <w:rPr>
          <w:rFonts w:hint="default" w:ascii="宋体" w:hAnsi="宋体" w:eastAsia="宋体" w:cs="宋体"/>
          <w:bCs/>
          <w:kern w:val="2"/>
          <w:sz w:val="24"/>
          <w:szCs w:val="24"/>
          <w:lang w:val="en-US" w:eastAsia="zh-CN" w:bidi="ar-SA"/>
        </w:rPr>
      </w:pPr>
      <w:r>
        <w:rPr>
          <w:rFonts w:hint="default" w:ascii="宋体" w:hAnsi="宋体" w:eastAsia="宋体" w:cs="宋体"/>
          <w:bCs/>
          <w:kern w:val="2"/>
          <w:sz w:val="24"/>
          <w:szCs w:val="24"/>
          <w:lang w:val="en-US" w:eastAsia="zh-CN" w:bidi="ar-SA"/>
        </w:rPr>
        <w:t>（1）甲乙双方在本合同规定的合作过程中提供的全部资料及在本合同履行过程中接触和了解到的对方的全部情况和资料。包括但不限于：合同双方成员信息、债权债务信息、经营信息、资信信息、财务信息等。</w:t>
      </w:r>
    </w:p>
    <w:p w14:paraId="515EA40A">
      <w:pPr>
        <w:keepNext w:val="0"/>
        <w:keepLines w:val="0"/>
        <w:pageBreakBefore w:val="0"/>
        <w:widowControl/>
        <w:shd w:val="clear" w:color="auto" w:fill="FFFFFF"/>
        <w:kinsoku/>
        <w:wordWrap/>
        <w:overflowPunct/>
        <w:topLinePunct w:val="0"/>
        <w:autoSpaceDE/>
        <w:autoSpaceDN/>
        <w:bidi w:val="0"/>
        <w:adjustRightInd/>
        <w:snapToGrid/>
        <w:spacing w:before="100" w:beforeLines="0" w:beforeAutospacing="0" w:after="100" w:afterLines="0" w:afterAutospacing="0" w:line="360" w:lineRule="auto"/>
        <w:ind w:firstLine="480" w:firstLineChars="200"/>
        <w:jc w:val="both"/>
        <w:textAlignment w:val="auto"/>
        <w:rPr>
          <w:rFonts w:hint="default" w:ascii="宋体" w:hAnsi="宋体" w:eastAsia="宋体" w:cs="宋体"/>
          <w:bCs/>
          <w:kern w:val="2"/>
          <w:sz w:val="24"/>
          <w:szCs w:val="24"/>
          <w:lang w:val="en-US" w:eastAsia="zh-CN" w:bidi="ar-SA"/>
        </w:rPr>
      </w:pPr>
      <w:r>
        <w:rPr>
          <w:rFonts w:hint="default" w:ascii="宋体" w:hAnsi="宋体" w:eastAsia="宋体" w:cs="宋体"/>
          <w:bCs/>
          <w:kern w:val="2"/>
          <w:sz w:val="24"/>
          <w:szCs w:val="24"/>
          <w:lang w:val="en-US" w:eastAsia="zh-CN" w:bidi="ar-SA"/>
        </w:rPr>
        <w:t>（2）甲乙双方为履行合同，合作过程中各方往来函件、会议记录、谈判内容等。</w:t>
      </w:r>
    </w:p>
    <w:p w14:paraId="1365B1B2">
      <w:pPr>
        <w:keepNext w:val="0"/>
        <w:keepLines w:val="0"/>
        <w:pageBreakBefore w:val="0"/>
        <w:widowControl/>
        <w:shd w:val="clear" w:color="auto" w:fill="FFFFFF"/>
        <w:kinsoku/>
        <w:wordWrap/>
        <w:overflowPunct/>
        <w:topLinePunct w:val="0"/>
        <w:autoSpaceDE/>
        <w:autoSpaceDN/>
        <w:bidi w:val="0"/>
        <w:adjustRightInd/>
        <w:snapToGrid/>
        <w:spacing w:before="100" w:beforeLines="0" w:beforeAutospacing="0" w:after="100" w:afterLines="0" w:afterAutospacing="0" w:line="360" w:lineRule="auto"/>
        <w:ind w:firstLine="480" w:firstLineChars="200"/>
        <w:jc w:val="both"/>
        <w:textAlignment w:val="auto"/>
        <w:rPr>
          <w:rFonts w:hint="default" w:ascii="宋体" w:hAnsi="宋体" w:eastAsia="宋体" w:cs="宋体"/>
          <w:bCs/>
          <w:kern w:val="2"/>
          <w:sz w:val="24"/>
          <w:szCs w:val="24"/>
          <w:lang w:val="en-US" w:eastAsia="zh-CN" w:bidi="ar-SA"/>
        </w:rPr>
      </w:pPr>
      <w:r>
        <w:rPr>
          <w:rFonts w:hint="default" w:ascii="宋体" w:hAnsi="宋体" w:eastAsia="宋体" w:cs="宋体"/>
          <w:bCs/>
          <w:kern w:val="2"/>
          <w:sz w:val="24"/>
          <w:szCs w:val="24"/>
          <w:lang w:val="en-US" w:eastAsia="zh-CN" w:bidi="ar-SA"/>
        </w:rPr>
        <w:t>（3）甲乙双方合作过程中获取的相关企业信息、管理人履职信息、与有关机构部门沟通信息、全部资料等。</w:t>
      </w:r>
    </w:p>
    <w:p w14:paraId="75A2AD32">
      <w:pPr>
        <w:keepNext w:val="0"/>
        <w:keepLines w:val="0"/>
        <w:pageBreakBefore w:val="0"/>
        <w:widowControl/>
        <w:shd w:val="clear" w:color="auto" w:fill="FFFFFF"/>
        <w:kinsoku/>
        <w:wordWrap/>
        <w:overflowPunct/>
        <w:topLinePunct w:val="0"/>
        <w:autoSpaceDE/>
        <w:autoSpaceDN/>
        <w:bidi w:val="0"/>
        <w:adjustRightInd/>
        <w:snapToGrid/>
        <w:spacing w:before="100" w:beforeLines="0" w:beforeAutospacing="0" w:after="100" w:afterLines="0" w:afterAutospacing="0" w:line="360" w:lineRule="auto"/>
        <w:ind w:firstLine="480" w:firstLineChars="200"/>
        <w:jc w:val="both"/>
        <w:textAlignment w:val="auto"/>
        <w:rPr>
          <w:rFonts w:hint="default" w:ascii="宋体" w:hAnsi="宋体" w:eastAsia="宋体" w:cs="宋体"/>
          <w:bCs/>
          <w:kern w:val="2"/>
          <w:sz w:val="24"/>
          <w:szCs w:val="24"/>
          <w:lang w:val="en-US" w:eastAsia="zh-CN" w:bidi="ar-SA"/>
        </w:rPr>
      </w:pPr>
      <w:r>
        <w:rPr>
          <w:rFonts w:hint="default" w:ascii="宋体" w:hAnsi="宋体" w:eastAsia="宋体" w:cs="宋体"/>
          <w:bCs/>
          <w:kern w:val="2"/>
          <w:sz w:val="24"/>
          <w:szCs w:val="24"/>
          <w:lang w:val="en-US" w:eastAsia="zh-CN" w:bidi="ar-SA"/>
        </w:rPr>
        <w:t>3、甲乙双方应采取一切合理措施对应突发事件予以保密，避免突发事件被不当披露或使用。任何一方若发现对方有滥用或者误用应保密信息的情况，应及时将该情形书面通知对方。</w:t>
      </w:r>
    </w:p>
    <w:p w14:paraId="1B229814">
      <w:pPr>
        <w:keepNext w:val="0"/>
        <w:keepLines w:val="0"/>
        <w:pageBreakBefore w:val="0"/>
        <w:widowControl/>
        <w:shd w:val="clear" w:color="auto" w:fill="FFFFFF"/>
        <w:kinsoku/>
        <w:wordWrap/>
        <w:overflowPunct/>
        <w:topLinePunct w:val="0"/>
        <w:autoSpaceDE/>
        <w:autoSpaceDN/>
        <w:bidi w:val="0"/>
        <w:adjustRightInd/>
        <w:snapToGrid/>
        <w:spacing w:before="100" w:beforeLines="0" w:beforeAutospacing="0" w:after="100" w:afterLines="0" w:afterAutospacing="0" w:line="360" w:lineRule="auto"/>
        <w:ind w:firstLine="480" w:firstLineChars="200"/>
        <w:jc w:val="both"/>
        <w:textAlignment w:val="auto"/>
        <w:rPr>
          <w:rFonts w:hint="default" w:ascii="宋体" w:hAnsi="宋体" w:eastAsia="宋体" w:cs="宋体"/>
          <w:bCs/>
          <w:kern w:val="2"/>
          <w:sz w:val="24"/>
          <w:szCs w:val="24"/>
          <w:lang w:val="en-US" w:eastAsia="zh-CN" w:bidi="ar-SA"/>
        </w:rPr>
      </w:pPr>
      <w:r>
        <w:rPr>
          <w:rFonts w:hint="default" w:ascii="宋体" w:hAnsi="宋体" w:eastAsia="宋体" w:cs="宋体"/>
          <w:bCs/>
          <w:kern w:val="2"/>
          <w:sz w:val="24"/>
          <w:szCs w:val="24"/>
          <w:lang w:val="en-US" w:eastAsia="zh-CN" w:bidi="ar-SA"/>
        </w:rPr>
        <w:t>4、甲乙双方的保密义务不因任何原因而免除，即无论本</w:t>
      </w:r>
      <w:r>
        <w:rPr>
          <w:rFonts w:hint="eastAsia" w:ascii="宋体" w:hAnsi="宋体" w:eastAsia="宋体" w:cs="宋体"/>
          <w:bCs/>
          <w:kern w:val="2"/>
          <w:sz w:val="24"/>
          <w:szCs w:val="24"/>
          <w:lang w:val="en-US" w:eastAsia="zh-CN" w:bidi="ar-SA"/>
        </w:rPr>
        <w:t>合同</w:t>
      </w:r>
      <w:r>
        <w:rPr>
          <w:rFonts w:hint="default" w:ascii="宋体" w:hAnsi="宋体" w:eastAsia="宋体" w:cs="宋体"/>
          <w:bCs/>
          <w:kern w:val="2"/>
          <w:sz w:val="24"/>
          <w:szCs w:val="24"/>
          <w:lang w:val="en-US" w:eastAsia="zh-CN" w:bidi="ar-SA"/>
        </w:rPr>
        <w:t>因何种原因被解除、终止、履行完毕、部分条款归于无效等，甲乙双方均应当严格履行保密义务，否则应承担相应的法律责任及赔偿责任。</w:t>
      </w:r>
    </w:p>
    <w:p w14:paraId="5AC73FFA">
      <w:pPr>
        <w:keepNext w:val="0"/>
        <w:keepLines w:val="0"/>
        <w:pageBreakBefore w:val="0"/>
        <w:kinsoku/>
        <w:wordWrap/>
        <w:overflowPunct/>
        <w:topLinePunct w:val="0"/>
        <w:autoSpaceDE/>
        <w:autoSpaceDN/>
        <w:bidi w:val="0"/>
        <w:spacing w:before="190" w:beforeLines="50" w:line="360" w:lineRule="exact"/>
        <w:ind w:left="0" w:leftChars="0" w:right="0" w:rightChars="0" w:firstLine="482" w:firstLineChars="200"/>
        <w:textAlignment w:val="auto"/>
        <w:rPr>
          <w:rFonts w:hint="eastAsia" w:ascii="宋体" w:hAnsi="宋体" w:eastAsia="宋体" w:cs="宋体"/>
          <w:b/>
          <w:sz w:val="24"/>
          <w:szCs w:val="24"/>
          <w:lang w:val="en-US" w:eastAsia="zh-CN"/>
        </w:rPr>
      </w:pPr>
      <w:r>
        <w:rPr>
          <w:rFonts w:hint="eastAsia" w:ascii="宋体" w:hAnsi="宋体" w:cs="宋体"/>
          <w:b/>
          <w:sz w:val="24"/>
          <w:szCs w:val="24"/>
          <w:lang w:val="en-US" w:eastAsia="zh-CN"/>
        </w:rPr>
        <w:t>十</w:t>
      </w:r>
      <w:r>
        <w:rPr>
          <w:rFonts w:hint="eastAsia" w:ascii="宋体" w:hAnsi="宋体" w:eastAsia="宋体" w:cs="宋体"/>
          <w:b/>
          <w:sz w:val="24"/>
          <w:szCs w:val="24"/>
          <w:lang w:val="en-US" w:eastAsia="zh-CN"/>
        </w:rPr>
        <w:t>、合同组成部分</w:t>
      </w:r>
    </w:p>
    <w:p w14:paraId="13E3981A">
      <w:pPr>
        <w:keepNext w:val="0"/>
        <w:keepLines w:val="0"/>
        <w:pageBreakBefore w:val="0"/>
        <w:widowControl/>
        <w:shd w:val="clear" w:color="auto" w:fill="FFFFFF"/>
        <w:kinsoku/>
        <w:wordWrap/>
        <w:overflowPunct/>
        <w:topLinePunct w:val="0"/>
        <w:autoSpaceDE/>
        <w:autoSpaceDN/>
        <w:bidi w:val="0"/>
        <w:adjustRightInd/>
        <w:snapToGrid/>
        <w:spacing w:before="100" w:beforeLines="0" w:beforeAutospacing="0" w:after="100" w:afterLines="0" w:afterAutospacing="0" w:line="360" w:lineRule="auto"/>
        <w:ind w:firstLine="480" w:firstLineChars="200"/>
        <w:jc w:val="both"/>
        <w:textAlignment w:val="auto"/>
        <w:rPr>
          <w:rFonts w:hint="default"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磋商公告、采购需求明细、答疑内容、补充通知、响应文件、中标通知书、乙方在磋商过程中所作的其他承诺/声明/书面澄清以及在合同执行中甲乙双方共同签署的补充或者修正文件等文件均属本合同不可分割的组成部分，与本合同具有同等法律效力。以上合同组成文件与本合同存在不一致的，以本合同为准。</w:t>
      </w:r>
    </w:p>
    <w:p w14:paraId="151CC051">
      <w:pPr>
        <w:keepNext w:val="0"/>
        <w:keepLines w:val="0"/>
        <w:pageBreakBefore w:val="0"/>
        <w:kinsoku/>
        <w:wordWrap/>
        <w:overflowPunct/>
        <w:topLinePunct w:val="0"/>
        <w:autoSpaceDE/>
        <w:autoSpaceDN/>
        <w:bidi w:val="0"/>
        <w:spacing w:before="190" w:beforeLines="50" w:line="360" w:lineRule="exact"/>
        <w:ind w:left="0" w:leftChars="0" w:right="0" w:rightChars="0" w:firstLine="482" w:firstLineChars="200"/>
        <w:textAlignment w:val="auto"/>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十</w:t>
      </w:r>
      <w:r>
        <w:rPr>
          <w:rFonts w:hint="eastAsia" w:ascii="宋体" w:hAnsi="宋体" w:cs="宋体"/>
          <w:b/>
          <w:sz w:val="24"/>
          <w:szCs w:val="24"/>
          <w:lang w:val="en-US" w:eastAsia="zh-CN"/>
        </w:rPr>
        <w:t>一</w:t>
      </w:r>
      <w:r>
        <w:rPr>
          <w:rFonts w:hint="eastAsia" w:ascii="宋体" w:hAnsi="宋体" w:eastAsia="宋体" w:cs="宋体"/>
          <w:b/>
          <w:sz w:val="24"/>
          <w:szCs w:val="24"/>
          <w:lang w:val="en-US" w:eastAsia="zh-CN"/>
        </w:rPr>
        <w:t>、合同生效及其他</w:t>
      </w:r>
    </w:p>
    <w:p w14:paraId="2B00A3D5">
      <w:pPr>
        <w:keepNext w:val="0"/>
        <w:keepLines w:val="0"/>
        <w:pageBreakBefore w:val="0"/>
        <w:widowControl/>
        <w:shd w:val="clear" w:color="auto" w:fill="FFFFFF"/>
        <w:kinsoku/>
        <w:wordWrap/>
        <w:overflowPunct/>
        <w:topLinePunct w:val="0"/>
        <w:autoSpaceDE/>
        <w:autoSpaceDN/>
        <w:bidi w:val="0"/>
        <w:adjustRightInd/>
        <w:snapToGrid/>
        <w:spacing w:before="100" w:beforeLines="0" w:beforeAutospacing="0" w:after="100" w:afterLines="0" w:afterAutospacing="0" w:line="360" w:lineRule="auto"/>
        <w:ind w:firstLine="480" w:firstLineChars="200"/>
        <w:jc w:val="both"/>
        <w:textAlignment w:val="auto"/>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1、本合同自签订之日起生效。</w:t>
      </w:r>
    </w:p>
    <w:p w14:paraId="6C937AC9">
      <w:pPr>
        <w:keepNext w:val="0"/>
        <w:keepLines w:val="0"/>
        <w:pageBreakBefore w:val="0"/>
        <w:widowControl/>
        <w:shd w:val="clear" w:color="auto" w:fill="FFFFFF"/>
        <w:kinsoku/>
        <w:wordWrap/>
        <w:overflowPunct/>
        <w:topLinePunct w:val="0"/>
        <w:autoSpaceDE/>
        <w:autoSpaceDN/>
        <w:bidi w:val="0"/>
        <w:adjustRightInd/>
        <w:snapToGrid/>
        <w:spacing w:before="100" w:beforeLines="0" w:beforeAutospacing="0" w:after="100" w:afterLines="0" w:afterAutospacing="0" w:line="360" w:lineRule="auto"/>
        <w:ind w:firstLine="480" w:firstLineChars="200"/>
        <w:jc w:val="both"/>
        <w:textAlignment w:val="auto"/>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2、本合同载明的通讯地址适用于合同履行及其后可能的仲裁、诉讼程序，寄送至该地址的书面通知、函件及法律文书等，受送达方必须签收。如受送达方未签收，则留置之日或者邮件退回之日即为送达之日。</w:t>
      </w:r>
    </w:p>
    <w:p w14:paraId="1D8E8672">
      <w:pPr>
        <w:keepNext w:val="0"/>
        <w:keepLines w:val="0"/>
        <w:pageBreakBefore w:val="0"/>
        <w:widowControl/>
        <w:shd w:val="clear" w:color="auto" w:fill="FFFFFF"/>
        <w:kinsoku/>
        <w:wordWrap/>
        <w:overflowPunct/>
        <w:topLinePunct w:val="0"/>
        <w:autoSpaceDE/>
        <w:autoSpaceDN/>
        <w:bidi w:val="0"/>
        <w:adjustRightInd/>
        <w:snapToGrid/>
        <w:spacing w:before="100" w:beforeLines="0" w:beforeAutospacing="0" w:after="100" w:afterLines="0" w:afterAutospacing="0" w:line="360" w:lineRule="auto"/>
        <w:ind w:firstLine="480" w:firstLineChars="200"/>
        <w:jc w:val="both"/>
        <w:textAlignment w:val="auto"/>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通讯地址变更的，应当书面通知对方，并由对方出具收到该书面通知的回执，变更自回执载明的收到之日起生效，否则变更无效。</w:t>
      </w:r>
    </w:p>
    <w:p w14:paraId="73BC1DDA">
      <w:pPr>
        <w:keepNext w:val="0"/>
        <w:keepLines w:val="0"/>
        <w:pageBreakBefore w:val="0"/>
        <w:widowControl/>
        <w:shd w:val="clear" w:color="auto" w:fill="FFFFFF"/>
        <w:kinsoku/>
        <w:wordWrap/>
        <w:overflowPunct/>
        <w:topLinePunct w:val="0"/>
        <w:autoSpaceDE/>
        <w:autoSpaceDN/>
        <w:bidi w:val="0"/>
        <w:adjustRightInd/>
        <w:snapToGrid/>
        <w:spacing w:before="100" w:beforeLines="0" w:beforeAutospacing="0" w:after="100" w:afterLines="0" w:afterAutospacing="0" w:line="360" w:lineRule="auto"/>
        <w:ind w:firstLine="480" w:firstLineChars="200"/>
        <w:jc w:val="both"/>
        <w:textAlignment w:val="auto"/>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本合同未载明通讯地址的，以住所地为通讯地址。</w:t>
      </w:r>
    </w:p>
    <w:p w14:paraId="1B3405C9">
      <w:pPr>
        <w:keepNext w:val="0"/>
        <w:keepLines w:val="0"/>
        <w:pageBreakBefore w:val="0"/>
        <w:widowControl/>
        <w:shd w:val="clear" w:color="auto" w:fill="FFFFFF"/>
        <w:kinsoku/>
        <w:wordWrap/>
        <w:overflowPunct/>
        <w:topLinePunct w:val="0"/>
        <w:autoSpaceDE/>
        <w:autoSpaceDN/>
        <w:bidi w:val="0"/>
        <w:adjustRightInd/>
        <w:snapToGrid/>
        <w:spacing w:before="100" w:beforeLines="0" w:beforeAutospacing="0" w:after="100" w:afterLines="0" w:afterAutospacing="0" w:line="360" w:lineRule="auto"/>
        <w:ind w:firstLine="480" w:firstLineChars="200"/>
        <w:jc w:val="both"/>
        <w:textAlignment w:val="auto"/>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3、本合同未尽事宜，由甲乙双方另行协商并以补充合同的方式进行约定，补充合同与本合同有同等法律效力。</w:t>
      </w:r>
    </w:p>
    <w:p w14:paraId="22798F32">
      <w:pPr>
        <w:keepNext w:val="0"/>
        <w:keepLines w:val="0"/>
        <w:pageBreakBefore w:val="0"/>
        <w:widowControl/>
        <w:shd w:val="clear" w:color="auto" w:fill="FFFFFF"/>
        <w:kinsoku/>
        <w:wordWrap/>
        <w:overflowPunct/>
        <w:topLinePunct w:val="0"/>
        <w:autoSpaceDE/>
        <w:autoSpaceDN/>
        <w:bidi w:val="0"/>
        <w:adjustRightInd/>
        <w:snapToGrid/>
        <w:spacing w:before="100" w:beforeLines="0" w:beforeAutospacing="0" w:after="100" w:afterLines="0" w:afterAutospacing="0" w:line="360" w:lineRule="auto"/>
        <w:ind w:firstLine="480" w:firstLineChars="200"/>
        <w:jc w:val="both"/>
        <w:textAlignment w:val="auto"/>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4、本合同一式陆份，甲方贰份、乙方贰份、采购中心贰份。</w:t>
      </w:r>
    </w:p>
    <w:p w14:paraId="29FE61A0">
      <w:pPr>
        <w:snapToGrid w:val="0"/>
        <w:spacing w:line="360" w:lineRule="auto"/>
        <w:ind w:firstLine="480" w:firstLineChars="200"/>
        <w:rPr>
          <w:rFonts w:hint="eastAsia" w:ascii="宋体" w:hAnsi="宋体" w:eastAsia="宋体" w:cs="宋体"/>
          <w:sz w:val="24"/>
        </w:rPr>
      </w:pPr>
    </w:p>
    <w:p w14:paraId="146C4681">
      <w:pPr>
        <w:rPr>
          <w:rFonts w:hint="eastAsia" w:ascii="仿宋" w:hAnsi="仿宋" w:eastAsia="仿宋" w:cs="仿宋"/>
        </w:rPr>
      </w:pPr>
    </w:p>
    <w:p w14:paraId="69A511DF">
      <w:pPr>
        <w:rPr>
          <w:rFonts w:hint="eastAsia" w:ascii="仿宋" w:hAnsi="仿宋" w:eastAsia="仿宋" w:cs="仿宋"/>
        </w:rPr>
      </w:pPr>
    </w:p>
    <w:p w14:paraId="038A6C80">
      <w:pPr>
        <w:rPr>
          <w:rFonts w:hint="eastAsia" w:ascii="仿宋" w:hAnsi="仿宋" w:eastAsia="仿宋" w:cs="仿宋"/>
        </w:rPr>
      </w:pPr>
    </w:p>
    <w:p w14:paraId="67F35681">
      <w:pPr>
        <w:rPr>
          <w:rFonts w:hint="eastAsia" w:ascii="仿宋" w:hAnsi="仿宋" w:eastAsia="仿宋" w:cs="仿宋"/>
        </w:rPr>
      </w:pPr>
    </w:p>
    <w:p w14:paraId="5E89637D">
      <w:pPr>
        <w:rPr>
          <w:rFonts w:hint="eastAsia" w:ascii="仿宋" w:hAnsi="仿宋" w:eastAsia="仿宋" w:cs="仿宋"/>
        </w:rPr>
      </w:pPr>
    </w:p>
    <w:p w14:paraId="4317A377">
      <w:pPr>
        <w:rPr>
          <w:rFonts w:hint="eastAsia" w:ascii="仿宋" w:hAnsi="仿宋" w:eastAsia="仿宋" w:cs="仿宋"/>
        </w:rPr>
      </w:pPr>
    </w:p>
    <w:p w14:paraId="25CAD1B3">
      <w:pPr>
        <w:pStyle w:val="2"/>
        <w:ind w:firstLine="2409" w:firstLineChars="800"/>
        <w:jc w:val="both"/>
        <w:rPr>
          <w:rFonts w:hint="eastAsia" w:ascii="宋体" w:hAnsi="宋体" w:eastAsia="宋体" w:cs="宋体"/>
        </w:rPr>
      </w:pPr>
    </w:p>
    <w:p w14:paraId="60B9F444">
      <w:pPr>
        <w:pStyle w:val="2"/>
        <w:ind w:firstLine="2409" w:firstLineChars="800"/>
        <w:jc w:val="both"/>
        <w:rPr>
          <w:rFonts w:hint="eastAsia" w:ascii="宋体" w:hAnsi="宋体" w:eastAsia="宋体" w:cs="宋体"/>
        </w:rPr>
      </w:pPr>
      <w:r>
        <w:rPr>
          <w:rFonts w:hint="eastAsia" w:ascii="宋体" w:hAnsi="宋体" w:eastAsia="宋体" w:cs="宋体"/>
        </w:rPr>
        <w:t>第五章  响应文件构成及格式</w:t>
      </w:r>
    </w:p>
    <w:p w14:paraId="58DCB5E2">
      <w:pPr>
        <w:pStyle w:val="30"/>
        <w:spacing w:line="240" w:lineRule="auto"/>
        <w:ind w:firstLine="251" w:firstLineChars="70"/>
        <w:jc w:val="center"/>
        <w:rPr>
          <w:rFonts w:hint="eastAsia" w:ascii="宋体" w:hAnsi="宋体" w:eastAsia="宋体" w:cs="宋体"/>
          <w:sz w:val="36"/>
          <w:szCs w:val="36"/>
        </w:rPr>
      </w:pPr>
    </w:p>
    <w:p w14:paraId="263A8F7F">
      <w:pPr>
        <w:pStyle w:val="30"/>
        <w:spacing w:line="240" w:lineRule="auto"/>
        <w:ind w:firstLine="0" w:firstLineChars="0"/>
        <w:rPr>
          <w:rFonts w:hint="eastAsia" w:ascii="宋体" w:hAnsi="宋体" w:eastAsia="宋体" w:cs="宋体"/>
          <w:sz w:val="36"/>
          <w:szCs w:val="36"/>
        </w:rPr>
      </w:pPr>
    </w:p>
    <w:p w14:paraId="2F9FC04C">
      <w:pPr>
        <w:spacing w:line="360" w:lineRule="auto"/>
        <w:jc w:val="center"/>
        <w:rPr>
          <w:rFonts w:hint="eastAsia" w:ascii="宋体" w:hAnsi="宋体" w:eastAsia="宋体" w:cs="宋体"/>
          <w:b/>
          <w:spacing w:val="-20"/>
          <w:sz w:val="44"/>
          <w:szCs w:val="44"/>
        </w:rPr>
      </w:pPr>
      <w:r>
        <w:rPr>
          <w:rFonts w:hint="eastAsia" w:ascii="宋体" w:hAnsi="宋体" w:cs="宋体"/>
          <w:b/>
          <w:spacing w:val="-20"/>
          <w:sz w:val="44"/>
          <w:szCs w:val="44"/>
          <w:lang w:eastAsia="zh-CN"/>
        </w:rPr>
        <w:t>甘泉县2026年度城市体检服务</w:t>
      </w:r>
    </w:p>
    <w:p w14:paraId="1EA0F030">
      <w:pPr>
        <w:pStyle w:val="28"/>
        <w:rPr>
          <w:rFonts w:hint="eastAsia" w:ascii="宋体" w:hAnsi="宋体" w:eastAsia="宋体" w:cs="宋体"/>
          <w:b/>
          <w:spacing w:val="-20"/>
          <w:sz w:val="36"/>
          <w:szCs w:val="36"/>
        </w:rPr>
      </w:pPr>
    </w:p>
    <w:p w14:paraId="1F2B2D58">
      <w:pPr>
        <w:rPr>
          <w:rFonts w:hint="eastAsia" w:ascii="宋体" w:hAnsi="宋体" w:eastAsia="宋体" w:cs="宋体"/>
        </w:rPr>
      </w:pPr>
    </w:p>
    <w:p w14:paraId="56773C85">
      <w:pPr>
        <w:spacing w:line="240" w:lineRule="auto"/>
        <w:jc w:val="center"/>
        <w:rPr>
          <w:rFonts w:hint="eastAsia" w:ascii="宋体" w:hAnsi="宋体" w:eastAsia="宋体" w:cs="宋体"/>
          <w:sz w:val="52"/>
          <w:szCs w:val="52"/>
        </w:rPr>
      </w:pPr>
      <w:r>
        <w:rPr>
          <w:rFonts w:hint="eastAsia" w:ascii="宋体" w:hAnsi="宋体" w:eastAsia="宋体" w:cs="宋体"/>
          <w:spacing w:val="323"/>
          <w:kern w:val="0"/>
          <w:sz w:val="52"/>
          <w:szCs w:val="52"/>
        </w:rPr>
        <w:t>响应文</w:t>
      </w:r>
      <w:r>
        <w:rPr>
          <w:rFonts w:hint="eastAsia" w:ascii="宋体" w:hAnsi="宋体" w:eastAsia="宋体" w:cs="宋体"/>
          <w:kern w:val="0"/>
          <w:sz w:val="52"/>
          <w:szCs w:val="52"/>
        </w:rPr>
        <w:t>件</w:t>
      </w:r>
    </w:p>
    <w:p w14:paraId="375992F5">
      <w:pPr>
        <w:spacing w:line="240" w:lineRule="auto"/>
        <w:jc w:val="center"/>
        <w:rPr>
          <w:rFonts w:hint="eastAsia" w:ascii="宋体" w:hAnsi="宋体" w:eastAsia="宋体" w:cs="宋体"/>
          <w:sz w:val="36"/>
          <w:szCs w:val="36"/>
        </w:rPr>
      </w:pPr>
      <w:r>
        <w:rPr>
          <w:rFonts w:hint="eastAsia" w:ascii="宋体" w:hAnsi="宋体" w:eastAsia="宋体" w:cs="宋体"/>
          <w:sz w:val="36"/>
          <w:szCs w:val="36"/>
        </w:rPr>
        <w:t>（项目编号：</w:t>
      </w:r>
      <w:r>
        <w:rPr>
          <w:rFonts w:hint="eastAsia" w:ascii="宋体" w:hAnsi="宋体" w:cs="宋体"/>
          <w:sz w:val="36"/>
          <w:szCs w:val="36"/>
          <w:lang w:eastAsia="zh-CN"/>
        </w:rPr>
        <w:t>GZC2026-CS-051</w:t>
      </w:r>
      <w:r>
        <w:rPr>
          <w:rFonts w:hint="eastAsia" w:ascii="宋体" w:hAnsi="宋体" w:eastAsia="宋体" w:cs="宋体"/>
          <w:sz w:val="36"/>
          <w:szCs w:val="36"/>
        </w:rPr>
        <w:t>）</w:t>
      </w:r>
    </w:p>
    <w:p w14:paraId="02679647">
      <w:pPr>
        <w:spacing w:line="240" w:lineRule="auto"/>
        <w:jc w:val="center"/>
        <w:rPr>
          <w:rFonts w:hint="eastAsia" w:ascii="宋体" w:hAnsi="宋体" w:eastAsia="宋体" w:cs="宋体"/>
          <w:sz w:val="36"/>
          <w:szCs w:val="36"/>
        </w:rPr>
      </w:pPr>
      <w:r>
        <w:rPr>
          <w:rFonts w:hint="eastAsia" w:ascii="宋体" w:hAnsi="宋体" w:eastAsia="宋体" w:cs="宋体"/>
          <w:sz w:val="36"/>
          <w:szCs w:val="36"/>
        </w:rPr>
        <w:t>正本/副本</w:t>
      </w:r>
    </w:p>
    <w:p w14:paraId="5AFCCA07">
      <w:pPr>
        <w:pStyle w:val="30"/>
        <w:spacing w:line="240" w:lineRule="auto"/>
        <w:ind w:firstLine="0" w:firstLineChars="0"/>
        <w:jc w:val="center"/>
        <w:rPr>
          <w:rFonts w:hint="eastAsia" w:ascii="宋体" w:hAnsi="宋体" w:eastAsia="宋体" w:cs="宋体"/>
          <w:sz w:val="36"/>
        </w:rPr>
      </w:pPr>
    </w:p>
    <w:p w14:paraId="2EDF5D24">
      <w:pPr>
        <w:pStyle w:val="30"/>
        <w:spacing w:line="240" w:lineRule="auto"/>
        <w:ind w:firstLine="0" w:firstLineChars="0"/>
        <w:jc w:val="center"/>
        <w:rPr>
          <w:rFonts w:hint="eastAsia" w:ascii="宋体" w:hAnsi="宋体" w:eastAsia="宋体" w:cs="宋体"/>
          <w:sz w:val="36"/>
        </w:rPr>
      </w:pPr>
    </w:p>
    <w:p w14:paraId="4A04FC74">
      <w:pPr>
        <w:pStyle w:val="30"/>
        <w:spacing w:line="240" w:lineRule="auto"/>
        <w:ind w:firstLine="0" w:firstLineChars="0"/>
        <w:jc w:val="center"/>
        <w:rPr>
          <w:rFonts w:hint="eastAsia" w:ascii="宋体" w:hAnsi="宋体" w:eastAsia="宋体" w:cs="宋体"/>
          <w:sz w:val="36"/>
        </w:rPr>
      </w:pPr>
    </w:p>
    <w:p w14:paraId="3C55C7D5">
      <w:pPr>
        <w:pStyle w:val="30"/>
        <w:spacing w:line="240" w:lineRule="auto"/>
        <w:ind w:firstLine="0" w:firstLineChars="0"/>
        <w:jc w:val="center"/>
        <w:rPr>
          <w:rFonts w:hint="eastAsia" w:ascii="宋体" w:hAnsi="宋体" w:eastAsia="宋体" w:cs="宋体"/>
          <w:sz w:val="36"/>
        </w:rPr>
      </w:pPr>
    </w:p>
    <w:p w14:paraId="41DFFA1D">
      <w:pPr>
        <w:pStyle w:val="30"/>
        <w:spacing w:line="240" w:lineRule="auto"/>
        <w:ind w:firstLine="0" w:firstLineChars="0"/>
        <w:rPr>
          <w:rFonts w:hint="eastAsia" w:ascii="宋体" w:hAnsi="宋体" w:eastAsia="宋体" w:cs="宋体"/>
          <w:sz w:val="36"/>
        </w:rPr>
      </w:pPr>
    </w:p>
    <w:p w14:paraId="488B0C2B">
      <w:pPr>
        <w:pStyle w:val="30"/>
        <w:spacing w:line="240" w:lineRule="auto"/>
        <w:rPr>
          <w:rFonts w:hint="eastAsia" w:ascii="宋体" w:hAnsi="宋体" w:eastAsia="宋体" w:cs="宋体"/>
          <w:sz w:val="36"/>
          <w:u w:val="single"/>
        </w:rPr>
      </w:pPr>
      <w:r>
        <w:rPr>
          <w:rFonts w:hint="eastAsia" w:ascii="宋体" w:hAnsi="宋体" w:eastAsia="宋体" w:cs="宋体"/>
          <w:sz w:val="36"/>
          <w:lang w:eastAsia="zh-CN"/>
        </w:rPr>
        <w:t>潜在供应商</w:t>
      </w:r>
      <w:r>
        <w:rPr>
          <w:rFonts w:hint="eastAsia" w:ascii="宋体" w:hAnsi="宋体" w:eastAsia="宋体" w:cs="宋体"/>
          <w:sz w:val="36"/>
        </w:rPr>
        <w:t>（公章）：</w:t>
      </w:r>
      <w:r>
        <w:rPr>
          <w:rFonts w:hint="eastAsia" w:ascii="宋体" w:hAnsi="宋体" w:eastAsia="宋体" w:cs="宋体"/>
          <w:sz w:val="36"/>
          <w:u w:val="single"/>
        </w:rPr>
        <w:t xml:space="preserve">                                            </w:t>
      </w:r>
    </w:p>
    <w:p w14:paraId="42BF2E25">
      <w:pPr>
        <w:pStyle w:val="30"/>
        <w:spacing w:line="240" w:lineRule="auto"/>
        <w:rPr>
          <w:rFonts w:hint="eastAsia" w:ascii="宋体" w:hAnsi="宋体" w:eastAsia="宋体" w:cs="宋体"/>
          <w:sz w:val="36"/>
          <w:u w:val="none"/>
          <w:lang w:val="en-US" w:eastAsia="zh-CN"/>
        </w:rPr>
      </w:pPr>
      <w:r>
        <w:rPr>
          <w:rFonts w:hint="eastAsia" w:ascii="宋体" w:hAnsi="宋体" w:eastAsia="宋体" w:cs="宋体"/>
          <w:sz w:val="36"/>
        </w:rPr>
        <w:t>法定代表人（负责人）签字</w:t>
      </w:r>
      <w:r>
        <w:rPr>
          <w:rFonts w:hint="eastAsia" w:ascii="宋体" w:hAnsi="宋体" w:eastAsia="宋体" w:cs="宋体"/>
          <w:sz w:val="36"/>
          <w:lang w:val="en-US" w:eastAsia="zh-CN"/>
        </w:rPr>
        <w:t>或盖章</w:t>
      </w:r>
      <w:r>
        <w:rPr>
          <w:rFonts w:hint="eastAsia" w:ascii="宋体" w:hAnsi="宋体" w:eastAsia="宋体" w:cs="宋体"/>
          <w:sz w:val="36"/>
        </w:rPr>
        <w:t>：</w:t>
      </w:r>
      <w:r>
        <w:rPr>
          <w:rFonts w:hint="eastAsia" w:ascii="宋体" w:hAnsi="宋体" w:eastAsia="宋体" w:cs="宋体"/>
          <w:sz w:val="36"/>
          <w:u w:val="single"/>
        </w:rPr>
        <w:t xml:space="preserve">   </w:t>
      </w:r>
      <w:r>
        <w:rPr>
          <w:rFonts w:hint="eastAsia" w:ascii="宋体" w:hAnsi="宋体" w:eastAsia="宋体" w:cs="宋体"/>
          <w:sz w:val="36"/>
          <w:u w:val="single"/>
          <w:lang w:val="en-US" w:eastAsia="zh-CN"/>
        </w:rPr>
        <w:t xml:space="preserve">         </w:t>
      </w:r>
      <w:r>
        <w:rPr>
          <w:rFonts w:hint="eastAsia" w:ascii="宋体" w:hAnsi="宋体" w:eastAsia="宋体" w:cs="宋体"/>
          <w:sz w:val="36"/>
          <w:u w:val="single"/>
        </w:rPr>
        <w:t xml:space="preserve">   </w:t>
      </w:r>
      <w:r>
        <w:rPr>
          <w:rFonts w:hint="eastAsia" w:ascii="宋体" w:hAnsi="宋体" w:eastAsia="宋体" w:cs="宋体"/>
          <w:sz w:val="36"/>
          <w:u w:val="none"/>
          <w:lang w:val="en-US" w:eastAsia="zh-CN"/>
        </w:rPr>
        <w:t xml:space="preserve"> </w:t>
      </w:r>
    </w:p>
    <w:p w14:paraId="4E6FE690">
      <w:pPr>
        <w:pStyle w:val="30"/>
        <w:spacing w:line="240" w:lineRule="auto"/>
        <w:rPr>
          <w:rFonts w:ascii="仿宋" w:hAnsi="仿宋" w:eastAsia="仿宋" w:cs="仿宋"/>
          <w:b/>
          <w:sz w:val="36"/>
          <w:szCs w:val="36"/>
        </w:rPr>
      </w:pPr>
      <w:r>
        <w:rPr>
          <w:rFonts w:hint="eastAsia" w:ascii="宋体" w:hAnsi="宋体" w:eastAsia="宋体" w:cs="宋体"/>
          <w:sz w:val="36"/>
        </w:rPr>
        <w:t>时</w:t>
      </w:r>
      <w:r>
        <w:rPr>
          <w:rFonts w:hint="eastAsia" w:ascii="宋体" w:hAnsi="宋体" w:eastAsia="宋体" w:cs="宋体"/>
          <w:sz w:val="36"/>
          <w:lang w:val="en-US" w:eastAsia="zh-CN"/>
        </w:rPr>
        <w:t xml:space="preserve">    </w:t>
      </w:r>
      <w:r>
        <w:rPr>
          <w:rFonts w:hint="eastAsia" w:ascii="宋体" w:hAnsi="宋体" w:eastAsia="宋体" w:cs="宋体"/>
          <w:sz w:val="36"/>
        </w:rPr>
        <w:t>　间：</w:t>
      </w:r>
      <w:r>
        <w:rPr>
          <w:rFonts w:hint="eastAsia" w:ascii="宋体" w:hAnsi="宋体" w:eastAsia="宋体" w:cs="宋体"/>
          <w:sz w:val="36"/>
          <w:u w:val="single"/>
          <w:lang w:val="en-US" w:eastAsia="zh-CN"/>
        </w:rPr>
        <w:t xml:space="preserve">                                  </w:t>
      </w:r>
      <w:r>
        <w:rPr>
          <w:rFonts w:hint="eastAsia" w:ascii="宋体" w:hAnsi="宋体" w:eastAsia="宋体" w:cs="宋体"/>
          <w:sz w:val="36"/>
          <w:u w:val="none"/>
          <w:lang w:val="en-US" w:eastAsia="zh-CN"/>
        </w:rPr>
        <w:t xml:space="preserve"> </w:t>
      </w:r>
      <w:r>
        <w:rPr>
          <w:rFonts w:hint="eastAsia" w:ascii="仿宋" w:hAnsi="仿宋" w:eastAsia="仿宋" w:cs="仿宋"/>
          <w:sz w:val="36"/>
          <w:u w:val="none"/>
        </w:rPr>
        <w:br w:type="page"/>
      </w:r>
    </w:p>
    <w:p w14:paraId="35ECFF73">
      <w:pPr>
        <w:spacing w:line="240" w:lineRule="auto"/>
        <w:jc w:val="center"/>
        <w:rPr>
          <w:rFonts w:ascii="仿宋" w:hAnsi="仿宋" w:eastAsia="仿宋" w:cs="仿宋"/>
          <w:b/>
          <w:sz w:val="44"/>
          <w:szCs w:val="44"/>
        </w:rPr>
      </w:pPr>
      <w:r>
        <w:rPr>
          <w:rFonts w:hint="eastAsia" w:ascii="仿宋" w:hAnsi="仿宋" w:eastAsia="仿宋" w:cs="仿宋"/>
          <w:b/>
          <w:sz w:val="44"/>
          <w:szCs w:val="44"/>
        </w:rPr>
        <w:t>目  录</w:t>
      </w:r>
    </w:p>
    <w:p w14:paraId="6010B026">
      <w:pPr>
        <w:spacing w:line="240" w:lineRule="auto"/>
        <w:jc w:val="center"/>
        <w:rPr>
          <w:rFonts w:ascii="仿宋" w:hAnsi="仿宋" w:eastAsia="仿宋" w:cs="仿宋"/>
          <w:b/>
          <w:sz w:val="36"/>
          <w:szCs w:val="36"/>
        </w:rPr>
      </w:pPr>
    </w:p>
    <w:p w14:paraId="7B4285AE">
      <w:pPr>
        <w:tabs>
          <w:tab w:val="right" w:leader="hyphen" w:pos="8504"/>
        </w:tabs>
        <w:spacing w:line="240" w:lineRule="auto"/>
        <w:ind w:left="2220" w:leftChars="200" w:right="630" w:rightChars="300" w:hanging="1800" w:hangingChars="500"/>
        <w:rPr>
          <w:rFonts w:ascii="仿宋" w:hAnsi="仿宋" w:eastAsia="仿宋" w:cs="仿宋"/>
          <w:sz w:val="36"/>
        </w:rPr>
      </w:pPr>
      <w:r>
        <w:rPr>
          <w:rFonts w:hint="eastAsia" w:ascii="仿宋" w:hAnsi="仿宋" w:eastAsia="仿宋" w:cs="仿宋"/>
          <w:sz w:val="36"/>
        </w:rPr>
        <w:t>第一部分  响应函</w:t>
      </w:r>
      <w:r>
        <w:rPr>
          <w:rFonts w:hint="eastAsia" w:ascii="仿宋" w:hAnsi="仿宋" w:eastAsia="仿宋" w:cs="仿宋"/>
          <w:sz w:val="36"/>
        </w:rPr>
        <w:tab/>
      </w:r>
      <w:r>
        <w:rPr>
          <w:rFonts w:hint="eastAsia" w:ascii="仿宋" w:hAnsi="仿宋" w:eastAsia="仿宋" w:cs="仿宋"/>
          <w:sz w:val="36"/>
        </w:rPr>
        <w:t>X</w:t>
      </w:r>
    </w:p>
    <w:p w14:paraId="420F6949">
      <w:pPr>
        <w:tabs>
          <w:tab w:val="right" w:leader="hyphen" w:pos="8504"/>
        </w:tabs>
        <w:spacing w:line="240" w:lineRule="auto"/>
        <w:ind w:left="2220" w:leftChars="200" w:right="630" w:rightChars="300" w:hanging="1800" w:hangingChars="500"/>
        <w:rPr>
          <w:rFonts w:ascii="仿宋" w:hAnsi="仿宋" w:eastAsia="仿宋" w:cs="仿宋"/>
          <w:sz w:val="36"/>
        </w:rPr>
      </w:pPr>
      <w:r>
        <w:rPr>
          <w:rFonts w:hint="eastAsia" w:ascii="仿宋" w:hAnsi="仿宋" w:eastAsia="仿宋" w:cs="仿宋"/>
          <w:sz w:val="36"/>
        </w:rPr>
        <w:t>第二部分  第一次磋商报价表</w:t>
      </w:r>
      <w:r>
        <w:rPr>
          <w:rFonts w:hint="eastAsia" w:ascii="仿宋" w:hAnsi="仿宋" w:eastAsia="仿宋" w:cs="仿宋"/>
          <w:sz w:val="36"/>
        </w:rPr>
        <w:tab/>
      </w:r>
      <w:r>
        <w:rPr>
          <w:rFonts w:hint="eastAsia" w:ascii="仿宋" w:hAnsi="仿宋" w:eastAsia="仿宋" w:cs="仿宋"/>
          <w:sz w:val="36"/>
        </w:rPr>
        <w:t>X</w:t>
      </w:r>
    </w:p>
    <w:p w14:paraId="6446DFC6">
      <w:pPr>
        <w:tabs>
          <w:tab w:val="right" w:leader="hyphen" w:pos="8504"/>
        </w:tabs>
        <w:spacing w:line="240" w:lineRule="auto"/>
        <w:ind w:left="2220" w:leftChars="200" w:right="630" w:rightChars="300" w:hanging="1800" w:hangingChars="500"/>
        <w:rPr>
          <w:rFonts w:ascii="仿宋" w:hAnsi="仿宋" w:eastAsia="仿宋" w:cs="仿宋"/>
          <w:sz w:val="36"/>
        </w:rPr>
      </w:pPr>
      <w:r>
        <w:rPr>
          <w:rFonts w:hint="eastAsia" w:ascii="仿宋" w:hAnsi="仿宋" w:eastAsia="仿宋" w:cs="仿宋"/>
          <w:sz w:val="36"/>
        </w:rPr>
        <w:t>第三部分  资格证明文件</w:t>
      </w:r>
      <w:r>
        <w:rPr>
          <w:rFonts w:hint="eastAsia" w:ascii="仿宋" w:hAnsi="仿宋" w:eastAsia="仿宋" w:cs="仿宋"/>
          <w:sz w:val="36"/>
        </w:rPr>
        <w:tab/>
      </w:r>
      <w:r>
        <w:rPr>
          <w:rFonts w:hint="eastAsia" w:ascii="仿宋" w:hAnsi="仿宋" w:eastAsia="仿宋" w:cs="仿宋"/>
          <w:sz w:val="36"/>
        </w:rPr>
        <w:t>X</w:t>
      </w:r>
    </w:p>
    <w:p w14:paraId="0E0388FF">
      <w:pPr>
        <w:tabs>
          <w:tab w:val="right" w:leader="hyphen" w:pos="8504"/>
        </w:tabs>
        <w:spacing w:line="240" w:lineRule="auto"/>
        <w:ind w:left="2220" w:leftChars="200" w:right="630" w:rightChars="300" w:hanging="1800" w:hangingChars="500"/>
        <w:rPr>
          <w:rFonts w:ascii="仿宋" w:hAnsi="仿宋" w:eastAsia="仿宋" w:cs="仿宋"/>
          <w:sz w:val="36"/>
        </w:rPr>
      </w:pPr>
      <w:r>
        <w:rPr>
          <w:rFonts w:hint="eastAsia" w:ascii="仿宋" w:hAnsi="仿宋" w:eastAsia="仿宋" w:cs="仿宋"/>
          <w:sz w:val="36"/>
        </w:rPr>
        <w:t xml:space="preserve">第四部分  </w:t>
      </w:r>
      <w:r>
        <w:rPr>
          <w:rFonts w:hint="eastAsia" w:ascii="仿宋" w:hAnsi="仿宋" w:eastAsia="仿宋" w:cs="仿宋"/>
          <w:sz w:val="36"/>
          <w:lang w:eastAsia="zh-CN"/>
        </w:rPr>
        <w:t>潜在供应商</w:t>
      </w:r>
      <w:r>
        <w:rPr>
          <w:rFonts w:hint="eastAsia" w:ascii="仿宋" w:hAnsi="仿宋" w:eastAsia="仿宋" w:cs="仿宋"/>
          <w:sz w:val="36"/>
        </w:rPr>
        <w:t>概况</w:t>
      </w:r>
      <w:r>
        <w:rPr>
          <w:rFonts w:hint="eastAsia" w:ascii="仿宋" w:hAnsi="仿宋" w:eastAsia="仿宋" w:cs="仿宋"/>
          <w:sz w:val="36"/>
        </w:rPr>
        <w:tab/>
      </w:r>
      <w:r>
        <w:rPr>
          <w:rFonts w:hint="eastAsia" w:ascii="仿宋" w:hAnsi="仿宋" w:eastAsia="仿宋" w:cs="仿宋"/>
          <w:sz w:val="36"/>
        </w:rPr>
        <w:t>X</w:t>
      </w:r>
    </w:p>
    <w:p w14:paraId="38AB5EDA">
      <w:pPr>
        <w:tabs>
          <w:tab w:val="right" w:leader="hyphen" w:pos="8504"/>
        </w:tabs>
        <w:spacing w:line="240" w:lineRule="auto"/>
        <w:ind w:left="2220" w:leftChars="200" w:right="630" w:rightChars="300" w:hanging="1800" w:hangingChars="500"/>
        <w:rPr>
          <w:rFonts w:ascii="仿宋" w:hAnsi="仿宋" w:eastAsia="仿宋" w:cs="仿宋"/>
          <w:sz w:val="36"/>
        </w:rPr>
      </w:pPr>
      <w:r>
        <w:rPr>
          <w:rFonts w:hint="eastAsia" w:ascii="仿宋" w:hAnsi="仿宋" w:eastAsia="仿宋" w:cs="仿宋"/>
          <w:sz w:val="36"/>
        </w:rPr>
        <w:t>第五部分  响应方案</w:t>
      </w:r>
      <w:r>
        <w:rPr>
          <w:rFonts w:hint="eastAsia" w:ascii="仿宋" w:hAnsi="仿宋" w:eastAsia="仿宋" w:cs="仿宋"/>
          <w:sz w:val="36"/>
        </w:rPr>
        <w:tab/>
      </w:r>
      <w:r>
        <w:rPr>
          <w:rFonts w:hint="eastAsia" w:ascii="仿宋" w:hAnsi="仿宋" w:eastAsia="仿宋" w:cs="仿宋"/>
          <w:sz w:val="36"/>
        </w:rPr>
        <w:t>X</w:t>
      </w:r>
    </w:p>
    <w:p w14:paraId="21629E39">
      <w:pPr>
        <w:tabs>
          <w:tab w:val="right" w:leader="hyphen" w:pos="8504"/>
        </w:tabs>
        <w:spacing w:line="240" w:lineRule="auto"/>
        <w:ind w:left="2220" w:leftChars="200" w:right="630" w:rightChars="300" w:hanging="1800" w:hangingChars="500"/>
        <w:rPr>
          <w:rFonts w:ascii="仿宋" w:hAnsi="仿宋" w:eastAsia="仿宋" w:cs="仿宋"/>
          <w:sz w:val="36"/>
        </w:rPr>
      </w:pPr>
      <w:r>
        <w:rPr>
          <w:rFonts w:hint="eastAsia" w:ascii="仿宋" w:hAnsi="仿宋" w:eastAsia="仿宋" w:cs="仿宋"/>
          <w:sz w:val="36"/>
        </w:rPr>
        <w:t xml:space="preserve">第六部分 </w:t>
      </w:r>
      <w:r>
        <w:rPr>
          <w:rFonts w:hint="eastAsia" w:ascii="仿宋" w:hAnsi="仿宋" w:eastAsia="仿宋" w:cs="仿宋"/>
          <w:sz w:val="36"/>
          <w:szCs w:val="36"/>
        </w:rPr>
        <w:t xml:space="preserve"> </w:t>
      </w:r>
      <w:r>
        <w:rPr>
          <w:rFonts w:hint="eastAsia" w:ascii="仿宋" w:hAnsi="仿宋" w:eastAsia="仿宋" w:cs="仿宋"/>
          <w:sz w:val="36"/>
          <w:szCs w:val="36"/>
          <w:lang w:eastAsia="zh-CN"/>
        </w:rPr>
        <w:t>潜在供应商</w:t>
      </w:r>
      <w:r>
        <w:rPr>
          <w:rFonts w:hint="eastAsia" w:ascii="仿宋" w:hAnsi="仿宋" w:eastAsia="仿宋" w:cs="仿宋"/>
          <w:sz w:val="36"/>
          <w:szCs w:val="36"/>
        </w:rPr>
        <w:t>承诺书</w:t>
      </w:r>
      <w:r>
        <w:rPr>
          <w:rFonts w:hint="eastAsia" w:ascii="仿宋" w:hAnsi="仿宋" w:eastAsia="仿宋" w:cs="仿宋"/>
          <w:sz w:val="36"/>
        </w:rPr>
        <w:tab/>
      </w:r>
      <w:r>
        <w:rPr>
          <w:rFonts w:hint="eastAsia" w:ascii="仿宋" w:hAnsi="仿宋" w:eastAsia="仿宋" w:cs="仿宋"/>
          <w:sz w:val="36"/>
        </w:rPr>
        <w:t>X</w:t>
      </w:r>
    </w:p>
    <w:p w14:paraId="5F5CC00E">
      <w:pPr>
        <w:tabs>
          <w:tab w:val="right" w:leader="hyphen" w:pos="8504"/>
        </w:tabs>
        <w:spacing w:line="240" w:lineRule="auto"/>
        <w:ind w:left="2220" w:leftChars="200" w:right="630" w:rightChars="300" w:hanging="1800" w:hangingChars="500"/>
        <w:rPr>
          <w:rFonts w:ascii="仿宋" w:hAnsi="仿宋" w:eastAsia="仿宋" w:cs="仿宋"/>
          <w:sz w:val="36"/>
        </w:rPr>
      </w:pPr>
      <w:r>
        <w:rPr>
          <w:rFonts w:hint="eastAsia" w:ascii="仿宋" w:hAnsi="仿宋" w:eastAsia="仿宋" w:cs="仿宋"/>
          <w:sz w:val="36"/>
        </w:rPr>
        <w:t>第七部分  响应文件封袋标识式样</w:t>
      </w:r>
      <w:r>
        <w:rPr>
          <w:rFonts w:hint="eastAsia" w:ascii="仿宋" w:hAnsi="仿宋" w:eastAsia="仿宋" w:cs="仿宋"/>
          <w:sz w:val="36"/>
        </w:rPr>
        <w:tab/>
      </w:r>
      <w:r>
        <w:rPr>
          <w:rFonts w:hint="eastAsia" w:ascii="仿宋" w:hAnsi="仿宋" w:eastAsia="仿宋" w:cs="仿宋"/>
          <w:sz w:val="36"/>
        </w:rPr>
        <w:t>X</w:t>
      </w:r>
    </w:p>
    <w:p w14:paraId="0440C0A4">
      <w:pPr>
        <w:tabs>
          <w:tab w:val="right" w:leader="hyphen" w:pos="8504"/>
        </w:tabs>
        <w:spacing w:line="240" w:lineRule="auto"/>
        <w:ind w:left="2220" w:leftChars="200" w:right="630" w:rightChars="300" w:hanging="1800" w:hangingChars="500"/>
        <w:rPr>
          <w:rFonts w:ascii="仿宋" w:hAnsi="仿宋" w:eastAsia="仿宋" w:cs="仿宋"/>
          <w:sz w:val="36"/>
        </w:rPr>
      </w:pPr>
    </w:p>
    <w:p w14:paraId="432B081A">
      <w:pPr>
        <w:pStyle w:val="31"/>
        <w:rPr>
          <w:rFonts w:ascii="仿宋" w:hAnsi="仿宋" w:eastAsia="仿宋" w:cs="仿宋"/>
        </w:rPr>
      </w:pPr>
      <w:r>
        <w:rPr>
          <w:rFonts w:hint="eastAsia" w:ascii="仿宋" w:hAnsi="仿宋" w:eastAsia="仿宋" w:cs="仿宋"/>
        </w:rPr>
        <w:br w:type="page"/>
      </w:r>
      <w:r>
        <w:rPr>
          <w:rFonts w:hint="eastAsia" w:ascii="仿宋" w:hAnsi="仿宋" w:eastAsia="仿宋" w:cs="仿宋"/>
        </w:rPr>
        <w:t>第一部分  响应函</w:t>
      </w:r>
    </w:p>
    <w:p w14:paraId="64E2B3F2">
      <w:pPr>
        <w:pStyle w:val="30"/>
        <w:spacing w:line="360" w:lineRule="auto"/>
        <w:ind w:firstLine="0" w:firstLineChars="0"/>
        <w:rPr>
          <w:rFonts w:hint="eastAsia" w:ascii="宋体" w:hAnsi="宋体" w:eastAsia="宋体" w:cs="宋体"/>
          <w:sz w:val="24"/>
          <w:szCs w:val="24"/>
        </w:rPr>
      </w:pPr>
      <w:r>
        <w:rPr>
          <w:rFonts w:hint="eastAsia" w:ascii="宋体" w:hAnsi="宋体" w:eastAsia="宋体" w:cs="宋体"/>
          <w:sz w:val="24"/>
          <w:szCs w:val="24"/>
        </w:rPr>
        <w:t>延安市甘泉县政府采购中心：</w:t>
      </w:r>
    </w:p>
    <w:p w14:paraId="681E3755">
      <w:pPr>
        <w:spacing w:line="360" w:lineRule="auto"/>
        <w:ind w:firstLine="567"/>
        <w:rPr>
          <w:rFonts w:hint="eastAsia" w:ascii="宋体" w:hAnsi="宋体" w:eastAsia="宋体" w:cs="宋体"/>
          <w:sz w:val="24"/>
          <w:szCs w:val="24"/>
        </w:rPr>
      </w:pPr>
      <w:r>
        <w:rPr>
          <w:rFonts w:hint="eastAsia" w:ascii="宋体" w:hAnsi="宋体" w:eastAsia="宋体" w:cs="宋体"/>
          <w:sz w:val="24"/>
          <w:szCs w:val="24"/>
        </w:rPr>
        <w:t>我方收到贵单位发布的《</w:t>
      </w:r>
      <w:r>
        <w:rPr>
          <w:rFonts w:hint="eastAsia" w:ascii="宋体" w:hAnsi="宋体" w:cs="宋体"/>
          <w:sz w:val="24"/>
          <w:szCs w:val="24"/>
          <w:lang w:eastAsia="zh-CN"/>
        </w:rPr>
        <w:t>甘泉县2026年度城市体检服务</w:t>
      </w:r>
      <w:r>
        <w:rPr>
          <w:rFonts w:hint="eastAsia" w:ascii="宋体" w:hAnsi="宋体" w:eastAsia="宋体" w:cs="宋体"/>
          <w:sz w:val="24"/>
          <w:szCs w:val="24"/>
        </w:rPr>
        <w:t>》（项目编号：</w:t>
      </w:r>
      <w:r>
        <w:rPr>
          <w:rFonts w:hint="eastAsia" w:ascii="宋体" w:hAnsi="宋体" w:cs="宋体"/>
          <w:sz w:val="24"/>
          <w:szCs w:val="24"/>
          <w:lang w:eastAsia="zh-CN"/>
        </w:rPr>
        <w:t>GZC2026-CS-051</w:t>
      </w:r>
      <w:r>
        <w:rPr>
          <w:rFonts w:hint="eastAsia" w:ascii="宋体" w:hAnsi="宋体" w:eastAsia="宋体" w:cs="宋体"/>
          <w:sz w:val="24"/>
          <w:szCs w:val="24"/>
        </w:rPr>
        <w:t>）磋商文件，经详细研究，我方决定参加该项目磋商活动。为此，我方郑重声明以下诸点，并负法律责任。</w:t>
      </w:r>
    </w:p>
    <w:p w14:paraId="6A3DB1B6">
      <w:pPr>
        <w:spacing w:line="360" w:lineRule="auto"/>
        <w:ind w:firstLine="567"/>
        <w:rPr>
          <w:rFonts w:hint="eastAsia" w:ascii="宋体" w:hAnsi="宋体" w:eastAsia="宋体" w:cs="宋体"/>
          <w:sz w:val="24"/>
          <w:szCs w:val="24"/>
        </w:rPr>
      </w:pPr>
      <w:r>
        <w:rPr>
          <w:rFonts w:hint="eastAsia" w:ascii="宋体" w:hAnsi="宋体" w:eastAsia="宋体" w:cs="宋体"/>
          <w:sz w:val="24"/>
          <w:szCs w:val="24"/>
        </w:rPr>
        <w:t>一、我方已详细阅读了磋商文件，完全理解并同意磋商文件的所有事项及内容。</w:t>
      </w:r>
    </w:p>
    <w:p w14:paraId="5BD77A4B">
      <w:pPr>
        <w:spacing w:line="360" w:lineRule="auto"/>
        <w:ind w:firstLine="567"/>
        <w:rPr>
          <w:rFonts w:hint="eastAsia" w:ascii="宋体" w:hAnsi="宋体" w:eastAsia="宋体" w:cs="宋体"/>
          <w:sz w:val="24"/>
          <w:szCs w:val="24"/>
        </w:rPr>
      </w:pPr>
      <w:r>
        <w:rPr>
          <w:rFonts w:hint="eastAsia" w:ascii="宋体" w:hAnsi="宋体" w:eastAsia="宋体" w:cs="宋体"/>
          <w:sz w:val="24"/>
          <w:szCs w:val="24"/>
        </w:rPr>
        <w:t>二、同意向贵方提供与本次磋商有关的任何证明材料，并保证所提交的证明材料真实、合法、有效。我方理解最低价不是成交的唯一条件，并尊重磋商小组的评审结果。</w:t>
      </w:r>
    </w:p>
    <w:p w14:paraId="747B6DA7">
      <w:pPr>
        <w:spacing w:line="360" w:lineRule="auto"/>
        <w:ind w:firstLine="567"/>
        <w:rPr>
          <w:rFonts w:hint="eastAsia" w:ascii="宋体" w:hAnsi="宋体" w:eastAsia="宋体" w:cs="宋体"/>
          <w:sz w:val="24"/>
          <w:szCs w:val="24"/>
        </w:rPr>
      </w:pPr>
      <w:r>
        <w:rPr>
          <w:rFonts w:hint="eastAsia" w:ascii="宋体" w:hAnsi="宋体" w:eastAsia="宋体" w:cs="宋体"/>
          <w:sz w:val="24"/>
          <w:szCs w:val="24"/>
        </w:rPr>
        <w:t>三、愿意按照磋商文件中的一切要求，完成本项目的合同责任和义务。</w:t>
      </w:r>
    </w:p>
    <w:p w14:paraId="3E2A9AC7">
      <w:pPr>
        <w:spacing w:line="360" w:lineRule="auto"/>
        <w:ind w:firstLine="567"/>
        <w:rPr>
          <w:rFonts w:hint="eastAsia" w:ascii="宋体" w:hAnsi="宋体" w:eastAsia="宋体" w:cs="宋体"/>
          <w:sz w:val="24"/>
          <w:szCs w:val="24"/>
        </w:rPr>
      </w:pPr>
      <w:r>
        <w:rPr>
          <w:rFonts w:hint="eastAsia" w:ascii="宋体" w:hAnsi="宋体" w:eastAsia="宋体" w:cs="宋体"/>
          <w:sz w:val="24"/>
          <w:szCs w:val="24"/>
        </w:rPr>
        <w:t>四、按磋商文件的规定，</w:t>
      </w:r>
      <w:r>
        <w:rPr>
          <w:rFonts w:hint="eastAsia" w:ascii="宋体" w:hAnsi="宋体" w:eastAsia="宋体" w:cs="宋体"/>
          <w:sz w:val="24"/>
          <w:szCs w:val="24"/>
          <w:lang w:val="zh-CN"/>
        </w:rPr>
        <w:t>我公司首次磋商总报价</w:t>
      </w:r>
      <w:r>
        <w:rPr>
          <w:rFonts w:hint="eastAsia" w:ascii="宋体" w:hAnsi="宋体" w:eastAsia="宋体" w:cs="宋体"/>
          <w:sz w:val="24"/>
          <w:szCs w:val="24"/>
          <w:lang w:eastAsia="zh-CN"/>
        </w:rPr>
        <w:t>，</w:t>
      </w:r>
      <w:r>
        <w:rPr>
          <w:rFonts w:hint="eastAsia" w:ascii="宋体" w:hAnsi="宋体" w:eastAsia="宋体" w:cs="宋体"/>
          <w:sz w:val="24"/>
          <w:szCs w:val="24"/>
          <w:lang w:val="zh-CN" w:eastAsia="zh-CN"/>
        </w:rPr>
        <w:t>并对其后的磋商报价负法律责任。</w:t>
      </w:r>
    </w:p>
    <w:p w14:paraId="0380888F">
      <w:pPr>
        <w:spacing w:line="360" w:lineRule="auto"/>
        <w:ind w:firstLine="567"/>
        <w:rPr>
          <w:rFonts w:hint="eastAsia" w:ascii="宋体" w:hAnsi="宋体" w:eastAsia="宋体" w:cs="宋体"/>
          <w:sz w:val="24"/>
          <w:szCs w:val="32"/>
        </w:rPr>
      </w:pPr>
      <w:r>
        <w:rPr>
          <w:rFonts w:hint="eastAsia" w:ascii="宋体" w:hAnsi="宋体" w:eastAsia="宋体" w:cs="宋体"/>
          <w:sz w:val="24"/>
          <w:szCs w:val="32"/>
        </w:rPr>
        <w:t>人民币（大写）______________________；￥_______元。</w:t>
      </w:r>
    </w:p>
    <w:p w14:paraId="75037544">
      <w:pPr>
        <w:spacing w:line="360" w:lineRule="auto"/>
        <w:ind w:firstLine="567"/>
        <w:rPr>
          <w:rFonts w:hint="eastAsia" w:ascii="宋体" w:hAnsi="宋体" w:eastAsia="宋体" w:cs="宋体"/>
          <w:sz w:val="24"/>
          <w:szCs w:val="32"/>
        </w:rPr>
      </w:pPr>
      <w:r>
        <w:rPr>
          <w:rFonts w:hint="eastAsia" w:ascii="宋体" w:hAnsi="宋体" w:eastAsia="宋体" w:cs="宋体"/>
          <w:sz w:val="24"/>
          <w:szCs w:val="32"/>
        </w:rPr>
        <w:t>五、我方提交的响应文件正本一套（含电子版）、副本贰套</w:t>
      </w:r>
      <w:r>
        <w:rPr>
          <w:rFonts w:hint="eastAsia" w:ascii="宋体" w:hAnsi="宋体" w:eastAsia="宋体" w:cs="宋体"/>
          <w:sz w:val="24"/>
          <w:szCs w:val="32"/>
          <w:lang w:eastAsia="zh-CN"/>
        </w:rPr>
        <w:t>，</w:t>
      </w:r>
      <w:r>
        <w:rPr>
          <w:rFonts w:hint="eastAsia" w:ascii="宋体" w:hAnsi="宋体" w:eastAsia="宋体" w:cs="宋体"/>
          <w:sz w:val="24"/>
          <w:szCs w:val="32"/>
          <w:lang w:val="en-US" w:eastAsia="zh-CN"/>
        </w:rPr>
        <w:t>资格审核文件一份</w:t>
      </w:r>
      <w:r>
        <w:rPr>
          <w:rFonts w:hint="eastAsia" w:ascii="宋体" w:hAnsi="宋体" w:eastAsia="宋体" w:cs="宋体"/>
          <w:sz w:val="24"/>
          <w:szCs w:val="32"/>
        </w:rPr>
        <w:t>。</w:t>
      </w:r>
    </w:p>
    <w:p w14:paraId="20B6AF0F">
      <w:pPr>
        <w:spacing w:line="360" w:lineRule="auto"/>
        <w:ind w:firstLine="567"/>
        <w:rPr>
          <w:rFonts w:hint="eastAsia" w:ascii="宋体" w:hAnsi="宋体" w:eastAsia="宋体" w:cs="宋体"/>
          <w:sz w:val="24"/>
          <w:szCs w:val="32"/>
        </w:rPr>
      </w:pPr>
      <w:r>
        <w:rPr>
          <w:rFonts w:hint="eastAsia" w:ascii="宋体" w:hAnsi="宋体" w:eastAsia="宋体" w:cs="宋体"/>
          <w:sz w:val="24"/>
          <w:szCs w:val="32"/>
        </w:rPr>
        <w:t>六、我方的响应文件在开标之日起</w:t>
      </w:r>
      <w:r>
        <w:rPr>
          <w:rFonts w:hint="eastAsia" w:ascii="宋体" w:hAnsi="宋体" w:cs="宋体"/>
          <w:sz w:val="24"/>
          <w:szCs w:val="32"/>
          <w:lang w:val="en-US" w:eastAsia="zh-CN"/>
        </w:rPr>
        <w:t>90日历日</w:t>
      </w:r>
      <w:r>
        <w:rPr>
          <w:rFonts w:hint="eastAsia" w:ascii="宋体" w:hAnsi="宋体" w:eastAsia="宋体" w:cs="宋体"/>
          <w:sz w:val="24"/>
          <w:szCs w:val="32"/>
        </w:rPr>
        <w:t>内有效，如成交，延长至合同执行完毕时止。</w:t>
      </w:r>
    </w:p>
    <w:p w14:paraId="1B66A7F2">
      <w:pPr>
        <w:spacing w:line="360" w:lineRule="auto"/>
        <w:ind w:firstLine="567"/>
        <w:rPr>
          <w:rFonts w:hint="eastAsia" w:ascii="宋体" w:hAnsi="宋体" w:eastAsia="宋体" w:cs="宋体"/>
          <w:sz w:val="24"/>
          <w:szCs w:val="32"/>
        </w:rPr>
      </w:pPr>
      <w:r>
        <w:rPr>
          <w:rFonts w:hint="eastAsia" w:ascii="宋体" w:hAnsi="宋体" w:eastAsia="宋体" w:cs="宋体"/>
          <w:sz w:val="24"/>
          <w:szCs w:val="32"/>
        </w:rPr>
        <w:t>七、所有关于此次磋商活动的函电，请按下列地址联系：</w:t>
      </w:r>
    </w:p>
    <w:p w14:paraId="4C45AC0E">
      <w:pPr>
        <w:spacing w:line="360" w:lineRule="auto"/>
        <w:ind w:firstLine="567"/>
        <w:rPr>
          <w:rFonts w:hint="eastAsia" w:ascii="宋体" w:hAnsi="宋体" w:eastAsia="宋体" w:cs="宋体"/>
          <w:sz w:val="24"/>
          <w:szCs w:val="32"/>
        </w:rPr>
      </w:pPr>
    </w:p>
    <w:p w14:paraId="27E67752">
      <w:pPr>
        <w:spacing w:line="360" w:lineRule="auto"/>
        <w:ind w:firstLine="567"/>
        <w:rPr>
          <w:rFonts w:hint="eastAsia" w:ascii="宋体" w:hAnsi="宋体" w:eastAsia="宋体" w:cs="宋体"/>
          <w:sz w:val="24"/>
          <w:szCs w:val="32"/>
        </w:rPr>
      </w:pPr>
    </w:p>
    <w:p w14:paraId="4F7C3D49">
      <w:pPr>
        <w:spacing w:line="360" w:lineRule="auto"/>
        <w:ind w:firstLine="567"/>
        <w:rPr>
          <w:rFonts w:hint="eastAsia" w:ascii="宋体" w:hAnsi="宋体" w:eastAsia="宋体" w:cs="宋体"/>
          <w:sz w:val="24"/>
          <w:szCs w:val="32"/>
        </w:rPr>
      </w:pPr>
      <w:r>
        <w:rPr>
          <w:rFonts w:hint="eastAsia" w:ascii="宋体" w:hAnsi="宋体" w:eastAsia="宋体" w:cs="宋体"/>
          <w:sz w:val="24"/>
          <w:szCs w:val="32"/>
          <w:lang w:eastAsia="zh-CN"/>
        </w:rPr>
        <w:t>潜在供应商</w:t>
      </w:r>
      <w:r>
        <w:rPr>
          <w:rFonts w:hint="eastAsia" w:ascii="宋体" w:hAnsi="宋体" w:eastAsia="宋体" w:cs="宋体"/>
          <w:sz w:val="24"/>
          <w:szCs w:val="32"/>
        </w:rPr>
        <w:t>：（加盖公章）</w:t>
      </w:r>
    </w:p>
    <w:p w14:paraId="6C47F1B5">
      <w:pPr>
        <w:spacing w:line="360" w:lineRule="auto"/>
        <w:ind w:firstLine="567"/>
        <w:rPr>
          <w:rFonts w:hint="eastAsia" w:ascii="宋体" w:hAnsi="宋体" w:eastAsia="宋体" w:cs="宋体"/>
          <w:sz w:val="24"/>
          <w:szCs w:val="32"/>
        </w:rPr>
      </w:pPr>
      <w:r>
        <w:rPr>
          <w:rFonts w:hint="eastAsia" w:ascii="宋体" w:hAnsi="宋体" w:eastAsia="宋体" w:cs="宋体"/>
          <w:sz w:val="24"/>
          <w:szCs w:val="32"/>
        </w:rPr>
        <w:t>法定代表人（负责人）或被授权人：（签字或盖章）</w:t>
      </w:r>
    </w:p>
    <w:p w14:paraId="1F10A4F1">
      <w:pPr>
        <w:spacing w:line="360" w:lineRule="auto"/>
        <w:ind w:firstLine="567"/>
        <w:rPr>
          <w:rFonts w:hint="eastAsia" w:ascii="宋体" w:hAnsi="宋体" w:eastAsia="宋体" w:cs="宋体"/>
          <w:sz w:val="24"/>
          <w:szCs w:val="32"/>
        </w:rPr>
      </w:pPr>
      <w:r>
        <w:rPr>
          <w:rFonts w:hint="eastAsia" w:ascii="宋体" w:hAnsi="宋体" w:eastAsia="宋体" w:cs="宋体"/>
          <w:sz w:val="24"/>
          <w:szCs w:val="32"/>
        </w:rPr>
        <w:t>地址：</w:t>
      </w:r>
    </w:p>
    <w:p w14:paraId="5C947283">
      <w:pPr>
        <w:spacing w:line="360" w:lineRule="auto"/>
        <w:ind w:firstLine="567"/>
        <w:rPr>
          <w:rFonts w:hint="eastAsia" w:ascii="宋体" w:hAnsi="宋体" w:eastAsia="宋体" w:cs="宋体"/>
          <w:sz w:val="24"/>
          <w:szCs w:val="32"/>
        </w:rPr>
      </w:pPr>
      <w:r>
        <w:rPr>
          <w:rFonts w:hint="eastAsia" w:ascii="宋体" w:hAnsi="宋体" w:eastAsia="宋体" w:cs="宋体"/>
          <w:sz w:val="24"/>
          <w:szCs w:val="32"/>
        </w:rPr>
        <w:t>开户银行：</w:t>
      </w:r>
    </w:p>
    <w:p w14:paraId="45F9F7F0">
      <w:pPr>
        <w:spacing w:line="360" w:lineRule="auto"/>
        <w:ind w:firstLine="567"/>
        <w:rPr>
          <w:rFonts w:hint="eastAsia" w:ascii="宋体" w:hAnsi="宋体" w:eastAsia="宋体" w:cs="宋体"/>
          <w:sz w:val="24"/>
          <w:szCs w:val="32"/>
        </w:rPr>
      </w:pPr>
      <w:r>
        <w:rPr>
          <w:rFonts w:hint="eastAsia" w:ascii="宋体" w:hAnsi="宋体" w:eastAsia="宋体" w:cs="宋体"/>
          <w:sz w:val="24"/>
          <w:szCs w:val="32"/>
        </w:rPr>
        <w:t>账号：</w:t>
      </w:r>
    </w:p>
    <w:p w14:paraId="21A97EB1">
      <w:pPr>
        <w:spacing w:line="360" w:lineRule="auto"/>
        <w:ind w:firstLine="567"/>
        <w:rPr>
          <w:rFonts w:hint="eastAsia" w:ascii="宋体" w:hAnsi="宋体" w:eastAsia="宋体" w:cs="宋体"/>
          <w:sz w:val="24"/>
          <w:szCs w:val="32"/>
        </w:rPr>
      </w:pPr>
      <w:r>
        <w:rPr>
          <w:rFonts w:hint="eastAsia" w:ascii="宋体" w:hAnsi="宋体" w:eastAsia="宋体" w:cs="宋体"/>
          <w:sz w:val="24"/>
          <w:szCs w:val="32"/>
        </w:rPr>
        <w:t>电话：</w:t>
      </w:r>
    </w:p>
    <w:p w14:paraId="7E6E113B">
      <w:pPr>
        <w:spacing w:line="360" w:lineRule="auto"/>
        <w:ind w:firstLine="567"/>
        <w:rPr>
          <w:rFonts w:hint="eastAsia" w:ascii="宋体" w:hAnsi="宋体" w:eastAsia="宋体" w:cs="宋体"/>
          <w:sz w:val="24"/>
          <w:szCs w:val="32"/>
        </w:rPr>
      </w:pPr>
      <w:r>
        <w:rPr>
          <w:rFonts w:hint="eastAsia" w:ascii="宋体" w:hAnsi="宋体" w:eastAsia="宋体" w:cs="宋体"/>
          <w:sz w:val="24"/>
          <w:szCs w:val="32"/>
        </w:rPr>
        <w:t>邮编：</w:t>
      </w:r>
    </w:p>
    <w:p w14:paraId="5F9808D5">
      <w:pPr>
        <w:spacing w:line="360" w:lineRule="auto"/>
        <w:ind w:firstLine="567"/>
        <w:rPr>
          <w:rFonts w:hint="eastAsia" w:ascii="宋体" w:hAnsi="宋体" w:eastAsia="宋体" w:cs="宋体"/>
          <w:sz w:val="24"/>
          <w:szCs w:val="32"/>
        </w:rPr>
      </w:pPr>
      <w:r>
        <w:rPr>
          <w:rFonts w:hint="eastAsia" w:ascii="宋体" w:hAnsi="宋体" w:eastAsia="宋体" w:cs="宋体"/>
          <w:sz w:val="24"/>
          <w:szCs w:val="32"/>
        </w:rPr>
        <w:t>电子邮箱：</w:t>
      </w:r>
    </w:p>
    <w:p w14:paraId="67496E09">
      <w:pPr>
        <w:spacing w:line="360" w:lineRule="auto"/>
        <w:ind w:firstLine="567"/>
        <w:rPr>
          <w:rFonts w:hint="eastAsia" w:ascii="宋体" w:hAnsi="宋体" w:eastAsia="宋体" w:cs="宋体"/>
          <w:sz w:val="24"/>
          <w:szCs w:val="32"/>
        </w:rPr>
      </w:pPr>
      <w:r>
        <w:rPr>
          <w:rFonts w:hint="eastAsia" w:ascii="宋体" w:hAnsi="宋体" w:eastAsia="宋体" w:cs="宋体"/>
          <w:sz w:val="24"/>
          <w:szCs w:val="32"/>
        </w:rPr>
        <w:t>日期：　　年　月　日</w:t>
      </w:r>
    </w:p>
    <w:p w14:paraId="524206B5">
      <w:pPr>
        <w:pStyle w:val="4"/>
        <w:rPr>
          <w:rFonts w:hint="eastAsia"/>
        </w:rPr>
      </w:pPr>
    </w:p>
    <w:p w14:paraId="3E48AC45">
      <w:pPr>
        <w:spacing w:line="360" w:lineRule="auto"/>
        <w:ind w:firstLine="567"/>
        <w:rPr>
          <w:rFonts w:hint="eastAsia" w:ascii="宋体" w:hAnsi="宋体" w:eastAsia="宋体" w:cs="宋体"/>
          <w:sz w:val="24"/>
          <w:szCs w:val="32"/>
        </w:rPr>
      </w:pPr>
    </w:p>
    <w:p w14:paraId="070F37CC">
      <w:pPr>
        <w:pStyle w:val="31"/>
        <w:numPr>
          <w:ilvl w:val="0"/>
          <w:numId w:val="4"/>
        </w:numPr>
        <w:rPr>
          <w:rFonts w:ascii="仿宋" w:hAnsi="仿宋" w:eastAsia="仿宋" w:cs="仿宋"/>
        </w:rPr>
      </w:pPr>
      <w:r>
        <w:rPr>
          <w:rFonts w:hint="eastAsia" w:ascii="仿宋" w:hAnsi="仿宋" w:eastAsia="仿宋" w:cs="仿宋"/>
        </w:rPr>
        <w:t xml:space="preserve"> 第一次磋商报价表</w:t>
      </w:r>
    </w:p>
    <w:p w14:paraId="6DDC4F7E">
      <w:pPr>
        <w:spacing w:line="440" w:lineRule="exact"/>
        <w:rPr>
          <w:rFonts w:ascii="仿宋" w:hAnsi="仿宋" w:eastAsia="仿宋" w:cs="仿宋"/>
        </w:rPr>
      </w:pPr>
    </w:p>
    <w:p w14:paraId="37E2926E">
      <w:pPr>
        <w:kinsoku w:val="0"/>
        <w:snapToGrid w:val="0"/>
        <w:spacing w:line="500" w:lineRule="exact"/>
        <w:ind w:firstLine="120" w:firstLineChars="50"/>
        <w:rPr>
          <w:rFonts w:hint="eastAsia" w:ascii="宋体" w:hAnsi="宋体" w:eastAsia="宋体" w:cs="宋体"/>
          <w:sz w:val="24"/>
          <w:szCs w:val="24"/>
          <w:u w:val="single"/>
          <w:lang w:eastAsia="zh-CN"/>
        </w:rPr>
      </w:pPr>
      <w:r>
        <w:rPr>
          <w:rFonts w:hint="eastAsia" w:ascii="宋体" w:hAnsi="宋体" w:eastAsia="宋体" w:cs="宋体"/>
          <w:sz w:val="24"/>
          <w:szCs w:val="24"/>
        </w:rPr>
        <w:t>采购单</w:t>
      </w:r>
      <w:r>
        <w:rPr>
          <w:rFonts w:hint="eastAsia" w:ascii="宋体" w:hAnsi="宋体" w:eastAsia="宋体" w:cs="宋体"/>
          <w:sz w:val="24"/>
          <w:szCs w:val="24"/>
          <w:u w:val="none"/>
        </w:rPr>
        <w:t>位：</w:t>
      </w:r>
      <w:r>
        <w:rPr>
          <w:rFonts w:hint="eastAsia" w:ascii="宋体" w:hAnsi="宋体" w:cs="宋体"/>
          <w:sz w:val="24"/>
          <w:szCs w:val="24"/>
          <w:u w:val="none"/>
          <w:lang w:eastAsia="zh-CN"/>
        </w:rPr>
        <w:t>甘泉县住房和城乡建设局</w:t>
      </w:r>
    </w:p>
    <w:p w14:paraId="0A1850F8">
      <w:pPr>
        <w:kinsoku w:val="0"/>
        <w:snapToGrid w:val="0"/>
        <w:spacing w:line="500" w:lineRule="exact"/>
        <w:ind w:firstLine="120" w:firstLineChars="50"/>
        <w:rPr>
          <w:rFonts w:hint="eastAsia" w:ascii="宋体" w:hAnsi="宋体" w:eastAsia="宋体" w:cs="宋体"/>
          <w:sz w:val="24"/>
          <w:szCs w:val="24"/>
          <w:u w:val="single"/>
        </w:rPr>
      </w:pPr>
      <w:r>
        <w:rPr>
          <w:rFonts w:hint="eastAsia" w:ascii="宋体" w:hAnsi="宋体" w:eastAsia="宋体" w:cs="宋体"/>
          <w:sz w:val="24"/>
          <w:szCs w:val="24"/>
        </w:rPr>
        <w:t>采购预算：</w:t>
      </w:r>
      <w:r>
        <w:rPr>
          <w:rFonts w:hint="eastAsia" w:ascii="宋体" w:hAnsi="宋体" w:eastAsia="宋体" w:cs="宋体"/>
          <w:sz w:val="24"/>
          <w:szCs w:val="24"/>
          <w:u w:val="none"/>
        </w:rPr>
        <w:t>￥</w:t>
      </w:r>
      <w:r>
        <w:rPr>
          <w:rFonts w:hint="eastAsia" w:ascii="宋体" w:hAnsi="宋体" w:cs="宋体"/>
          <w:sz w:val="24"/>
          <w:szCs w:val="24"/>
          <w:u w:val="none"/>
          <w:lang w:eastAsia="zh-CN"/>
        </w:rPr>
        <w:t>640,000.00元</w:t>
      </w:r>
    </w:p>
    <w:p w14:paraId="61E6E6C0">
      <w:pPr>
        <w:kinsoku w:val="0"/>
        <w:snapToGrid w:val="0"/>
        <w:spacing w:line="500" w:lineRule="exact"/>
        <w:ind w:firstLine="120" w:firstLineChars="50"/>
        <w:rPr>
          <w:rFonts w:hint="eastAsia" w:ascii="宋体" w:hAnsi="宋体" w:eastAsia="宋体" w:cs="宋体"/>
          <w:sz w:val="24"/>
          <w:szCs w:val="24"/>
          <w:u w:val="double"/>
        </w:rPr>
      </w:pPr>
      <w:r>
        <w:rPr>
          <w:rFonts w:hint="eastAsia" w:ascii="宋体" w:hAnsi="宋体" w:eastAsia="宋体" w:cs="宋体"/>
          <w:sz w:val="24"/>
          <w:szCs w:val="24"/>
          <w:lang w:eastAsia="zh-CN"/>
        </w:rPr>
        <w:t>潜在供应商</w:t>
      </w:r>
      <w:r>
        <w:rPr>
          <w:rFonts w:hint="eastAsia" w:ascii="宋体" w:hAnsi="宋体" w:eastAsia="宋体" w:cs="宋体"/>
          <w:sz w:val="24"/>
          <w:szCs w:val="24"/>
        </w:rPr>
        <w:t>：</w:t>
      </w:r>
      <w:r>
        <w:rPr>
          <w:rFonts w:hint="eastAsia" w:ascii="宋体" w:hAnsi="宋体" w:eastAsia="宋体" w:cs="宋体"/>
          <w:sz w:val="24"/>
          <w:szCs w:val="24"/>
          <w:u w:val="single"/>
        </w:rPr>
        <w:t xml:space="preserve">……     </w:t>
      </w:r>
    </w:p>
    <w:tbl>
      <w:tblPr>
        <w:tblStyle w:val="20"/>
        <w:tblpPr w:leftFromText="180" w:rightFromText="180" w:vertAnchor="text" w:horzAnchor="page" w:tblpXSpec="center" w:tblpY="29"/>
        <w:tblOverlap w:val="never"/>
        <w:tblW w:w="10044" w:type="dxa"/>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0" w:type="dxa"/>
          <w:bottom w:w="0" w:type="dxa"/>
          <w:right w:w="0" w:type="dxa"/>
        </w:tblCellMar>
      </w:tblPr>
      <w:tblGrid>
        <w:gridCol w:w="1763"/>
        <w:gridCol w:w="4713"/>
        <w:gridCol w:w="2598"/>
        <w:gridCol w:w="970"/>
      </w:tblGrid>
      <w:tr w14:paraId="420C287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PrEx>
        <w:trPr>
          <w:trHeight w:val="1256" w:hRule="atLeast"/>
          <w:jc w:val="center"/>
        </w:trPr>
        <w:tc>
          <w:tcPr>
            <w:tcW w:w="1763" w:type="dxa"/>
            <w:vAlign w:val="center"/>
          </w:tcPr>
          <w:p w14:paraId="722F377A">
            <w:pPr>
              <w:snapToGrid w:val="0"/>
              <w:spacing w:line="500" w:lineRule="exact"/>
              <w:jc w:val="center"/>
              <w:rPr>
                <w:rFonts w:ascii="仿宋" w:hAnsi="仿宋" w:eastAsia="仿宋" w:cs="仿宋"/>
                <w:b/>
                <w:sz w:val="28"/>
                <w:szCs w:val="28"/>
              </w:rPr>
            </w:pPr>
            <w:r>
              <w:rPr>
                <w:rFonts w:hint="eastAsia" w:ascii="仿宋" w:hAnsi="仿宋" w:eastAsia="仿宋" w:cs="仿宋"/>
                <w:b/>
                <w:sz w:val="28"/>
                <w:szCs w:val="28"/>
              </w:rPr>
              <w:t>项目名称</w:t>
            </w:r>
          </w:p>
        </w:tc>
        <w:tc>
          <w:tcPr>
            <w:tcW w:w="4713" w:type="dxa"/>
            <w:vAlign w:val="center"/>
          </w:tcPr>
          <w:p w14:paraId="18703A76">
            <w:pPr>
              <w:snapToGrid w:val="0"/>
              <w:spacing w:line="500" w:lineRule="exact"/>
              <w:jc w:val="center"/>
              <w:rPr>
                <w:rFonts w:ascii="仿宋" w:hAnsi="仿宋" w:eastAsia="仿宋" w:cs="仿宋"/>
                <w:b/>
                <w:sz w:val="28"/>
                <w:szCs w:val="28"/>
              </w:rPr>
            </w:pPr>
            <w:r>
              <w:rPr>
                <w:rFonts w:hint="eastAsia" w:ascii="仿宋" w:hAnsi="仿宋" w:eastAsia="仿宋" w:cs="仿宋"/>
                <w:b/>
                <w:sz w:val="28"/>
                <w:szCs w:val="28"/>
              </w:rPr>
              <w:t>投标报价（元）</w:t>
            </w:r>
          </w:p>
        </w:tc>
        <w:tc>
          <w:tcPr>
            <w:tcW w:w="2598" w:type="dxa"/>
            <w:vAlign w:val="center"/>
          </w:tcPr>
          <w:p w14:paraId="247F6D27">
            <w:pPr>
              <w:snapToGrid w:val="0"/>
              <w:spacing w:line="500" w:lineRule="exact"/>
              <w:jc w:val="center"/>
              <w:rPr>
                <w:rFonts w:ascii="仿宋" w:hAnsi="仿宋" w:eastAsia="仿宋" w:cs="仿宋"/>
                <w:b/>
                <w:spacing w:val="-20"/>
                <w:sz w:val="28"/>
                <w:szCs w:val="28"/>
              </w:rPr>
            </w:pPr>
            <w:r>
              <w:rPr>
                <w:rFonts w:hint="eastAsia" w:ascii="仿宋" w:hAnsi="仿宋" w:eastAsia="仿宋" w:cs="仿宋"/>
                <w:b/>
                <w:sz w:val="28"/>
                <w:szCs w:val="28"/>
                <w:lang w:eastAsia="zh-CN"/>
              </w:rPr>
              <w:t>提交</w:t>
            </w:r>
            <w:r>
              <w:rPr>
                <w:rFonts w:hint="eastAsia" w:ascii="仿宋" w:hAnsi="仿宋" w:eastAsia="仿宋" w:cs="仿宋"/>
                <w:b/>
                <w:sz w:val="28"/>
                <w:szCs w:val="28"/>
                <w:lang w:val="en-US" w:eastAsia="zh-CN"/>
              </w:rPr>
              <w:t>期限</w:t>
            </w:r>
            <w:r>
              <w:rPr>
                <w:rFonts w:hint="eastAsia" w:ascii="仿宋" w:hAnsi="仿宋" w:eastAsia="仿宋" w:cs="仿宋"/>
                <w:b/>
                <w:spacing w:val="-20"/>
                <w:sz w:val="28"/>
                <w:szCs w:val="28"/>
              </w:rPr>
              <w:t>（</w:t>
            </w:r>
            <w:r>
              <w:rPr>
                <w:rFonts w:hint="eastAsia" w:ascii="仿宋" w:hAnsi="仿宋" w:eastAsia="仿宋" w:cs="仿宋"/>
                <w:b/>
                <w:spacing w:val="-20"/>
                <w:sz w:val="28"/>
                <w:szCs w:val="28"/>
                <w:lang w:val="en-US" w:eastAsia="zh-CN"/>
              </w:rPr>
              <w:t>日</w:t>
            </w:r>
            <w:r>
              <w:rPr>
                <w:rFonts w:hint="eastAsia" w:ascii="仿宋" w:hAnsi="仿宋" w:eastAsia="仿宋" w:cs="仿宋"/>
                <w:b/>
                <w:spacing w:val="-20"/>
                <w:sz w:val="28"/>
                <w:szCs w:val="28"/>
              </w:rPr>
              <w:t>）</w:t>
            </w:r>
          </w:p>
        </w:tc>
        <w:tc>
          <w:tcPr>
            <w:tcW w:w="970" w:type="dxa"/>
            <w:tcMar>
              <w:top w:w="57" w:type="dxa"/>
              <w:left w:w="28" w:type="dxa"/>
              <w:bottom w:w="57" w:type="dxa"/>
              <w:right w:w="28" w:type="dxa"/>
            </w:tcMar>
            <w:vAlign w:val="center"/>
          </w:tcPr>
          <w:p w14:paraId="478B320E">
            <w:pPr>
              <w:snapToGrid w:val="0"/>
              <w:spacing w:line="500" w:lineRule="exact"/>
              <w:jc w:val="center"/>
              <w:rPr>
                <w:rFonts w:ascii="仿宋" w:hAnsi="仿宋" w:eastAsia="仿宋" w:cs="仿宋"/>
                <w:b/>
                <w:sz w:val="28"/>
                <w:szCs w:val="28"/>
              </w:rPr>
            </w:pPr>
            <w:r>
              <w:rPr>
                <w:rFonts w:hint="eastAsia" w:ascii="仿宋" w:hAnsi="仿宋" w:eastAsia="仿宋" w:cs="仿宋"/>
                <w:b/>
                <w:sz w:val="28"/>
                <w:szCs w:val="28"/>
              </w:rPr>
              <w:t>备注</w:t>
            </w:r>
          </w:p>
        </w:tc>
      </w:tr>
      <w:tr w14:paraId="641F032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1935" w:hRule="atLeast"/>
          <w:jc w:val="center"/>
        </w:trPr>
        <w:tc>
          <w:tcPr>
            <w:tcW w:w="1763" w:type="dxa"/>
            <w:vAlign w:val="center"/>
          </w:tcPr>
          <w:p w14:paraId="67792DDA">
            <w:pPr>
              <w:spacing w:line="240" w:lineRule="auto"/>
              <w:jc w:val="center"/>
              <w:rPr>
                <w:rFonts w:ascii="仿宋" w:hAnsi="仿宋" w:eastAsia="仿宋" w:cs="仿宋"/>
                <w:kern w:val="0"/>
                <w:sz w:val="28"/>
                <w:szCs w:val="28"/>
              </w:rPr>
            </w:pPr>
            <w:r>
              <w:rPr>
                <w:rFonts w:hint="eastAsia" w:ascii="仿宋" w:hAnsi="仿宋" w:eastAsia="仿宋" w:cs="仿宋"/>
                <w:b/>
                <w:bCs/>
                <w:sz w:val="24"/>
                <w:szCs w:val="24"/>
                <w:lang w:eastAsia="zh-CN"/>
              </w:rPr>
              <w:t>甘泉县2026年度城市体检服务</w:t>
            </w:r>
          </w:p>
        </w:tc>
        <w:tc>
          <w:tcPr>
            <w:tcW w:w="4713" w:type="dxa"/>
            <w:vAlign w:val="center"/>
          </w:tcPr>
          <w:p w14:paraId="2EE0EF1F">
            <w:pPr>
              <w:snapToGrid w:val="0"/>
              <w:spacing w:line="500" w:lineRule="exact"/>
              <w:rPr>
                <w:rFonts w:ascii="仿宋" w:hAnsi="仿宋" w:eastAsia="仿宋" w:cs="仿宋"/>
                <w:bCs/>
                <w:sz w:val="28"/>
                <w:szCs w:val="28"/>
                <w:u w:val="single"/>
              </w:rPr>
            </w:pPr>
            <w:r>
              <w:rPr>
                <w:rFonts w:hint="eastAsia" w:ascii="仿宋" w:hAnsi="仿宋" w:eastAsia="仿宋" w:cs="仿宋"/>
                <w:sz w:val="28"/>
                <w:szCs w:val="28"/>
              </w:rPr>
              <w:t>人民币（小写）：</w:t>
            </w:r>
            <w:r>
              <w:rPr>
                <w:rFonts w:hint="eastAsia" w:ascii="仿宋" w:hAnsi="仿宋" w:eastAsia="仿宋" w:cs="仿宋"/>
                <w:bCs/>
                <w:sz w:val="28"/>
                <w:szCs w:val="28"/>
                <w:u w:val="single"/>
              </w:rPr>
              <w:t xml:space="preserve">                   </w:t>
            </w:r>
          </w:p>
          <w:p w14:paraId="06423375">
            <w:pPr>
              <w:snapToGrid w:val="0"/>
              <w:spacing w:line="500" w:lineRule="exact"/>
              <w:rPr>
                <w:rFonts w:ascii="仿宋" w:hAnsi="仿宋" w:eastAsia="仿宋" w:cs="仿宋"/>
                <w:sz w:val="28"/>
                <w:szCs w:val="28"/>
                <w:u w:val="double"/>
              </w:rPr>
            </w:pPr>
            <w:r>
              <w:rPr>
                <w:rFonts w:hint="eastAsia" w:ascii="仿宋" w:hAnsi="仿宋" w:eastAsia="仿宋" w:cs="仿宋"/>
                <w:sz w:val="28"/>
                <w:szCs w:val="28"/>
                <w:u w:val="none"/>
              </w:rPr>
              <w:t>人民币（大写）：</w:t>
            </w:r>
            <w:r>
              <w:rPr>
                <w:rFonts w:hint="eastAsia" w:ascii="仿宋" w:hAnsi="仿宋" w:eastAsia="仿宋" w:cs="仿宋"/>
                <w:sz w:val="28"/>
                <w:szCs w:val="28"/>
                <w:u w:val="single"/>
              </w:rPr>
              <w:t xml:space="preserve">                  </w:t>
            </w:r>
            <w:r>
              <w:rPr>
                <w:rFonts w:hint="eastAsia" w:ascii="仿宋" w:hAnsi="仿宋" w:eastAsia="仿宋" w:cs="仿宋"/>
                <w:sz w:val="28"/>
                <w:szCs w:val="28"/>
                <w:u w:val="double"/>
              </w:rPr>
              <w:t xml:space="preserve">  </w:t>
            </w:r>
          </w:p>
        </w:tc>
        <w:tc>
          <w:tcPr>
            <w:tcW w:w="2598" w:type="dxa"/>
            <w:vAlign w:val="center"/>
          </w:tcPr>
          <w:p w14:paraId="34BCD603">
            <w:pPr>
              <w:snapToGrid w:val="0"/>
              <w:spacing w:line="500" w:lineRule="exact"/>
              <w:jc w:val="left"/>
              <w:rPr>
                <w:rFonts w:ascii="仿宋" w:hAnsi="仿宋" w:eastAsia="仿宋" w:cs="仿宋"/>
                <w:bCs/>
                <w:sz w:val="28"/>
                <w:szCs w:val="28"/>
              </w:rPr>
            </w:pPr>
          </w:p>
        </w:tc>
        <w:tc>
          <w:tcPr>
            <w:tcW w:w="970" w:type="dxa"/>
            <w:tcMar>
              <w:top w:w="57" w:type="dxa"/>
              <w:left w:w="28" w:type="dxa"/>
              <w:bottom w:w="57" w:type="dxa"/>
              <w:right w:w="28" w:type="dxa"/>
            </w:tcMar>
            <w:vAlign w:val="center"/>
          </w:tcPr>
          <w:p w14:paraId="4B6B0802">
            <w:pPr>
              <w:snapToGrid w:val="0"/>
              <w:spacing w:line="500" w:lineRule="exact"/>
              <w:jc w:val="center"/>
              <w:rPr>
                <w:rFonts w:ascii="仿宋" w:hAnsi="仿宋" w:eastAsia="仿宋" w:cs="仿宋"/>
                <w:b/>
                <w:sz w:val="28"/>
                <w:szCs w:val="28"/>
              </w:rPr>
            </w:pPr>
          </w:p>
        </w:tc>
      </w:tr>
      <w:tr w14:paraId="1FABA9FE">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1524" w:hRule="atLeast"/>
          <w:jc w:val="center"/>
        </w:trPr>
        <w:tc>
          <w:tcPr>
            <w:tcW w:w="10044" w:type="dxa"/>
            <w:gridSpan w:val="4"/>
            <w:vAlign w:val="center"/>
          </w:tcPr>
          <w:p w14:paraId="14C9B602">
            <w:pPr>
              <w:snapToGrid w:val="0"/>
              <w:spacing w:line="500" w:lineRule="exact"/>
              <w:rPr>
                <w:rFonts w:ascii="仿宋" w:hAnsi="仿宋" w:eastAsia="仿宋" w:cs="仿宋"/>
                <w:b/>
                <w:sz w:val="28"/>
                <w:szCs w:val="28"/>
              </w:rPr>
            </w:pPr>
            <w:r>
              <w:rPr>
                <w:rFonts w:hint="eastAsia" w:ascii="仿宋" w:hAnsi="仿宋" w:eastAsia="仿宋" w:cs="仿宋"/>
                <w:b/>
                <w:sz w:val="28"/>
                <w:szCs w:val="28"/>
              </w:rPr>
              <w:t xml:space="preserve"> </w:t>
            </w:r>
          </w:p>
          <w:p w14:paraId="19582A58">
            <w:pPr>
              <w:snapToGrid w:val="0"/>
              <w:spacing w:line="500" w:lineRule="exact"/>
              <w:rPr>
                <w:rFonts w:ascii="仿宋" w:hAnsi="仿宋" w:eastAsia="仿宋" w:cs="仿宋"/>
                <w:b/>
                <w:sz w:val="28"/>
                <w:szCs w:val="28"/>
              </w:rPr>
            </w:pPr>
            <w:r>
              <w:rPr>
                <w:rFonts w:hint="eastAsia" w:ascii="宋体" w:hAnsi="宋体" w:eastAsia="宋体" w:cs="宋体"/>
                <w:sz w:val="22"/>
                <w:szCs w:val="22"/>
              </w:rPr>
              <w:t>法定代表人（负责人）或授权代表签字：</w:t>
            </w:r>
            <w:r>
              <w:rPr>
                <w:rFonts w:hint="eastAsia" w:ascii="宋体" w:hAnsi="宋体" w:eastAsia="宋体" w:cs="宋体"/>
                <w:sz w:val="22"/>
                <w:szCs w:val="22"/>
                <w:u w:val="single"/>
              </w:rPr>
              <w:t xml:space="preserve">            </w:t>
            </w:r>
            <w:r>
              <w:rPr>
                <w:rFonts w:hint="eastAsia" w:ascii="宋体" w:hAnsi="宋体" w:eastAsia="宋体" w:cs="宋体"/>
                <w:sz w:val="22"/>
                <w:szCs w:val="22"/>
              </w:rPr>
              <w:t>（单位公章）      日期：</w:t>
            </w:r>
            <w:r>
              <w:rPr>
                <w:rFonts w:hint="eastAsia" w:ascii="宋体" w:hAnsi="宋体" w:eastAsia="宋体" w:cs="宋体"/>
                <w:sz w:val="22"/>
                <w:szCs w:val="22"/>
                <w:u w:val="single"/>
              </w:rPr>
              <w:t xml:space="preserve">             </w:t>
            </w:r>
            <w:r>
              <w:rPr>
                <w:rFonts w:hint="eastAsia" w:ascii="仿宋" w:hAnsi="仿宋" w:eastAsia="仿宋" w:cs="仿宋"/>
                <w:szCs w:val="21"/>
                <w:u w:val="single"/>
              </w:rPr>
              <w:t xml:space="preserve">    </w:t>
            </w:r>
          </w:p>
          <w:p w14:paraId="665D2D9C">
            <w:pPr>
              <w:snapToGrid w:val="0"/>
              <w:spacing w:line="500" w:lineRule="exact"/>
              <w:rPr>
                <w:rFonts w:ascii="仿宋" w:hAnsi="仿宋" w:eastAsia="仿宋" w:cs="仿宋"/>
                <w:sz w:val="28"/>
                <w:szCs w:val="28"/>
              </w:rPr>
            </w:pPr>
          </w:p>
        </w:tc>
      </w:tr>
    </w:tbl>
    <w:p w14:paraId="17A53377">
      <w:pPr>
        <w:snapToGrid w:val="0"/>
        <w:spacing w:line="500" w:lineRule="exact"/>
        <w:ind w:left="702"/>
        <w:rPr>
          <w:rFonts w:hint="eastAsia" w:ascii="宋体" w:hAnsi="宋体" w:eastAsia="宋体" w:cs="宋体"/>
          <w:b/>
          <w:bCs/>
          <w:szCs w:val="21"/>
        </w:rPr>
      </w:pPr>
      <w:r>
        <w:rPr>
          <w:rFonts w:hint="eastAsia" w:ascii="宋体" w:hAnsi="宋体" w:eastAsia="宋体" w:cs="宋体"/>
          <w:b/>
        </w:rPr>
        <w:t>注：</w:t>
      </w:r>
    </w:p>
    <w:p w14:paraId="37B42CEE">
      <w:pPr>
        <w:numPr>
          <w:ilvl w:val="0"/>
          <w:numId w:val="5"/>
        </w:numPr>
        <w:snapToGrid w:val="0"/>
        <w:spacing w:line="500" w:lineRule="exact"/>
        <w:ind w:firstLine="699" w:firstLineChars="333"/>
        <w:rPr>
          <w:rFonts w:hint="eastAsia" w:ascii="宋体" w:hAnsi="宋体" w:eastAsia="宋体" w:cs="宋体"/>
          <w:szCs w:val="21"/>
        </w:rPr>
      </w:pPr>
      <w:r>
        <w:rPr>
          <w:rFonts w:hint="eastAsia" w:ascii="宋体" w:hAnsi="宋体" w:eastAsia="宋体" w:cs="宋体"/>
          <w:szCs w:val="21"/>
        </w:rPr>
        <w:t>本表价应保证响应文件的正、副本中仍有此表，且一致。</w:t>
      </w:r>
    </w:p>
    <w:p w14:paraId="162C71FE">
      <w:pPr>
        <w:numPr>
          <w:ilvl w:val="0"/>
          <w:numId w:val="5"/>
        </w:numPr>
        <w:snapToGrid w:val="0"/>
        <w:spacing w:line="500" w:lineRule="exact"/>
        <w:ind w:firstLine="699" w:firstLineChars="333"/>
        <w:rPr>
          <w:rFonts w:hint="eastAsia" w:ascii="宋体" w:hAnsi="宋体" w:eastAsia="宋体" w:cs="宋体"/>
          <w:szCs w:val="21"/>
        </w:rPr>
      </w:pPr>
      <w:r>
        <w:rPr>
          <w:rFonts w:hint="eastAsia" w:ascii="宋体" w:hAnsi="宋体" w:eastAsia="宋体" w:cs="宋体"/>
          <w:szCs w:val="21"/>
        </w:rPr>
        <w:t>此表中任何信息与响应文件其他处不一致时以此表为准。</w:t>
      </w:r>
    </w:p>
    <w:p w14:paraId="421DD459">
      <w:pPr>
        <w:numPr>
          <w:ilvl w:val="0"/>
          <w:numId w:val="5"/>
        </w:numPr>
        <w:snapToGrid w:val="0"/>
        <w:spacing w:line="500" w:lineRule="exact"/>
        <w:ind w:firstLine="699" w:firstLineChars="333"/>
        <w:rPr>
          <w:rFonts w:hint="eastAsia" w:ascii="宋体" w:hAnsi="宋体" w:eastAsia="宋体" w:cs="宋体"/>
          <w:szCs w:val="21"/>
        </w:rPr>
      </w:pPr>
      <w:r>
        <w:rPr>
          <w:rFonts w:hint="eastAsia" w:ascii="宋体" w:hAnsi="宋体" w:eastAsia="宋体" w:cs="宋体"/>
          <w:szCs w:val="21"/>
        </w:rPr>
        <w:t>此表为规范格式，严格按此表格填列，不填列或不按此表格填列，按无效标对待。</w:t>
      </w:r>
    </w:p>
    <w:p w14:paraId="0D682138">
      <w:pPr>
        <w:numPr>
          <w:ilvl w:val="0"/>
          <w:numId w:val="5"/>
        </w:numPr>
        <w:snapToGrid w:val="0"/>
        <w:spacing w:line="500" w:lineRule="exact"/>
        <w:ind w:firstLine="699" w:firstLineChars="333"/>
        <w:rPr>
          <w:rFonts w:hint="eastAsia" w:ascii="宋体" w:hAnsi="宋体" w:eastAsia="宋体" w:cs="宋体"/>
          <w:szCs w:val="21"/>
        </w:rPr>
      </w:pPr>
      <w:r>
        <w:rPr>
          <w:rFonts w:hint="eastAsia" w:ascii="宋体" w:hAnsi="宋体" w:eastAsia="宋体" w:cs="宋体"/>
          <w:szCs w:val="21"/>
          <w:lang w:eastAsia="zh-CN"/>
        </w:rPr>
        <w:t>潜在供应商</w:t>
      </w:r>
      <w:r>
        <w:rPr>
          <w:rFonts w:hint="eastAsia" w:ascii="宋体" w:hAnsi="宋体" w:eastAsia="宋体" w:cs="宋体"/>
          <w:szCs w:val="21"/>
        </w:rPr>
        <w:t>磋商报价如超出预算金额，则投标按无效投标处理。</w:t>
      </w:r>
    </w:p>
    <w:p w14:paraId="6ECF0E60">
      <w:pPr>
        <w:numPr>
          <w:ilvl w:val="0"/>
          <w:numId w:val="5"/>
        </w:numPr>
        <w:snapToGrid w:val="0"/>
        <w:spacing w:line="500" w:lineRule="exact"/>
        <w:ind w:firstLine="702" w:firstLineChars="333"/>
        <w:rPr>
          <w:rFonts w:hint="eastAsia" w:ascii="宋体" w:hAnsi="宋体" w:eastAsia="宋体" w:cs="宋体"/>
          <w:b/>
          <w:bCs/>
          <w:szCs w:val="21"/>
        </w:rPr>
        <w:sectPr>
          <w:footerReference r:id="rId14" w:type="default"/>
          <w:footerReference r:id="rId15" w:type="even"/>
          <w:pgSz w:w="11906" w:h="16838"/>
          <w:pgMar w:top="1418" w:right="1418" w:bottom="1134" w:left="1418" w:header="851" w:footer="992" w:gutter="0"/>
          <w:pgNumType w:fmt="decimal"/>
          <w:cols w:space="720" w:num="1"/>
          <w:docGrid w:type="lines" w:linePitch="312" w:charSpace="0"/>
        </w:sectPr>
      </w:pPr>
      <w:r>
        <w:rPr>
          <w:rFonts w:hint="eastAsia" w:ascii="宋体" w:hAnsi="宋体" w:eastAsia="宋体" w:cs="宋体"/>
          <w:b/>
          <w:bCs/>
          <w:lang w:eastAsia="zh-CN"/>
        </w:rPr>
        <w:t>磋商报价货币：人民币；单位：元，精确到小数点后两位。</w:t>
      </w:r>
    </w:p>
    <w:p w14:paraId="717DB481">
      <w:pPr>
        <w:tabs>
          <w:tab w:val="right" w:pos="13608"/>
        </w:tabs>
        <w:adjustRightInd w:val="0"/>
        <w:snapToGrid w:val="0"/>
        <w:spacing w:line="440" w:lineRule="exact"/>
        <w:jc w:val="center"/>
        <w:rPr>
          <w:rFonts w:hint="eastAsia" w:ascii="Calibri" w:hAnsi="Calibri" w:cs="Times New Roman"/>
          <w:b/>
          <w:bCs/>
          <w:color w:val="auto"/>
          <w:sz w:val="32"/>
          <w:szCs w:val="32"/>
          <w:highlight w:val="none"/>
        </w:rPr>
      </w:pPr>
      <w:r>
        <w:rPr>
          <w:rFonts w:hint="eastAsia" w:ascii="Calibri" w:hAnsi="Calibri" w:cs="Times New Roman"/>
          <w:b/>
          <w:bCs/>
          <w:color w:val="auto"/>
          <w:sz w:val="32"/>
          <w:szCs w:val="32"/>
          <w:highlight w:val="none"/>
        </w:rPr>
        <w:t>分项报价表</w:t>
      </w:r>
    </w:p>
    <w:p w14:paraId="1467B402">
      <w:pPr>
        <w:ind w:firstLine="210" w:firstLineChars="100"/>
        <w:jc w:val="left"/>
        <w:rPr>
          <w:rFonts w:hint="eastAsia" w:ascii="Calibri" w:hAnsi="Calibri" w:cs="Times New Roman"/>
          <w:color w:val="auto"/>
          <w:u w:val="single"/>
        </w:rPr>
      </w:pPr>
      <w:r>
        <w:rPr>
          <w:rFonts w:hint="eastAsia" w:ascii="Calibri" w:hAnsi="Calibri" w:cs="Times New Roman"/>
          <w:color w:val="auto"/>
          <w:lang w:eastAsia="zh-CN"/>
        </w:rPr>
        <w:t>供应商</w:t>
      </w:r>
      <w:r>
        <w:rPr>
          <w:rFonts w:hint="eastAsia" w:ascii="Calibri" w:hAnsi="Calibri" w:cs="Times New Roman"/>
          <w:color w:val="auto"/>
        </w:rPr>
        <w:t>名称：</w:t>
      </w:r>
      <w:r>
        <w:rPr>
          <w:rFonts w:hint="eastAsia" w:ascii="Calibri" w:hAnsi="Calibri" w:cs="Times New Roman"/>
          <w:color w:val="auto"/>
          <w:u w:val="single"/>
        </w:rPr>
        <w:t xml:space="preserve">                      </w:t>
      </w:r>
      <w:r>
        <w:rPr>
          <w:rFonts w:hint="eastAsia" w:ascii="Calibri" w:hAnsi="Calibri" w:cs="Times New Roman"/>
          <w:color w:val="auto"/>
        </w:rPr>
        <w:t xml:space="preserve">                                    </w:t>
      </w:r>
      <w:r>
        <w:rPr>
          <w:rFonts w:hint="eastAsia" w:ascii="Calibri" w:hAnsi="Calibri" w:cs="Times New Roman"/>
          <w:color w:val="auto"/>
          <w:lang w:val="en-US" w:eastAsia="zh-CN"/>
        </w:rPr>
        <w:t xml:space="preserve">                           </w:t>
      </w:r>
      <w:r>
        <w:rPr>
          <w:rFonts w:hint="eastAsia" w:ascii="Calibri" w:hAnsi="Calibri" w:cs="Times New Roman"/>
          <w:color w:val="auto"/>
        </w:rPr>
        <w:t xml:space="preserve">   项目编号：</w:t>
      </w:r>
      <w:r>
        <w:rPr>
          <w:rFonts w:hint="eastAsia" w:ascii="Calibri" w:hAnsi="Calibri" w:cs="Times New Roman"/>
          <w:color w:val="auto"/>
          <w:u w:val="single"/>
        </w:rPr>
        <w:t xml:space="preserve">                   </w:t>
      </w:r>
    </w:p>
    <w:tbl>
      <w:tblPr>
        <w:tblStyle w:val="20"/>
        <w:tblW w:w="4774" w:type="pct"/>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22"/>
        <w:gridCol w:w="1745"/>
        <w:gridCol w:w="1109"/>
        <w:gridCol w:w="1426"/>
        <w:gridCol w:w="1572"/>
        <w:gridCol w:w="1307"/>
        <w:gridCol w:w="1638"/>
        <w:gridCol w:w="1591"/>
        <w:gridCol w:w="1517"/>
      </w:tblGrid>
      <w:tr w14:paraId="7E29F04E">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599" w:type="pct"/>
            <w:noWrap w:val="0"/>
            <w:vAlign w:val="center"/>
          </w:tcPr>
          <w:p w14:paraId="3FA6BD22">
            <w:pPr>
              <w:jc w:val="left"/>
              <w:rPr>
                <w:rFonts w:hint="eastAsia" w:ascii="Calibri" w:hAnsi="Calibri" w:cs="Times New Roman"/>
                <w:b/>
                <w:color w:val="auto"/>
              </w:rPr>
            </w:pPr>
            <w:r>
              <w:rPr>
                <w:rFonts w:hint="eastAsia" w:ascii="Calibri" w:hAnsi="Calibri" w:cs="Times New Roman"/>
                <w:b/>
                <w:color w:val="auto"/>
              </w:rPr>
              <w:t>序号</w:t>
            </w:r>
          </w:p>
        </w:tc>
        <w:tc>
          <w:tcPr>
            <w:tcW w:w="645" w:type="pct"/>
            <w:noWrap w:val="0"/>
            <w:vAlign w:val="center"/>
          </w:tcPr>
          <w:p w14:paraId="409BAE82">
            <w:pPr>
              <w:jc w:val="center"/>
              <w:rPr>
                <w:rFonts w:hint="eastAsia" w:ascii="Calibri" w:hAnsi="Calibri" w:cs="Times New Roman"/>
                <w:b/>
                <w:color w:val="auto"/>
              </w:rPr>
            </w:pPr>
            <w:r>
              <w:rPr>
                <w:rFonts w:hint="eastAsia" w:ascii="Calibri" w:hAnsi="Calibri" w:cs="Times New Roman"/>
                <w:b/>
                <w:color w:val="auto"/>
                <w:lang w:val="en-US" w:eastAsia="zh-CN"/>
              </w:rPr>
              <w:t xml:space="preserve">分 项 </w:t>
            </w:r>
            <w:r>
              <w:rPr>
                <w:rFonts w:hint="eastAsia" w:ascii="Calibri" w:hAnsi="Calibri" w:cs="Times New Roman"/>
                <w:b/>
                <w:color w:val="auto"/>
              </w:rPr>
              <w:t>名 称</w:t>
            </w:r>
          </w:p>
        </w:tc>
        <w:tc>
          <w:tcPr>
            <w:tcW w:w="409" w:type="pct"/>
            <w:noWrap w:val="0"/>
            <w:vAlign w:val="center"/>
          </w:tcPr>
          <w:p w14:paraId="51461CEC">
            <w:pPr>
              <w:jc w:val="center"/>
              <w:rPr>
                <w:rFonts w:hint="eastAsia" w:ascii="Calibri" w:hAnsi="Calibri" w:cs="Times New Roman"/>
                <w:b/>
                <w:color w:val="auto"/>
                <w:lang w:eastAsia="zh-CN"/>
              </w:rPr>
            </w:pPr>
            <w:r>
              <w:rPr>
                <w:rFonts w:hint="eastAsia" w:ascii="Calibri" w:hAnsi="Calibri" w:cs="Times New Roman"/>
                <w:b/>
                <w:color w:val="auto"/>
                <w:lang w:eastAsia="zh-CN"/>
              </w:rPr>
              <w:t>供应商</w:t>
            </w:r>
          </w:p>
          <w:p w14:paraId="563DF678">
            <w:pPr>
              <w:jc w:val="center"/>
              <w:rPr>
                <w:rFonts w:hint="default" w:ascii="Calibri" w:hAnsi="Calibri" w:cs="Times New Roman"/>
                <w:b/>
                <w:color w:val="auto"/>
                <w:lang w:val="en-US"/>
              </w:rPr>
            </w:pPr>
            <w:r>
              <w:rPr>
                <w:rFonts w:hint="eastAsia" w:ascii="Calibri" w:hAnsi="Calibri" w:cs="Times New Roman"/>
                <w:b/>
                <w:color w:val="auto"/>
                <w:lang w:val="en-US" w:eastAsia="zh-CN"/>
              </w:rPr>
              <w:t>名称</w:t>
            </w:r>
          </w:p>
        </w:tc>
        <w:tc>
          <w:tcPr>
            <w:tcW w:w="526" w:type="pct"/>
            <w:noWrap w:val="0"/>
            <w:vAlign w:val="center"/>
          </w:tcPr>
          <w:p w14:paraId="5662D3DF">
            <w:pPr>
              <w:jc w:val="center"/>
              <w:rPr>
                <w:rFonts w:hint="eastAsia" w:ascii="Calibri" w:hAnsi="Calibri" w:cs="Times New Roman"/>
                <w:b/>
                <w:color w:val="auto"/>
                <w:lang w:eastAsia="zh-CN"/>
              </w:rPr>
            </w:pPr>
            <w:r>
              <w:rPr>
                <w:rFonts w:hint="eastAsia" w:ascii="Calibri" w:hAnsi="Calibri" w:cs="Times New Roman"/>
                <w:b/>
                <w:color w:val="auto"/>
                <w:lang w:eastAsia="zh-CN"/>
              </w:rPr>
              <w:t>供应商</w:t>
            </w:r>
          </w:p>
          <w:p w14:paraId="116FACE1">
            <w:pPr>
              <w:jc w:val="center"/>
              <w:rPr>
                <w:rFonts w:hint="eastAsia" w:ascii="Calibri" w:hAnsi="Calibri" w:cs="Times New Roman"/>
                <w:b/>
                <w:color w:val="auto"/>
              </w:rPr>
            </w:pPr>
            <w:r>
              <w:rPr>
                <w:rFonts w:hint="eastAsia" w:ascii="Calibri" w:hAnsi="Calibri" w:eastAsia="宋体" w:cs="Times New Roman"/>
                <w:b/>
                <w:color w:val="auto"/>
              </w:rPr>
              <w:t>规模</w:t>
            </w:r>
          </w:p>
        </w:tc>
        <w:tc>
          <w:tcPr>
            <w:tcW w:w="581" w:type="pct"/>
            <w:noWrap w:val="0"/>
            <w:vAlign w:val="center"/>
          </w:tcPr>
          <w:p w14:paraId="1A924F75">
            <w:pPr>
              <w:jc w:val="center"/>
              <w:rPr>
                <w:rFonts w:hint="default" w:ascii="Calibri" w:hAnsi="Calibri" w:eastAsia="宋体" w:cs="Times New Roman"/>
                <w:b/>
                <w:color w:val="auto"/>
                <w:lang w:val="en-US" w:eastAsia="zh-CN"/>
              </w:rPr>
            </w:pPr>
            <w:r>
              <w:rPr>
                <w:rFonts w:hint="eastAsia" w:ascii="Calibri" w:hAnsi="Calibri" w:cs="Times New Roman"/>
                <w:b/>
                <w:color w:val="auto"/>
                <w:lang w:val="en-US" w:eastAsia="zh-CN"/>
              </w:rPr>
              <w:t>技术服务</w:t>
            </w:r>
            <w:r>
              <w:rPr>
                <w:rFonts w:hint="eastAsia" w:ascii="Calibri" w:hAnsi="Calibri" w:cs="Times New Roman"/>
                <w:b/>
                <w:color w:val="auto"/>
              </w:rPr>
              <w:t>说明</w:t>
            </w:r>
            <w:r>
              <w:rPr>
                <w:rFonts w:hint="eastAsia" w:ascii="Calibri" w:hAnsi="Calibri" w:cs="Times New Roman"/>
                <w:b/>
                <w:color w:val="auto"/>
                <w:lang w:val="en-US" w:eastAsia="zh-CN"/>
              </w:rPr>
              <w:t>/技术参数</w:t>
            </w:r>
          </w:p>
        </w:tc>
        <w:tc>
          <w:tcPr>
            <w:tcW w:w="483" w:type="pct"/>
            <w:noWrap w:val="0"/>
            <w:vAlign w:val="center"/>
          </w:tcPr>
          <w:p w14:paraId="15A5944D">
            <w:pPr>
              <w:jc w:val="center"/>
              <w:rPr>
                <w:rFonts w:hint="eastAsia" w:ascii="Calibri" w:hAnsi="Calibri" w:cs="Times New Roman"/>
                <w:b/>
                <w:color w:val="auto"/>
              </w:rPr>
            </w:pPr>
            <w:r>
              <w:rPr>
                <w:rFonts w:hint="eastAsia" w:ascii="Calibri" w:hAnsi="Calibri" w:cs="Times New Roman"/>
                <w:b/>
                <w:color w:val="auto"/>
              </w:rPr>
              <w:t>单位/数量</w:t>
            </w:r>
          </w:p>
        </w:tc>
        <w:tc>
          <w:tcPr>
            <w:tcW w:w="605" w:type="pct"/>
            <w:shd w:val="clear" w:color="auto" w:fill="auto"/>
            <w:noWrap w:val="0"/>
            <w:tcMar>
              <w:top w:w="28" w:type="dxa"/>
              <w:left w:w="57" w:type="dxa"/>
              <w:bottom w:w="28" w:type="dxa"/>
              <w:right w:w="57" w:type="dxa"/>
            </w:tcMar>
            <w:vAlign w:val="center"/>
          </w:tcPr>
          <w:p w14:paraId="4BC0EB91">
            <w:pPr>
              <w:ind w:firstLine="628" w:firstLineChars="298"/>
              <w:rPr>
                <w:rFonts w:hint="eastAsia" w:ascii="Calibri" w:hAnsi="Calibri" w:cs="Times New Roman"/>
                <w:b/>
                <w:color w:val="auto"/>
              </w:rPr>
            </w:pPr>
            <w:r>
              <w:rPr>
                <w:rFonts w:hint="eastAsia" w:ascii="Calibri" w:hAnsi="Calibri" w:cs="Times New Roman"/>
                <w:b/>
                <w:color w:val="auto"/>
              </w:rPr>
              <w:t>单价</w:t>
            </w:r>
          </w:p>
          <w:p w14:paraId="7F607E97">
            <w:pPr>
              <w:jc w:val="center"/>
              <w:rPr>
                <w:rFonts w:hint="eastAsia" w:ascii="Calibri" w:hAnsi="Calibri" w:eastAsia="宋体" w:cs="Times New Roman"/>
                <w:b/>
                <w:color w:val="auto"/>
                <w:kern w:val="2"/>
                <w:sz w:val="21"/>
                <w:szCs w:val="24"/>
                <w:lang w:val="en-US" w:eastAsia="zh-CN" w:bidi="ar-SA"/>
              </w:rPr>
            </w:pPr>
            <w:r>
              <w:rPr>
                <w:rFonts w:hint="eastAsia" w:ascii="Calibri" w:hAnsi="Calibri" w:cs="Times New Roman"/>
                <w:b/>
                <w:color w:val="auto"/>
              </w:rPr>
              <w:t>（人民币元）</w:t>
            </w:r>
          </w:p>
        </w:tc>
        <w:tc>
          <w:tcPr>
            <w:tcW w:w="588" w:type="pct"/>
            <w:shd w:val="clear" w:color="auto" w:fill="auto"/>
            <w:noWrap w:val="0"/>
            <w:tcMar>
              <w:top w:w="28" w:type="dxa"/>
              <w:left w:w="57" w:type="dxa"/>
              <w:bottom w:w="28" w:type="dxa"/>
              <w:right w:w="57" w:type="dxa"/>
            </w:tcMar>
            <w:vAlign w:val="center"/>
          </w:tcPr>
          <w:p w14:paraId="4FA81E48">
            <w:pPr>
              <w:jc w:val="center"/>
              <w:rPr>
                <w:rFonts w:hint="eastAsia" w:ascii="Calibri" w:hAnsi="Calibri" w:cs="Times New Roman"/>
                <w:b/>
                <w:color w:val="auto"/>
              </w:rPr>
            </w:pPr>
            <w:r>
              <w:rPr>
                <w:rFonts w:hint="eastAsia" w:ascii="Calibri" w:hAnsi="Calibri" w:cs="Times New Roman"/>
                <w:b/>
                <w:color w:val="auto"/>
              </w:rPr>
              <w:t>合价</w:t>
            </w:r>
          </w:p>
          <w:p w14:paraId="3DA1401F">
            <w:pPr>
              <w:jc w:val="center"/>
              <w:rPr>
                <w:rFonts w:hint="eastAsia" w:ascii="Calibri" w:hAnsi="Calibri" w:eastAsia="宋体" w:cs="Times New Roman"/>
                <w:b/>
                <w:color w:val="auto"/>
                <w:kern w:val="2"/>
                <w:sz w:val="21"/>
                <w:szCs w:val="24"/>
                <w:lang w:val="en-US" w:eastAsia="zh-CN" w:bidi="ar-SA"/>
              </w:rPr>
            </w:pPr>
            <w:r>
              <w:rPr>
                <w:rFonts w:hint="eastAsia" w:ascii="Calibri" w:hAnsi="Calibri" w:cs="Times New Roman"/>
                <w:b/>
                <w:color w:val="auto"/>
              </w:rPr>
              <w:t>（人民币元）</w:t>
            </w:r>
          </w:p>
        </w:tc>
        <w:tc>
          <w:tcPr>
            <w:tcW w:w="560" w:type="pct"/>
            <w:noWrap w:val="0"/>
            <w:tcMar>
              <w:top w:w="28" w:type="dxa"/>
              <w:left w:w="57" w:type="dxa"/>
              <w:bottom w:w="28" w:type="dxa"/>
              <w:right w:w="57" w:type="dxa"/>
            </w:tcMar>
            <w:vAlign w:val="center"/>
          </w:tcPr>
          <w:p w14:paraId="374E1327">
            <w:pPr>
              <w:jc w:val="center"/>
              <w:rPr>
                <w:rFonts w:hint="eastAsia" w:ascii="Calibri" w:hAnsi="Calibri" w:eastAsia="宋体" w:cs="Times New Roman"/>
                <w:b/>
                <w:color w:val="auto"/>
                <w:lang w:val="en-US" w:eastAsia="zh-CN"/>
              </w:rPr>
            </w:pPr>
            <w:r>
              <w:rPr>
                <w:rFonts w:hint="eastAsia" w:ascii="Calibri" w:hAnsi="Calibri" w:eastAsia="宋体" w:cs="Times New Roman"/>
                <w:b/>
                <w:color w:val="auto"/>
                <w:lang w:val="en-US" w:eastAsia="zh-CN"/>
              </w:rPr>
              <w:t>备注</w:t>
            </w:r>
          </w:p>
        </w:tc>
      </w:tr>
      <w:tr w14:paraId="33D9824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105" w:hRule="atLeast"/>
          <w:jc w:val="center"/>
        </w:trPr>
        <w:tc>
          <w:tcPr>
            <w:tcW w:w="599" w:type="pct"/>
            <w:tcBorders>
              <w:bottom w:val="single" w:color="auto" w:sz="4" w:space="0"/>
            </w:tcBorders>
            <w:noWrap w:val="0"/>
            <w:tcMar>
              <w:left w:w="57" w:type="dxa"/>
              <w:right w:w="57" w:type="dxa"/>
            </w:tcMar>
            <w:vAlign w:val="center"/>
          </w:tcPr>
          <w:p w14:paraId="1F535EC9">
            <w:pPr>
              <w:jc w:val="center"/>
              <w:rPr>
                <w:rFonts w:hint="eastAsia" w:ascii="Calibri" w:hAnsi="Calibri" w:eastAsia="宋体" w:cs="Times New Roman"/>
                <w:color w:val="auto"/>
                <w:lang w:val="en-US" w:eastAsia="zh-CN"/>
              </w:rPr>
            </w:pPr>
            <w:r>
              <w:rPr>
                <w:rFonts w:hint="eastAsia" w:ascii="Calibri" w:hAnsi="Calibri" w:cs="Times New Roman"/>
                <w:color w:val="auto"/>
                <w:lang w:val="en-US" w:eastAsia="zh-CN"/>
              </w:rPr>
              <w:t>1</w:t>
            </w:r>
          </w:p>
        </w:tc>
        <w:tc>
          <w:tcPr>
            <w:tcW w:w="645" w:type="pct"/>
            <w:tcBorders>
              <w:bottom w:val="single" w:color="auto" w:sz="4" w:space="0"/>
            </w:tcBorders>
            <w:noWrap w:val="0"/>
            <w:tcMar>
              <w:left w:w="57" w:type="dxa"/>
              <w:right w:w="57" w:type="dxa"/>
            </w:tcMar>
            <w:vAlign w:val="center"/>
          </w:tcPr>
          <w:p w14:paraId="7052C9DE">
            <w:pPr>
              <w:jc w:val="left"/>
              <w:rPr>
                <w:rFonts w:hint="eastAsia" w:ascii="Calibri" w:hAnsi="Calibri" w:cs="Times New Roman"/>
                <w:color w:val="auto"/>
              </w:rPr>
            </w:pPr>
          </w:p>
        </w:tc>
        <w:tc>
          <w:tcPr>
            <w:tcW w:w="409" w:type="pct"/>
            <w:tcBorders>
              <w:bottom w:val="single" w:color="auto" w:sz="4" w:space="0"/>
            </w:tcBorders>
            <w:noWrap w:val="0"/>
            <w:tcMar>
              <w:left w:w="57" w:type="dxa"/>
              <w:right w:w="57" w:type="dxa"/>
            </w:tcMar>
            <w:vAlign w:val="center"/>
          </w:tcPr>
          <w:p w14:paraId="6AC11920">
            <w:pPr>
              <w:jc w:val="left"/>
              <w:rPr>
                <w:rFonts w:hint="eastAsia" w:ascii="Calibri" w:hAnsi="Calibri" w:cs="Times New Roman"/>
                <w:color w:val="auto"/>
              </w:rPr>
            </w:pPr>
          </w:p>
        </w:tc>
        <w:tc>
          <w:tcPr>
            <w:tcW w:w="526" w:type="pct"/>
            <w:tcBorders>
              <w:bottom w:val="single" w:color="auto" w:sz="4" w:space="0"/>
            </w:tcBorders>
            <w:noWrap w:val="0"/>
            <w:tcMar>
              <w:left w:w="57" w:type="dxa"/>
              <w:right w:w="57" w:type="dxa"/>
            </w:tcMar>
            <w:vAlign w:val="center"/>
          </w:tcPr>
          <w:p w14:paraId="69E20970">
            <w:pPr>
              <w:jc w:val="left"/>
              <w:rPr>
                <w:rFonts w:hint="eastAsia" w:ascii="Calibri" w:hAnsi="Calibri" w:cs="Times New Roman"/>
                <w:color w:val="auto"/>
              </w:rPr>
            </w:pPr>
          </w:p>
        </w:tc>
        <w:tc>
          <w:tcPr>
            <w:tcW w:w="581" w:type="pct"/>
            <w:tcBorders>
              <w:bottom w:val="single" w:color="auto" w:sz="4" w:space="0"/>
            </w:tcBorders>
            <w:noWrap w:val="0"/>
            <w:tcMar>
              <w:left w:w="57" w:type="dxa"/>
              <w:right w:w="57" w:type="dxa"/>
            </w:tcMar>
            <w:vAlign w:val="center"/>
          </w:tcPr>
          <w:p w14:paraId="23FF065A">
            <w:pPr>
              <w:jc w:val="left"/>
              <w:rPr>
                <w:rFonts w:hint="eastAsia" w:ascii="Calibri" w:hAnsi="Calibri" w:cs="Times New Roman"/>
                <w:color w:val="auto"/>
              </w:rPr>
            </w:pPr>
          </w:p>
        </w:tc>
        <w:tc>
          <w:tcPr>
            <w:tcW w:w="483" w:type="pct"/>
            <w:tcBorders>
              <w:bottom w:val="single" w:color="auto" w:sz="4" w:space="0"/>
            </w:tcBorders>
            <w:noWrap w:val="0"/>
            <w:tcMar>
              <w:left w:w="57" w:type="dxa"/>
              <w:right w:w="57" w:type="dxa"/>
            </w:tcMar>
            <w:vAlign w:val="center"/>
          </w:tcPr>
          <w:p w14:paraId="03B94D2E">
            <w:pPr>
              <w:jc w:val="left"/>
              <w:rPr>
                <w:rFonts w:hint="eastAsia" w:ascii="Calibri" w:hAnsi="Calibri" w:cs="Times New Roman"/>
                <w:color w:val="auto"/>
              </w:rPr>
            </w:pPr>
          </w:p>
        </w:tc>
        <w:tc>
          <w:tcPr>
            <w:tcW w:w="605" w:type="pct"/>
            <w:tcBorders>
              <w:bottom w:val="single" w:color="auto" w:sz="4" w:space="0"/>
            </w:tcBorders>
            <w:noWrap w:val="0"/>
            <w:tcMar>
              <w:left w:w="57" w:type="dxa"/>
              <w:right w:w="57" w:type="dxa"/>
            </w:tcMar>
            <w:vAlign w:val="top"/>
          </w:tcPr>
          <w:p w14:paraId="30110049">
            <w:pPr>
              <w:jc w:val="left"/>
              <w:rPr>
                <w:rFonts w:hint="eastAsia" w:ascii="Calibri" w:hAnsi="Calibri" w:cs="Times New Roman"/>
                <w:color w:val="auto"/>
              </w:rPr>
            </w:pPr>
          </w:p>
        </w:tc>
        <w:tc>
          <w:tcPr>
            <w:tcW w:w="588" w:type="pct"/>
            <w:tcBorders>
              <w:bottom w:val="single" w:color="auto" w:sz="4" w:space="0"/>
            </w:tcBorders>
            <w:noWrap w:val="0"/>
            <w:tcMar>
              <w:left w:w="57" w:type="dxa"/>
              <w:right w:w="57" w:type="dxa"/>
            </w:tcMar>
            <w:vAlign w:val="center"/>
          </w:tcPr>
          <w:p w14:paraId="4D161769">
            <w:pPr>
              <w:jc w:val="left"/>
              <w:rPr>
                <w:rFonts w:hint="eastAsia" w:ascii="Calibri" w:hAnsi="Calibri" w:cs="Times New Roman"/>
                <w:color w:val="auto"/>
              </w:rPr>
            </w:pPr>
          </w:p>
        </w:tc>
        <w:tc>
          <w:tcPr>
            <w:tcW w:w="560" w:type="pct"/>
            <w:tcBorders>
              <w:bottom w:val="single" w:color="auto" w:sz="4" w:space="0"/>
            </w:tcBorders>
            <w:noWrap w:val="0"/>
            <w:tcMar>
              <w:left w:w="57" w:type="dxa"/>
              <w:right w:w="57" w:type="dxa"/>
            </w:tcMar>
            <w:vAlign w:val="center"/>
          </w:tcPr>
          <w:p w14:paraId="31FE159C">
            <w:pPr>
              <w:jc w:val="left"/>
              <w:rPr>
                <w:rFonts w:hint="eastAsia" w:ascii="Calibri" w:hAnsi="Calibri" w:cs="Times New Roman"/>
                <w:color w:val="auto"/>
              </w:rPr>
            </w:pPr>
          </w:p>
        </w:tc>
      </w:tr>
      <w:tr w14:paraId="2BCADEF3">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599" w:type="pct"/>
            <w:tcBorders>
              <w:bottom w:val="single" w:color="auto" w:sz="4" w:space="0"/>
            </w:tcBorders>
            <w:noWrap w:val="0"/>
            <w:tcMar>
              <w:left w:w="57" w:type="dxa"/>
              <w:right w:w="57" w:type="dxa"/>
            </w:tcMar>
            <w:vAlign w:val="center"/>
          </w:tcPr>
          <w:p w14:paraId="55D47A87">
            <w:pPr>
              <w:jc w:val="center"/>
              <w:rPr>
                <w:rFonts w:hint="eastAsia" w:ascii="Calibri" w:hAnsi="Calibri" w:eastAsia="宋体" w:cs="Times New Roman"/>
                <w:color w:val="auto"/>
                <w:lang w:val="en-US" w:eastAsia="zh-CN"/>
              </w:rPr>
            </w:pPr>
            <w:r>
              <w:rPr>
                <w:rFonts w:hint="eastAsia" w:ascii="Calibri" w:hAnsi="Calibri" w:cs="Times New Roman"/>
                <w:color w:val="auto"/>
                <w:lang w:val="en-US" w:eastAsia="zh-CN"/>
              </w:rPr>
              <w:t>2</w:t>
            </w:r>
          </w:p>
        </w:tc>
        <w:tc>
          <w:tcPr>
            <w:tcW w:w="645" w:type="pct"/>
            <w:tcBorders>
              <w:bottom w:val="single" w:color="auto" w:sz="4" w:space="0"/>
            </w:tcBorders>
            <w:noWrap w:val="0"/>
            <w:tcMar>
              <w:left w:w="57" w:type="dxa"/>
              <w:right w:w="57" w:type="dxa"/>
            </w:tcMar>
            <w:vAlign w:val="center"/>
          </w:tcPr>
          <w:p w14:paraId="49846BD8">
            <w:pPr>
              <w:jc w:val="left"/>
              <w:rPr>
                <w:rFonts w:hint="eastAsia" w:ascii="Calibri" w:hAnsi="Calibri" w:cs="Times New Roman"/>
                <w:color w:val="auto"/>
              </w:rPr>
            </w:pPr>
          </w:p>
        </w:tc>
        <w:tc>
          <w:tcPr>
            <w:tcW w:w="409" w:type="pct"/>
            <w:tcBorders>
              <w:bottom w:val="single" w:color="auto" w:sz="4" w:space="0"/>
            </w:tcBorders>
            <w:noWrap w:val="0"/>
            <w:tcMar>
              <w:left w:w="57" w:type="dxa"/>
              <w:right w:w="57" w:type="dxa"/>
            </w:tcMar>
            <w:vAlign w:val="center"/>
          </w:tcPr>
          <w:p w14:paraId="3F4457AE">
            <w:pPr>
              <w:jc w:val="left"/>
              <w:rPr>
                <w:rFonts w:hint="eastAsia" w:ascii="Calibri" w:hAnsi="Calibri" w:cs="Times New Roman"/>
                <w:color w:val="auto"/>
              </w:rPr>
            </w:pPr>
          </w:p>
        </w:tc>
        <w:tc>
          <w:tcPr>
            <w:tcW w:w="526" w:type="pct"/>
            <w:tcBorders>
              <w:bottom w:val="single" w:color="auto" w:sz="4" w:space="0"/>
            </w:tcBorders>
            <w:noWrap w:val="0"/>
            <w:tcMar>
              <w:left w:w="57" w:type="dxa"/>
              <w:right w:w="57" w:type="dxa"/>
            </w:tcMar>
            <w:vAlign w:val="center"/>
          </w:tcPr>
          <w:p w14:paraId="4A2A7260">
            <w:pPr>
              <w:jc w:val="left"/>
              <w:rPr>
                <w:rFonts w:hint="eastAsia" w:ascii="Calibri" w:hAnsi="Calibri" w:cs="Times New Roman"/>
                <w:color w:val="auto"/>
              </w:rPr>
            </w:pPr>
          </w:p>
        </w:tc>
        <w:tc>
          <w:tcPr>
            <w:tcW w:w="581" w:type="pct"/>
            <w:tcBorders>
              <w:bottom w:val="single" w:color="auto" w:sz="4" w:space="0"/>
            </w:tcBorders>
            <w:noWrap w:val="0"/>
            <w:tcMar>
              <w:left w:w="57" w:type="dxa"/>
              <w:right w:w="57" w:type="dxa"/>
            </w:tcMar>
            <w:vAlign w:val="center"/>
          </w:tcPr>
          <w:p w14:paraId="5E95AB74">
            <w:pPr>
              <w:jc w:val="left"/>
              <w:rPr>
                <w:rFonts w:hint="eastAsia" w:ascii="Calibri" w:hAnsi="Calibri" w:cs="Times New Roman"/>
                <w:color w:val="auto"/>
              </w:rPr>
            </w:pPr>
          </w:p>
        </w:tc>
        <w:tc>
          <w:tcPr>
            <w:tcW w:w="483" w:type="pct"/>
            <w:tcBorders>
              <w:bottom w:val="single" w:color="auto" w:sz="4" w:space="0"/>
            </w:tcBorders>
            <w:noWrap w:val="0"/>
            <w:tcMar>
              <w:left w:w="57" w:type="dxa"/>
              <w:right w:w="57" w:type="dxa"/>
            </w:tcMar>
            <w:vAlign w:val="center"/>
          </w:tcPr>
          <w:p w14:paraId="58A53149">
            <w:pPr>
              <w:jc w:val="left"/>
              <w:rPr>
                <w:rFonts w:hint="eastAsia" w:ascii="Calibri" w:hAnsi="Calibri" w:cs="Times New Roman"/>
                <w:color w:val="auto"/>
              </w:rPr>
            </w:pPr>
          </w:p>
        </w:tc>
        <w:tc>
          <w:tcPr>
            <w:tcW w:w="605" w:type="pct"/>
            <w:tcBorders>
              <w:bottom w:val="single" w:color="auto" w:sz="4" w:space="0"/>
            </w:tcBorders>
            <w:noWrap w:val="0"/>
            <w:tcMar>
              <w:left w:w="57" w:type="dxa"/>
              <w:right w:w="57" w:type="dxa"/>
            </w:tcMar>
            <w:vAlign w:val="top"/>
          </w:tcPr>
          <w:p w14:paraId="5C3A3109">
            <w:pPr>
              <w:jc w:val="left"/>
              <w:rPr>
                <w:rFonts w:hint="eastAsia" w:ascii="Calibri" w:hAnsi="Calibri" w:cs="Times New Roman"/>
                <w:color w:val="auto"/>
              </w:rPr>
            </w:pPr>
          </w:p>
        </w:tc>
        <w:tc>
          <w:tcPr>
            <w:tcW w:w="588" w:type="pct"/>
            <w:tcBorders>
              <w:bottom w:val="single" w:color="auto" w:sz="4" w:space="0"/>
            </w:tcBorders>
            <w:noWrap w:val="0"/>
            <w:tcMar>
              <w:left w:w="57" w:type="dxa"/>
              <w:right w:w="57" w:type="dxa"/>
            </w:tcMar>
            <w:vAlign w:val="center"/>
          </w:tcPr>
          <w:p w14:paraId="31C6394B">
            <w:pPr>
              <w:jc w:val="left"/>
              <w:rPr>
                <w:rFonts w:hint="eastAsia" w:ascii="Calibri" w:hAnsi="Calibri" w:cs="Times New Roman"/>
                <w:color w:val="auto"/>
              </w:rPr>
            </w:pPr>
          </w:p>
        </w:tc>
        <w:tc>
          <w:tcPr>
            <w:tcW w:w="560" w:type="pct"/>
            <w:tcBorders>
              <w:bottom w:val="single" w:color="auto" w:sz="4" w:space="0"/>
            </w:tcBorders>
            <w:noWrap w:val="0"/>
            <w:tcMar>
              <w:left w:w="57" w:type="dxa"/>
              <w:right w:w="57" w:type="dxa"/>
            </w:tcMar>
            <w:vAlign w:val="center"/>
          </w:tcPr>
          <w:p w14:paraId="31589DAC">
            <w:pPr>
              <w:jc w:val="left"/>
              <w:rPr>
                <w:rFonts w:hint="eastAsia" w:ascii="Calibri" w:hAnsi="Calibri" w:cs="Times New Roman"/>
                <w:color w:val="auto"/>
              </w:rPr>
            </w:pPr>
          </w:p>
        </w:tc>
      </w:tr>
      <w:tr w14:paraId="21815A8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180" w:hRule="atLeast"/>
          <w:jc w:val="center"/>
        </w:trPr>
        <w:tc>
          <w:tcPr>
            <w:tcW w:w="599" w:type="pct"/>
            <w:tcBorders>
              <w:bottom w:val="single" w:color="auto" w:sz="4" w:space="0"/>
            </w:tcBorders>
            <w:noWrap w:val="0"/>
            <w:tcMar>
              <w:left w:w="57" w:type="dxa"/>
              <w:right w:w="57" w:type="dxa"/>
            </w:tcMar>
            <w:vAlign w:val="center"/>
          </w:tcPr>
          <w:p w14:paraId="04028A8D">
            <w:pPr>
              <w:jc w:val="center"/>
              <w:rPr>
                <w:rFonts w:hint="eastAsia" w:ascii="Calibri" w:hAnsi="Calibri" w:eastAsia="宋体" w:cs="Times New Roman"/>
                <w:color w:val="auto"/>
                <w:lang w:val="en-US" w:eastAsia="zh-CN"/>
              </w:rPr>
            </w:pPr>
            <w:r>
              <w:rPr>
                <w:rFonts w:hint="eastAsia" w:ascii="Calibri" w:hAnsi="Calibri" w:cs="Times New Roman"/>
                <w:color w:val="auto"/>
                <w:lang w:val="en-US" w:eastAsia="zh-CN"/>
              </w:rPr>
              <w:t>3</w:t>
            </w:r>
          </w:p>
        </w:tc>
        <w:tc>
          <w:tcPr>
            <w:tcW w:w="645" w:type="pct"/>
            <w:tcBorders>
              <w:bottom w:val="single" w:color="auto" w:sz="4" w:space="0"/>
            </w:tcBorders>
            <w:noWrap w:val="0"/>
            <w:tcMar>
              <w:left w:w="57" w:type="dxa"/>
              <w:right w:w="57" w:type="dxa"/>
            </w:tcMar>
            <w:vAlign w:val="center"/>
          </w:tcPr>
          <w:p w14:paraId="04633695">
            <w:pPr>
              <w:jc w:val="left"/>
              <w:rPr>
                <w:rFonts w:hint="eastAsia" w:ascii="Calibri" w:hAnsi="Calibri" w:cs="Times New Roman"/>
                <w:color w:val="auto"/>
              </w:rPr>
            </w:pPr>
          </w:p>
        </w:tc>
        <w:tc>
          <w:tcPr>
            <w:tcW w:w="409" w:type="pct"/>
            <w:tcBorders>
              <w:bottom w:val="single" w:color="auto" w:sz="4" w:space="0"/>
            </w:tcBorders>
            <w:noWrap w:val="0"/>
            <w:tcMar>
              <w:left w:w="57" w:type="dxa"/>
              <w:right w:w="57" w:type="dxa"/>
            </w:tcMar>
            <w:vAlign w:val="center"/>
          </w:tcPr>
          <w:p w14:paraId="7A27FF73">
            <w:pPr>
              <w:jc w:val="left"/>
              <w:rPr>
                <w:rFonts w:hint="eastAsia" w:ascii="Calibri" w:hAnsi="Calibri" w:cs="Times New Roman"/>
                <w:color w:val="auto"/>
              </w:rPr>
            </w:pPr>
          </w:p>
        </w:tc>
        <w:tc>
          <w:tcPr>
            <w:tcW w:w="526" w:type="pct"/>
            <w:tcBorders>
              <w:bottom w:val="single" w:color="auto" w:sz="4" w:space="0"/>
            </w:tcBorders>
            <w:noWrap w:val="0"/>
            <w:tcMar>
              <w:left w:w="57" w:type="dxa"/>
              <w:right w:w="57" w:type="dxa"/>
            </w:tcMar>
            <w:vAlign w:val="center"/>
          </w:tcPr>
          <w:p w14:paraId="3084B399">
            <w:pPr>
              <w:jc w:val="left"/>
              <w:rPr>
                <w:rFonts w:hint="eastAsia" w:ascii="Calibri" w:hAnsi="Calibri" w:cs="Times New Roman"/>
                <w:color w:val="auto"/>
              </w:rPr>
            </w:pPr>
          </w:p>
        </w:tc>
        <w:tc>
          <w:tcPr>
            <w:tcW w:w="581" w:type="pct"/>
            <w:tcBorders>
              <w:bottom w:val="single" w:color="auto" w:sz="4" w:space="0"/>
            </w:tcBorders>
            <w:noWrap w:val="0"/>
            <w:tcMar>
              <w:left w:w="57" w:type="dxa"/>
              <w:right w:w="57" w:type="dxa"/>
            </w:tcMar>
            <w:vAlign w:val="center"/>
          </w:tcPr>
          <w:p w14:paraId="1BE87AF5">
            <w:pPr>
              <w:jc w:val="left"/>
              <w:rPr>
                <w:rFonts w:hint="eastAsia" w:ascii="Calibri" w:hAnsi="Calibri" w:cs="Times New Roman"/>
                <w:color w:val="auto"/>
              </w:rPr>
            </w:pPr>
          </w:p>
        </w:tc>
        <w:tc>
          <w:tcPr>
            <w:tcW w:w="483" w:type="pct"/>
            <w:tcBorders>
              <w:bottom w:val="single" w:color="auto" w:sz="4" w:space="0"/>
            </w:tcBorders>
            <w:noWrap w:val="0"/>
            <w:tcMar>
              <w:left w:w="57" w:type="dxa"/>
              <w:right w:w="57" w:type="dxa"/>
            </w:tcMar>
            <w:vAlign w:val="center"/>
          </w:tcPr>
          <w:p w14:paraId="59E70EFB">
            <w:pPr>
              <w:jc w:val="left"/>
              <w:rPr>
                <w:rFonts w:hint="eastAsia" w:ascii="Calibri" w:hAnsi="Calibri" w:cs="Times New Roman"/>
                <w:color w:val="auto"/>
              </w:rPr>
            </w:pPr>
          </w:p>
        </w:tc>
        <w:tc>
          <w:tcPr>
            <w:tcW w:w="605" w:type="pct"/>
            <w:tcBorders>
              <w:bottom w:val="single" w:color="auto" w:sz="4" w:space="0"/>
            </w:tcBorders>
            <w:noWrap w:val="0"/>
            <w:tcMar>
              <w:left w:w="57" w:type="dxa"/>
              <w:right w:w="57" w:type="dxa"/>
            </w:tcMar>
            <w:vAlign w:val="top"/>
          </w:tcPr>
          <w:p w14:paraId="177E510C">
            <w:pPr>
              <w:jc w:val="left"/>
              <w:rPr>
                <w:rFonts w:hint="eastAsia" w:ascii="Calibri" w:hAnsi="Calibri" w:cs="Times New Roman"/>
                <w:color w:val="auto"/>
              </w:rPr>
            </w:pPr>
          </w:p>
        </w:tc>
        <w:tc>
          <w:tcPr>
            <w:tcW w:w="588" w:type="pct"/>
            <w:tcBorders>
              <w:bottom w:val="single" w:color="auto" w:sz="4" w:space="0"/>
            </w:tcBorders>
            <w:noWrap w:val="0"/>
            <w:tcMar>
              <w:left w:w="57" w:type="dxa"/>
              <w:right w:w="57" w:type="dxa"/>
            </w:tcMar>
            <w:vAlign w:val="center"/>
          </w:tcPr>
          <w:p w14:paraId="57B4E516">
            <w:pPr>
              <w:jc w:val="left"/>
              <w:rPr>
                <w:rFonts w:hint="eastAsia" w:ascii="Calibri" w:hAnsi="Calibri" w:cs="Times New Roman"/>
                <w:color w:val="auto"/>
              </w:rPr>
            </w:pPr>
          </w:p>
        </w:tc>
        <w:tc>
          <w:tcPr>
            <w:tcW w:w="560" w:type="pct"/>
            <w:tcBorders>
              <w:bottom w:val="single" w:color="auto" w:sz="4" w:space="0"/>
            </w:tcBorders>
            <w:noWrap w:val="0"/>
            <w:tcMar>
              <w:left w:w="57" w:type="dxa"/>
              <w:right w:w="57" w:type="dxa"/>
            </w:tcMar>
            <w:vAlign w:val="center"/>
          </w:tcPr>
          <w:p w14:paraId="7C0A1D12">
            <w:pPr>
              <w:jc w:val="left"/>
              <w:rPr>
                <w:rFonts w:hint="eastAsia" w:ascii="Calibri" w:hAnsi="Calibri" w:cs="Times New Roman"/>
                <w:color w:val="auto"/>
              </w:rPr>
            </w:pPr>
          </w:p>
        </w:tc>
      </w:tr>
      <w:tr w14:paraId="21541E3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99" w:type="pct"/>
            <w:noWrap w:val="0"/>
            <w:tcMar>
              <w:left w:w="57" w:type="dxa"/>
              <w:right w:w="57" w:type="dxa"/>
            </w:tcMar>
            <w:vAlign w:val="center"/>
          </w:tcPr>
          <w:p w14:paraId="6AA65250">
            <w:pPr>
              <w:jc w:val="center"/>
              <w:rPr>
                <w:rFonts w:hint="default" w:ascii="Calibri" w:hAnsi="Calibri" w:eastAsia="宋体" w:cs="Times New Roman"/>
                <w:color w:val="auto"/>
                <w:lang w:val="en-US" w:eastAsia="zh-CN"/>
              </w:rPr>
            </w:pPr>
            <w:r>
              <w:rPr>
                <w:rFonts w:hint="eastAsia" w:ascii="Calibri" w:hAnsi="Calibri" w:cs="Times New Roman"/>
                <w:color w:val="auto"/>
                <w:lang w:val="en-US" w:eastAsia="zh-CN"/>
              </w:rPr>
              <w:t>N...</w:t>
            </w:r>
          </w:p>
        </w:tc>
        <w:tc>
          <w:tcPr>
            <w:tcW w:w="645" w:type="pct"/>
            <w:noWrap w:val="0"/>
            <w:tcMar>
              <w:left w:w="57" w:type="dxa"/>
              <w:right w:w="57" w:type="dxa"/>
            </w:tcMar>
            <w:vAlign w:val="center"/>
          </w:tcPr>
          <w:p w14:paraId="1512A8FC">
            <w:pPr>
              <w:jc w:val="left"/>
              <w:rPr>
                <w:rFonts w:hint="eastAsia" w:ascii="Calibri" w:hAnsi="Calibri" w:cs="Times New Roman"/>
                <w:color w:val="auto"/>
              </w:rPr>
            </w:pPr>
          </w:p>
        </w:tc>
        <w:tc>
          <w:tcPr>
            <w:tcW w:w="409" w:type="pct"/>
            <w:noWrap w:val="0"/>
            <w:tcMar>
              <w:left w:w="57" w:type="dxa"/>
              <w:right w:w="57" w:type="dxa"/>
            </w:tcMar>
            <w:vAlign w:val="center"/>
          </w:tcPr>
          <w:p w14:paraId="7F15C4BE">
            <w:pPr>
              <w:jc w:val="left"/>
              <w:rPr>
                <w:rFonts w:hint="eastAsia" w:ascii="Calibri" w:hAnsi="Calibri" w:cs="Times New Roman"/>
                <w:color w:val="auto"/>
              </w:rPr>
            </w:pPr>
          </w:p>
        </w:tc>
        <w:tc>
          <w:tcPr>
            <w:tcW w:w="526" w:type="pct"/>
            <w:noWrap w:val="0"/>
            <w:tcMar>
              <w:left w:w="57" w:type="dxa"/>
              <w:right w:w="57" w:type="dxa"/>
            </w:tcMar>
            <w:vAlign w:val="center"/>
          </w:tcPr>
          <w:p w14:paraId="4C14D414">
            <w:pPr>
              <w:jc w:val="left"/>
              <w:rPr>
                <w:rFonts w:hint="eastAsia" w:ascii="Calibri" w:hAnsi="Calibri" w:cs="Times New Roman"/>
                <w:color w:val="auto"/>
              </w:rPr>
            </w:pPr>
          </w:p>
        </w:tc>
        <w:tc>
          <w:tcPr>
            <w:tcW w:w="581" w:type="pct"/>
            <w:noWrap w:val="0"/>
            <w:tcMar>
              <w:left w:w="57" w:type="dxa"/>
              <w:right w:w="57" w:type="dxa"/>
            </w:tcMar>
            <w:vAlign w:val="center"/>
          </w:tcPr>
          <w:p w14:paraId="7034CAE5">
            <w:pPr>
              <w:jc w:val="left"/>
              <w:rPr>
                <w:rFonts w:hint="eastAsia" w:ascii="Calibri" w:hAnsi="Calibri" w:cs="Times New Roman"/>
                <w:color w:val="auto"/>
              </w:rPr>
            </w:pPr>
          </w:p>
        </w:tc>
        <w:tc>
          <w:tcPr>
            <w:tcW w:w="483" w:type="pct"/>
            <w:noWrap w:val="0"/>
            <w:tcMar>
              <w:left w:w="57" w:type="dxa"/>
              <w:right w:w="57" w:type="dxa"/>
            </w:tcMar>
            <w:vAlign w:val="center"/>
          </w:tcPr>
          <w:p w14:paraId="3EDD37CF">
            <w:pPr>
              <w:jc w:val="left"/>
              <w:rPr>
                <w:rFonts w:hint="eastAsia" w:ascii="Calibri" w:hAnsi="Calibri" w:cs="Times New Roman"/>
                <w:color w:val="auto"/>
              </w:rPr>
            </w:pPr>
          </w:p>
        </w:tc>
        <w:tc>
          <w:tcPr>
            <w:tcW w:w="605" w:type="pct"/>
            <w:noWrap w:val="0"/>
            <w:tcMar>
              <w:left w:w="57" w:type="dxa"/>
              <w:right w:w="57" w:type="dxa"/>
            </w:tcMar>
            <w:vAlign w:val="top"/>
          </w:tcPr>
          <w:p w14:paraId="1A56978A">
            <w:pPr>
              <w:jc w:val="left"/>
              <w:rPr>
                <w:rFonts w:hint="eastAsia" w:ascii="Calibri" w:hAnsi="Calibri" w:cs="Times New Roman"/>
                <w:color w:val="auto"/>
              </w:rPr>
            </w:pPr>
          </w:p>
        </w:tc>
        <w:tc>
          <w:tcPr>
            <w:tcW w:w="588" w:type="pct"/>
            <w:noWrap w:val="0"/>
            <w:tcMar>
              <w:left w:w="57" w:type="dxa"/>
              <w:right w:w="57" w:type="dxa"/>
            </w:tcMar>
            <w:vAlign w:val="center"/>
          </w:tcPr>
          <w:p w14:paraId="566F3B2C">
            <w:pPr>
              <w:jc w:val="left"/>
              <w:rPr>
                <w:rFonts w:hint="eastAsia" w:ascii="Calibri" w:hAnsi="Calibri" w:cs="Times New Roman"/>
                <w:color w:val="auto"/>
              </w:rPr>
            </w:pPr>
          </w:p>
        </w:tc>
        <w:tc>
          <w:tcPr>
            <w:tcW w:w="560" w:type="pct"/>
            <w:noWrap w:val="0"/>
            <w:tcMar>
              <w:left w:w="57" w:type="dxa"/>
              <w:right w:w="57" w:type="dxa"/>
            </w:tcMar>
            <w:vAlign w:val="center"/>
          </w:tcPr>
          <w:p w14:paraId="768CBC9E">
            <w:pPr>
              <w:jc w:val="left"/>
              <w:rPr>
                <w:rFonts w:hint="eastAsia" w:ascii="Calibri" w:hAnsi="Calibri" w:cs="Times New Roman"/>
                <w:color w:val="auto"/>
              </w:rPr>
            </w:pPr>
          </w:p>
        </w:tc>
      </w:tr>
      <w:tr w14:paraId="2CE7C88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5000" w:type="pct"/>
            <w:gridSpan w:val="9"/>
            <w:noWrap w:val="0"/>
            <w:tcMar>
              <w:left w:w="57" w:type="dxa"/>
              <w:right w:w="57" w:type="dxa"/>
            </w:tcMar>
            <w:vAlign w:val="center"/>
          </w:tcPr>
          <w:p w14:paraId="16C71AD6">
            <w:pPr>
              <w:ind w:firstLine="2520" w:firstLineChars="1200"/>
              <w:jc w:val="left"/>
              <w:rPr>
                <w:rFonts w:hint="eastAsia" w:ascii="Calibri" w:hAnsi="Calibri" w:cs="Times New Roman"/>
                <w:color w:val="auto"/>
              </w:rPr>
            </w:pPr>
            <w:r>
              <w:rPr>
                <w:rFonts w:hint="eastAsia" w:ascii="Calibri" w:hAnsi="Calibri" w:cs="Times New Roman"/>
                <w:color w:val="auto"/>
              </w:rPr>
              <w:t>总 计</w:t>
            </w:r>
            <w:r>
              <w:rPr>
                <w:rFonts w:hint="eastAsia" w:ascii="Calibri" w:hAnsi="Calibri" w:cs="Times New Roman"/>
                <w:color w:val="auto"/>
                <w:lang w:eastAsia="zh-CN"/>
              </w:rPr>
              <w:t>：</w:t>
            </w:r>
            <w:r>
              <w:rPr>
                <w:rFonts w:hint="eastAsia" w:ascii="Calibri" w:hAnsi="Calibri" w:cs="Times New Roman"/>
                <w:color w:val="auto"/>
              </w:rPr>
              <w:t>人民币</w:t>
            </w:r>
            <w:r>
              <w:rPr>
                <w:rFonts w:hint="eastAsia" w:ascii="Calibri" w:hAnsi="Calibri" w:cs="Times New Roman"/>
                <w:color w:val="auto"/>
                <w:lang w:eastAsia="zh-CN"/>
              </w:rPr>
              <w:t>（</w:t>
            </w:r>
            <w:r>
              <w:rPr>
                <w:rFonts w:hint="eastAsia" w:ascii="Calibri" w:hAnsi="Calibri" w:cs="Times New Roman"/>
                <w:color w:val="auto"/>
                <w:lang w:val="en-US" w:eastAsia="zh-CN"/>
              </w:rPr>
              <w:t>大写</w:t>
            </w:r>
            <w:r>
              <w:rPr>
                <w:rFonts w:hint="eastAsia" w:ascii="Calibri" w:hAnsi="Calibri" w:cs="Times New Roman"/>
                <w:color w:val="auto"/>
                <w:lang w:eastAsia="zh-CN"/>
              </w:rPr>
              <w:t>）</w:t>
            </w:r>
            <w:r>
              <w:rPr>
                <w:rFonts w:hint="eastAsia" w:ascii="Calibri" w:hAnsi="Calibri" w:cs="Times New Roman"/>
                <w:color w:val="auto"/>
                <w:lang w:val="en-US" w:eastAsia="zh-CN"/>
              </w:rPr>
              <w:t xml:space="preserve">                           人民币（小写）</w:t>
            </w:r>
            <w:r>
              <w:rPr>
                <w:rFonts w:hint="eastAsia" w:ascii="Calibri" w:hAnsi="Calibri" w:cs="Times New Roman"/>
                <w:color w:val="auto"/>
              </w:rPr>
              <w:t>：</w:t>
            </w:r>
          </w:p>
        </w:tc>
      </w:tr>
    </w:tbl>
    <w:p w14:paraId="15CB38CF">
      <w:pPr>
        <w:jc w:val="left"/>
        <w:rPr>
          <w:rFonts w:hint="eastAsia" w:ascii="Calibri" w:hAnsi="Calibri" w:cs="Times New Roman"/>
          <w:color w:val="auto"/>
        </w:rPr>
      </w:pPr>
      <w:r>
        <w:rPr>
          <w:rFonts w:hint="eastAsia" w:ascii="Calibri" w:hAnsi="Calibri" w:cs="Times New Roman"/>
          <w:b/>
          <w:bCs/>
          <w:color w:val="auto"/>
        </w:rPr>
        <w:t>注：</w:t>
      </w:r>
    </w:p>
    <w:p w14:paraId="79B0F7CC">
      <w:pPr>
        <w:ind w:firstLine="420" w:firstLineChars="200"/>
        <w:jc w:val="left"/>
        <w:rPr>
          <w:rFonts w:hint="eastAsia" w:ascii="Calibri" w:hAnsi="Calibri" w:cs="Times New Roman"/>
          <w:color w:val="auto"/>
        </w:rPr>
      </w:pPr>
      <w:r>
        <w:rPr>
          <w:rFonts w:hint="eastAsia" w:ascii="Calibri" w:hAnsi="Calibri" w:cs="Times New Roman"/>
          <w:color w:val="auto"/>
        </w:rPr>
        <w:t>1.</w:t>
      </w:r>
      <w:r>
        <w:rPr>
          <w:rFonts w:hint="eastAsia" w:ascii="Calibri" w:hAnsi="Calibri" w:cs="Times New Roman"/>
          <w:iCs/>
          <w:color w:val="auto"/>
        </w:rPr>
        <w:t xml:space="preserve"> 本表应按“</w:t>
      </w:r>
      <w:r>
        <w:rPr>
          <w:rFonts w:hint="eastAsia" w:ascii="Calibri" w:hAnsi="Calibri" w:cs="Times New Roman"/>
          <w:iCs/>
          <w:color w:val="auto"/>
          <w:lang w:eastAsia="zh-CN"/>
        </w:rPr>
        <w:t>供应商</w:t>
      </w:r>
      <w:r>
        <w:rPr>
          <w:rFonts w:hint="eastAsia" w:ascii="Calibri" w:hAnsi="Calibri" w:cs="Times New Roman"/>
          <w:iCs/>
          <w:color w:val="auto"/>
        </w:rPr>
        <w:t>须知”规定的要求填写。</w:t>
      </w:r>
      <w:r>
        <w:rPr>
          <w:rFonts w:hint="eastAsia" w:ascii="Calibri" w:hAnsi="Calibri" w:cs="Times New Roman"/>
          <w:color w:val="auto"/>
        </w:rPr>
        <w:t xml:space="preserve"> </w:t>
      </w:r>
    </w:p>
    <w:p w14:paraId="6914A308">
      <w:pPr>
        <w:jc w:val="left"/>
        <w:rPr>
          <w:rFonts w:hint="eastAsia" w:ascii="Calibri" w:hAnsi="Calibri" w:cs="Times New Roman"/>
          <w:color w:val="auto"/>
          <w:u w:val="single"/>
        </w:rPr>
      </w:pPr>
      <w:r>
        <w:rPr>
          <w:rFonts w:hint="eastAsia" w:ascii="Calibri" w:hAnsi="Calibri" w:cs="Times New Roman"/>
          <w:color w:val="auto"/>
        </w:rPr>
        <w:t xml:space="preserve">    2. 如果按单价计算的结果与总价不一致，以单价为准修正总价。</w:t>
      </w:r>
    </w:p>
    <w:p w14:paraId="137676F5">
      <w:pPr>
        <w:ind w:firstLine="420" w:firstLineChars="200"/>
        <w:jc w:val="left"/>
        <w:rPr>
          <w:rFonts w:hint="eastAsia" w:ascii="Calibri" w:hAnsi="Calibri" w:cs="Times New Roman"/>
          <w:color w:val="auto"/>
        </w:rPr>
      </w:pPr>
      <w:r>
        <w:rPr>
          <w:rFonts w:hint="eastAsia" w:ascii="Calibri" w:hAnsi="Calibri" w:cs="Times New Roman"/>
          <w:color w:val="auto"/>
        </w:rPr>
        <w:t xml:space="preserve">3. </w:t>
      </w:r>
      <w:r>
        <w:rPr>
          <w:rFonts w:hint="eastAsia" w:ascii="Calibri" w:hAnsi="Calibri" w:cs="Times New Roman"/>
          <w:b/>
          <w:bCs/>
          <w:color w:val="auto"/>
        </w:rPr>
        <w:t>如果不提供详细分项报价</w:t>
      </w:r>
      <w:r>
        <w:rPr>
          <w:rFonts w:ascii="Calibri" w:hAnsi="Calibri" w:cs="Times New Roman"/>
          <w:b/>
          <w:bCs/>
          <w:color w:val="auto"/>
        </w:rPr>
        <w:t>，</w:t>
      </w:r>
      <w:r>
        <w:rPr>
          <w:rFonts w:hint="eastAsia" w:ascii="Calibri" w:hAnsi="Calibri" w:cs="Times New Roman"/>
          <w:b/>
          <w:bCs/>
          <w:color w:val="auto"/>
        </w:rPr>
        <w:t>视为其响应文件没有实质性响应</w:t>
      </w:r>
      <w:r>
        <w:rPr>
          <w:rFonts w:hint="eastAsia" w:ascii="Calibri" w:hAnsi="Calibri" w:cs="Times New Roman"/>
          <w:b/>
          <w:bCs/>
          <w:color w:val="auto"/>
          <w:lang w:eastAsia="zh-CN"/>
        </w:rPr>
        <w:t>磋商</w:t>
      </w:r>
      <w:r>
        <w:rPr>
          <w:rFonts w:hint="eastAsia" w:ascii="Calibri" w:hAnsi="Calibri" w:cs="Times New Roman"/>
          <w:b/>
          <w:bCs/>
          <w:color w:val="auto"/>
        </w:rPr>
        <w:t>文件</w:t>
      </w:r>
      <w:r>
        <w:rPr>
          <w:rFonts w:hint="eastAsia" w:ascii="Calibri" w:hAnsi="Calibri" w:cs="Times New Roman"/>
          <w:color w:val="auto"/>
        </w:rPr>
        <w:t>。</w:t>
      </w:r>
    </w:p>
    <w:p w14:paraId="35E17ED3">
      <w:pPr>
        <w:jc w:val="left"/>
        <w:rPr>
          <w:rFonts w:hint="eastAsia" w:ascii="Calibri" w:hAnsi="Calibri" w:cs="Times New Roman"/>
          <w:color w:val="auto"/>
        </w:rPr>
      </w:pPr>
      <w:r>
        <w:rPr>
          <w:rFonts w:hint="eastAsia" w:ascii="Calibri" w:hAnsi="Calibri" w:cs="Times New Roman"/>
          <w:color w:val="auto"/>
        </w:rPr>
        <w:t xml:space="preserve">    4. 所供</w:t>
      </w:r>
      <w:r>
        <w:rPr>
          <w:rFonts w:hint="eastAsia" w:ascii="Calibri" w:hAnsi="Calibri" w:cs="Times New Roman"/>
          <w:color w:val="auto"/>
          <w:lang w:val="en-US" w:eastAsia="zh-CN"/>
        </w:rPr>
        <w:t>服务</w:t>
      </w:r>
      <w:r>
        <w:rPr>
          <w:rFonts w:hint="eastAsia" w:ascii="Calibri" w:hAnsi="Calibri" w:cs="Times New Roman"/>
          <w:color w:val="auto"/>
        </w:rPr>
        <w:t>技术参数可</w:t>
      </w:r>
      <w:r>
        <w:rPr>
          <w:rFonts w:hint="eastAsia" w:ascii="Calibri" w:hAnsi="Calibri" w:cs="Times New Roman"/>
          <w:b/>
          <w:bCs/>
          <w:color w:val="auto"/>
        </w:rPr>
        <w:t>相当于或高于</w:t>
      </w:r>
      <w:r>
        <w:rPr>
          <w:rFonts w:hint="eastAsia" w:ascii="Calibri" w:hAnsi="Calibri" w:cs="Times New Roman"/>
          <w:color w:val="auto"/>
        </w:rPr>
        <w:t>采购人要求（第三部分所列内容）。</w:t>
      </w:r>
    </w:p>
    <w:p w14:paraId="740B4ABA">
      <w:pPr>
        <w:ind w:firstLine="420"/>
        <w:jc w:val="left"/>
        <w:rPr>
          <w:rFonts w:hint="eastAsia" w:ascii="Calibri" w:hAnsi="Calibri" w:cs="Times New Roman"/>
          <w:color w:val="auto"/>
        </w:rPr>
      </w:pPr>
      <w:r>
        <w:rPr>
          <w:rFonts w:hint="eastAsia" w:ascii="Calibri" w:hAnsi="Calibri" w:cs="Times New Roman"/>
          <w:color w:val="auto"/>
        </w:rPr>
        <w:t>5．</w:t>
      </w:r>
      <w:r>
        <w:rPr>
          <w:rFonts w:hint="eastAsia" w:ascii="Calibri" w:hAnsi="Calibri" w:cs="Times New Roman"/>
          <w:color w:val="auto"/>
          <w:lang w:val="en-US" w:eastAsia="zh-CN"/>
        </w:rPr>
        <w:t>磋商报价货币：人民币；单位：元，精确到小数点后两位。</w:t>
      </w:r>
    </w:p>
    <w:p w14:paraId="1464636A">
      <w:pPr>
        <w:ind w:firstLine="420"/>
        <w:jc w:val="left"/>
        <w:rPr>
          <w:rFonts w:hint="eastAsia" w:ascii="Calibri" w:hAnsi="Calibri" w:eastAsia="宋体" w:cs="Times New Roman"/>
          <w:color w:val="auto"/>
          <w:lang w:val="en-US" w:eastAsia="zh-CN"/>
        </w:rPr>
      </w:pPr>
      <w:r>
        <w:rPr>
          <w:rFonts w:hint="eastAsia" w:ascii="Calibri" w:hAnsi="Calibri" w:cs="Times New Roman"/>
          <w:color w:val="auto"/>
        </w:rPr>
        <w:t xml:space="preserve">6. </w:t>
      </w:r>
      <w:r>
        <w:rPr>
          <w:rFonts w:hint="eastAsia" w:ascii="Calibri" w:hAnsi="Calibri" w:cs="Times New Roman"/>
          <w:b/>
          <w:bCs/>
          <w:color w:val="auto"/>
          <w:lang w:val="en-US" w:eastAsia="zh-CN"/>
        </w:rPr>
        <w:t>供应商</w:t>
      </w:r>
      <w:r>
        <w:rPr>
          <w:rFonts w:hint="eastAsia" w:ascii="Calibri" w:hAnsi="Calibri" w:eastAsia="宋体" w:cs="Times New Roman"/>
          <w:b/>
          <w:bCs/>
          <w:color w:val="auto"/>
        </w:rPr>
        <w:t>规模请填写“中型”、“小型”、“微型”或“其他”。</w:t>
      </w:r>
    </w:p>
    <w:p w14:paraId="06EB8EB7">
      <w:pPr>
        <w:jc w:val="left"/>
        <w:rPr>
          <w:rFonts w:hint="eastAsia" w:ascii="Calibri" w:hAnsi="Calibri" w:cs="Times New Roman"/>
          <w:color w:val="auto"/>
          <w:lang w:val="en-US" w:eastAsia="zh-CN"/>
        </w:rPr>
      </w:pPr>
    </w:p>
    <w:p w14:paraId="329DF6A1">
      <w:pPr>
        <w:jc w:val="left"/>
        <w:rPr>
          <w:rFonts w:ascii="仿宋" w:hAnsi="仿宋" w:eastAsia="仿宋" w:cs="仿宋"/>
          <w:b/>
          <w:bCs/>
          <w:szCs w:val="21"/>
        </w:rPr>
        <w:sectPr>
          <w:footerReference r:id="rId16" w:type="default"/>
          <w:footerReference r:id="rId17" w:type="even"/>
          <w:pgSz w:w="16838" w:h="11906" w:orient="landscape"/>
          <w:pgMar w:top="1418" w:right="1418" w:bottom="1418" w:left="1418" w:header="851" w:footer="992" w:gutter="0"/>
          <w:pgNumType w:fmt="decimal"/>
          <w:cols w:space="720" w:num="1"/>
          <w:docGrid w:type="lines" w:linePitch="312" w:charSpace="0"/>
        </w:sectPr>
      </w:pPr>
      <w:r>
        <w:rPr>
          <w:rFonts w:hint="eastAsia" w:ascii="Calibri" w:hAnsi="Calibri" w:cs="Times New Roman"/>
          <w:color w:val="auto"/>
          <w:lang w:val="en-US" w:eastAsia="zh-CN"/>
        </w:rPr>
        <w:t>潜在</w:t>
      </w:r>
      <w:r>
        <w:rPr>
          <w:rFonts w:hint="eastAsia" w:ascii="Calibri" w:hAnsi="Calibri" w:cs="Times New Roman"/>
          <w:color w:val="auto"/>
          <w:lang w:eastAsia="zh-CN"/>
        </w:rPr>
        <w:t>供应商</w:t>
      </w:r>
      <w:r>
        <w:rPr>
          <w:rFonts w:hint="eastAsia" w:ascii="Calibri" w:hAnsi="Calibri" w:cs="Times New Roman"/>
          <w:color w:val="auto"/>
        </w:rPr>
        <w:t>授权代表签字：</w:t>
      </w:r>
      <w:r>
        <w:rPr>
          <w:rFonts w:hint="eastAsia" w:ascii="Calibri" w:hAnsi="Calibri" w:cs="Times New Roman"/>
          <w:color w:val="auto"/>
          <w:u w:val="single"/>
        </w:rPr>
        <w:t xml:space="preserve">                  </w:t>
      </w:r>
      <w:r>
        <w:rPr>
          <w:rFonts w:hint="eastAsia" w:ascii="Calibri" w:hAnsi="Calibri" w:cs="Times New Roman"/>
          <w:color w:val="auto"/>
        </w:rPr>
        <w:t>（</w:t>
      </w:r>
      <w:r>
        <w:rPr>
          <w:rFonts w:hint="eastAsia" w:ascii="Calibri" w:hAnsi="Calibri" w:cs="Times New Roman"/>
          <w:color w:val="auto"/>
          <w:lang w:val="en-US" w:eastAsia="zh-CN"/>
        </w:rPr>
        <w:t>潜在</w:t>
      </w:r>
      <w:r>
        <w:rPr>
          <w:rFonts w:hint="eastAsia" w:ascii="Calibri" w:hAnsi="Calibri" w:cs="Times New Roman"/>
          <w:color w:val="auto"/>
          <w:lang w:eastAsia="zh-CN"/>
        </w:rPr>
        <w:t>供应商</w:t>
      </w:r>
      <w:r>
        <w:rPr>
          <w:rFonts w:hint="eastAsia" w:ascii="Calibri" w:hAnsi="Calibri" w:cs="Times New Roman"/>
          <w:color w:val="auto"/>
        </w:rPr>
        <w:t>单位公章）                                       日 期：</w:t>
      </w:r>
      <w:r>
        <w:rPr>
          <w:rFonts w:hint="eastAsia" w:ascii="Calibri" w:hAnsi="Calibri" w:cs="Times New Roman"/>
          <w:color w:val="auto"/>
          <w:u w:val="single"/>
        </w:rPr>
        <w:t xml:space="preserve"> </w:t>
      </w:r>
      <w:r>
        <w:rPr>
          <w:rFonts w:hint="eastAsia" w:ascii="Calibri" w:hAnsi="Calibri" w:cs="Times New Roman"/>
          <w:color w:val="auto"/>
          <w:u w:val="single"/>
          <w:lang w:val="en-US" w:eastAsia="zh-CN"/>
        </w:rPr>
        <w:t xml:space="preserve">     </w:t>
      </w:r>
    </w:p>
    <w:p w14:paraId="5ED380F6">
      <w:pPr>
        <w:widowControl w:val="0"/>
        <w:numPr>
          <w:ilvl w:val="0"/>
          <w:numId w:val="0"/>
        </w:numPr>
        <w:snapToGrid w:val="0"/>
        <w:spacing w:line="500" w:lineRule="exact"/>
        <w:jc w:val="both"/>
        <w:rPr>
          <w:rFonts w:hint="eastAsia" w:ascii="仿宋" w:hAnsi="仿宋" w:eastAsia="仿宋" w:cs="仿宋"/>
          <w:b/>
          <w:bCs/>
        </w:rPr>
      </w:pPr>
    </w:p>
    <w:p w14:paraId="447423F8">
      <w:pPr>
        <w:widowControl w:val="0"/>
        <w:numPr>
          <w:ilvl w:val="0"/>
          <w:numId w:val="0"/>
        </w:numPr>
        <w:snapToGrid w:val="0"/>
        <w:spacing w:line="500" w:lineRule="exact"/>
        <w:jc w:val="both"/>
        <w:rPr>
          <w:rFonts w:hint="eastAsia" w:ascii="仿宋" w:hAnsi="仿宋" w:eastAsia="仿宋" w:cs="仿宋"/>
          <w:b/>
          <w:bCs/>
        </w:rPr>
      </w:pPr>
    </w:p>
    <w:p w14:paraId="0F182379">
      <w:pPr>
        <w:pStyle w:val="31"/>
        <w:rPr>
          <w:rFonts w:ascii="仿宋" w:hAnsi="仿宋" w:eastAsia="仿宋" w:cs="仿宋"/>
        </w:rPr>
      </w:pPr>
      <w:r>
        <w:rPr>
          <w:rFonts w:hint="eastAsia" w:ascii="仿宋" w:hAnsi="仿宋" w:eastAsia="仿宋" w:cs="仿宋"/>
        </w:rPr>
        <w:t>第三部分  资格证明文件</w:t>
      </w:r>
    </w:p>
    <w:p w14:paraId="4224B2C2">
      <w:pPr>
        <w:spacing w:line="360" w:lineRule="auto"/>
        <w:ind w:firstLine="480" w:firstLineChars="200"/>
        <w:rPr>
          <w:rFonts w:hint="eastAsia" w:ascii="宋体" w:hAnsi="宋体" w:eastAsia="宋体" w:cs="宋体"/>
          <w:sz w:val="24"/>
        </w:rPr>
      </w:pPr>
    </w:p>
    <w:p w14:paraId="2C15993F">
      <w:pPr>
        <w:spacing w:line="360" w:lineRule="auto"/>
        <w:ind w:firstLine="480" w:firstLineChars="200"/>
        <w:rPr>
          <w:rFonts w:hint="eastAsia" w:ascii="宋体" w:hAnsi="宋体" w:eastAsia="宋体" w:cs="宋体"/>
          <w:sz w:val="24"/>
        </w:rPr>
      </w:pPr>
      <w:r>
        <w:rPr>
          <w:rFonts w:hint="eastAsia" w:ascii="宋体" w:hAnsi="宋体" w:eastAsia="宋体" w:cs="宋体"/>
          <w:sz w:val="24"/>
        </w:rPr>
        <w:t>1.按照磋商文件第二章第三项“</w:t>
      </w:r>
      <w:r>
        <w:rPr>
          <w:rFonts w:hint="eastAsia" w:ascii="宋体" w:hAnsi="宋体" w:eastAsia="宋体" w:cs="宋体"/>
          <w:sz w:val="24"/>
          <w:lang w:eastAsia="zh-CN"/>
        </w:rPr>
        <w:t>潜在供应商</w:t>
      </w:r>
      <w:r>
        <w:rPr>
          <w:rFonts w:hint="eastAsia" w:ascii="宋体" w:hAnsi="宋体" w:eastAsia="宋体" w:cs="宋体"/>
          <w:sz w:val="24"/>
        </w:rPr>
        <w:t>资格要求”提供资质缺少其中任何一项，其响应文件将被视为无效文件。</w:t>
      </w:r>
    </w:p>
    <w:p w14:paraId="53A4D9E1">
      <w:pPr>
        <w:spacing w:line="360" w:lineRule="auto"/>
        <w:ind w:firstLine="480" w:firstLineChars="200"/>
        <w:rPr>
          <w:rFonts w:hint="eastAsia" w:ascii="宋体" w:hAnsi="宋体" w:eastAsia="宋体" w:cs="宋体"/>
          <w:sz w:val="24"/>
        </w:rPr>
      </w:pPr>
      <w:r>
        <w:rPr>
          <w:rFonts w:hint="eastAsia" w:ascii="宋体" w:hAnsi="宋体" w:eastAsia="宋体" w:cs="宋体"/>
          <w:sz w:val="24"/>
        </w:rPr>
        <w:t>2.其中《</w:t>
      </w:r>
      <w:r>
        <w:rPr>
          <w:rFonts w:hint="eastAsia" w:ascii="宋体" w:hAnsi="宋体" w:eastAsia="宋体" w:cs="宋体"/>
          <w:sz w:val="24"/>
          <w:lang w:eastAsia="zh-CN"/>
        </w:rPr>
        <w:t>潜在供应商</w:t>
      </w:r>
      <w:r>
        <w:rPr>
          <w:rFonts w:hint="eastAsia" w:ascii="宋体" w:hAnsi="宋体" w:eastAsia="宋体" w:cs="宋体"/>
          <w:sz w:val="24"/>
        </w:rPr>
        <w:t>书面声明函》、《法定代表人（负责人）委托授权书》、《近</w:t>
      </w:r>
      <w:r>
        <w:rPr>
          <w:rFonts w:hint="eastAsia" w:ascii="宋体" w:hAnsi="宋体" w:eastAsia="宋体" w:cs="宋体"/>
          <w:sz w:val="24"/>
          <w:lang w:val="en-US" w:eastAsia="zh-CN"/>
        </w:rPr>
        <w:t>几</w:t>
      </w:r>
      <w:r>
        <w:rPr>
          <w:rFonts w:hint="eastAsia" w:ascii="宋体" w:hAnsi="宋体" w:eastAsia="宋体" w:cs="宋体"/>
          <w:sz w:val="24"/>
        </w:rPr>
        <w:t>年完成的同类项目》须按下文给定格式填写，否则按无效处理。特别说明，法定代表人（负责人）亲自参加磋商的，可不提供法定代表人（负责人）委托授权书，但须提供其本人身份证（正反面）复印件。</w:t>
      </w:r>
    </w:p>
    <w:p w14:paraId="76477E54">
      <w:pPr>
        <w:pStyle w:val="18"/>
        <w:spacing w:line="360" w:lineRule="auto"/>
        <w:ind w:firstLine="0"/>
        <w:jc w:val="center"/>
        <w:rPr>
          <w:rFonts w:ascii="仿宋" w:hAnsi="仿宋" w:eastAsia="仿宋" w:cs="仿宋"/>
          <w:b/>
          <w:bCs/>
          <w:kern w:val="2"/>
          <w:sz w:val="32"/>
          <w:szCs w:val="32"/>
        </w:rPr>
      </w:pPr>
    </w:p>
    <w:p w14:paraId="2FC64471">
      <w:pPr>
        <w:pStyle w:val="18"/>
        <w:spacing w:line="360" w:lineRule="auto"/>
        <w:ind w:firstLine="0"/>
        <w:jc w:val="center"/>
        <w:rPr>
          <w:rFonts w:ascii="仿宋" w:hAnsi="仿宋" w:eastAsia="仿宋" w:cs="仿宋"/>
          <w:b/>
          <w:bCs/>
          <w:kern w:val="2"/>
          <w:sz w:val="32"/>
          <w:szCs w:val="32"/>
        </w:rPr>
      </w:pPr>
    </w:p>
    <w:p w14:paraId="643C7A7D">
      <w:pPr>
        <w:pStyle w:val="18"/>
        <w:spacing w:line="360" w:lineRule="auto"/>
        <w:ind w:firstLine="0"/>
        <w:jc w:val="center"/>
        <w:rPr>
          <w:rFonts w:ascii="仿宋" w:hAnsi="仿宋" w:eastAsia="仿宋" w:cs="仿宋"/>
          <w:b/>
          <w:bCs/>
          <w:kern w:val="2"/>
          <w:sz w:val="32"/>
          <w:szCs w:val="32"/>
        </w:rPr>
      </w:pPr>
    </w:p>
    <w:p w14:paraId="7F340CA3">
      <w:pPr>
        <w:pStyle w:val="18"/>
        <w:spacing w:line="360" w:lineRule="auto"/>
        <w:ind w:firstLine="0"/>
        <w:jc w:val="center"/>
        <w:rPr>
          <w:rFonts w:ascii="仿宋" w:hAnsi="仿宋" w:eastAsia="仿宋" w:cs="仿宋"/>
          <w:b/>
          <w:bCs/>
          <w:kern w:val="2"/>
          <w:sz w:val="32"/>
          <w:szCs w:val="32"/>
        </w:rPr>
      </w:pPr>
    </w:p>
    <w:p w14:paraId="0AD5B364">
      <w:pPr>
        <w:pStyle w:val="18"/>
        <w:spacing w:line="360" w:lineRule="auto"/>
        <w:ind w:firstLine="0"/>
        <w:jc w:val="center"/>
        <w:rPr>
          <w:rFonts w:ascii="仿宋" w:hAnsi="仿宋" w:eastAsia="仿宋" w:cs="仿宋"/>
          <w:b/>
          <w:bCs/>
          <w:kern w:val="2"/>
          <w:sz w:val="32"/>
          <w:szCs w:val="32"/>
        </w:rPr>
      </w:pPr>
    </w:p>
    <w:p w14:paraId="434FC5A4">
      <w:pPr>
        <w:pStyle w:val="18"/>
        <w:spacing w:line="360" w:lineRule="auto"/>
        <w:ind w:firstLine="0"/>
        <w:jc w:val="center"/>
        <w:rPr>
          <w:rFonts w:ascii="仿宋" w:hAnsi="仿宋" w:eastAsia="仿宋" w:cs="仿宋"/>
          <w:b/>
          <w:bCs/>
          <w:kern w:val="2"/>
          <w:sz w:val="32"/>
          <w:szCs w:val="32"/>
        </w:rPr>
      </w:pPr>
    </w:p>
    <w:p w14:paraId="665DF4E6">
      <w:pPr>
        <w:pStyle w:val="18"/>
        <w:spacing w:line="360" w:lineRule="auto"/>
        <w:ind w:firstLine="0"/>
        <w:jc w:val="center"/>
        <w:rPr>
          <w:rFonts w:ascii="仿宋" w:hAnsi="仿宋" w:eastAsia="仿宋" w:cs="仿宋"/>
          <w:b/>
          <w:bCs/>
          <w:kern w:val="2"/>
          <w:sz w:val="32"/>
          <w:szCs w:val="32"/>
        </w:rPr>
      </w:pPr>
    </w:p>
    <w:p w14:paraId="3D8910F8">
      <w:pPr>
        <w:pStyle w:val="18"/>
        <w:spacing w:line="360" w:lineRule="auto"/>
        <w:ind w:firstLine="0"/>
        <w:jc w:val="center"/>
        <w:rPr>
          <w:rFonts w:ascii="仿宋" w:hAnsi="仿宋" w:eastAsia="仿宋" w:cs="仿宋"/>
          <w:b/>
          <w:bCs/>
          <w:kern w:val="2"/>
          <w:sz w:val="32"/>
          <w:szCs w:val="32"/>
        </w:rPr>
      </w:pPr>
    </w:p>
    <w:p w14:paraId="4E5CC5C5">
      <w:pPr>
        <w:pStyle w:val="18"/>
        <w:spacing w:line="360" w:lineRule="auto"/>
        <w:ind w:firstLine="0"/>
        <w:jc w:val="center"/>
        <w:rPr>
          <w:rFonts w:ascii="仿宋" w:hAnsi="仿宋" w:eastAsia="仿宋" w:cs="仿宋"/>
          <w:b/>
          <w:bCs/>
          <w:kern w:val="2"/>
          <w:sz w:val="32"/>
          <w:szCs w:val="32"/>
        </w:rPr>
      </w:pPr>
    </w:p>
    <w:p w14:paraId="6C037D14">
      <w:pPr>
        <w:pStyle w:val="18"/>
        <w:spacing w:line="360" w:lineRule="auto"/>
        <w:ind w:firstLine="0"/>
        <w:jc w:val="both"/>
        <w:rPr>
          <w:rFonts w:ascii="仿宋" w:hAnsi="仿宋" w:eastAsia="仿宋" w:cs="仿宋"/>
          <w:b/>
          <w:bCs/>
          <w:kern w:val="2"/>
          <w:sz w:val="32"/>
          <w:szCs w:val="32"/>
        </w:rPr>
      </w:pPr>
    </w:p>
    <w:p w14:paraId="5CE247F3">
      <w:pPr>
        <w:pStyle w:val="18"/>
        <w:spacing w:line="360" w:lineRule="auto"/>
        <w:ind w:firstLine="0"/>
        <w:jc w:val="center"/>
        <w:rPr>
          <w:rFonts w:ascii="仿宋" w:hAnsi="仿宋" w:eastAsia="仿宋" w:cs="仿宋"/>
          <w:b/>
          <w:bCs/>
          <w:kern w:val="2"/>
          <w:sz w:val="32"/>
          <w:szCs w:val="32"/>
        </w:rPr>
      </w:pPr>
    </w:p>
    <w:p w14:paraId="6FEF0D77">
      <w:pPr>
        <w:pStyle w:val="18"/>
        <w:spacing w:line="360" w:lineRule="auto"/>
        <w:ind w:firstLine="0"/>
        <w:jc w:val="center"/>
        <w:rPr>
          <w:rFonts w:ascii="仿宋" w:hAnsi="仿宋" w:eastAsia="仿宋" w:cs="仿宋"/>
          <w:b/>
          <w:bCs/>
          <w:kern w:val="2"/>
          <w:sz w:val="32"/>
          <w:szCs w:val="32"/>
        </w:rPr>
      </w:pPr>
    </w:p>
    <w:p w14:paraId="48FB582A">
      <w:pPr>
        <w:pStyle w:val="18"/>
        <w:spacing w:line="360" w:lineRule="auto"/>
        <w:ind w:firstLine="0"/>
        <w:jc w:val="both"/>
        <w:rPr>
          <w:rFonts w:ascii="仿宋" w:hAnsi="仿宋" w:eastAsia="仿宋" w:cs="仿宋"/>
          <w:b/>
          <w:bCs/>
          <w:kern w:val="2"/>
          <w:sz w:val="32"/>
          <w:szCs w:val="32"/>
        </w:rPr>
      </w:pPr>
    </w:p>
    <w:p w14:paraId="40E4866A">
      <w:pPr>
        <w:pStyle w:val="18"/>
        <w:spacing w:line="360" w:lineRule="auto"/>
        <w:ind w:firstLine="0"/>
        <w:jc w:val="center"/>
        <w:rPr>
          <w:rFonts w:ascii="仿宋" w:hAnsi="仿宋" w:eastAsia="仿宋" w:cs="仿宋"/>
          <w:b/>
          <w:bCs/>
          <w:kern w:val="2"/>
          <w:sz w:val="32"/>
          <w:szCs w:val="32"/>
        </w:rPr>
      </w:pPr>
      <w:r>
        <w:rPr>
          <w:rFonts w:hint="eastAsia" w:ascii="仿宋" w:hAnsi="仿宋" w:eastAsia="仿宋" w:cs="仿宋"/>
          <w:b/>
          <w:bCs/>
          <w:kern w:val="2"/>
          <w:sz w:val="32"/>
          <w:szCs w:val="32"/>
        </w:rPr>
        <w:t>（一）《</w:t>
      </w:r>
      <w:r>
        <w:rPr>
          <w:rFonts w:hint="eastAsia" w:ascii="仿宋" w:hAnsi="仿宋" w:eastAsia="仿宋" w:cs="仿宋"/>
          <w:b/>
          <w:bCs/>
          <w:kern w:val="2"/>
          <w:sz w:val="32"/>
          <w:szCs w:val="32"/>
          <w:lang w:eastAsia="zh-CN"/>
        </w:rPr>
        <w:t>中华人民共和国政府采购法</w:t>
      </w:r>
      <w:r>
        <w:rPr>
          <w:rFonts w:hint="eastAsia" w:ascii="仿宋" w:hAnsi="仿宋" w:eastAsia="仿宋" w:cs="仿宋"/>
          <w:b/>
          <w:bCs/>
          <w:kern w:val="2"/>
          <w:sz w:val="32"/>
          <w:szCs w:val="32"/>
        </w:rPr>
        <w:t>》第二十二条的书面承诺函（格式）</w:t>
      </w:r>
    </w:p>
    <w:p w14:paraId="1A0577D6">
      <w:pPr>
        <w:pStyle w:val="18"/>
        <w:spacing w:line="360" w:lineRule="auto"/>
        <w:ind w:firstLine="240"/>
        <w:rPr>
          <w:rFonts w:ascii="仿宋" w:hAnsi="仿宋" w:eastAsia="仿宋" w:cs="仿宋"/>
          <w:sz w:val="24"/>
          <w:szCs w:val="24"/>
        </w:rPr>
      </w:pPr>
    </w:p>
    <w:p w14:paraId="5ED312B9">
      <w:pPr>
        <w:spacing w:line="480" w:lineRule="auto"/>
        <w:jc w:val="left"/>
        <w:rPr>
          <w:rFonts w:hint="eastAsia" w:ascii="宋体" w:hAnsi="宋体" w:eastAsia="宋体" w:cs="宋体"/>
          <w:szCs w:val="21"/>
        </w:rPr>
      </w:pPr>
      <w:r>
        <w:rPr>
          <w:rFonts w:hint="eastAsia" w:ascii="宋体" w:hAnsi="宋体" w:eastAsia="宋体" w:cs="宋体"/>
          <w:szCs w:val="21"/>
        </w:rPr>
        <w:t>致：</w:t>
      </w:r>
      <w:r>
        <w:rPr>
          <w:rFonts w:hint="eastAsia" w:ascii="宋体" w:hAnsi="宋体" w:eastAsia="宋体" w:cs="宋体"/>
          <w:szCs w:val="21"/>
          <w:u w:val="single"/>
        </w:rPr>
        <w:t>（采购人名称）</w:t>
      </w:r>
    </w:p>
    <w:p w14:paraId="62823612">
      <w:pPr>
        <w:pStyle w:val="18"/>
        <w:adjustRightInd/>
        <w:spacing w:line="480" w:lineRule="auto"/>
        <w:ind w:firstLineChars="200"/>
        <w:rPr>
          <w:rFonts w:hint="eastAsia" w:ascii="宋体" w:hAnsi="宋体" w:eastAsia="宋体" w:cs="宋体"/>
          <w:szCs w:val="21"/>
        </w:rPr>
      </w:pPr>
      <w:r>
        <w:rPr>
          <w:rFonts w:hint="eastAsia" w:ascii="宋体" w:hAnsi="宋体" w:eastAsia="宋体" w:cs="宋体"/>
          <w:szCs w:val="21"/>
        </w:rPr>
        <w:t>我单位作为参加</w:t>
      </w:r>
      <w:r>
        <w:rPr>
          <w:rFonts w:hint="eastAsia" w:ascii="宋体" w:hAnsi="宋体" w:eastAsia="宋体" w:cs="宋体"/>
          <w:szCs w:val="21"/>
          <w:u w:val="single"/>
        </w:rPr>
        <w:t xml:space="preserve">               </w:t>
      </w:r>
      <w:r>
        <w:rPr>
          <w:rFonts w:hint="eastAsia" w:ascii="宋体" w:hAnsi="宋体" w:eastAsia="宋体" w:cs="宋体"/>
          <w:szCs w:val="21"/>
        </w:rPr>
        <w:t>采购项目的投标单位，现郑重承诺我单位具备《</w:t>
      </w:r>
      <w:r>
        <w:rPr>
          <w:rFonts w:hint="eastAsia" w:ascii="宋体" w:hAnsi="宋体" w:cs="宋体"/>
          <w:szCs w:val="21"/>
          <w:lang w:eastAsia="zh-CN"/>
        </w:rPr>
        <w:t>中华人民共和国政府采购法</w:t>
      </w:r>
      <w:r>
        <w:rPr>
          <w:rFonts w:hint="eastAsia" w:ascii="宋体" w:hAnsi="宋体" w:eastAsia="宋体" w:cs="宋体"/>
          <w:szCs w:val="21"/>
        </w:rPr>
        <w:t>》第二十二条</w:t>
      </w:r>
      <w:r>
        <w:rPr>
          <w:rFonts w:hint="eastAsia" w:ascii="宋体" w:hAnsi="宋体" w:eastAsia="宋体" w:cs="宋体"/>
          <w:szCs w:val="21"/>
          <w:lang w:eastAsia="zh-CN"/>
        </w:rPr>
        <w:t>潜在供应商</w:t>
      </w:r>
      <w:r>
        <w:rPr>
          <w:rFonts w:hint="eastAsia" w:ascii="宋体" w:hAnsi="宋体" w:eastAsia="宋体" w:cs="宋体"/>
          <w:szCs w:val="21"/>
        </w:rPr>
        <w:t xml:space="preserve">参加政府采购活动的基本资格条件： </w:t>
      </w:r>
    </w:p>
    <w:p w14:paraId="38613BD6">
      <w:pPr>
        <w:pStyle w:val="18"/>
        <w:adjustRightInd/>
        <w:spacing w:line="480" w:lineRule="auto"/>
        <w:ind w:firstLineChars="200"/>
        <w:rPr>
          <w:rFonts w:hint="eastAsia" w:ascii="宋体" w:hAnsi="宋体" w:eastAsia="宋体" w:cs="宋体"/>
          <w:szCs w:val="21"/>
        </w:rPr>
      </w:pPr>
      <w:r>
        <w:rPr>
          <w:rFonts w:hint="eastAsia" w:ascii="宋体" w:hAnsi="宋体" w:eastAsia="宋体" w:cs="宋体"/>
          <w:szCs w:val="21"/>
        </w:rPr>
        <w:t xml:space="preserve">（一）我单位具有独立承担民事责任的能力； </w:t>
      </w:r>
    </w:p>
    <w:p w14:paraId="05415EC8">
      <w:pPr>
        <w:pStyle w:val="18"/>
        <w:adjustRightInd/>
        <w:spacing w:line="480" w:lineRule="auto"/>
        <w:ind w:firstLineChars="200"/>
        <w:rPr>
          <w:rFonts w:hint="eastAsia" w:ascii="宋体" w:hAnsi="宋体" w:eastAsia="宋体" w:cs="宋体"/>
          <w:szCs w:val="21"/>
        </w:rPr>
      </w:pPr>
      <w:r>
        <w:rPr>
          <w:rFonts w:hint="eastAsia" w:ascii="宋体" w:hAnsi="宋体" w:eastAsia="宋体" w:cs="宋体"/>
          <w:szCs w:val="21"/>
        </w:rPr>
        <w:t>（二）我单位具有良好的商业信誉和健全的财务会计制度；</w:t>
      </w:r>
    </w:p>
    <w:p w14:paraId="37DDD08F">
      <w:pPr>
        <w:pStyle w:val="18"/>
        <w:adjustRightInd/>
        <w:spacing w:line="480" w:lineRule="auto"/>
        <w:ind w:firstLineChars="200"/>
        <w:rPr>
          <w:rFonts w:hint="eastAsia" w:ascii="宋体" w:hAnsi="宋体" w:eastAsia="宋体" w:cs="宋体"/>
          <w:szCs w:val="21"/>
        </w:rPr>
      </w:pPr>
      <w:r>
        <w:rPr>
          <w:rFonts w:hint="eastAsia" w:ascii="宋体" w:hAnsi="宋体" w:eastAsia="宋体" w:cs="宋体"/>
          <w:szCs w:val="21"/>
        </w:rPr>
        <w:t xml:space="preserve">（三）我单位具有履行合同所必需的设备和专业技术能力； </w:t>
      </w:r>
    </w:p>
    <w:p w14:paraId="5396D6BD">
      <w:pPr>
        <w:pStyle w:val="18"/>
        <w:adjustRightInd/>
        <w:spacing w:line="480" w:lineRule="auto"/>
        <w:ind w:firstLineChars="200"/>
        <w:rPr>
          <w:rFonts w:hint="eastAsia" w:ascii="宋体" w:hAnsi="宋体" w:eastAsia="宋体" w:cs="宋体"/>
          <w:szCs w:val="21"/>
        </w:rPr>
      </w:pPr>
      <w:r>
        <w:rPr>
          <w:rFonts w:hint="eastAsia" w:ascii="宋体" w:hAnsi="宋体" w:eastAsia="宋体" w:cs="宋体"/>
          <w:szCs w:val="21"/>
        </w:rPr>
        <w:t xml:space="preserve">（四）我单位有依法缴纳税收和社会保障资金的良好记录； </w:t>
      </w:r>
    </w:p>
    <w:p w14:paraId="5CB8F3DD">
      <w:pPr>
        <w:pStyle w:val="18"/>
        <w:adjustRightInd/>
        <w:spacing w:line="480" w:lineRule="auto"/>
        <w:ind w:firstLineChars="200"/>
        <w:rPr>
          <w:rFonts w:hint="eastAsia" w:ascii="宋体" w:hAnsi="宋体" w:eastAsia="宋体" w:cs="宋体"/>
          <w:szCs w:val="21"/>
        </w:rPr>
      </w:pPr>
      <w:r>
        <w:rPr>
          <w:rFonts w:hint="eastAsia" w:ascii="宋体" w:hAnsi="宋体" w:eastAsia="宋体" w:cs="宋体"/>
          <w:szCs w:val="21"/>
        </w:rPr>
        <w:t xml:space="preserve">（五）我单位参加政府采购活动前三年内，在经营活动中没有重大违法记录； </w:t>
      </w:r>
    </w:p>
    <w:p w14:paraId="3E705202">
      <w:pPr>
        <w:pStyle w:val="18"/>
        <w:adjustRightInd/>
        <w:spacing w:line="480" w:lineRule="auto"/>
        <w:ind w:firstLineChars="200"/>
        <w:rPr>
          <w:rFonts w:hint="eastAsia" w:ascii="宋体" w:hAnsi="宋体" w:eastAsia="宋体" w:cs="宋体"/>
          <w:szCs w:val="21"/>
        </w:rPr>
      </w:pPr>
      <w:r>
        <w:rPr>
          <w:rFonts w:hint="eastAsia" w:ascii="宋体" w:hAnsi="宋体" w:eastAsia="宋体" w:cs="宋体"/>
          <w:szCs w:val="21"/>
        </w:rPr>
        <w:t>（六）我单位满足法律、行政法规规定的其他条件。</w:t>
      </w:r>
    </w:p>
    <w:p w14:paraId="7606DFB4">
      <w:pPr>
        <w:pStyle w:val="18"/>
        <w:adjustRightInd/>
        <w:spacing w:line="480" w:lineRule="auto"/>
        <w:ind w:firstLineChars="200"/>
        <w:rPr>
          <w:rFonts w:hint="eastAsia" w:ascii="宋体" w:hAnsi="宋体" w:eastAsia="宋体" w:cs="宋体"/>
          <w:szCs w:val="21"/>
        </w:rPr>
      </w:pPr>
    </w:p>
    <w:p w14:paraId="4C41B9A9">
      <w:pPr>
        <w:pStyle w:val="18"/>
        <w:adjustRightInd/>
        <w:spacing w:line="480" w:lineRule="auto"/>
        <w:ind w:firstLineChars="200"/>
        <w:rPr>
          <w:rFonts w:hint="eastAsia" w:ascii="宋体" w:hAnsi="宋体" w:eastAsia="宋体" w:cs="宋体"/>
          <w:szCs w:val="21"/>
        </w:rPr>
      </w:pPr>
    </w:p>
    <w:p w14:paraId="00C0F973">
      <w:pPr>
        <w:spacing w:line="480" w:lineRule="auto"/>
        <w:ind w:firstLine="422" w:firstLineChars="200"/>
        <w:rPr>
          <w:rFonts w:hint="eastAsia" w:ascii="宋体" w:hAnsi="宋体" w:eastAsia="宋体" w:cs="宋体"/>
          <w:b/>
          <w:szCs w:val="21"/>
        </w:rPr>
      </w:pPr>
    </w:p>
    <w:p w14:paraId="062E6A67">
      <w:pPr>
        <w:spacing w:line="480" w:lineRule="auto"/>
        <w:ind w:firstLine="422" w:firstLineChars="200"/>
        <w:rPr>
          <w:rFonts w:hint="eastAsia" w:ascii="宋体" w:hAnsi="宋体" w:eastAsia="宋体" w:cs="宋体"/>
          <w:b/>
          <w:szCs w:val="21"/>
        </w:rPr>
      </w:pPr>
      <w:r>
        <w:rPr>
          <w:rFonts w:hint="eastAsia" w:ascii="宋体" w:hAnsi="宋体" w:eastAsia="宋体" w:cs="宋体"/>
          <w:b/>
          <w:szCs w:val="21"/>
          <w:lang w:eastAsia="zh-CN"/>
        </w:rPr>
        <w:t>潜在供应商</w:t>
      </w:r>
      <w:r>
        <w:rPr>
          <w:rFonts w:hint="eastAsia" w:ascii="宋体" w:hAnsi="宋体" w:eastAsia="宋体" w:cs="宋体"/>
          <w:b/>
          <w:szCs w:val="21"/>
        </w:rPr>
        <w:t>：</w:t>
      </w:r>
      <w:r>
        <w:rPr>
          <w:rFonts w:hint="eastAsia" w:ascii="宋体" w:hAnsi="宋体" w:eastAsia="宋体" w:cs="宋体"/>
          <w:b/>
          <w:szCs w:val="21"/>
          <w:u w:val="single"/>
        </w:rPr>
        <w:t xml:space="preserve">               </w:t>
      </w:r>
      <w:r>
        <w:rPr>
          <w:rFonts w:hint="eastAsia" w:ascii="宋体" w:hAnsi="宋体" w:eastAsia="宋体" w:cs="宋体"/>
          <w:b/>
          <w:szCs w:val="21"/>
        </w:rPr>
        <w:t xml:space="preserve">（盖章）  </w:t>
      </w:r>
    </w:p>
    <w:p w14:paraId="3DB498AF">
      <w:pPr>
        <w:spacing w:line="480" w:lineRule="auto"/>
        <w:ind w:firstLine="422" w:firstLineChars="200"/>
        <w:rPr>
          <w:rFonts w:hint="eastAsia" w:ascii="宋体" w:hAnsi="宋体" w:eastAsia="宋体" w:cs="宋体"/>
          <w:b/>
          <w:szCs w:val="21"/>
        </w:rPr>
      </w:pPr>
      <w:r>
        <w:rPr>
          <w:rFonts w:hint="eastAsia" w:ascii="宋体" w:hAnsi="宋体" w:eastAsia="宋体" w:cs="宋体"/>
          <w:b/>
          <w:szCs w:val="21"/>
        </w:rPr>
        <w:t>法定代表人（负责人）或委托代理人：</w:t>
      </w:r>
      <w:r>
        <w:rPr>
          <w:rFonts w:hint="eastAsia" w:ascii="宋体" w:hAnsi="宋体" w:eastAsia="宋体" w:cs="宋体"/>
          <w:b/>
          <w:szCs w:val="21"/>
          <w:u w:val="single"/>
        </w:rPr>
        <w:t xml:space="preserve">                  </w:t>
      </w:r>
      <w:r>
        <w:rPr>
          <w:rFonts w:hint="eastAsia" w:ascii="宋体" w:hAnsi="宋体" w:eastAsia="宋体" w:cs="宋体"/>
          <w:b/>
          <w:szCs w:val="21"/>
        </w:rPr>
        <w:t xml:space="preserve"> （签字或盖章）</w:t>
      </w:r>
    </w:p>
    <w:p w14:paraId="184BFDE0">
      <w:pPr>
        <w:spacing w:line="480" w:lineRule="auto"/>
        <w:ind w:firstLine="422" w:firstLineChars="200"/>
        <w:rPr>
          <w:rFonts w:hint="eastAsia" w:ascii="宋体" w:hAnsi="宋体" w:eastAsia="宋体" w:cs="宋体"/>
          <w:b/>
          <w:szCs w:val="21"/>
        </w:rPr>
      </w:pPr>
      <w:r>
        <w:rPr>
          <w:rFonts w:hint="eastAsia" w:ascii="宋体" w:hAnsi="宋体" w:eastAsia="宋体" w:cs="宋体"/>
          <w:b/>
          <w:szCs w:val="21"/>
        </w:rPr>
        <w:t>日    期：  年  月  日</w:t>
      </w:r>
    </w:p>
    <w:p w14:paraId="69420F25">
      <w:pPr>
        <w:spacing w:line="480" w:lineRule="auto"/>
        <w:ind w:firstLine="422" w:firstLineChars="200"/>
        <w:rPr>
          <w:rFonts w:hint="eastAsia" w:ascii="宋体" w:hAnsi="宋体" w:eastAsia="宋体" w:cs="宋体"/>
          <w:b/>
          <w:szCs w:val="21"/>
        </w:rPr>
      </w:pPr>
    </w:p>
    <w:p w14:paraId="28C0B7EE">
      <w:pPr>
        <w:spacing w:line="480" w:lineRule="auto"/>
        <w:ind w:firstLine="422" w:firstLineChars="200"/>
        <w:rPr>
          <w:rFonts w:hint="eastAsia" w:ascii="仿宋" w:hAnsi="仿宋" w:eastAsia="仿宋" w:cs="仿宋"/>
          <w:b/>
          <w:szCs w:val="21"/>
        </w:rPr>
      </w:pPr>
    </w:p>
    <w:p w14:paraId="365740BC">
      <w:pPr>
        <w:pStyle w:val="32"/>
        <w:rPr>
          <w:rFonts w:ascii="宋体" w:hAnsi="宋体" w:eastAsia="宋体" w:cs="宋体"/>
          <w:b/>
          <w:bCs/>
          <w:color w:val="auto"/>
        </w:rPr>
      </w:pPr>
      <w:r>
        <w:rPr>
          <w:rFonts w:hint="eastAsia" w:ascii="仿宋" w:hAnsi="仿宋" w:eastAsia="仿宋" w:cs="仿宋"/>
          <w:b/>
          <w:bCs/>
          <w:color w:val="auto"/>
        </w:rPr>
        <w:t>（二）无重大违法记录声明（格式）</w:t>
      </w:r>
    </w:p>
    <w:p w14:paraId="7155563B">
      <w:pPr>
        <w:spacing w:line="360" w:lineRule="auto"/>
        <w:rPr>
          <w:rFonts w:hint="eastAsia" w:ascii="宋体" w:hAnsi="宋体" w:eastAsia="宋体" w:cs="宋体"/>
          <w:sz w:val="24"/>
        </w:rPr>
      </w:pPr>
    </w:p>
    <w:p w14:paraId="4C5B3547">
      <w:pPr>
        <w:spacing w:line="360" w:lineRule="auto"/>
        <w:rPr>
          <w:rFonts w:hint="eastAsia" w:ascii="宋体" w:hAnsi="宋体" w:eastAsia="宋体" w:cs="宋体"/>
          <w:sz w:val="24"/>
        </w:rPr>
      </w:pPr>
      <w:r>
        <w:rPr>
          <w:rFonts w:hint="eastAsia" w:ascii="宋体" w:hAnsi="宋体" w:eastAsia="宋体" w:cs="宋体"/>
          <w:sz w:val="24"/>
        </w:rPr>
        <w:t>延安市甘泉县政府采购中心：</w:t>
      </w:r>
    </w:p>
    <w:p w14:paraId="6217BB7C">
      <w:pPr>
        <w:spacing w:line="360" w:lineRule="auto"/>
        <w:ind w:firstLine="480" w:firstLineChars="200"/>
        <w:rPr>
          <w:rFonts w:hint="eastAsia" w:ascii="宋体" w:hAnsi="宋体" w:eastAsia="宋体" w:cs="宋体"/>
          <w:sz w:val="24"/>
        </w:rPr>
      </w:pPr>
      <w:r>
        <w:rPr>
          <w:rFonts w:hint="eastAsia" w:ascii="宋体" w:hAnsi="宋体" w:eastAsia="宋体" w:cs="宋体"/>
          <w:sz w:val="24"/>
        </w:rPr>
        <w:t>我方作为</w:t>
      </w:r>
      <w:r>
        <w:rPr>
          <w:rFonts w:hint="eastAsia" w:ascii="宋体" w:hAnsi="宋体" w:cs="宋体"/>
          <w:sz w:val="24"/>
          <w:u w:val="single"/>
          <w:lang w:eastAsia="zh-CN"/>
        </w:rPr>
        <w:t>甘泉县2026年度城市体检服务</w:t>
      </w:r>
      <w:r>
        <w:rPr>
          <w:rFonts w:hint="eastAsia" w:ascii="宋体" w:hAnsi="宋体" w:eastAsia="宋体" w:cs="宋体"/>
          <w:sz w:val="24"/>
          <w:u w:val="single"/>
        </w:rPr>
        <w:t>(</w:t>
      </w:r>
      <w:r>
        <w:rPr>
          <w:rFonts w:hint="eastAsia" w:ascii="宋体" w:hAnsi="宋体" w:eastAsia="宋体" w:cs="宋体"/>
          <w:sz w:val="24"/>
        </w:rPr>
        <w:t>（项目编号：</w:t>
      </w:r>
      <w:r>
        <w:rPr>
          <w:rFonts w:hint="eastAsia" w:ascii="宋体" w:hAnsi="宋体" w:cs="宋体"/>
          <w:sz w:val="24"/>
          <w:lang w:eastAsia="zh-CN"/>
        </w:rPr>
        <w:t>GZC2026-CS-051</w:t>
      </w:r>
      <w:r>
        <w:rPr>
          <w:rFonts w:hint="eastAsia" w:ascii="宋体" w:hAnsi="宋体" w:eastAsia="宋体" w:cs="宋体"/>
          <w:sz w:val="24"/>
        </w:rPr>
        <w:t>）的投标</w:t>
      </w:r>
      <w:r>
        <w:rPr>
          <w:rFonts w:hint="eastAsia" w:ascii="宋体" w:hAnsi="宋体" w:eastAsia="宋体" w:cs="宋体"/>
          <w:sz w:val="24"/>
          <w:lang w:eastAsia="zh-CN"/>
        </w:rPr>
        <w:t>潜在供应商</w:t>
      </w:r>
      <w:r>
        <w:rPr>
          <w:rFonts w:hint="eastAsia" w:ascii="宋体" w:hAnsi="宋体" w:eastAsia="宋体" w:cs="宋体"/>
          <w:sz w:val="24"/>
        </w:rPr>
        <w:t>，在此郑重声明：</w:t>
      </w:r>
    </w:p>
    <w:p w14:paraId="438063F5">
      <w:pPr>
        <w:spacing w:line="360" w:lineRule="auto"/>
        <w:ind w:firstLine="480" w:firstLineChars="200"/>
        <w:rPr>
          <w:rFonts w:hint="eastAsia" w:ascii="宋体" w:hAnsi="宋体" w:eastAsia="宋体" w:cs="宋体"/>
          <w:sz w:val="24"/>
        </w:rPr>
      </w:pPr>
      <w:r>
        <w:rPr>
          <w:rFonts w:hint="eastAsia" w:ascii="宋体" w:hAnsi="宋体" w:eastAsia="宋体" w:cs="宋体"/>
          <w:sz w:val="24"/>
        </w:rPr>
        <w:t>1、在参加本次政府采购活动前3年内的经营活动中</w:t>
      </w:r>
      <w:r>
        <w:rPr>
          <w:rFonts w:hint="eastAsia" w:ascii="宋体" w:hAnsi="宋体" w:eastAsia="宋体" w:cs="宋体"/>
          <w:color w:val="0000FF"/>
          <w:sz w:val="24"/>
        </w:rPr>
        <w:t>____</w:t>
      </w:r>
      <w:r>
        <w:rPr>
          <w:rFonts w:hint="eastAsia" w:ascii="宋体" w:hAnsi="宋体" w:eastAsia="宋体" w:cs="宋体"/>
          <w:sz w:val="24"/>
        </w:rPr>
        <w:t>（填“没有”或“有”）重大违法记录。</w:t>
      </w:r>
      <w:r>
        <w:rPr>
          <w:rFonts w:hint="eastAsia" w:ascii="宋体" w:hAnsi="宋体" w:eastAsia="宋体" w:cs="宋体"/>
          <w:sz w:val="24"/>
          <w:lang w:eastAsia="zh-CN"/>
        </w:rPr>
        <w:t>潜在供应商</w:t>
      </w:r>
      <w:r>
        <w:rPr>
          <w:rFonts w:hint="eastAsia" w:ascii="宋体" w:hAnsi="宋体" w:eastAsia="宋体" w:cs="宋体"/>
          <w:sz w:val="24"/>
        </w:rPr>
        <w:t>在参加政府采购活动前3年内因违法经营被禁止在一定期限内参加政府采购活动，期限届满的，可以参加政府采购活动，但应提供期限届满的证明材料。</w:t>
      </w:r>
    </w:p>
    <w:p w14:paraId="2F8774AA">
      <w:pPr>
        <w:spacing w:line="360" w:lineRule="auto"/>
        <w:ind w:firstLine="480" w:firstLineChars="200"/>
        <w:rPr>
          <w:rFonts w:hint="eastAsia" w:ascii="宋体" w:hAnsi="宋体" w:eastAsia="宋体" w:cs="宋体"/>
          <w:sz w:val="24"/>
        </w:rPr>
      </w:pPr>
      <w:r>
        <w:rPr>
          <w:rFonts w:hint="eastAsia" w:ascii="宋体" w:hAnsi="宋体" w:eastAsia="宋体" w:cs="宋体"/>
          <w:sz w:val="24"/>
        </w:rPr>
        <w:t>2、我方</w:t>
      </w:r>
      <w:r>
        <w:rPr>
          <w:rFonts w:hint="eastAsia" w:ascii="宋体" w:hAnsi="宋体" w:eastAsia="宋体" w:cs="宋体"/>
          <w:color w:val="0000FF"/>
          <w:sz w:val="24"/>
        </w:rPr>
        <w:t>______</w:t>
      </w:r>
      <w:r>
        <w:rPr>
          <w:rFonts w:hint="eastAsia" w:ascii="宋体" w:hAnsi="宋体" w:eastAsia="宋体" w:cs="宋体"/>
          <w:sz w:val="24"/>
        </w:rPr>
        <w:t>（填“未被列入”或“被列入”）失信被执行人名单。</w:t>
      </w:r>
    </w:p>
    <w:p w14:paraId="7A935C3F">
      <w:pPr>
        <w:spacing w:line="360" w:lineRule="auto"/>
        <w:ind w:firstLine="480" w:firstLineChars="200"/>
        <w:rPr>
          <w:rFonts w:hint="eastAsia" w:ascii="宋体" w:hAnsi="宋体" w:eastAsia="宋体" w:cs="宋体"/>
          <w:sz w:val="24"/>
        </w:rPr>
      </w:pPr>
      <w:r>
        <w:rPr>
          <w:rFonts w:hint="eastAsia" w:ascii="宋体" w:hAnsi="宋体" w:eastAsia="宋体" w:cs="宋体"/>
          <w:sz w:val="24"/>
        </w:rPr>
        <w:t>3、我方</w:t>
      </w:r>
      <w:r>
        <w:rPr>
          <w:rFonts w:hint="eastAsia" w:ascii="宋体" w:hAnsi="宋体" w:eastAsia="宋体" w:cs="宋体"/>
          <w:color w:val="0000FF"/>
          <w:sz w:val="24"/>
        </w:rPr>
        <w:t>______</w:t>
      </w:r>
      <w:r>
        <w:rPr>
          <w:rFonts w:hint="eastAsia" w:ascii="宋体" w:hAnsi="宋体" w:eastAsia="宋体" w:cs="宋体"/>
          <w:sz w:val="24"/>
        </w:rPr>
        <w:t>（填“未被列入”或“被列入”）重大税收违法案件当事人名单。</w:t>
      </w:r>
    </w:p>
    <w:p w14:paraId="0246C976">
      <w:pPr>
        <w:spacing w:line="360" w:lineRule="auto"/>
        <w:ind w:firstLine="480" w:firstLineChars="200"/>
        <w:rPr>
          <w:rFonts w:hint="eastAsia" w:ascii="宋体" w:hAnsi="宋体" w:eastAsia="宋体" w:cs="宋体"/>
          <w:sz w:val="24"/>
        </w:rPr>
      </w:pPr>
      <w:r>
        <w:rPr>
          <w:rFonts w:hint="eastAsia" w:ascii="宋体" w:hAnsi="宋体" w:eastAsia="宋体" w:cs="宋体"/>
          <w:sz w:val="24"/>
        </w:rPr>
        <w:t>4、我方______（填“未被列入”或“被列入”）政府采购严重违法失信行为记录名单。</w:t>
      </w:r>
    </w:p>
    <w:p w14:paraId="70AB6EFC">
      <w:pPr>
        <w:spacing w:line="360" w:lineRule="auto"/>
        <w:ind w:firstLine="480" w:firstLineChars="200"/>
        <w:rPr>
          <w:rFonts w:hint="eastAsia" w:ascii="宋体" w:hAnsi="宋体" w:eastAsia="宋体" w:cs="宋体"/>
          <w:sz w:val="24"/>
        </w:rPr>
      </w:pPr>
      <w:r>
        <w:rPr>
          <w:rFonts w:hint="eastAsia" w:ascii="宋体" w:hAnsi="宋体" w:eastAsia="宋体" w:cs="宋体"/>
          <w:sz w:val="24"/>
        </w:rPr>
        <w:t>单位负责人为同一人或者存在直接控股、管理关系的不同</w:t>
      </w:r>
      <w:r>
        <w:rPr>
          <w:rFonts w:hint="eastAsia" w:ascii="宋体" w:hAnsi="宋体" w:eastAsia="宋体" w:cs="宋体"/>
          <w:sz w:val="24"/>
          <w:lang w:eastAsia="zh-CN"/>
        </w:rPr>
        <w:t>潜在供应商</w:t>
      </w:r>
      <w:r>
        <w:rPr>
          <w:rFonts w:hint="eastAsia" w:ascii="宋体" w:hAnsi="宋体" w:eastAsia="宋体" w:cs="宋体"/>
          <w:sz w:val="24"/>
        </w:rPr>
        <w:t>，不得参加同一合同项下的政府采购活动。</w:t>
      </w:r>
    </w:p>
    <w:p w14:paraId="7BCD9F73">
      <w:pPr>
        <w:spacing w:line="360" w:lineRule="auto"/>
        <w:ind w:firstLine="480" w:firstLineChars="200"/>
        <w:rPr>
          <w:rFonts w:hint="eastAsia" w:ascii="宋体" w:hAnsi="宋体" w:eastAsia="宋体" w:cs="宋体"/>
          <w:sz w:val="24"/>
        </w:rPr>
      </w:pPr>
      <w:r>
        <w:rPr>
          <w:rFonts w:hint="eastAsia" w:ascii="宋体" w:hAnsi="宋体" w:eastAsia="宋体" w:cs="宋体"/>
          <w:sz w:val="24"/>
        </w:rPr>
        <w:t>如有不实，我方将无条件地退出本项目的采购活动，并遵照《</w:t>
      </w:r>
      <w:r>
        <w:rPr>
          <w:rFonts w:hint="eastAsia" w:ascii="宋体" w:hAnsi="宋体" w:eastAsia="宋体" w:cs="宋体"/>
          <w:sz w:val="24"/>
          <w:lang w:eastAsia="zh-CN"/>
        </w:rPr>
        <w:t>中华人民共和国政府采购法</w:t>
      </w:r>
      <w:r>
        <w:rPr>
          <w:rFonts w:hint="eastAsia" w:ascii="宋体" w:hAnsi="宋体" w:eastAsia="宋体" w:cs="宋体"/>
          <w:sz w:val="24"/>
        </w:rPr>
        <w:t>》有关“提供虚假材料的规定”接受处罚。</w:t>
      </w:r>
    </w:p>
    <w:p w14:paraId="1A6AF0E5">
      <w:pPr>
        <w:spacing w:line="360" w:lineRule="auto"/>
        <w:ind w:firstLine="480" w:firstLineChars="200"/>
        <w:rPr>
          <w:rFonts w:hint="eastAsia" w:ascii="宋体" w:hAnsi="宋体" w:eastAsia="宋体" w:cs="宋体"/>
          <w:sz w:val="24"/>
        </w:rPr>
      </w:pPr>
      <w:r>
        <w:rPr>
          <w:rFonts w:hint="eastAsia" w:ascii="宋体" w:hAnsi="宋体" w:eastAsia="宋体" w:cs="宋体"/>
          <w:sz w:val="24"/>
        </w:rPr>
        <w:t>特此声明。</w:t>
      </w:r>
    </w:p>
    <w:p w14:paraId="13A84D3F">
      <w:pPr>
        <w:spacing w:line="360" w:lineRule="auto"/>
        <w:ind w:firstLine="480" w:firstLineChars="200"/>
        <w:rPr>
          <w:rFonts w:hint="eastAsia" w:ascii="宋体" w:hAnsi="宋体" w:eastAsia="宋体" w:cs="宋体"/>
          <w:sz w:val="24"/>
        </w:rPr>
      </w:pPr>
      <w:r>
        <w:rPr>
          <w:rFonts w:hint="eastAsia" w:ascii="宋体" w:hAnsi="宋体" w:eastAsia="宋体" w:cs="宋体"/>
          <w:sz w:val="24"/>
          <w:lang w:eastAsia="zh-CN"/>
        </w:rPr>
        <w:t>潜在供应商</w:t>
      </w:r>
      <w:r>
        <w:rPr>
          <w:rFonts w:hint="eastAsia" w:ascii="宋体" w:hAnsi="宋体" w:eastAsia="宋体" w:cs="宋体"/>
          <w:sz w:val="24"/>
        </w:rPr>
        <w:t>：      （加盖公章）</w:t>
      </w:r>
    </w:p>
    <w:p w14:paraId="3AA82B60">
      <w:pPr>
        <w:spacing w:line="360" w:lineRule="auto"/>
        <w:ind w:firstLine="480" w:firstLineChars="200"/>
        <w:rPr>
          <w:rFonts w:hint="eastAsia" w:ascii="宋体" w:hAnsi="宋体" w:eastAsia="宋体" w:cs="宋体"/>
          <w:sz w:val="24"/>
        </w:rPr>
      </w:pPr>
      <w:r>
        <w:rPr>
          <w:rFonts w:hint="eastAsia" w:ascii="宋体" w:hAnsi="宋体" w:eastAsia="宋体" w:cs="宋体"/>
          <w:sz w:val="24"/>
        </w:rPr>
        <w:t>法定代表人（负责人）或被授权人：（签字或盖章）</w:t>
      </w:r>
    </w:p>
    <w:p w14:paraId="6094D245">
      <w:pPr>
        <w:spacing w:line="360" w:lineRule="auto"/>
        <w:ind w:firstLine="480" w:firstLineChars="200"/>
        <w:rPr>
          <w:rFonts w:hint="eastAsia" w:ascii="宋体" w:hAnsi="宋体" w:eastAsia="宋体" w:cs="宋体"/>
          <w:sz w:val="24"/>
        </w:rPr>
      </w:pPr>
      <w:r>
        <w:rPr>
          <w:rFonts w:hint="eastAsia" w:ascii="宋体" w:hAnsi="宋体" w:eastAsia="宋体" w:cs="宋体"/>
          <w:sz w:val="24"/>
        </w:rPr>
        <w:t>日期：　　年　月　日</w:t>
      </w:r>
    </w:p>
    <w:p w14:paraId="48539D72">
      <w:pPr>
        <w:spacing w:line="360" w:lineRule="auto"/>
        <w:ind w:firstLine="420" w:firstLineChars="200"/>
        <w:rPr>
          <w:rFonts w:hint="eastAsia" w:ascii="宋体" w:hAnsi="宋体" w:eastAsia="宋体" w:cs="宋体"/>
        </w:rPr>
      </w:pPr>
    </w:p>
    <w:p w14:paraId="52B45853">
      <w:pPr>
        <w:rPr>
          <w:rFonts w:hint="eastAsia" w:ascii="宋体" w:hAnsi="宋体" w:eastAsia="宋体" w:cs="宋体"/>
        </w:rPr>
      </w:pPr>
    </w:p>
    <w:p w14:paraId="77883207">
      <w:pPr>
        <w:rPr>
          <w:rFonts w:hint="eastAsia" w:ascii="宋体" w:hAnsi="宋体" w:eastAsia="宋体" w:cs="宋体"/>
        </w:rPr>
      </w:pPr>
    </w:p>
    <w:p w14:paraId="110204A1">
      <w:pPr>
        <w:spacing w:line="360" w:lineRule="auto"/>
        <w:ind w:firstLine="480" w:firstLineChars="200"/>
        <w:rPr>
          <w:rFonts w:hint="eastAsia" w:ascii="宋体" w:hAnsi="宋体" w:eastAsia="宋体" w:cs="宋体"/>
          <w:sz w:val="24"/>
        </w:rPr>
      </w:pPr>
      <w:r>
        <w:rPr>
          <w:rFonts w:hint="eastAsia" w:ascii="宋体" w:hAnsi="宋体" w:eastAsia="宋体" w:cs="宋体"/>
          <w:sz w:val="24"/>
        </w:rPr>
        <w:t>注：</w:t>
      </w:r>
    </w:p>
    <w:p w14:paraId="15784F9C">
      <w:pPr>
        <w:spacing w:line="360" w:lineRule="auto"/>
        <w:ind w:firstLine="482" w:firstLineChars="200"/>
        <w:rPr>
          <w:rFonts w:hint="eastAsia" w:ascii="宋体" w:hAnsi="宋体" w:eastAsia="宋体" w:cs="宋体"/>
          <w:b/>
          <w:bCs/>
          <w:sz w:val="24"/>
        </w:rPr>
      </w:pPr>
      <w:r>
        <w:rPr>
          <w:rFonts w:hint="eastAsia" w:ascii="宋体" w:hAnsi="宋体" w:eastAsia="宋体" w:cs="宋体"/>
          <w:b/>
          <w:bCs/>
          <w:sz w:val="24"/>
        </w:rPr>
        <w:t>1.未签署或者未如实承诺签署承诺书的，其责任由</w:t>
      </w:r>
      <w:r>
        <w:rPr>
          <w:rFonts w:hint="eastAsia" w:ascii="宋体" w:hAnsi="宋体" w:eastAsia="宋体" w:cs="宋体"/>
          <w:b/>
          <w:bCs/>
          <w:sz w:val="24"/>
          <w:lang w:eastAsia="zh-CN"/>
        </w:rPr>
        <w:t>潜在供应商</w:t>
      </w:r>
      <w:r>
        <w:rPr>
          <w:rFonts w:hint="eastAsia" w:ascii="宋体" w:hAnsi="宋体" w:eastAsia="宋体" w:cs="宋体"/>
          <w:b/>
          <w:bCs/>
          <w:sz w:val="24"/>
        </w:rPr>
        <w:t>自行承担。</w:t>
      </w:r>
    </w:p>
    <w:p w14:paraId="4392D336">
      <w:pPr>
        <w:spacing w:line="360" w:lineRule="auto"/>
        <w:ind w:firstLine="482" w:firstLineChars="200"/>
        <w:rPr>
          <w:rFonts w:hint="eastAsia" w:ascii="宋体" w:hAnsi="宋体" w:eastAsia="宋体" w:cs="宋体"/>
          <w:b/>
          <w:bCs/>
          <w:sz w:val="24"/>
        </w:rPr>
      </w:pPr>
      <w:r>
        <w:rPr>
          <w:rFonts w:hint="eastAsia" w:ascii="宋体" w:hAnsi="宋体" w:eastAsia="宋体" w:cs="宋体"/>
          <w:b/>
          <w:bCs/>
          <w:sz w:val="24"/>
        </w:rPr>
        <w:t>2.【</w:t>
      </w:r>
      <w:r>
        <w:rPr>
          <w:rFonts w:hint="eastAsia" w:ascii="宋体" w:hAnsi="宋体" w:eastAsia="宋体" w:cs="宋体"/>
        </w:rPr>
        <w:fldChar w:fldCharType="begin"/>
      </w:r>
      <w:r>
        <w:rPr>
          <w:rFonts w:hint="eastAsia" w:ascii="宋体" w:hAnsi="宋体" w:eastAsia="宋体" w:cs="宋体"/>
        </w:rPr>
        <w:instrText xml:space="preserve"> HYPERLINK "http://www.creditchina.gov.cn" </w:instrText>
      </w:r>
      <w:r>
        <w:rPr>
          <w:rFonts w:hint="eastAsia" w:ascii="宋体" w:hAnsi="宋体" w:eastAsia="宋体" w:cs="宋体"/>
        </w:rPr>
        <w:fldChar w:fldCharType="separate"/>
      </w:r>
      <w:r>
        <w:rPr>
          <w:rStyle w:val="25"/>
          <w:rFonts w:hint="eastAsia" w:ascii="宋体" w:hAnsi="宋体" w:eastAsia="宋体" w:cs="宋体"/>
          <w:b/>
          <w:bCs/>
          <w:color w:val="auto"/>
          <w:sz w:val="24"/>
        </w:rPr>
        <w:t>信用中国</w:t>
      </w:r>
      <w:r>
        <w:rPr>
          <w:rStyle w:val="25"/>
          <w:rFonts w:hint="eastAsia" w:ascii="宋体" w:hAnsi="宋体" w:eastAsia="宋体" w:cs="宋体"/>
          <w:b/>
          <w:bCs/>
          <w:color w:val="auto"/>
          <w:sz w:val="24"/>
        </w:rPr>
        <w:fldChar w:fldCharType="end"/>
      </w:r>
      <w:r>
        <w:rPr>
          <w:rFonts w:hint="eastAsia" w:ascii="宋体" w:hAnsi="宋体" w:eastAsia="宋体" w:cs="宋体"/>
          <w:b/>
          <w:bCs/>
          <w:sz w:val="24"/>
        </w:rPr>
        <w:t>（www.creditchina.gov.cn）】、【</w:t>
      </w:r>
      <w:r>
        <w:rPr>
          <w:rFonts w:hint="eastAsia" w:ascii="宋体" w:hAnsi="宋体" w:eastAsia="宋体" w:cs="宋体"/>
        </w:rPr>
        <w:fldChar w:fldCharType="begin"/>
      </w:r>
      <w:r>
        <w:rPr>
          <w:rFonts w:hint="eastAsia" w:ascii="宋体" w:hAnsi="宋体" w:eastAsia="宋体" w:cs="宋体"/>
        </w:rPr>
        <w:instrText xml:space="preserve"> HYPERLINK "http://www.ccgp.gov.cn/cr/list" </w:instrText>
      </w:r>
      <w:r>
        <w:rPr>
          <w:rFonts w:hint="eastAsia" w:ascii="宋体" w:hAnsi="宋体" w:eastAsia="宋体" w:cs="宋体"/>
        </w:rPr>
        <w:fldChar w:fldCharType="separate"/>
      </w:r>
      <w:r>
        <w:rPr>
          <w:rStyle w:val="25"/>
          <w:rFonts w:hint="eastAsia" w:ascii="宋体" w:hAnsi="宋体" w:eastAsia="宋体" w:cs="宋体"/>
          <w:b/>
          <w:bCs/>
          <w:color w:val="auto"/>
          <w:sz w:val="24"/>
        </w:rPr>
        <w:t>中国政府采购网</w:t>
      </w:r>
      <w:r>
        <w:rPr>
          <w:rStyle w:val="25"/>
          <w:rFonts w:hint="eastAsia" w:ascii="宋体" w:hAnsi="宋体" w:eastAsia="宋体" w:cs="宋体"/>
          <w:b/>
          <w:bCs/>
          <w:color w:val="auto"/>
          <w:sz w:val="24"/>
        </w:rPr>
        <w:fldChar w:fldCharType="end"/>
      </w:r>
      <w:r>
        <w:rPr>
          <w:rFonts w:hint="eastAsia" w:ascii="宋体" w:hAnsi="宋体" w:eastAsia="宋体" w:cs="宋体"/>
          <w:b/>
          <w:bCs/>
          <w:sz w:val="24"/>
        </w:rPr>
        <w:t>（www.ccgp.gov.cn）】网站进行信用记录查询，将纸质截图后附。</w:t>
      </w:r>
    </w:p>
    <w:p w14:paraId="72BD99A7">
      <w:pPr>
        <w:pStyle w:val="27"/>
      </w:pPr>
    </w:p>
    <w:p w14:paraId="6EBC901B">
      <w:pPr>
        <w:pStyle w:val="18"/>
        <w:spacing w:line="360" w:lineRule="auto"/>
        <w:ind w:firstLine="0"/>
        <w:jc w:val="center"/>
        <w:rPr>
          <w:rFonts w:ascii="仿宋" w:hAnsi="仿宋" w:eastAsia="仿宋" w:cs="仿宋"/>
          <w:b/>
          <w:bCs/>
          <w:kern w:val="2"/>
          <w:sz w:val="32"/>
          <w:szCs w:val="36"/>
        </w:rPr>
      </w:pPr>
      <w:r>
        <w:rPr>
          <w:rFonts w:hint="eastAsia" w:ascii="仿宋" w:hAnsi="仿宋" w:eastAsia="仿宋" w:cs="仿宋"/>
          <w:b/>
          <w:bCs/>
          <w:kern w:val="2"/>
          <w:sz w:val="32"/>
          <w:szCs w:val="36"/>
          <w:lang w:val="zh-CN"/>
        </w:rPr>
        <w:t>（</w:t>
      </w:r>
      <w:r>
        <w:rPr>
          <w:rFonts w:hint="eastAsia" w:ascii="仿宋" w:hAnsi="仿宋" w:eastAsia="仿宋" w:cs="仿宋"/>
          <w:b/>
          <w:bCs/>
          <w:kern w:val="2"/>
          <w:sz w:val="32"/>
          <w:szCs w:val="36"/>
        </w:rPr>
        <w:t>三</w:t>
      </w:r>
      <w:r>
        <w:rPr>
          <w:rFonts w:hint="eastAsia" w:ascii="仿宋" w:hAnsi="仿宋" w:eastAsia="仿宋" w:cs="仿宋"/>
          <w:b/>
          <w:bCs/>
          <w:kern w:val="2"/>
          <w:sz w:val="32"/>
          <w:szCs w:val="36"/>
          <w:lang w:val="zh-CN"/>
        </w:rPr>
        <w:t>）履行合同专业技术能力的说明及承诺</w:t>
      </w:r>
      <w:r>
        <w:rPr>
          <w:rFonts w:hint="eastAsia" w:ascii="仿宋" w:hAnsi="仿宋" w:eastAsia="仿宋" w:cs="仿宋"/>
          <w:b/>
          <w:bCs/>
          <w:kern w:val="2"/>
          <w:sz w:val="32"/>
          <w:szCs w:val="36"/>
        </w:rPr>
        <w:t>（格式）</w:t>
      </w:r>
    </w:p>
    <w:p w14:paraId="52F14023">
      <w:pPr>
        <w:spacing w:line="360" w:lineRule="auto"/>
        <w:rPr>
          <w:rFonts w:ascii="仿宋" w:hAnsi="仿宋" w:eastAsia="仿宋" w:cs="仿宋"/>
          <w:spacing w:val="4"/>
          <w:sz w:val="28"/>
          <w:szCs w:val="28"/>
          <w:u w:val="single"/>
        </w:rPr>
      </w:pPr>
    </w:p>
    <w:p w14:paraId="0C3660F3">
      <w:pPr>
        <w:spacing w:line="360" w:lineRule="auto"/>
        <w:rPr>
          <w:rFonts w:hint="eastAsia" w:ascii="宋体" w:hAnsi="宋体" w:eastAsia="宋体" w:cs="宋体"/>
          <w:spacing w:val="4"/>
          <w:sz w:val="24"/>
          <w:u w:val="single"/>
        </w:rPr>
      </w:pPr>
      <w:r>
        <w:rPr>
          <w:rFonts w:hint="eastAsia" w:ascii="宋体" w:hAnsi="宋体" w:eastAsia="宋体" w:cs="宋体"/>
          <w:spacing w:val="4"/>
          <w:sz w:val="24"/>
          <w:u w:val="single"/>
        </w:rPr>
        <w:t>致：延安市甘泉县政府采购中心：</w:t>
      </w:r>
    </w:p>
    <w:p w14:paraId="1D3202C7">
      <w:pPr>
        <w:spacing w:before="312" w:beforeLines="100" w:after="156" w:afterLines="50" w:line="360" w:lineRule="auto"/>
        <w:ind w:firstLine="170"/>
        <w:rPr>
          <w:rFonts w:hint="eastAsia" w:ascii="宋体" w:hAnsi="宋体" w:eastAsia="宋体" w:cs="宋体"/>
          <w:spacing w:val="4"/>
          <w:sz w:val="24"/>
        </w:rPr>
      </w:pPr>
      <w:r>
        <w:rPr>
          <w:rFonts w:hint="eastAsia" w:ascii="宋体" w:hAnsi="宋体" w:eastAsia="宋体" w:cs="宋体"/>
          <w:spacing w:val="4"/>
          <w:sz w:val="24"/>
        </w:rPr>
        <w:t xml:space="preserve">   </w:t>
      </w:r>
      <w:r>
        <w:rPr>
          <w:rFonts w:hint="eastAsia" w:ascii="宋体" w:hAnsi="宋体" w:eastAsia="宋体" w:cs="宋体"/>
          <w:spacing w:val="4"/>
          <w:sz w:val="24"/>
          <w:u w:val="single"/>
        </w:rPr>
        <w:t xml:space="preserve">      （</w:t>
      </w:r>
      <w:r>
        <w:rPr>
          <w:rFonts w:hint="eastAsia" w:ascii="宋体" w:hAnsi="宋体" w:eastAsia="宋体" w:cs="宋体"/>
          <w:spacing w:val="4"/>
          <w:sz w:val="24"/>
          <w:u w:val="single"/>
          <w:lang w:eastAsia="zh-CN"/>
        </w:rPr>
        <w:t>潜在供应商</w:t>
      </w:r>
      <w:r>
        <w:rPr>
          <w:rFonts w:hint="eastAsia" w:ascii="宋体" w:hAnsi="宋体" w:eastAsia="宋体" w:cs="宋体"/>
          <w:spacing w:val="4"/>
          <w:sz w:val="24"/>
          <w:u w:val="single"/>
        </w:rPr>
        <w:t xml:space="preserve">名称）    </w:t>
      </w:r>
      <w:r>
        <w:rPr>
          <w:rFonts w:hint="eastAsia" w:ascii="宋体" w:hAnsi="宋体" w:eastAsia="宋体" w:cs="宋体"/>
          <w:spacing w:val="4"/>
          <w:sz w:val="24"/>
        </w:rPr>
        <w:t xml:space="preserve"> 于</w:t>
      </w:r>
      <w:r>
        <w:rPr>
          <w:rFonts w:hint="eastAsia" w:ascii="宋体" w:hAnsi="宋体" w:eastAsia="宋体" w:cs="宋体"/>
          <w:spacing w:val="4"/>
          <w:sz w:val="24"/>
          <w:u w:val="single"/>
        </w:rPr>
        <w:t xml:space="preserve">     </w:t>
      </w:r>
      <w:r>
        <w:rPr>
          <w:rFonts w:hint="eastAsia" w:ascii="宋体" w:hAnsi="宋体" w:eastAsia="宋体" w:cs="宋体"/>
          <w:spacing w:val="4"/>
          <w:sz w:val="24"/>
        </w:rPr>
        <w:t>年</w:t>
      </w:r>
      <w:r>
        <w:rPr>
          <w:rFonts w:hint="eastAsia" w:ascii="宋体" w:hAnsi="宋体" w:eastAsia="宋体" w:cs="宋体"/>
          <w:spacing w:val="4"/>
          <w:sz w:val="24"/>
          <w:u w:val="single"/>
        </w:rPr>
        <w:t xml:space="preserve">    </w:t>
      </w:r>
      <w:r>
        <w:rPr>
          <w:rFonts w:hint="eastAsia" w:ascii="宋体" w:hAnsi="宋体" w:eastAsia="宋体" w:cs="宋体"/>
          <w:spacing w:val="4"/>
          <w:sz w:val="24"/>
        </w:rPr>
        <w:t>月</w:t>
      </w:r>
      <w:r>
        <w:rPr>
          <w:rFonts w:hint="eastAsia" w:ascii="宋体" w:hAnsi="宋体" w:eastAsia="宋体" w:cs="宋体"/>
          <w:spacing w:val="4"/>
          <w:sz w:val="24"/>
          <w:u w:val="single"/>
        </w:rPr>
        <w:t xml:space="preserve">   </w:t>
      </w:r>
      <w:r>
        <w:rPr>
          <w:rFonts w:hint="eastAsia" w:ascii="宋体" w:hAnsi="宋体" w:eastAsia="宋体" w:cs="宋体"/>
          <w:spacing w:val="4"/>
          <w:sz w:val="24"/>
        </w:rPr>
        <w:t>日在中华人民共和国境内</w:t>
      </w:r>
      <w:r>
        <w:rPr>
          <w:rFonts w:hint="eastAsia" w:ascii="宋体" w:hAnsi="宋体" w:eastAsia="宋体" w:cs="宋体"/>
          <w:spacing w:val="4"/>
          <w:sz w:val="24"/>
          <w:u w:val="single"/>
        </w:rPr>
        <w:t xml:space="preserve">               （详细注册地址）     </w:t>
      </w:r>
      <w:r>
        <w:rPr>
          <w:rFonts w:hint="eastAsia" w:ascii="宋体" w:hAnsi="宋体" w:eastAsia="宋体" w:cs="宋体"/>
          <w:spacing w:val="4"/>
          <w:sz w:val="24"/>
        </w:rPr>
        <w:t>合法注册并经营，公司主营业务为</w:t>
      </w:r>
      <w:r>
        <w:rPr>
          <w:rFonts w:hint="eastAsia" w:ascii="宋体" w:hAnsi="宋体" w:eastAsia="宋体" w:cs="宋体"/>
          <w:spacing w:val="4"/>
          <w:sz w:val="24"/>
          <w:u w:val="single"/>
        </w:rPr>
        <w:t xml:space="preserve">                          </w:t>
      </w:r>
      <w:r>
        <w:rPr>
          <w:rFonts w:hint="eastAsia" w:ascii="宋体" w:hAnsi="宋体" w:eastAsia="宋体" w:cs="宋体"/>
          <w:spacing w:val="4"/>
          <w:sz w:val="24"/>
        </w:rPr>
        <w:t>，现有员工数量为</w:t>
      </w:r>
      <w:r>
        <w:rPr>
          <w:rFonts w:hint="eastAsia" w:ascii="宋体" w:hAnsi="宋体" w:eastAsia="宋体" w:cs="宋体"/>
          <w:spacing w:val="4"/>
          <w:sz w:val="24"/>
          <w:u w:val="single"/>
        </w:rPr>
        <w:t xml:space="preserve">         </w:t>
      </w:r>
      <w:r>
        <w:rPr>
          <w:rFonts w:hint="eastAsia" w:ascii="宋体" w:hAnsi="宋体" w:eastAsia="宋体" w:cs="宋体"/>
          <w:spacing w:val="4"/>
          <w:sz w:val="24"/>
        </w:rPr>
        <w:t>，其中与履行本合同相关的专业技术人员有（</w:t>
      </w:r>
      <w:r>
        <w:rPr>
          <w:rFonts w:hint="eastAsia" w:ascii="宋体" w:hAnsi="宋体" w:eastAsia="宋体" w:cs="宋体"/>
          <w:spacing w:val="4"/>
          <w:sz w:val="24"/>
          <w:u w:val="single"/>
        </w:rPr>
        <w:t xml:space="preserve">             专业能力、数量        </w:t>
      </w:r>
      <w:r>
        <w:rPr>
          <w:rFonts w:hint="eastAsia" w:ascii="宋体" w:hAnsi="宋体" w:eastAsia="宋体" w:cs="宋体"/>
          <w:spacing w:val="4"/>
          <w:sz w:val="24"/>
        </w:rPr>
        <w:t>），本公司郑重承诺，具有履行本合同所必需的设备和专业技术能力。</w:t>
      </w:r>
    </w:p>
    <w:p w14:paraId="22A13E1F">
      <w:pPr>
        <w:spacing w:line="360" w:lineRule="auto"/>
        <w:ind w:firstLine="482" w:firstLineChars="200"/>
        <w:rPr>
          <w:rFonts w:hint="eastAsia" w:ascii="宋体" w:hAnsi="宋体" w:eastAsia="宋体" w:cs="宋体"/>
          <w:b/>
          <w:bCs/>
          <w:sz w:val="24"/>
        </w:rPr>
      </w:pPr>
    </w:p>
    <w:p w14:paraId="1ED8FD16">
      <w:pPr>
        <w:spacing w:line="360" w:lineRule="auto"/>
        <w:ind w:firstLine="480" w:firstLineChars="200"/>
        <w:rPr>
          <w:rFonts w:hint="eastAsia" w:ascii="宋体" w:hAnsi="宋体" w:eastAsia="宋体" w:cs="宋体"/>
          <w:sz w:val="24"/>
        </w:rPr>
      </w:pPr>
      <w:r>
        <w:rPr>
          <w:rFonts w:hint="eastAsia" w:ascii="宋体" w:hAnsi="宋体" w:eastAsia="宋体" w:cs="宋体"/>
          <w:sz w:val="24"/>
          <w:lang w:eastAsia="zh-CN"/>
        </w:rPr>
        <w:t>潜在供应商</w:t>
      </w:r>
      <w:r>
        <w:rPr>
          <w:rFonts w:hint="eastAsia" w:ascii="宋体" w:hAnsi="宋体" w:eastAsia="宋体" w:cs="宋体"/>
          <w:sz w:val="24"/>
        </w:rPr>
        <w:t>：      （加盖公章）</w:t>
      </w:r>
    </w:p>
    <w:p w14:paraId="0571F5F5">
      <w:pPr>
        <w:spacing w:line="360" w:lineRule="auto"/>
        <w:ind w:firstLine="480" w:firstLineChars="200"/>
        <w:rPr>
          <w:rFonts w:hint="eastAsia" w:ascii="宋体" w:hAnsi="宋体" w:eastAsia="宋体" w:cs="宋体"/>
          <w:sz w:val="24"/>
        </w:rPr>
      </w:pPr>
      <w:r>
        <w:rPr>
          <w:rFonts w:hint="eastAsia" w:ascii="宋体" w:hAnsi="宋体" w:eastAsia="宋体" w:cs="宋体"/>
          <w:sz w:val="24"/>
        </w:rPr>
        <w:t>法定代表人（负责人）或被授权人：（签字或盖章）</w:t>
      </w:r>
    </w:p>
    <w:p w14:paraId="7FF57DFC">
      <w:pPr>
        <w:spacing w:line="360" w:lineRule="auto"/>
        <w:ind w:firstLine="480" w:firstLineChars="200"/>
        <w:rPr>
          <w:rFonts w:hint="eastAsia" w:ascii="宋体" w:hAnsi="宋体" w:eastAsia="宋体" w:cs="宋体"/>
          <w:sz w:val="24"/>
        </w:rPr>
      </w:pPr>
      <w:r>
        <w:rPr>
          <w:rFonts w:hint="eastAsia" w:ascii="宋体" w:hAnsi="宋体" w:eastAsia="宋体" w:cs="宋体"/>
          <w:sz w:val="24"/>
        </w:rPr>
        <w:t>日期：　　年　月　日</w:t>
      </w:r>
    </w:p>
    <w:p w14:paraId="07EF1F6A">
      <w:pPr>
        <w:ind w:firstLine="420" w:firstLineChars="200"/>
        <w:jc w:val="center"/>
        <w:rPr>
          <w:rFonts w:ascii="仿宋" w:hAnsi="仿宋" w:eastAsia="仿宋" w:cs="仿宋"/>
          <w:b/>
          <w:bCs/>
          <w:sz w:val="28"/>
          <w:szCs w:val="28"/>
        </w:rPr>
      </w:pPr>
      <w:r>
        <w:rPr>
          <w:rFonts w:hint="eastAsia" w:ascii="宋体" w:hAnsi="宋体" w:eastAsia="宋体" w:cs="宋体"/>
        </w:rPr>
        <w:br w:type="page"/>
      </w:r>
      <w:r>
        <w:rPr>
          <w:rFonts w:hint="eastAsia" w:ascii="仿宋" w:hAnsi="仿宋" w:eastAsia="仿宋" w:cs="仿宋"/>
          <w:b/>
          <w:bCs/>
          <w:sz w:val="32"/>
          <w:szCs w:val="32"/>
        </w:rPr>
        <w:t>（四）非联合体磋商声明（格式）</w:t>
      </w:r>
    </w:p>
    <w:p w14:paraId="6B572C74">
      <w:pPr>
        <w:snapToGrid w:val="0"/>
        <w:spacing w:after="156" w:afterLines="50" w:line="360" w:lineRule="auto"/>
        <w:rPr>
          <w:rFonts w:hint="eastAsia" w:ascii="宋体" w:hAnsi="宋体" w:eastAsia="宋体" w:cs="宋体"/>
          <w:sz w:val="24"/>
        </w:rPr>
      </w:pPr>
    </w:p>
    <w:p w14:paraId="7B94EA83">
      <w:pPr>
        <w:snapToGrid w:val="0"/>
        <w:spacing w:after="156" w:afterLines="50" w:line="360" w:lineRule="auto"/>
        <w:rPr>
          <w:rFonts w:hint="eastAsia" w:ascii="宋体" w:hAnsi="宋体" w:eastAsia="宋体" w:cs="宋体"/>
          <w:sz w:val="24"/>
        </w:rPr>
      </w:pPr>
      <w:r>
        <w:rPr>
          <w:rFonts w:hint="eastAsia" w:ascii="宋体" w:hAnsi="宋体" w:eastAsia="宋体" w:cs="宋体"/>
          <w:sz w:val="24"/>
        </w:rPr>
        <w:t>致：延安市甘泉县政府采购中心：</w:t>
      </w:r>
    </w:p>
    <w:p w14:paraId="1AF5AEF6">
      <w:pPr>
        <w:spacing w:line="480" w:lineRule="auto"/>
        <w:ind w:firstLine="480" w:firstLineChars="200"/>
        <w:rPr>
          <w:rFonts w:hint="eastAsia" w:ascii="宋体" w:hAnsi="宋体" w:eastAsia="宋体" w:cs="宋体"/>
          <w:sz w:val="24"/>
        </w:rPr>
      </w:pPr>
      <w:r>
        <w:rPr>
          <w:rFonts w:hint="eastAsia" w:ascii="宋体" w:hAnsi="宋体" w:eastAsia="宋体" w:cs="宋体"/>
          <w:sz w:val="24"/>
        </w:rPr>
        <w:t xml:space="preserve">我公司收到贵单位 </w:t>
      </w:r>
      <w:r>
        <w:rPr>
          <w:rFonts w:hint="eastAsia" w:ascii="宋体" w:hAnsi="宋体" w:cs="宋体"/>
          <w:b/>
          <w:bCs/>
          <w:sz w:val="24"/>
          <w:u w:val="single"/>
          <w:lang w:eastAsia="zh-CN"/>
        </w:rPr>
        <w:t>甘泉县2026年度城市体检服务</w:t>
      </w:r>
      <w:r>
        <w:rPr>
          <w:rFonts w:hint="eastAsia" w:ascii="宋体" w:hAnsi="宋体" w:eastAsia="宋体" w:cs="宋体"/>
          <w:b/>
          <w:bCs/>
          <w:sz w:val="24"/>
          <w:u w:val="single"/>
        </w:rPr>
        <w:t>（项目编号</w:t>
      </w:r>
      <w:r>
        <w:rPr>
          <w:rFonts w:hint="eastAsia" w:ascii="宋体" w:hAnsi="宋体" w:cs="宋体"/>
          <w:b/>
          <w:bCs/>
          <w:sz w:val="24"/>
          <w:u w:val="single"/>
          <w:lang w:eastAsia="zh-CN"/>
        </w:rPr>
        <w:t>GZC2026-CS-051</w:t>
      </w:r>
      <w:r>
        <w:rPr>
          <w:rFonts w:hint="eastAsia" w:ascii="宋体" w:hAnsi="宋体" w:eastAsia="宋体" w:cs="宋体"/>
          <w:b/>
          <w:bCs/>
          <w:sz w:val="24"/>
          <w:u w:val="single"/>
        </w:rPr>
        <w:t>）</w:t>
      </w:r>
      <w:r>
        <w:rPr>
          <w:rFonts w:hint="eastAsia" w:ascii="宋体" w:hAnsi="宋体" w:eastAsia="宋体" w:cs="宋体"/>
          <w:sz w:val="24"/>
        </w:rPr>
        <w:t>的磋商文件，经详细研究，我们决定参加该项目的磋商活动。为此，我方郑重声明以下内容，并负法律责任。</w:t>
      </w:r>
    </w:p>
    <w:p w14:paraId="5E45C126">
      <w:pPr>
        <w:spacing w:line="480" w:lineRule="auto"/>
        <w:ind w:firstLine="480" w:firstLineChars="200"/>
        <w:rPr>
          <w:rFonts w:hint="eastAsia" w:ascii="宋体" w:hAnsi="宋体" w:eastAsia="宋体" w:cs="宋体"/>
          <w:sz w:val="24"/>
        </w:rPr>
      </w:pPr>
      <w:r>
        <w:rPr>
          <w:rFonts w:hint="eastAsia" w:ascii="宋体" w:hAnsi="宋体" w:eastAsia="宋体" w:cs="宋体"/>
          <w:sz w:val="24"/>
        </w:rPr>
        <w:t>1.本项目我公司以自己的名义参加磋商，不存在联合体磋商的情况。</w:t>
      </w:r>
    </w:p>
    <w:p w14:paraId="350FA7F8">
      <w:pPr>
        <w:spacing w:line="480" w:lineRule="auto"/>
        <w:ind w:firstLine="480" w:firstLineChars="200"/>
        <w:rPr>
          <w:rFonts w:hint="eastAsia" w:ascii="宋体" w:hAnsi="宋体" w:eastAsia="宋体" w:cs="宋体"/>
          <w:sz w:val="24"/>
        </w:rPr>
      </w:pPr>
      <w:r>
        <w:rPr>
          <w:rFonts w:hint="eastAsia" w:ascii="宋体" w:hAnsi="宋体" w:eastAsia="宋体" w:cs="宋体"/>
          <w:sz w:val="24"/>
        </w:rPr>
        <w:t>2.我公司愿按《</w:t>
      </w:r>
      <w:r>
        <w:rPr>
          <w:rFonts w:hint="eastAsia" w:ascii="宋体" w:hAnsi="宋体" w:eastAsia="宋体" w:cs="宋体"/>
          <w:sz w:val="24"/>
          <w:lang w:eastAsia="zh-CN"/>
        </w:rPr>
        <w:t>中华人民共和国民法典</w:t>
      </w:r>
      <w:r>
        <w:rPr>
          <w:rFonts w:hint="eastAsia" w:ascii="宋体" w:hAnsi="宋体" w:eastAsia="宋体" w:cs="宋体"/>
          <w:sz w:val="24"/>
        </w:rPr>
        <w:t>》履行自己的全部责任。</w:t>
      </w:r>
    </w:p>
    <w:p w14:paraId="34ABB4C7">
      <w:pPr>
        <w:spacing w:line="480" w:lineRule="auto"/>
        <w:ind w:firstLine="480" w:firstLineChars="200"/>
        <w:rPr>
          <w:rFonts w:hint="eastAsia" w:ascii="宋体" w:hAnsi="宋体" w:eastAsia="宋体" w:cs="宋体"/>
          <w:sz w:val="24"/>
        </w:rPr>
      </w:pPr>
    </w:p>
    <w:p w14:paraId="3A430E69">
      <w:pPr>
        <w:spacing w:line="480" w:lineRule="auto"/>
        <w:ind w:firstLine="480" w:firstLineChars="200"/>
        <w:rPr>
          <w:rFonts w:hint="eastAsia" w:ascii="宋体" w:hAnsi="宋体" w:eastAsia="宋体" w:cs="宋体"/>
          <w:sz w:val="24"/>
        </w:rPr>
      </w:pPr>
      <w:r>
        <w:rPr>
          <w:rFonts w:hint="eastAsia" w:ascii="宋体" w:hAnsi="宋体" w:eastAsia="宋体" w:cs="宋体"/>
          <w:sz w:val="24"/>
        </w:rPr>
        <w:t>特此声明。</w:t>
      </w:r>
    </w:p>
    <w:p w14:paraId="398C9D00">
      <w:pPr>
        <w:pStyle w:val="8"/>
        <w:spacing w:line="480" w:lineRule="auto"/>
        <w:rPr>
          <w:rFonts w:hint="eastAsia" w:ascii="宋体" w:hAnsi="宋体" w:eastAsia="宋体" w:cs="宋体"/>
          <w:color w:val="auto"/>
        </w:rPr>
      </w:pPr>
    </w:p>
    <w:p w14:paraId="626FCE15">
      <w:pPr>
        <w:spacing w:line="480" w:lineRule="auto"/>
        <w:ind w:firstLine="480" w:firstLineChars="200"/>
        <w:rPr>
          <w:rFonts w:hint="eastAsia" w:ascii="宋体" w:hAnsi="宋体" w:eastAsia="宋体" w:cs="宋体"/>
          <w:sz w:val="24"/>
        </w:rPr>
      </w:pPr>
      <w:r>
        <w:rPr>
          <w:rFonts w:hint="eastAsia" w:ascii="宋体" w:hAnsi="宋体" w:eastAsia="宋体" w:cs="宋体"/>
          <w:sz w:val="24"/>
          <w:lang w:eastAsia="zh-CN"/>
        </w:rPr>
        <w:t>潜在供应商</w:t>
      </w:r>
      <w:r>
        <w:rPr>
          <w:rFonts w:hint="eastAsia" w:ascii="宋体" w:hAnsi="宋体" w:eastAsia="宋体" w:cs="宋体"/>
          <w:sz w:val="24"/>
        </w:rPr>
        <w:t>：      （加盖公章）</w:t>
      </w:r>
    </w:p>
    <w:p w14:paraId="7641E799">
      <w:pPr>
        <w:spacing w:line="480" w:lineRule="auto"/>
        <w:ind w:firstLine="480" w:firstLineChars="200"/>
        <w:rPr>
          <w:rFonts w:hint="eastAsia" w:ascii="宋体" w:hAnsi="宋体" w:eastAsia="宋体" w:cs="宋体"/>
          <w:sz w:val="24"/>
        </w:rPr>
      </w:pPr>
      <w:r>
        <w:rPr>
          <w:rFonts w:hint="eastAsia" w:ascii="宋体" w:hAnsi="宋体" w:eastAsia="宋体" w:cs="宋体"/>
          <w:sz w:val="24"/>
        </w:rPr>
        <w:t>法定代表人（负责人）或被授权人：（签字或盖章）</w:t>
      </w:r>
    </w:p>
    <w:p w14:paraId="4447F803">
      <w:pPr>
        <w:spacing w:line="480" w:lineRule="auto"/>
        <w:ind w:firstLine="480" w:firstLineChars="200"/>
        <w:rPr>
          <w:rFonts w:ascii="仿宋" w:hAnsi="仿宋" w:eastAsia="仿宋" w:cs="仿宋"/>
        </w:rPr>
      </w:pPr>
      <w:r>
        <w:rPr>
          <w:rFonts w:hint="eastAsia" w:ascii="宋体" w:hAnsi="宋体" w:eastAsia="宋体" w:cs="宋体"/>
          <w:sz w:val="24"/>
        </w:rPr>
        <w:t>日期：　　年　月　日</w:t>
      </w:r>
    </w:p>
    <w:p w14:paraId="180274F7">
      <w:pPr>
        <w:ind w:firstLine="420" w:firstLineChars="200"/>
        <w:jc w:val="center"/>
        <w:rPr>
          <w:rFonts w:ascii="仿宋" w:hAnsi="仿宋" w:eastAsia="仿宋" w:cs="仿宋"/>
        </w:rPr>
      </w:pPr>
    </w:p>
    <w:p w14:paraId="314DF475">
      <w:pPr>
        <w:ind w:firstLine="420" w:firstLineChars="200"/>
        <w:jc w:val="center"/>
        <w:rPr>
          <w:rFonts w:ascii="仿宋" w:hAnsi="仿宋" w:eastAsia="仿宋" w:cs="仿宋"/>
        </w:rPr>
      </w:pPr>
    </w:p>
    <w:p w14:paraId="16A80659">
      <w:pPr>
        <w:ind w:firstLine="420" w:firstLineChars="200"/>
        <w:jc w:val="center"/>
        <w:rPr>
          <w:rFonts w:ascii="仿宋" w:hAnsi="仿宋" w:eastAsia="仿宋" w:cs="仿宋"/>
        </w:rPr>
      </w:pPr>
    </w:p>
    <w:p w14:paraId="47082FA4">
      <w:pPr>
        <w:ind w:firstLine="420" w:firstLineChars="200"/>
        <w:jc w:val="center"/>
        <w:rPr>
          <w:rFonts w:ascii="仿宋" w:hAnsi="仿宋" w:eastAsia="仿宋" w:cs="仿宋"/>
        </w:rPr>
      </w:pPr>
    </w:p>
    <w:p w14:paraId="20187FF8">
      <w:pPr>
        <w:ind w:firstLine="420" w:firstLineChars="200"/>
        <w:jc w:val="center"/>
        <w:rPr>
          <w:rFonts w:ascii="仿宋" w:hAnsi="仿宋" w:eastAsia="仿宋" w:cs="仿宋"/>
        </w:rPr>
      </w:pPr>
    </w:p>
    <w:p w14:paraId="66F21B51">
      <w:pPr>
        <w:ind w:firstLine="420" w:firstLineChars="200"/>
        <w:jc w:val="center"/>
        <w:rPr>
          <w:rFonts w:ascii="仿宋" w:hAnsi="仿宋" w:eastAsia="仿宋" w:cs="仿宋"/>
        </w:rPr>
      </w:pPr>
    </w:p>
    <w:p w14:paraId="710EE48A">
      <w:pPr>
        <w:ind w:firstLine="420" w:firstLineChars="200"/>
        <w:jc w:val="center"/>
        <w:rPr>
          <w:rFonts w:ascii="仿宋" w:hAnsi="仿宋" w:eastAsia="仿宋" w:cs="仿宋"/>
        </w:rPr>
      </w:pPr>
    </w:p>
    <w:p w14:paraId="63627479">
      <w:pPr>
        <w:ind w:firstLine="420" w:firstLineChars="200"/>
        <w:jc w:val="center"/>
        <w:rPr>
          <w:rFonts w:ascii="仿宋" w:hAnsi="仿宋" w:eastAsia="仿宋" w:cs="仿宋"/>
        </w:rPr>
      </w:pPr>
    </w:p>
    <w:p w14:paraId="531B26FD">
      <w:pPr>
        <w:rPr>
          <w:rFonts w:ascii="仿宋" w:hAnsi="仿宋" w:eastAsia="仿宋" w:cs="仿宋"/>
        </w:rPr>
      </w:pPr>
    </w:p>
    <w:p w14:paraId="53B39A5D">
      <w:pPr>
        <w:rPr>
          <w:rFonts w:ascii="仿宋" w:hAnsi="仿宋" w:eastAsia="仿宋" w:cs="仿宋"/>
          <w:b/>
          <w:sz w:val="32"/>
          <w:szCs w:val="32"/>
        </w:rPr>
      </w:pPr>
      <w:r>
        <w:rPr>
          <w:rFonts w:hint="eastAsia" w:ascii="仿宋" w:hAnsi="仿宋" w:eastAsia="仿宋" w:cs="仿宋"/>
          <w:b/>
          <w:sz w:val="32"/>
          <w:szCs w:val="32"/>
        </w:rPr>
        <w:br w:type="page"/>
      </w:r>
    </w:p>
    <w:p w14:paraId="2C35D58D">
      <w:pPr>
        <w:ind w:firstLine="643" w:firstLineChars="200"/>
        <w:jc w:val="center"/>
        <w:rPr>
          <w:rFonts w:ascii="仿宋" w:hAnsi="仿宋" w:eastAsia="仿宋" w:cs="仿宋"/>
          <w:b/>
          <w:bCs/>
          <w:sz w:val="32"/>
          <w:szCs w:val="32"/>
        </w:rPr>
      </w:pPr>
      <w:r>
        <w:rPr>
          <w:rFonts w:hint="eastAsia" w:ascii="仿宋" w:hAnsi="仿宋" w:eastAsia="仿宋" w:cs="仿宋"/>
          <w:b/>
          <w:bCs/>
          <w:sz w:val="32"/>
          <w:szCs w:val="32"/>
        </w:rPr>
        <w:t>（五）法定代表人（负责人）委托授权书（格式）</w:t>
      </w:r>
    </w:p>
    <w:p w14:paraId="58C31D06">
      <w:pPr>
        <w:snapToGrid w:val="0"/>
        <w:spacing w:after="156" w:afterLines="50"/>
        <w:rPr>
          <w:rFonts w:hint="eastAsia" w:ascii="宋体" w:hAnsi="宋体" w:eastAsia="宋体" w:cs="宋体"/>
          <w:sz w:val="24"/>
        </w:rPr>
      </w:pPr>
    </w:p>
    <w:p w14:paraId="284E4E0D">
      <w:pPr>
        <w:snapToGrid w:val="0"/>
        <w:spacing w:after="156" w:afterLines="50" w:line="480" w:lineRule="auto"/>
        <w:rPr>
          <w:rFonts w:hint="eastAsia" w:ascii="宋体" w:hAnsi="宋体" w:eastAsia="宋体" w:cs="宋体"/>
          <w:sz w:val="24"/>
        </w:rPr>
      </w:pPr>
      <w:r>
        <w:rPr>
          <w:rFonts w:hint="eastAsia" w:ascii="宋体" w:hAnsi="宋体" w:eastAsia="宋体" w:cs="宋体"/>
          <w:sz w:val="24"/>
        </w:rPr>
        <w:t>延安市甘泉县政府采购中心：</w:t>
      </w:r>
    </w:p>
    <w:p w14:paraId="5F151BAB">
      <w:pPr>
        <w:snapToGrid w:val="0"/>
        <w:spacing w:after="156" w:afterLines="50" w:line="480" w:lineRule="auto"/>
        <w:ind w:firstLine="480" w:firstLineChars="200"/>
        <w:rPr>
          <w:rFonts w:hint="eastAsia" w:ascii="宋体" w:hAnsi="宋体" w:eastAsia="宋体" w:cs="宋体"/>
          <w:sz w:val="24"/>
        </w:rPr>
      </w:pPr>
      <w:r>
        <w:rPr>
          <w:rFonts w:hint="eastAsia" w:ascii="宋体" w:hAnsi="宋体" w:eastAsia="宋体" w:cs="宋体"/>
          <w:sz w:val="24"/>
        </w:rPr>
        <w:t>现委派</w:t>
      </w:r>
      <w:r>
        <w:rPr>
          <w:rFonts w:hint="eastAsia" w:ascii="宋体" w:hAnsi="宋体" w:eastAsia="宋体" w:cs="宋体"/>
          <w:sz w:val="24"/>
          <w:u w:val="single"/>
        </w:rPr>
        <w:t>（被授权人姓名）</w:t>
      </w:r>
      <w:r>
        <w:rPr>
          <w:rFonts w:hint="eastAsia" w:ascii="宋体" w:hAnsi="宋体" w:eastAsia="宋体" w:cs="宋体"/>
          <w:sz w:val="24"/>
        </w:rPr>
        <w:t>为本公司（单位）的全权代表人，参加贵中心组织的</w:t>
      </w:r>
      <w:r>
        <w:rPr>
          <w:rFonts w:hint="eastAsia" w:ascii="宋体" w:hAnsi="宋体" w:cs="宋体"/>
          <w:b/>
          <w:bCs/>
          <w:sz w:val="24"/>
          <w:u w:val="single"/>
          <w:lang w:eastAsia="zh-CN"/>
        </w:rPr>
        <w:t>甘泉县2026年度城市体检服务</w:t>
      </w:r>
      <w:r>
        <w:rPr>
          <w:rFonts w:hint="eastAsia" w:ascii="宋体" w:hAnsi="宋体" w:eastAsia="宋体" w:cs="宋体"/>
          <w:sz w:val="24"/>
        </w:rPr>
        <w:t>（项目编号：</w:t>
      </w:r>
      <w:r>
        <w:rPr>
          <w:rFonts w:hint="eastAsia" w:ascii="宋体" w:hAnsi="宋体" w:cs="宋体"/>
          <w:b/>
          <w:bCs/>
          <w:sz w:val="24"/>
          <w:lang w:eastAsia="zh-CN"/>
        </w:rPr>
        <w:t>GZC2026-CS-051</w:t>
      </w:r>
      <w:r>
        <w:rPr>
          <w:rFonts w:hint="eastAsia" w:ascii="宋体" w:hAnsi="宋体" w:eastAsia="宋体" w:cs="宋体"/>
          <w:sz w:val="24"/>
        </w:rPr>
        <w:t>）政府采购活动，就本项目的磋商及合同的执行和完成，以本公司的名义处理一切与之有关的事宜。本授权有效期与响应文件有效期一致。</w:t>
      </w:r>
    </w:p>
    <w:p w14:paraId="47D34BE2">
      <w:pPr>
        <w:tabs>
          <w:tab w:val="left" w:pos="5245"/>
          <w:tab w:val="left" w:pos="7230"/>
        </w:tabs>
        <w:snapToGrid w:val="0"/>
        <w:spacing w:line="480" w:lineRule="auto"/>
        <w:ind w:left="210" w:leftChars="100"/>
        <w:rPr>
          <w:rFonts w:hint="eastAsia" w:ascii="宋体" w:hAnsi="宋体" w:eastAsia="宋体" w:cs="宋体"/>
          <w:sz w:val="24"/>
        </w:rPr>
      </w:pPr>
      <w:r>
        <w:rPr>
          <w:rFonts w:hint="eastAsia" w:ascii="宋体" w:hAnsi="宋体" w:eastAsia="宋体" w:cs="宋体"/>
          <w:sz w:val="24"/>
        </w:rPr>
        <w:t>被授权人姓名：__________性别：_____</w:t>
      </w:r>
      <w:r>
        <w:rPr>
          <w:rFonts w:hint="eastAsia" w:ascii="宋体" w:hAnsi="宋体" w:eastAsia="宋体" w:cs="宋体"/>
          <w:sz w:val="24"/>
        </w:rPr>
        <w:tab/>
      </w:r>
      <w:r>
        <w:rPr>
          <w:rFonts w:hint="eastAsia" w:ascii="宋体" w:hAnsi="宋体" w:eastAsia="宋体" w:cs="宋体"/>
          <w:sz w:val="24"/>
        </w:rPr>
        <w:t>年龄：___</w:t>
      </w:r>
    </w:p>
    <w:p w14:paraId="1012F200">
      <w:pPr>
        <w:tabs>
          <w:tab w:val="left" w:pos="5245"/>
          <w:tab w:val="left" w:pos="7371"/>
        </w:tabs>
        <w:snapToGrid w:val="0"/>
        <w:spacing w:line="480" w:lineRule="auto"/>
        <w:ind w:left="210" w:leftChars="100"/>
        <w:rPr>
          <w:rFonts w:hint="eastAsia" w:ascii="宋体" w:hAnsi="宋体" w:eastAsia="宋体" w:cs="宋体"/>
          <w:sz w:val="24"/>
        </w:rPr>
      </w:pPr>
      <w:r>
        <w:rPr>
          <w:rFonts w:hint="eastAsia" w:ascii="宋体" w:hAnsi="宋体" w:eastAsia="宋体" w:cs="宋体"/>
          <w:sz w:val="24"/>
        </w:rPr>
        <w:t>身份证号码：____________职务：__________________</w:t>
      </w:r>
    </w:p>
    <w:p w14:paraId="41DA95C2">
      <w:pPr>
        <w:snapToGrid w:val="0"/>
        <w:spacing w:line="480" w:lineRule="auto"/>
        <w:ind w:left="210" w:leftChars="100"/>
        <w:jc w:val="left"/>
        <w:rPr>
          <w:rFonts w:hint="eastAsia" w:ascii="宋体" w:hAnsi="宋体" w:eastAsia="宋体" w:cs="宋体"/>
          <w:sz w:val="24"/>
        </w:rPr>
      </w:pPr>
      <w:r>
        <w:rPr>
          <w:rFonts w:hint="eastAsia" w:ascii="宋体" w:hAnsi="宋体" w:eastAsia="宋体" w:cs="宋体"/>
          <w:sz w:val="24"/>
        </w:rPr>
        <w:t>通讯地址：________________________________________</w:t>
      </w:r>
    </w:p>
    <w:p w14:paraId="79B0104F">
      <w:pPr>
        <w:tabs>
          <w:tab w:val="left" w:pos="3544"/>
          <w:tab w:val="left" w:pos="6237"/>
        </w:tabs>
        <w:snapToGrid w:val="0"/>
        <w:spacing w:after="156" w:afterLines="50" w:line="480" w:lineRule="auto"/>
        <w:ind w:left="210" w:leftChars="100"/>
        <w:rPr>
          <w:rFonts w:hint="eastAsia" w:ascii="宋体" w:hAnsi="宋体" w:eastAsia="宋体" w:cs="宋体"/>
          <w:sz w:val="24"/>
        </w:rPr>
      </w:pPr>
      <w:r>
        <w:rPr>
          <w:rFonts w:hint="eastAsia" w:ascii="宋体" w:hAnsi="宋体" w:eastAsia="宋体" w:cs="宋体"/>
          <w:sz w:val="24"/>
        </w:rPr>
        <w:t>邮政编码：__________</w:t>
      </w:r>
      <w:r>
        <w:rPr>
          <w:rFonts w:hint="eastAsia" w:ascii="宋体" w:hAnsi="宋体" w:eastAsia="宋体" w:cs="宋体"/>
          <w:sz w:val="24"/>
        </w:rPr>
        <w:tab/>
      </w:r>
      <w:r>
        <w:rPr>
          <w:rFonts w:hint="eastAsia" w:ascii="宋体" w:hAnsi="宋体" w:eastAsia="宋体" w:cs="宋体"/>
          <w:sz w:val="24"/>
        </w:rPr>
        <w:t>电话：_________</w:t>
      </w:r>
      <w:r>
        <w:rPr>
          <w:rFonts w:hint="eastAsia" w:ascii="宋体" w:hAnsi="宋体" w:eastAsia="宋体" w:cs="宋体"/>
          <w:sz w:val="24"/>
        </w:rPr>
        <w:tab/>
      </w:r>
    </w:p>
    <w:tbl>
      <w:tblPr>
        <w:tblStyle w:val="20"/>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37"/>
        <w:gridCol w:w="240"/>
        <w:gridCol w:w="4841"/>
      </w:tblGrid>
      <w:tr w14:paraId="1EBC1F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5" w:hRule="atLeast"/>
          <w:jc w:val="center"/>
        </w:trPr>
        <w:tc>
          <w:tcPr>
            <w:tcW w:w="4837" w:type="dxa"/>
            <w:tcBorders>
              <w:top w:val="single" w:color="auto" w:sz="12" w:space="0"/>
              <w:left w:val="single" w:color="auto" w:sz="12" w:space="0"/>
              <w:bottom w:val="dashSmallGap" w:color="auto" w:sz="4" w:space="0"/>
              <w:right w:val="single" w:color="auto" w:sz="12" w:space="0"/>
            </w:tcBorders>
            <w:vAlign w:val="bottom"/>
          </w:tcPr>
          <w:p w14:paraId="726EA8EC">
            <w:pPr>
              <w:ind w:firstLine="7" w:firstLineChars="3"/>
              <w:jc w:val="center"/>
              <w:rPr>
                <w:rFonts w:hint="eastAsia" w:ascii="宋体" w:hAnsi="宋体" w:eastAsia="宋体" w:cs="宋体"/>
                <w:sz w:val="24"/>
                <w:szCs w:val="24"/>
              </w:rPr>
            </w:pPr>
            <w:r>
              <w:rPr>
                <w:rFonts w:hint="eastAsia" w:ascii="宋体" w:hAnsi="宋体" w:eastAsia="宋体" w:cs="宋体"/>
                <w:sz w:val="24"/>
                <w:szCs w:val="24"/>
              </w:rPr>
              <w:t>附法定代表人（负责人）身份证复印件</w:t>
            </w:r>
          </w:p>
        </w:tc>
        <w:tc>
          <w:tcPr>
            <w:tcW w:w="240" w:type="dxa"/>
            <w:tcBorders>
              <w:top w:val="nil"/>
              <w:left w:val="single" w:color="auto" w:sz="12" w:space="0"/>
              <w:bottom w:val="nil"/>
              <w:right w:val="single" w:color="auto" w:sz="12" w:space="0"/>
            </w:tcBorders>
          </w:tcPr>
          <w:p w14:paraId="1A535A40">
            <w:pPr>
              <w:jc w:val="center"/>
              <w:rPr>
                <w:rFonts w:hint="eastAsia" w:ascii="宋体" w:hAnsi="宋体" w:eastAsia="宋体" w:cs="宋体"/>
                <w:sz w:val="24"/>
                <w:szCs w:val="24"/>
              </w:rPr>
            </w:pPr>
          </w:p>
        </w:tc>
        <w:tc>
          <w:tcPr>
            <w:tcW w:w="4841" w:type="dxa"/>
            <w:tcBorders>
              <w:top w:val="single" w:color="auto" w:sz="12" w:space="0"/>
              <w:left w:val="single" w:color="auto" w:sz="12" w:space="0"/>
              <w:bottom w:val="dashSmallGap" w:color="auto" w:sz="4" w:space="0"/>
              <w:right w:val="single" w:color="auto" w:sz="12" w:space="0"/>
            </w:tcBorders>
            <w:vAlign w:val="bottom"/>
          </w:tcPr>
          <w:p w14:paraId="0ABA0E1D">
            <w:pPr>
              <w:jc w:val="center"/>
              <w:rPr>
                <w:rFonts w:hint="eastAsia" w:ascii="宋体" w:hAnsi="宋体" w:eastAsia="宋体" w:cs="宋体"/>
                <w:sz w:val="24"/>
                <w:szCs w:val="24"/>
              </w:rPr>
            </w:pPr>
            <w:r>
              <w:rPr>
                <w:rFonts w:hint="eastAsia" w:ascii="宋体" w:hAnsi="宋体" w:eastAsia="宋体" w:cs="宋体"/>
                <w:sz w:val="24"/>
                <w:szCs w:val="24"/>
              </w:rPr>
              <w:t>附被授权人身份证复印件</w:t>
            </w:r>
          </w:p>
        </w:tc>
      </w:tr>
      <w:tr w14:paraId="7E3C27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3" w:hRule="atLeast"/>
          <w:jc w:val="center"/>
        </w:trPr>
        <w:tc>
          <w:tcPr>
            <w:tcW w:w="4837" w:type="dxa"/>
            <w:tcBorders>
              <w:top w:val="dashSmallGap" w:color="auto" w:sz="4" w:space="0"/>
              <w:left w:val="single" w:color="auto" w:sz="12" w:space="0"/>
              <w:bottom w:val="single" w:color="auto" w:sz="12" w:space="0"/>
              <w:right w:val="single" w:color="auto" w:sz="12" w:space="0"/>
            </w:tcBorders>
          </w:tcPr>
          <w:p w14:paraId="3207438C">
            <w:pPr>
              <w:jc w:val="center"/>
              <w:rPr>
                <w:rFonts w:hint="eastAsia" w:ascii="宋体" w:hAnsi="宋体" w:eastAsia="宋体" w:cs="宋体"/>
                <w:sz w:val="24"/>
                <w:szCs w:val="24"/>
              </w:rPr>
            </w:pPr>
            <w:r>
              <w:rPr>
                <w:rFonts w:hint="eastAsia" w:ascii="宋体" w:hAnsi="宋体" w:eastAsia="宋体" w:cs="宋体"/>
                <w:sz w:val="24"/>
                <w:szCs w:val="24"/>
              </w:rPr>
              <w:t>（正、反面）</w:t>
            </w:r>
          </w:p>
        </w:tc>
        <w:tc>
          <w:tcPr>
            <w:tcW w:w="240" w:type="dxa"/>
            <w:tcBorders>
              <w:top w:val="nil"/>
              <w:left w:val="single" w:color="auto" w:sz="12" w:space="0"/>
              <w:bottom w:val="nil"/>
              <w:right w:val="single" w:color="auto" w:sz="12" w:space="0"/>
            </w:tcBorders>
          </w:tcPr>
          <w:p w14:paraId="5BB72A46">
            <w:pPr>
              <w:jc w:val="center"/>
              <w:rPr>
                <w:rFonts w:hint="eastAsia" w:ascii="宋体" w:hAnsi="宋体" w:eastAsia="宋体" w:cs="宋体"/>
                <w:sz w:val="24"/>
                <w:szCs w:val="24"/>
              </w:rPr>
            </w:pPr>
          </w:p>
        </w:tc>
        <w:tc>
          <w:tcPr>
            <w:tcW w:w="4841" w:type="dxa"/>
            <w:tcBorders>
              <w:top w:val="dashSmallGap" w:color="auto" w:sz="4" w:space="0"/>
              <w:left w:val="single" w:color="auto" w:sz="12" w:space="0"/>
              <w:bottom w:val="single" w:color="auto" w:sz="12" w:space="0"/>
              <w:right w:val="single" w:color="auto" w:sz="12" w:space="0"/>
            </w:tcBorders>
          </w:tcPr>
          <w:p w14:paraId="1CDDA629">
            <w:pPr>
              <w:jc w:val="center"/>
              <w:rPr>
                <w:rFonts w:hint="eastAsia" w:ascii="宋体" w:hAnsi="宋体" w:eastAsia="宋体" w:cs="宋体"/>
                <w:sz w:val="24"/>
                <w:szCs w:val="24"/>
              </w:rPr>
            </w:pPr>
            <w:r>
              <w:rPr>
                <w:rFonts w:hint="eastAsia" w:ascii="宋体" w:hAnsi="宋体" w:eastAsia="宋体" w:cs="宋体"/>
                <w:sz w:val="24"/>
                <w:szCs w:val="24"/>
              </w:rPr>
              <w:t>（正、反面）</w:t>
            </w:r>
          </w:p>
        </w:tc>
      </w:tr>
    </w:tbl>
    <w:p w14:paraId="64C3FA3E">
      <w:pPr>
        <w:tabs>
          <w:tab w:val="right" w:pos="9070"/>
        </w:tabs>
        <w:spacing w:before="156" w:beforeLines="50" w:after="156" w:afterLines="50" w:line="480" w:lineRule="auto"/>
        <w:rPr>
          <w:rFonts w:hint="eastAsia" w:ascii="宋体" w:hAnsi="宋体" w:eastAsia="宋体" w:cs="宋体"/>
          <w:sz w:val="24"/>
        </w:rPr>
      </w:pPr>
      <w:r>
        <w:rPr>
          <w:rFonts w:hint="eastAsia" w:ascii="宋体" w:hAnsi="宋体" w:eastAsia="宋体" w:cs="宋体"/>
          <w:sz w:val="24"/>
          <w:lang w:eastAsia="zh-CN"/>
        </w:rPr>
        <w:t>潜在供应商</w:t>
      </w:r>
      <w:r>
        <w:rPr>
          <w:rFonts w:hint="eastAsia" w:ascii="宋体" w:hAnsi="宋体" w:eastAsia="宋体" w:cs="宋体"/>
          <w:sz w:val="24"/>
        </w:rPr>
        <w:t>：（加盖公章）</w:t>
      </w:r>
      <w:r>
        <w:rPr>
          <w:rFonts w:hint="eastAsia" w:ascii="宋体" w:hAnsi="宋体" w:eastAsia="宋体" w:cs="宋体"/>
          <w:sz w:val="24"/>
        </w:rPr>
        <w:tab/>
      </w:r>
    </w:p>
    <w:p w14:paraId="4D6404E6">
      <w:pPr>
        <w:tabs>
          <w:tab w:val="right" w:pos="9070"/>
        </w:tabs>
        <w:spacing w:before="156" w:beforeLines="50" w:after="156" w:afterLines="50" w:line="480" w:lineRule="auto"/>
        <w:rPr>
          <w:rFonts w:hint="eastAsia" w:ascii="宋体" w:hAnsi="宋体" w:eastAsia="宋体" w:cs="宋体"/>
          <w:sz w:val="24"/>
        </w:rPr>
      </w:pPr>
      <w:r>
        <w:rPr>
          <w:rFonts w:hint="eastAsia" w:ascii="宋体" w:hAnsi="宋体" w:eastAsia="宋体" w:cs="宋体"/>
          <w:sz w:val="24"/>
        </w:rPr>
        <w:t>法定代表人（负责人）：</w:t>
      </w:r>
      <w:r>
        <w:rPr>
          <w:rFonts w:hint="eastAsia" w:ascii="宋体" w:hAnsi="宋体" w:cs="宋体"/>
          <w:color w:val="auto"/>
          <w:sz w:val="24"/>
          <w:lang w:eastAsia="zh-CN"/>
        </w:rPr>
        <w:t>（</w:t>
      </w:r>
      <w:r>
        <w:rPr>
          <w:rFonts w:hint="eastAsia" w:ascii="宋体" w:hAnsi="宋体" w:eastAsia="宋体" w:cs="宋体"/>
          <w:color w:val="auto"/>
          <w:sz w:val="24"/>
        </w:rPr>
        <w:t>签字</w:t>
      </w:r>
      <w:r>
        <w:rPr>
          <w:rFonts w:hint="eastAsia" w:ascii="宋体" w:hAnsi="宋体" w:cs="宋体"/>
          <w:color w:val="auto"/>
          <w:sz w:val="24"/>
          <w:lang w:val="en-US" w:eastAsia="zh-CN"/>
        </w:rPr>
        <w:t>或盖章</w:t>
      </w:r>
      <w:r>
        <w:rPr>
          <w:rFonts w:hint="eastAsia" w:ascii="宋体" w:hAnsi="宋体" w:cs="宋体"/>
          <w:color w:val="auto"/>
          <w:sz w:val="24"/>
          <w:lang w:eastAsia="zh-CN"/>
        </w:rPr>
        <w:t>）</w:t>
      </w:r>
    </w:p>
    <w:p w14:paraId="111CC65F">
      <w:pPr>
        <w:tabs>
          <w:tab w:val="right" w:pos="9070"/>
        </w:tabs>
        <w:spacing w:before="156" w:beforeLines="50" w:after="156" w:afterLines="50" w:line="480" w:lineRule="auto"/>
        <w:rPr>
          <w:rFonts w:hint="eastAsia" w:ascii="宋体" w:hAnsi="宋体" w:eastAsia="宋体" w:cs="宋体"/>
          <w:sz w:val="24"/>
        </w:rPr>
      </w:pPr>
      <w:r>
        <w:rPr>
          <w:rFonts w:hint="eastAsia" w:ascii="宋体" w:hAnsi="宋体" w:eastAsia="宋体" w:cs="宋体"/>
          <w:sz w:val="24"/>
        </w:rPr>
        <w:t>日期：____年____月____日</w:t>
      </w:r>
    </w:p>
    <w:p w14:paraId="5C157AC0">
      <w:pPr>
        <w:ind w:firstLine="643" w:firstLineChars="200"/>
        <w:jc w:val="center"/>
        <w:rPr>
          <w:rFonts w:ascii="仿宋" w:hAnsi="仿宋" w:eastAsia="仿宋" w:cs="仿宋"/>
          <w:b/>
          <w:bCs/>
          <w:sz w:val="32"/>
          <w:szCs w:val="32"/>
        </w:rPr>
      </w:pPr>
      <w:r>
        <w:rPr>
          <w:rFonts w:hint="eastAsia" w:ascii="仿宋" w:hAnsi="仿宋" w:eastAsia="仿宋" w:cs="仿宋"/>
          <w:b/>
          <w:bCs/>
          <w:sz w:val="32"/>
          <w:szCs w:val="32"/>
        </w:rPr>
        <w:t>（六）法定代表人（负责人）证明书（格式）</w:t>
      </w:r>
    </w:p>
    <w:p w14:paraId="3F131136">
      <w:pPr>
        <w:tabs>
          <w:tab w:val="left" w:pos="210"/>
        </w:tabs>
        <w:spacing w:line="320" w:lineRule="exact"/>
        <w:jc w:val="center"/>
        <w:rPr>
          <w:rFonts w:ascii="仿宋" w:hAnsi="仿宋" w:eastAsia="仿宋" w:cs="仿宋"/>
          <w:b/>
          <w:kern w:val="0"/>
          <w:sz w:val="32"/>
          <w:szCs w:val="32"/>
        </w:rPr>
      </w:pPr>
    </w:p>
    <w:p w14:paraId="598808F3">
      <w:pPr>
        <w:snapToGrid w:val="0"/>
        <w:spacing w:line="480" w:lineRule="exact"/>
        <w:ind w:left="210" w:leftChars="100"/>
        <w:jc w:val="left"/>
        <w:rPr>
          <w:rFonts w:hint="eastAsia" w:ascii="宋体" w:hAnsi="宋体" w:eastAsia="宋体" w:cs="宋体"/>
          <w:sz w:val="24"/>
        </w:rPr>
      </w:pPr>
      <w:r>
        <w:rPr>
          <w:rFonts w:hint="eastAsia" w:ascii="宋体" w:hAnsi="宋体" w:eastAsia="宋体" w:cs="宋体"/>
          <w:sz w:val="24"/>
        </w:rPr>
        <w:t xml:space="preserve">单位名称：__________________              </w:t>
      </w:r>
    </w:p>
    <w:p w14:paraId="52CC454B">
      <w:pPr>
        <w:snapToGrid w:val="0"/>
        <w:spacing w:line="480" w:lineRule="exact"/>
        <w:ind w:left="210" w:leftChars="100"/>
        <w:jc w:val="left"/>
        <w:rPr>
          <w:rFonts w:hint="eastAsia" w:ascii="宋体" w:hAnsi="宋体" w:eastAsia="宋体" w:cs="宋体"/>
          <w:sz w:val="24"/>
        </w:rPr>
      </w:pPr>
      <w:r>
        <w:rPr>
          <w:rFonts w:hint="eastAsia" w:ascii="宋体" w:hAnsi="宋体" w:eastAsia="宋体" w:cs="宋体"/>
          <w:sz w:val="24"/>
        </w:rPr>
        <w:t xml:space="preserve">单位性质：____________________                            </w:t>
      </w:r>
    </w:p>
    <w:p w14:paraId="018B211F">
      <w:pPr>
        <w:snapToGrid w:val="0"/>
        <w:spacing w:line="480" w:lineRule="exact"/>
        <w:ind w:left="210" w:leftChars="100"/>
        <w:jc w:val="left"/>
        <w:rPr>
          <w:rFonts w:hint="eastAsia" w:ascii="宋体" w:hAnsi="宋体" w:eastAsia="宋体" w:cs="宋体"/>
          <w:sz w:val="24"/>
        </w:rPr>
      </w:pPr>
      <w:r>
        <w:rPr>
          <w:rFonts w:hint="eastAsia" w:ascii="宋体" w:hAnsi="宋体" w:eastAsia="宋体" w:cs="宋体"/>
          <w:sz w:val="24"/>
        </w:rPr>
        <w:t xml:space="preserve">地    址：____________________               </w:t>
      </w:r>
    </w:p>
    <w:p w14:paraId="518251B1">
      <w:pPr>
        <w:snapToGrid w:val="0"/>
        <w:spacing w:line="480" w:lineRule="exact"/>
        <w:ind w:left="210" w:leftChars="100"/>
        <w:jc w:val="left"/>
        <w:rPr>
          <w:rFonts w:hint="eastAsia" w:ascii="宋体" w:hAnsi="宋体" w:eastAsia="宋体" w:cs="宋体"/>
          <w:sz w:val="24"/>
        </w:rPr>
      </w:pPr>
      <w:r>
        <w:rPr>
          <w:rFonts w:hint="eastAsia" w:ascii="宋体" w:hAnsi="宋体" w:eastAsia="宋体" w:cs="宋体"/>
          <w:sz w:val="24"/>
        </w:rPr>
        <w:t>成立时间：   年   月   日</w:t>
      </w:r>
    </w:p>
    <w:p w14:paraId="0F84CC52">
      <w:pPr>
        <w:snapToGrid w:val="0"/>
        <w:spacing w:line="480" w:lineRule="exact"/>
        <w:ind w:left="210" w:leftChars="100"/>
        <w:jc w:val="left"/>
        <w:rPr>
          <w:rFonts w:hint="eastAsia" w:ascii="宋体" w:hAnsi="宋体" w:eastAsia="宋体" w:cs="宋体"/>
          <w:sz w:val="24"/>
        </w:rPr>
      </w:pPr>
      <w:r>
        <w:rPr>
          <w:rFonts w:hint="eastAsia" w:ascii="宋体" w:hAnsi="宋体" w:eastAsia="宋体" w:cs="宋体"/>
          <w:sz w:val="24"/>
        </w:rPr>
        <w:t xml:space="preserve">经营期限：   </w:t>
      </w:r>
    </w:p>
    <w:p w14:paraId="749F1CA2">
      <w:pPr>
        <w:snapToGrid w:val="0"/>
        <w:spacing w:line="480" w:lineRule="exact"/>
        <w:ind w:left="210" w:leftChars="100"/>
        <w:jc w:val="left"/>
        <w:rPr>
          <w:rFonts w:hint="eastAsia" w:ascii="宋体" w:hAnsi="宋体" w:eastAsia="宋体" w:cs="宋体"/>
          <w:sz w:val="24"/>
        </w:rPr>
      </w:pPr>
      <w:r>
        <w:rPr>
          <w:rFonts w:hint="eastAsia" w:ascii="宋体" w:hAnsi="宋体" w:eastAsia="宋体" w:cs="宋体"/>
          <w:sz w:val="24"/>
        </w:rPr>
        <w:t>姓    名：</w:t>
      </w:r>
      <w:r>
        <w:rPr>
          <w:rFonts w:hint="eastAsia" w:ascii="宋体" w:hAnsi="宋体" w:eastAsia="宋体" w:cs="宋体"/>
          <w:sz w:val="24"/>
          <w:u w:val="single"/>
        </w:rPr>
        <w:t xml:space="preserve">      </w:t>
      </w:r>
      <w:r>
        <w:rPr>
          <w:rFonts w:hint="eastAsia" w:ascii="宋体" w:hAnsi="宋体" w:eastAsia="宋体" w:cs="宋体"/>
          <w:sz w:val="24"/>
        </w:rPr>
        <w:t xml:space="preserve"> 性   别：</w:t>
      </w:r>
      <w:r>
        <w:rPr>
          <w:rFonts w:hint="eastAsia" w:ascii="宋体" w:hAnsi="宋体" w:eastAsia="宋体" w:cs="宋体"/>
          <w:sz w:val="24"/>
          <w:u w:val="single"/>
        </w:rPr>
        <w:t xml:space="preserve">      </w:t>
      </w:r>
      <w:r>
        <w:rPr>
          <w:rFonts w:hint="eastAsia" w:ascii="宋体" w:hAnsi="宋体" w:eastAsia="宋体" w:cs="宋体"/>
          <w:sz w:val="24"/>
        </w:rPr>
        <w:t xml:space="preserve">  年    龄：</w:t>
      </w:r>
      <w:r>
        <w:rPr>
          <w:rFonts w:hint="eastAsia" w:ascii="宋体" w:hAnsi="宋体" w:eastAsia="宋体" w:cs="宋体"/>
          <w:sz w:val="24"/>
          <w:u w:val="single"/>
        </w:rPr>
        <w:t xml:space="preserve">         </w:t>
      </w:r>
      <w:r>
        <w:rPr>
          <w:rFonts w:hint="eastAsia" w:ascii="宋体" w:hAnsi="宋体" w:eastAsia="宋体" w:cs="宋体"/>
          <w:sz w:val="24"/>
        </w:rPr>
        <w:t xml:space="preserve">   </w:t>
      </w:r>
    </w:p>
    <w:p w14:paraId="171A718F">
      <w:pPr>
        <w:snapToGrid w:val="0"/>
        <w:spacing w:line="480" w:lineRule="exact"/>
        <w:ind w:left="210" w:leftChars="100"/>
        <w:jc w:val="left"/>
        <w:rPr>
          <w:rFonts w:hint="eastAsia" w:ascii="宋体" w:hAnsi="宋体" w:eastAsia="宋体" w:cs="宋体"/>
          <w:sz w:val="24"/>
        </w:rPr>
      </w:pPr>
      <w:r>
        <w:rPr>
          <w:rFonts w:hint="eastAsia" w:ascii="宋体" w:hAnsi="宋体" w:eastAsia="宋体" w:cs="宋体"/>
          <w:sz w:val="24"/>
        </w:rPr>
        <w:t>职    务：</w:t>
      </w:r>
      <w:r>
        <w:rPr>
          <w:rFonts w:hint="eastAsia" w:ascii="宋体" w:hAnsi="宋体" w:eastAsia="宋体" w:cs="宋体"/>
          <w:sz w:val="24"/>
          <w:u w:val="single"/>
        </w:rPr>
        <w:t xml:space="preserve">        </w:t>
      </w:r>
      <w:r>
        <w:rPr>
          <w:rFonts w:hint="eastAsia" w:ascii="宋体" w:hAnsi="宋体" w:eastAsia="宋体" w:cs="宋体"/>
          <w:sz w:val="24"/>
        </w:rPr>
        <w:t>系</w:t>
      </w:r>
      <w:r>
        <w:rPr>
          <w:rFonts w:hint="eastAsia" w:ascii="宋体" w:hAnsi="宋体" w:eastAsia="宋体" w:cs="宋体"/>
          <w:sz w:val="24"/>
          <w:u w:val="single"/>
        </w:rPr>
        <w:t xml:space="preserve">        </w:t>
      </w:r>
      <w:r>
        <w:rPr>
          <w:rFonts w:hint="eastAsia" w:ascii="宋体" w:hAnsi="宋体" w:eastAsia="宋体" w:cs="宋体"/>
          <w:sz w:val="24"/>
        </w:rPr>
        <w:t>的法定代表人（负责人）。</w:t>
      </w:r>
    </w:p>
    <w:p w14:paraId="6C83346B">
      <w:pPr>
        <w:spacing w:line="560" w:lineRule="exact"/>
        <w:ind w:firstLine="307" w:firstLineChars="128"/>
        <w:rPr>
          <w:rFonts w:hint="eastAsia" w:ascii="宋体" w:hAnsi="宋体" w:eastAsia="宋体" w:cs="宋体"/>
          <w:sz w:val="24"/>
          <w:u w:val="thick"/>
        </w:rPr>
      </w:pPr>
    </w:p>
    <w:tbl>
      <w:tblPr>
        <w:tblStyle w:val="20"/>
        <w:tblW w:w="8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E0E0E0"/>
        <w:tblLayout w:type="fixed"/>
        <w:tblCellMar>
          <w:top w:w="0" w:type="dxa"/>
          <w:left w:w="108" w:type="dxa"/>
          <w:bottom w:w="0" w:type="dxa"/>
          <w:right w:w="108" w:type="dxa"/>
        </w:tblCellMar>
      </w:tblPr>
      <w:tblGrid>
        <w:gridCol w:w="4834"/>
        <w:gridCol w:w="4130"/>
      </w:tblGrid>
      <w:tr w14:paraId="0C42C1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E0E0E0"/>
          <w:tblCellMar>
            <w:top w:w="0" w:type="dxa"/>
            <w:left w:w="108" w:type="dxa"/>
            <w:bottom w:w="0" w:type="dxa"/>
            <w:right w:w="108" w:type="dxa"/>
          </w:tblCellMar>
        </w:tblPrEx>
        <w:trPr>
          <w:cantSplit/>
          <w:trHeight w:val="2854" w:hRule="atLeast"/>
          <w:jc w:val="center"/>
        </w:trPr>
        <w:tc>
          <w:tcPr>
            <w:tcW w:w="4834" w:type="dxa"/>
            <w:shd w:val="clear" w:color="auto" w:fill="E0E0E0"/>
            <w:vAlign w:val="center"/>
          </w:tcPr>
          <w:p w14:paraId="007ED2ED">
            <w:pPr>
              <w:jc w:val="center"/>
              <w:rPr>
                <w:rFonts w:hint="eastAsia" w:ascii="宋体" w:hAnsi="宋体" w:eastAsia="宋体" w:cs="宋体"/>
                <w:sz w:val="24"/>
                <w:szCs w:val="24"/>
              </w:rPr>
            </w:pPr>
            <w:r>
              <w:rPr>
                <w:rFonts w:hint="eastAsia" w:ascii="宋体" w:hAnsi="宋体" w:eastAsia="宋体" w:cs="宋体"/>
                <w:sz w:val="24"/>
                <w:szCs w:val="24"/>
              </w:rPr>
              <w:t>法定代表人（负责人）身份证复印件</w:t>
            </w:r>
          </w:p>
          <w:p w14:paraId="1C6E90DC">
            <w:pPr>
              <w:jc w:val="center"/>
              <w:rPr>
                <w:rFonts w:hint="eastAsia" w:ascii="宋体" w:hAnsi="宋体" w:eastAsia="宋体" w:cs="宋体"/>
                <w:sz w:val="24"/>
                <w:szCs w:val="24"/>
              </w:rPr>
            </w:pPr>
            <w:r>
              <w:rPr>
                <w:rFonts w:hint="eastAsia" w:ascii="宋体" w:hAnsi="宋体" w:eastAsia="宋体" w:cs="宋体"/>
                <w:sz w:val="24"/>
                <w:szCs w:val="24"/>
              </w:rPr>
              <w:t>（正面）</w:t>
            </w:r>
          </w:p>
        </w:tc>
        <w:tc>
          <w:tcPr>
            <w:tcW w:w="4130" w:type="dxa"/>
            <w:shd w:val="clear" w:color="auto" w:fill="E0E0E0"/>
            <w:vAlign w:val="center"/>
          </w:tcPr>
          <w:p w14:paraId="58B81BB1">
            <w:pPr>
              <w:jc w:val="center"/>
              <w:rPr>
                <w:rFonts w:hint="eastAsia" w:ascii="宋体" w:hAnsi="宋体" w:eastAsia="宋体" w:cs="宋体"/>
                <w:sz w:val="24"/>
                <w:szCs w:val="24"/>
              </w:rPr>
            </w:pPr>
            <w:r>
              <w:rPr>
                <w:rFonts w:hint="eastAsia" w:ascii="宋体" w:hAnsi="宋体" w:eastAsia="宋体" w:cs="宋体"/>
                <w:sz w:val="24"/>
                <w:szCs w:val="24"/>
              </w:rPr>
              <w:t>法定代表人（负责人）身份证复印件</w:t>
            </w:r>
          </w:p>
          <w:p w14:paraId="2A0B3D7E">
            <w:pPr>
              <w:jc w:val="center"/>
              <w:rPr>
                <w:rFonts w:hint="eastAsia" w:ascii="宋体" w:hAnsi="宋体" w:eastAsia="宋体" w:cs="宋体"/>
                <w:sz w:val="24"/>
                <w:szCs w:val="24"/>
              </w:rPr>
            </w:pPr>
            <w:r>
              <w:rPr>
                <w:rFonts w:hint="eastAsia" w:ascii="宋体" w:hAnsi="宋体" w:eastAsia="宋体" w:cs="宋体"/>
                <w:sz w:val="24"/>
                <w:szCs w:val="24"/>
              </w:rPr>
              <w:t>（反面）</w:t>
            </w:r>
          </w:p>
        </w:tc>
      </w:tr>
    </w:tbl>
    <w:p w14:paraId="77F3CA22">
      <w:pPr>
        <w:spacing w:line="560" w:lineRule="exact"/>
        <w:ind w:firstLine="307" w:firstLineChars="128"/>
        <w:rPr>
          <w:rFonts w:hint="eastAsia" w:ascii="宋体" w:hAnsi="宋体" w:eastAsia="宋体" w:cs="宋体"/>
          <w:sz w:val="24"/>
        </w:rPr>
      </w:pPr>
    </w:p>
    <w:p w14:paraId="5E9E7B14">
      <w:pPr>
        <w:snapToGrid w:val="0"/>
        <w:spacing w:line="480" w:lineRule="exact"/>
        <w:ind w:left="210" w:leftChars="100" w:firstLine="720" w:firstLineChars="300"/>
        <w:jc w:val="left"/>
        <w:rPr>
          <w:rFonts w:hint="eastAsia" w:ascii="宋体" w:hAnsi="宋体" w:eastAsia="宋体" w:cs="宋体"/>
          <w:sz w:val="24"/>
        </w:rPr>
      </w:pPr>
      <w:r>
        <w:rPr>
          <w:rFonts w:hint="eastAsia" w:ascii="宋体" w:hAnsi="宋体" w:eastAsia="宋体" w:cs="宋体"/>
          <w:sz w:val="24"/>
        </w:rPr>
        <w:t>特此证明。</w:t>
      </w:r>
    </w:p>
    <w:p w14:paraId="00E48A82">
      <w:pPr>
        <w:snapToGrid w:val="0"/>
        <w:spacing w:line="480" w:lineRule="exact"/>
        <w:ind w:left="210" w:leftChars="100"/>
        <w:jc w:val="left"/>
        <w:rPr>
          <w:rFonts w:hint="eastAsia" w:ascii="宋体" w:hAnsi="宋体" w:eastAsia="宋体" w:cs="宋体"/>
          <w:sz w:val="24"/>
        </w:rPr>
      </w:pPr>
    </w:p>
    <w:p w14:paraId="5AA24157">
      <w:pPr>
        <w:snapToGrid w:val="0"/>
        <w:spacing w:line="480" w:lineRule="exact"/>
        <w:ind w:left="210" w:leftChars="100"/>
        <w:jc w:val="left"/>
        <w:rPr>
          <w:rFonts w:hint="eastAsia" w:ascii="宋体" w:hAnsi="宋体" w:eastAsia="宋体" w:cs="宋体"/>
          <w:sz w:val="24"/>
        </w:rPr>
      </w:pPr>
    </w:p>
    <w:p w14:paraId="1DB19594">
      <w:pPr>
        <w:snapToGrid w:val="0"/>
        <w:spacing w:line="480" w:lineRule="exact"/>
        <w:ind w:left="210" w:leftChars="100"/>
        <w:jc w:val="left"/>
        <w:rPr>
          <w:rFonts w:hint="eastAsia" w:ascii="宋体" w:hAnsi="宋体" w:eastAsia="宋体" w:cs="宋体"/>
          <w:sz w:val="24"/>
          <w:lang w:val="zh-CN"/>
        </w:rPr>
      </w:pPr>
      <w:r>
        <w:rPr>
          <w:rFonts w:hint="eastAsia" w:ascii="宋体" w:hAnsi="宋体" w:eastAsia="宋体" w:cs="宋体"/>
          <w:sz w:val="24"/>
          <w:lang w:eastAsia="zh-CN"/>
        </w:rPr>
        <w:t>潜在供应商</w:t>
      </w:r>
      <w:r>
        <w:rPr>
          <w:rFonts w:hint="eastAsia" w:ascii="宋体" w:hAnsi="宋体" w:eastAsia="宋体" w:cs="宋体"/>
          <w:sz w:val="24"/>
          <w:lang w:val="zh-CN"/>
        </w:rPr>
        <w:t>：（加盖公章）</w:t>
      </w:r>
    </w:p>
    <w:p w14:paraId="40C40E15">
      <w:pPr>
        <w:snapToGrid w:val="0"/>
        <w:spacing w:line="480" w:lineRule="exact"/>
        <w:ind w:left="210" w:leftChars="100"/>
        <w:jc w:val="left"/>
        <w:rPr>
          <w:rFonts w:hint="eastAsia" w:ascii="宋体" w:hAnsi="宋体" w:eastAsia="宋体" w:cs="宋体"/>
          <w:sz w:val="24"/>
          <w:lang w:val="zh-CN"/>
        </w:rPr>
      </w:pPr>
    </w:p>
    <w:p w14:paraId="3C5D01C3">
      <w:pPr>
        <w:snapToGrid w:val="0"/>
        <w:spacing w:line="480" w:lineRule="exact"/>
        <w:ind w:left="210" w:leftChars="100"/>
        <w:jc w:val="left"/>
        <w:rPr>
          <w:rFonts w:hint="eastAsia" w:ascii="宋体" w:hAnsi="宋体" w:eastAsia="宋体" w:cs="宋体"/>
          <w:sz w:val="24"/>
          <w:lang w:val="zh-CN"/>
        </w:rPr>
      </w:pPr>
      <w:r>
        <w:rPr>
          <w:rFonts w:hint="eastAsia" w:ascii="宋体" w:hAnsi="宋体" w:eastAsia="宋体" w:cs="宋体"/>
          <w:sz w:val="24"/>
          <w:lang w:val="zh-CN"/>
        </w:rPr>
        <w:t>法定代表人（负责人）：</w:t>
      </w:r>
      <w:r>
        <w:rPr>
          <w:rFonts w:hint="eastAsia" w:ascii="宋体" w:hAnsi="宋体" w:eastAsia="宋体" w:cs="宋体"/>
          <w:color w:val="auto"/>
          <w:sz w:val="24"/>
          <w:lang w:val="zh-CN"/>
        </w:rPr>
        <w:t>（签字）</w:t>
      </w:r>
    </w:p>
    <w:p w14:paraId="57197047">
      <w:pPr>
        <w:snapToGrid w:val="0"/>
        <w:spacing w:line="480" w:lineRule="exact"/>
        <w:ind w:left="210" w:leftChars="100"/>
        <w:jc w:val="left"/>
        <w:rPr>
          <w:rFonts w:hint="eastAsia" w:ascii="宋体" w:hAnsi="宋体" w:eastAsia="宋体" w:cs="宋体"/>
          <w:sz w:val="24"/>
        </w:rPr>
      </w:pPr>
    </w:p>
    <w:p w14:paraId="05F536DA">
      <w:pPr>
        <w:snapToGrid w:val="0"/>
        <w:spacing w:line="480" w:lineRule="exact"/>
        <w:ind w:left="210" w:leftChars="100"/>
        <w:jc w:val="left"/>
        <w:rPr>
          <w:rFonts w:hint="eastAsia" w:ascii="宋体" w:hAnsi="宋体" w:eastAsia="宋体" w:cs="宋体"/>
          <w:sz w:val="24"/>
        </w:rPr>
      </w:pPr>
      <w:r>
        <w:rPr>
          <w:rFonts w:hint="eastAsia" w:ascii="宋体" w:hAnsi="宋体" w:eastAsia="宋体" w:cs="宋体"/>
          <w:sz w:val="24"/>
          <w:lang w:val="zh-CN"/>
        </w:rPr>
        <w:t>日  期：</w:t>
      </w:r>
      <w:r>
        <w:rPr>
          <w:rFonts w:hint="eastAsia" w:ascii="宋体" w:hAnsi="宋体" w:eastAsia="宋体" w:cs="宋体"/>
          <w:sz w:val="24"/>
        </w:rPr>
        <w:t xml:space="preserve">   </w:t>
      </w:r>
      <w:r>
        <w:rPr>
          <w:rFonts w:hint="eastAsia" w:ascii="宋体" w:hAnsi="宋体" w:eastAsia="宋体" w:cs="宋体"/>
          <w:sz w:val="24"/>
          <w:lang w:val="zh-CN"/>
        </w:rPr>
        <w:t>年</w:t>
      </w:r>
      <w:r>
        <w:rPr>
          <w:rFonts w:hint="eastAsia" w:ascii="宋体" w:hAnsi="宋体" w:eastAsia="宋体" w:cs="宋体"/>
          <w:sz w:val="24"/>
        </w:rPr>
        <w:t xml:space="preserve">   </w:t>
      </w:r>
      <w:r>
        <w:rPr>
          <w:rFonts w:hint="eastAsia" w:ascii="宋体" w:hAnsi="宋体" w:eastAsia="宋体" w:cs="宋体"/>
          <w:sz w:val="24"/>
          <w:lang w:val="zh-CN"/>
        </w:rPr>
        <w:t>月</w:t>
      </w:r>
      <w:r>
        <w:rPr>
          <w:rFonts w:hint="eastAsia" w:ascii="宋体" w:hAnsi="宋体" w:eastAsia="宋体" w:cs="宋体"/>
          <w:sz w:val="24"/>
        </w:rPr>
        <w:t xml:space="preserve">   </w:t>
      </w:r>
      <w:r>
        <w:rPr>
          <w:rFonts w:hint="eastAsia" w:ascii="宋体" w:hAnsi="宋体" w:eastAsia="宋体" w:cs="宋体"/>
          <w:sz w:val="24"/>
          <w:lang w:val="zh-CN"/>
        </w:rPr>
        <w:t>日</w:t>
      </w:r>
    </w:p>
    <w:p w14:paraId="2B46019E">
      <w:pPr>
        <w:snapToGrid w:val="0"/>
        <w:spacing w:line="480" w:lineRule="exact"/>
        <w:ind w:left="210" w:leftChars="100"/>
        <w:jc w:val="left"/>
        <w:rPr>
          <w:rFonts w:hint="eastAsia" w:ascii="宋体" w:hAnsi="宋体" w:eastAsia="宋体" w:cs="宋体"/>
          <w:sz w:val="28"/>
          <w:szCs w:val="28"/>
        </w:rPr>
      </w:pPr>
    </w:p>
    <w:p w14:paraId="37B8DB9F">
      <w:pPr>
        <w:snapToGrid w:val="0"/>
        <w:spacing w:line="480" w:lineRule="exact"/>
        <w:ind w:left="210" w:leftChars="100"/>
        <w:jc w:val="left"/>
        <w:rPr>
          <w:rFonts w:ascii="仿宋" w:hAnsi="仿宋" w:eastAsia="仿宋" w:cs="仿宋"/>
          <w:sz w:val="28"/>
          <w:szCs w:val="28"/>
        </w:rPr>
      </w:pPr>
    </w:p>
    <w:p w14:paraId="07623859">
      <w:pPr>
        <w:rPr>
          <w:rFonts w:ascii="仿宋" w:hAnsi="仿宋" w:eastAsia="仿宋" w:cs="仿宋"/>
          <w:b/>
          <w:sz w:val="32"/>
          <w:szCs w:val="32"/>
        </w:rPr>
      </w:pPr>
    </w:p>
    <w:p w14:paraId="5E185179">
      <w:pPr>
        <w:ind w:firstLine="643" w:firstLineChars="200"/>
        <w:jc w:val="center"/>
        <w:rPr>
          <w:rFonts w:ascii="仿宋" w:hAnsi="仿宋" w:eastAsia="仿宋" w:cs="仿宋"/>
          <w:b/>
          <w:bCs/>
          <w:sz w:val="32"/>
          <w:szCs w:val="32"/>
        </w:rPr>
      </w:pPr>
      <w:r>
        <w:rPr>
          <w:rFonts w:hint="eastAsia" w:ascii="仿宋" w:hAnsi="仿宋" w:eastAsia="仿宋" w:cs="仿宋"/>
          <w:b/>
          <w:bCs/>
          <w:sz w:val="32"/>
          <w:szCs w:val="32"/>
        </w:rPr>
        <w:t>（七）项目业绩表（格式）</w:t>
      </w:r>
    </w:p>
    <w:p w14:paraId="65FA7010">
      <w:pPr>
        <w:overflowPunct w:val="0"/>
        <w:topLinePunct/>
        <w:spacing w:line="440" w:lineRule="exact"/>
        <w:ind w:firstLine="420" w:firstLineChars="200"/>
        <w:rPr>
          <w:rFonts w:ascii="仿宋" w:hAnsi="仿宋" w:eastAsia="仿宋" w:cs="仿宋"/>
          <w:szCs w:val="21"/>
        </w:rPr>
      </w:pPr>
    </w:p>
    <w:p w14:paraId="53A9FF3C">
      <w:pPr>
        <w:overflowPunct w:val="0"/>
        <w:topLinePunct/>
        <w:spacing w:line="440" w:lineRule="exact"/>
        <w:ind w:firstLine="480" w:firstLineChars="200"/>
        <w:rPr>
          <w:rFonts w:hint="eastAsia" w:ascii="宋体" w:hAnsi="宋体" w:eastAsia="宋体" w:cs="宋体"/>
          <w:sz w:val="24"/>
        </w:rPr>
      </w:pPr>
      <w:r>
        <w:rPr>
          <w:rFonts w:hint="eastAsia" w:ascii="宋体" w:hAnsi="宋体" w:eastAsia="宋体" w:cs="宋体"/>
          <w:sz w:val="24"/>
          <w:lang w:eastAsia="zh-CN"/>
        </w:rPr>
        <w:t>潜在供应商</w:t>
      </w:r>
      <w:r>
        <w:rPr>
          <w:rFonts w:hint="eastAsia" w:ascii="宋体" w:hAnsi="宋体" w:eastAsia="宋体" w:cs="宋体"/>
          <w:sz w:val="24"/>
        </w:rPr>
        <w:t xml:space="preserve">：（公章）  </w:t>
      </w:r>
    </w:p>
    <w:tbl>
      <w:tblPr>
        <w:tblStyle w:val="20"/>
        <w:tblW w:w="0" w:type="auto"/>
        <w:tblInd w:w="2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17"/>
        <w:gridCol w:w="5582"/>
      </w:tblGrid>
      <w:tr w14:paraId="445F8C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1" w:hRule="atLeast"/>
        </w:trPr>
        <w:tc>
          <w:tcPr>
            <w:tcW w:w="2817" w:type="dxa"/>
            <w:tcBorders>
              <w:top w:val="single" w:color="auto" w:sz="4" w:space="0"/>
              <w:left w:val="single" w:color="auto" w:sz="4" w:space="0"/>
              <w:bottom w:val="single" w:color="auto" w:sz="4" w:space="0"/>
              <w:right w:val="single" w:color="auto" w:sz="4" w:space="0"/>
            </w:tcBorders>
            <w:vAlign w:val="center"/>
          </w:tcPr>
          <w:p w14:paraId="3BB19071">
            <w:pPr>
              <w:overflowPunct w:val="0"/>
              <w:topLinePunct/>
              <w:spacing w:line="360" w:lineRule="auto"/>
              <w:jc w:val="center"/>
              <w:rPr>
                <w:rFonts w:hint="eastAsia" w:ascii="宋体" w:hAnsi="宋体" w:eastAsia="宋体" w:cs="宋体"/>
                <w:sz w:val="24"/>
              </w:rPr>
            </w:pPr>
            <w:r>
              <w:rPr>
                <w:rFonts w:hint="eastAsia" w:ascii="宋体" w:hAnsi="宋体" w:eastAsia="宋体" w:cs="宋体"/>
                <w:sz w:val="24"/>
              </w:rPr>
              <w:t>项目名称</w:t>
            </w:r>
          </w:p>
        </w:tc>
        <w:tc>
          <w:tcPr>
            <w:tcW w:w="5582" w:type="dxa"/>
            <w:tcBorders>
              <w:top w:val="single" w:color="auto" w:sz="4" w:space="0"/>
              <w:left w:val="single" w:color="auto" w:sz="4" w:space="0"/>
              <w:bottom w:val="single" w:color="auto" w:sz="4" w:space="0"/>
              <w:right w:val="single" w:color="auto" w:sz="4" w:space="0"/>
            </w:tcBorders>
            <w:vAlign w:val="center"/>
          </w:tcPr>
          <w:p w14:paraId="25FF0B41">
            <w:pPr>
              <w:overflowPunct w:val="0"/>
              <w:topLinePunct/>
              <w:spacing w:line="360" w:lineRule="auto"/>
              <w:jc w:val="center"/>
              <w:rPr>
                <w:rFonts w:hint="eastAsia" w:ascii="宋体" w:hAnsi="宋体" w:eastAsia="宋体" w:cs="宋体"/>
                <w:sz w:val="24"/>
              </w:rPr>
            </w:pPr>
          </w:p>
        </w:tc>
      </w:tr>
      <w:tr w14:paraId="00C23F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1" w:hRule="atLeast"/>
        </w:trPr>
        <w:tc>
          <w:tcPr>
            <w:tcW w:w="2817" w:type="dxa"/>
            <w:tcBorders>
              <w:top w:val="single" w:color="auto" w:sz="4" w:space="0"/>
              <w:left w:val="single" w:color="auto" w:sz="4" w:space="0"/>
              <w:bottom w:val="single" w:color="auto" w:sz="4" w:space="0"/>
              <w:right w:val="single" w:color="auto" w:sz="4" w:space="0"/>
            </w:tcBorders>
            <w:vAlign w:val="center"/>
          </w:tcPr>
          <w:p w14:paraId="208C23CA">
            <w:pPr>
              <w:overflowPunct w:val="0"/>
              <w:topLinePunct/>
              <w:spacing w:line="360" w:lineRule="auto"/>
              <w:jc w:val="center"/>
              <w:rPr>
                <w:rFonts w:hint="eastAsia" w:ascii="宋体" w:hAnsi="宋体" w:eastAsia="宋体" w:cs="宋体"/>
                <w:sz w:val="24"/>
              </w:rPr>
            </w:pPr>
            <w:r>
              <w:rPr>
                <w:rFonts w:hint="eastAsia" w:ascii="宋体" w:hAnsi="宋体" w:eastAsia="宋体" w:cs="宋体"/>
                <w:sz w:val="24"/>
              </w:rPr>
              <w:t>采购人名称</w:t>
            </w:r>
          </w:p>
        </w:tc>
        <w:tc>
          <w:tcPr>
            <w:tcW w:w="5582" w:type="dxa"/>
            <w:tcBorders>
              <w:top w:val="single" w:color="auto" w:sz="4" w:space="0"/>
              <w:left w:val="single" w:color="auto" w:sz="4" w:space="0"/>
              <w:bottom w:val="single" w:color="auto" w:sz="4" w:space="0"/>
              <w:right w:val="single" w:color="auto" w:sz="4" w:space="0"/>
            </w:tcBorders>
            <w:vAlign w:val="center"/>
          </w:tcPr>
          <w:p w14:paraId="3B45D326">
            <w:pPr>
              <w:overflowPunct w:val="0"/>
              <w:topLinePunct/>
              <w:spacing w:line="360" w:lineRule="auto"/>
              <w:jc w:val="center"/>
              <w:rPr>
                <w:rFonts w:hint="eastAsia" w:ascii="宋体" w:hAnsi="宋体" w:eastAsia="宋体" w:cs="宋体"/>
                <w:sz w:val="24"/>
              </w:rPr>
            </w:pPr>
          </w:p>
        </w:tc>
      </w:tr>
      <w:tr w14:paraId="4966AF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1" w:hRule="atLeast"/>
        </w:trPr>
        <w:tc>
          <w:tcPr>
            <w:tcW w:w="2817" w:type="dxa"/>
            <w:tcBorders>
              <w:top w:val="single" w:color="auto" w:sz="4" w:space="0"/>
              <w:left w:val="single" w:color="auto" w:sz="4" w:space="0"/>
              <w:bottom w:val="single" w:color="auto" w:sz="4" w:space="0"/>
              <w:right w:val="single" w:color="auto" w:sz="4" w:space="0"/>
            </w:tcBorders>
            <w:vAlign w:val="center"/>
          </w:tcPr>
          <w:p w14:paraId="3711DF1D">
            <w:pPr>
              <w:overflowPunct w:val="0"/>
              <w:topLinePunct/>
              <w:spacing w:line="360" w:lineRule="auto"/>
              <w:jc w:val="center"/>
              <w:rPr>
                <w:rFonts w:hint="eastAsia" w:ascii="宋体" w:hAnsi="宋体" w:eastAsia="宋体" w:cs="宋体"/>
                <w:sz w:val="24"/>
              </w:rPr>
            </w:pPr>
            <w:r>
              <w:rPr>
                <w:rFonts w:hint="eastAsia" w:ascii="宋体" w:hAnsi="宋体" w:eastAsia="宋体" w:cs="宋体"/>
                <w:sz w:val="24"/>
              </w:rPr>
              <w:t>采购人电话</w:t>
            </w:r>
          </w:p>
        </w:tc>
        <w:tc>
          <w:tcPr>
            <w:tcW w:w="5582" w:type="dxa"/>
            <w:tcBorders>
              <w:top w:val="single" w:color="auto" w:sz="4" w:space="0"/>
              <w:left w:val="single" w:color="auto" w:sz="4" w:space="0"/>
              <w:bottom w:val="single" w:color="auto" w:sz="4" w:space="0"/>
              <w:right w:val="single" w:color="auto" w:sz="4" w:space="0"/>
            </w:tcBorders>
            <w:vAlign w:val="center"/>
          </w:tcPr>
          <w:p w14:paraId="43A91A67">
            <w:pPr>
              <w:overflowPunct w:val="0"/>
              <w:topLinePunct/>
              <w:spacing w:line="360" w:lineRule="auto"/>
              <w:jc w:val="center"/>
              <w:rPr>
                <w:rFonts w:hint="eastAsia" w:ascii="宋体" w:hAnsi="宋体" w:eastAsia="宋体" w:cs="宋体"/>
                <w:sz w:val="24"/>
              </w:rPr>
            </w:pPr>
          </w:p>
        </w:tc>
      </w:tr>
      <w:tr w14:paraId="745F94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1" w:hRule="atLeast"/>
        </w:trPr>
        <w:tc>
          <w:tcPr>
            <w:tcW w:w="2817" w:type="dxa"/>
            <w:tcBorders>
              <w:top w:val="single" w:color="auto" w:sz="4" w:space="0"/>
              <w:left w:val="single" w:color="auto" w:sz="4" w:space="0"/>
              <w:bottom w:val="single" w:color="auto" w:sz="4" w:space="0"/>
              <w:right w:val="single" w:color="auto" w:sz="4" w:space="0"/>
            </w:tcBorders>
            <w:vAlign w:val="center"/>
          </w:tcPr>
          <w:p w14:paraId="036A38D4">
            <w:pPr>
              <w:overflowPunct w:val="0"/>
              <w:topLinePunct/>
              <w:spacing w:line="360" w:lineRule="auto"/>
              <w:jc w:val="center"/>
              <w:rPr>
                <w:rFonts w:hint="eastAsia" w:ascii="宋体" w:hAnsi="宋体" w:eastAsia="宋体" w:cs="宋体"/>
                <w:sz w:val="24"/>
              </w:rPr>
            </w:pPr>
            <w:r>
              <w:rPr>
                <w:rFonts w:hint="eastAsia" w:ascii="宋体" w:hAnsi="宋体" w:eastAsia="宋体" w:cs="宋体"/>
                <w:sz w:val="24"/>
              </w:rPr>
              <w:t>合同金额</w:t>
            </w:r>
          </w:p>
        </w:tc>
        <w:tc>
          <w:tcPr>
            <w:tcW w:w="5582" w:type="dxa"/>
            <w:tcBorders>
              <w:top w:val="single" w:color="auto" w:sz="4" w:space="0"/>
              <w:left w:val="single" w:color="auto" w:sz="4" w:space="0"/>
              <w:bottom w:val="single" w:color="auto" w:sz="4" w:space="0"/>
              <w:right w:val="single" w:color="auto" w:sz="4" w:space="0"/>
            </w:tcBorders>
            <w:vAlign w:val="center"/>
          </w:tcPr>
          <w:p w14:paraId="1D12C6C1">
            <w:pPr>
              <w:overflowPunct w:val="0"/>
              <w:topLinePunct/>
              <w:spacing w:line="360" w:lineRule="auto"/>
              <w:jc w:val="center"/>
              <w:rPr>
                <w:rFonts w:hint="eastAsia" w:ascii="宋体" w:hAnsi="宋体" w:eastAsia="宋体" w:cs="宋体"/>
                <w:sz w:val="24"/>
              </w:rPr>
            </w:pPr>
          </w:p>
        </w:tc>
      </w:tr>
      <w:tr w14:paraId="2FA8B9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1" w:hRule="atLeast"/>
        </w:trPr>
        <w:tc>
          <w:tcPr>
            <w:tcW w:w="2817" w:type="dxa"/>
            <w:tcBorders>
              <w:top w:val="single" w:color="auto" w:sz="4" w:space="0"/>
              <w:left w:val="single" w:color="auto" w:sz="4" w:space="0"/>
              <w:bottom w:val="single" w:color="auto" w:sz="4" w:space="0"/>
              <w:right w:val="single" w:color="auto" w:sz="4" w:space="0"/>
            </w:tcBorders>
            <w:vAlign w:val="center"/>
          </w:tcPr>
          <w:p w14:paraId="11C78005">
            <w:pPr>
              <w:overflowPunct w:val="0"/>
              <w:topLinePunct/>
              <w:spacing w:line="360" w:lineRule="auto"/>
              <w:jc w:val="center"/>
              <w:rPr>
                <w:rFonts w:hint="eastAsia" w:ascii="宋体" w:hAnsi="宋体" w:eastAsia="宋体" w:cs="宋体"/>
                <w:sz w:val="24"/>
              </w:rPr>
            </w:pPr>
            <w:r>
              <w:rPr>
                <w:rFonts w:hint="eastAsia" w:ascii="宋体" w:hAnsi="宋体" w:eastAsia="宋体" w:cs="宋体"/>
                <w:sz w:val="24"/>
              </w:rPr>
              <w:t>服务范围</w:t>
            </w:r>
          </w:p>
        </w:tc>
        <w:tc>
          <w:tcPr>
            <w:tcW w:w="5582" w:type="dxa"/>
            <w:tcBorders>
              <w:top w:val="single" w:color="auto" w:sz="4" w:space="0"/>
              <w:left w:val="single" w:color="auto" w:sz="4" w:space="0"/>
              <w:bottom w:val="single" w:color="auto" w:sz="4" w:space="0"/>
              <w:right w:val="single" w:color="auto" w:sz="4" w:space="0"/>
            </w:tcBorders>
            <w:vAlign w:val="center"/>
          </w:tcPr>
          <w:p w14:paraId="2D8703C7">
            <w:pPr>
              <w:overflowPunct w:val="0"/>
              <w:topLinePunct/>
              <w:spacing w:line="360" w:lineRule="auto"/>
              <w:jc w:val="center"/>
              <w:rPr>
                <w:rFonts w:hint="eastAsia" w:ascii="宋体" w:hAnsi="宋体" w:eastAsia="宋体" w:cs="宋体"/>
                <w:sz w:val="24"/>
              </w:rPr>
            </w:pPr>
          </w:p>
        </w:tc>
      </w:tr>
      <w:tr w14:paraId="607D31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1" w:hRule="atLeast"/>
        </w:trPr>
        <w:tc>
          <w:tcPr>
            <w:tcW w:w="2817" w:type="dxa"/>
            <w:tcBorders>
              <w:top w:val="single" w:color="auto" w:sz="4" w:space="0"/>
              <w:left w:val="single" w:color="auto" w:sz="4" w:space="0"/>
              <w:bottom w:val="single" w:color="auto" w:sz="4" w:space="0"/>
              <w:right w:val="single" w:color="auto" w:sz="4" w:space="0"/>
            </w:tcBorders>
            <w:vAlign w:val="center"/>
          </w:tcPr>
          <w:p w14:paraId="76DFF1B4">
            <w:pPr>
              <w:overflowPunct w:val="0"/>
              <w:topLinePunct/>
              <w:spacing w:line="360" w:lineRule="auto"/>
              <w:jc w:val="center"/>
              <w:rPr>
                <w:rFonts w:hint="eastAsia" w:ascii="宋体" w:hAnsi="宋体" w:eastAsia="宋体" w:cs="宋体"/>
                <w:sz w:val="24"/>
              </w:rPr>
            </w:pPr>
            <w:r>
              <w:rPr>
                <w:rFonts w:hint="eastAsia" w:ascii="宋体" w:hAnsi="宋体" w:eastAsia="宋体" w:cs="宋体"/>
                <w:sz w:val="24"/>
              </w:rPr>
              <w:t>服务期限</w:t>
            </w:r>
          </w:p>
        </w:tc>
        <w:tc>
          <w:tcPr>
            <w:tcW w:w="5582" w:type="dxa"/>
            <w:tcBorders>
              <w:top w:val="single" w:color="auto" w:sz="4" w:space="0"/>
              <w:left w:val="single" w:color="auto" w:sz="4" w:space="0"/>
              <w:bottom w:val="single" w:color="auto" w:sz="4" w:space="0"/>
              <w:right w:val="single" w:color="auto" w:sz="4" w:space="0"/>
            </w:tcBorders>
            <w:vAlign w:val="center"/>
          </w:tcPr>
          <w:p w14:paraId="084880AD">
            <w:pPr>
              <w:overflowPunct w:val="0"/>
              <w:topLinePunct/>
              <w:spacing w:line="360" w:lineRule="auto"/>
              <w:jc w:val="center"/>
              <w:rPr>
                <w:rFonts w:hint="eastAsia" w:ascii="宋体" w:hAnsi="宋体" w:eastAsia="宋体" w:cs="宋体"/>
                <w:sz w:val="24"/>
              </w:rPr>
            </w:pPr>
          </w:p>
        </w:tc>
      </w:tr>
      <w:tr w14:paraId="650EE2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2" w:hRule="atLeast"/>
        </w:trPr>
        <w:tc>
          <w:tcPr>
            <w:tcW w:w="2817" w:type="dxa"/>
            <w:tcBorders>
              <w:top w:val="single" w:color="auto" w:sz="4" w:space="0"/>
              <w:left w:val="single" w:color="auto" w:sz="4" w:space="0"/>
              <w:bottom w:val="single" w:color="auto" w:sz="4" w:space="0"/>
              <w:right w:val="single" w:color="auto" w:sz="4" w:space="0"/>
            </w:tcBorders>
            <w:vAlign w:val="center"/>
          </w:tcPr>
          <w:p w14:paraId="3DD1C4DB">
            <w:pPr>
              <w:overflowPunct w:val="0"/>
              <w:topLinePunct/>
              <w:spacing w:line="360" w:lineRule="auto"/>
              <w:jc w:val="center"/>
              <w:rPr>
                <w:rFonts w:hint="eastAsia" w:ascii="宋体" w:hAnsi="宋体" w:eastAsia="宋体" w:cs="宋体"/>
                <w:sz w:val="24"/>
              </w:rPr>
            </w:pPr>
            <w:r>
              <w:rPr>
                <w:rFonts w:hint="eastAsia" w:ascii="宋体" w:hAnsi="宋体" w:eastAsia="宋体" w:cs="宋体"/>
                <w:sz w:val="24"/>
              </w:rPr>
              <w:t>项目描述</w:t>
            </w:r>
          </w:p>
        </w:tc>
        <w:tc>
          <w:tcPr>
            <w:tcW w:w="5582" w:type="dxa"/>
            <w:tcBorders>
              <w:top w:val="single" w:color="auto" w:sz="4" w:space="0"/>
              <w:left w:val="single" w:color="auto" w:sz="4" w:space="0"/>
              <w:bottom w:val="single" w:color="auto" w:sz="4" w:space="0"/>
              <w:right w:val="single" w:color="auto" w:sz="4" w:space="0"/>
            </w:tcBorders>
            <w:vAlign w:val="center"/>
          </w:tcPr>
          <w:p w14:paraId="3379DC8D">
            <w:pPr>
              <w:overflowPunct w:val="0"/>
              <w:topLinePunct/>
              <w:spacing w:line="360" w:lineRule="auto"/>
              <w:jc w:val="center"/>
              <w:rPr>
                <w:rFonts w:hint="eastAsia" w:ascii="宋体" w:hAnsi="宋体" w:eastAsia="宋体" w:cs="宋体"/>
                <w:sz w:val="24"/>
              </w:rPr>
            </w:pPr>
          </w:p>
        </w:tc>
      </w:tr>
      <w:tr w14:paraId="0364C0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0" w:hRule="atLeast"/>
        </w:trPr>
        <w:tc>
          <w:tcPr>
            <w:tcW w:w="2817" w:type="dxa"/>
            <w:tcBorders>
              <w:top w:val="single" w:color="auto" w:sz="4" w:space="0"/>
              <w:left w:val="single" w:color="auto" w:sz="4" w:space="0"/>
              <w:bottom w:val="single" w:color="auto" w:sz="4" w:space="0"/>
              <w:right w:val="single" w:color="auto" w:sz="4" w:space="0"/>
            </w:tcBorders>
            <w:vAlign w:val="center"/>
          </w:tcPr>
          <w:p w14:paraId="07198A1E">
            <w:pPr>
              <w:overflowPunct w:val="0"/>
              <w:topLinePunct/>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备    注</w:t>
            </w:r>
          </w:p>
        </w:tc>
        <w:tc>
          <w:tcPr>
            <w:tcW w:w="5582" w:type="dxa"/>
            <w:tcBorders>
              <w:top w:val="single" w:color="auto" w:sz="4" w:space="0"/>
              <w:left w:val="single" w:color="auto" w:sz="4" w:space="0"/>
              <w:bottom w:val="single" w:color="auto" w:sz="4" w:space="0"/>
              <w:right w:val="single" w:color="auto" w:sz="4" w:space="0"/>
            </w:tcBorders>
            <w:vAlign w:val="center"/>
          </w:tcPr>
          <w:p w14:paraId="79D460E2">
            <w:pPr>
              <w:overflowPunct w:val="0"/>
              <w:topLinePunct/>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1.要求填列近202</w:t>
            </w:r>
            <w:r>
              <w:rPr>
                <w:rFonts w:hint="eastAsia" w:ascii="宋体" w:hAnsi="宋体" w:eastAsia="宋体" w:cs="宋体"/>
                <w:color w:val="auto"/>
                <w:sz w:val="24"/>
                <w:lang w:val="en-US" w:eastAsia="zh-CN"/>
              </w:rPr>
              <w:t>3</w:t>
            </w:r>
            <w:r>
              <w:rPr>
                <w:rFonts w:hint="eastAsia" w:ascii="宋体" w:hAnsi="宋体" w:eastAsia="宋体" w:cs="宋体"/>
                <w:color w:val="auto"/>
                <w:sz w:val="24"/>
              </w:rPr>
              <w:t>年</w:t>
            </w:r>
            <w:r>
              <w:rPr>
                <w:rFonts w:hint="eastAsia" w:ascii="宋体" w:hAnsi="宋体" w:cs="宋体"/>
                <w:color w:val="auto"/>
                <w:sz w:val="24"/>
                <w:lang w:val="en-US" w:eastAsia="zh-CN"/>
              </w:rPr>
              <w:t>7</w:t>
            </w:r>
            <w:r>
              <w:rPr>
                <w:rFonts w:hint="eastAsia" w:ascii="宋体" w:hAnsi="宋体" w:eastAsia="宋体" w:cs="宋体"/>
                <w:color w:val="auto"/>
                <w:sz w:val="24"/>
              </w:rPr>
              <w:t>月</w:t>
            </w:r>
            <w:r>
              <w:rPr>
                <w:rFonts w:hint="eastAsia" w:ascii="宋体" w:hAnsi="宋体" w:cs="宋体"/>
                <w:color w:val="auto"/>
                <w:sz w:val="24"/>
                <w:lang w:val="en-US" w:eastAsia="zh-CN"/>
              </w:rPr>
              <w:t>1日</w:t>
            </w:r>
            <w:r>
              <w:rPr>
                <w:rFonts w:hint="eastAsia" w:ascii="宋体" w:hAnsi="宋体" w:eastAsia="宋体" w:cs="宋体"/>
                <w:color w:val="auto"/>
                <w:sz w:val="24"/>
              </w:rPr>
              <w:t>至今完成的</w:t>
            </w:r>
            <w:r>
              <w:rPr>
                <w:rFonts w:hint="eastAsia" w:ascii="宋体" w:hAnsi="宋体" w:cs="宋体"/>
                <w:color w:val="auto"/>
                <w:sz w:val="24"/>
                <w:lang w:val="en-US" w:eastAsia="zh-CN"/>
              </w:rPr>
              <w:t>类似</w:t>
            </w:r>
            <w:r>
              <w:rPr>
                <w:rFonts w:hint="eastAsia" w:ascii="宋体" w:hAnsi="宋体" w:eastAsia="宋体" w:cs="宋体"/>
                <w:color w:val="auto"/>
                <w:sz w:val="24"/>
              </w:rPr>
              <w:t>项目。</w:t>
            </w:r>
          </w:p>
          <w:p w14:paraId="6395C2F3">
            <w:pPr>
              <w:overflowPunct w:val="0"/>
              <w:topLinePunct/>
              <w:spacing w:line="360" w:lineRule="auto"/>
              <w:jc w:val="both"/>
              <w:rPr>
                <w:rFonts w:hint="eastAsia" w:ascii="宋体" w:hAnsi="宋体" w:eastAsia="宋体" w:cs="宋体"/>
                <w:color w:val="auto"/>
                <w:sz w:val="24"/>
              </w:rPr>
            </w:pPr>
            <w:r>
              <w:rPr>
                <w:rFonts w:hint="eastAsia" w:ascii="宋体" w:hAnsi="宋体" w:eastAsia="宋体" w:cs="宋体"/>
                <w:color w:val="auto"/>
                <w:sz w:val="24"/>
              </w:rPr>
              <w:t>2.一张表填列一个项目，按完成项目逐个填制。</w:t>
            </w:r>
          </w:p>
        </w:tc>
      </w:tr>
    </w:tbl>
    <w:p w14:paraId="4B291335">
      <w:pPr>
        <w:spacing w:line="360" w:lineRule="auto"/>
        <w:rPr>
          <w:rFonts w:hint="eastAsia" w:ascii="宋体" w:hAnsi="宋体" w:eastAsia="宋体" w:cs="宋体"/>
          <w:b/>
          <w:bCs/>
          <w:color w:val="auto"/>
          <w:sz w:val="24"/>
        </w:rPr>
      </w:pPr>
      <w:r>
        <w:rPr>
          <w:rFonts w:hint="eastAsia" w:ascii="宋体" w:hAnsi="宋体" w:eastAsia="宋体" w:cs="宋体"/>
          <w:b/>
          <w:bCs/>
          <w:color w:val="auto"/>
          <w:szCs w:val="21"/>
        </w:rPr>
        <w:t>注：</w:t>
      </w:r>
      <w:r>
        <w:rPr>
          <w:rFonts w:hint="eastAsia" w:ascii="宋体" w:hAnsi="宋体" w:eastAsia="宋体" w:cs="宋体"/>
          <w:b/>
          <w:bCs/>
          <w:color w:val="auto"/>
          <w:sz w:val="24"/>
        </w:rPr>
        <w:t>1.要求填写202</w:t>
      </w:r>
      <w:r>
        <w:rPr>
          <w:rFonts w:hint="eastAsia" w:ascii="宋体" w:hAnsi="宋体" w:eastAsia="宋体" w:cs="宋体"/>
          <w:b/>
          <w:bCs/>
          <w:color w:val="auto"/>
          <w:sz w:val="24"/>
          <w:lang w:val="en-US" w:eastAsia="zh-CN"/>
        </w:rPr>
        <w:t>3</w:t>
      </w:r>
      <w:r>
        <w:rPr>
          <w:rFonts w:hint="eastAsia" w:ascii="宋体" w:hAnsi="宋体" w:eastAsia="宋体" w:cs="宋体"/>
          <w:b/>
          <w:bCs/>
          <w:color w:val="auto"/>
          <w:sz w:val="24"/>
        </w:rPr>
        <w:t>年</w:t>
      </w:r>
      <w:r>
        <w:rPr>
          <w:rFonts w:hint="eastAsia" w:ascii="宋体" w:hAnsi="宋体" w:cs="宋体"/>
          <w:b/>
          <w:bCs/>
          <w:color w:val="auto"/>
          <w:sz w:val="24"/>
          <w:lang w:val="en-US" w:eastAsia="zh-CN"/>
        </w:rPr>
        <w:t>7</w:t>
      </w:r>
      <w:r>
        <w:rPr>
          <w:rFonts w:hint="eastAsia" w:ascii="宋体" w:hAnsi="宋体" w:eastAsia="宋体" w:cs="宋体"/>
          <w:b/>
          <w:bCs/>
          <w:color w:val="auto"/>
          <w:sz w:val="24"/>
        </w:rPr>
        <w:t>月</w:t>
      </w:r>
      <w:r>
        <w:rPr>
          <w:rFonts w:hint="eastAsia" w:ascii="宋体" w:hAnsi="宋体" w:cs="宋体"/>
          <w:b/>
          <w:bCs/>
          <w:color w:val="auto"/>
          <w:sz w:val="24"/>
          <w:lang w:val="en-US" w:eastAsia="zh-CN"/>
        </w:rPr>
        <w:t>1日</w:t>
      </w:r>
      <w:r>
        <w:rPr>
          <w:rFonts w:hint="eastAsia" w:ascii="宋体" w:hAnsi="宋体" w:eastAsia="宋体" w:cs="宋体"/>
          <w:b/>
          <w:bCs/>
          <w:color w:val="auto"/>
          <w:sz w:val="24"/>
        </w:rPr>
        <w:t>至今完成的项目。</w:t>
      </w:r>
    </w:p>
    <w:p w14:paraId="3D2776C9">
      <w:pPr>
        <w:spacing w:line="360" w:lineRule="auto"/>
        <w:ind w:firstLine="482" w:firstLineChars="200"/>
        <w:rPr>
          <w:rFonts w:hint="eastAsia" w:ascii="宋体" w:hAnsi="宋体" w:eastAsia="宋体" w:cs="宋体"/>
          <w:b/>
          <w:bCs/>
          <w:color w:val="0000FF"/>
          <w:sz w:val="24"/>
        </w:rPr>
      </w:pPr>
      <w:r>
        <w:rPr>
          <w:rFonts w:hint="eastAsia" w:ascii="宋体" w:hAnsi="宋体" w:eastAsia="宋体" w:cs="宋体"/>
          <w:b/>
          <w:bCs/>
          <w:color w:val="auto"/>
          <w:sz w:val="24"/>
          <w:lang w:val="en-US" w:eastAsia="zh-CN"/>
        </w:rPr>
        <w:t>2.以合同复印件或中标通知书为准。</w:t>
      </w:r>
    </w:p>
    <w:p w14:paraId="054CD4BF">
      <w:pPr>
        <w:snapToGrid w:val="0"/>
        <w:spacing w:line="500" w:lineRule="exact"/>
        <w:jc w:val="center"/>
        <w:rPr>
          <w:rFonts w:hint="eastAsia" w:ascii="仿宋" w:hAnsi="仿宋" w:eastAsia="仿宋" w:cs="仿宋"/>
          <w:b/>
          <w:bCs/>
          <w:sz w:val="32"/>
          <w:szCs w:val="36"/>
        </w:rPr>
      </w:pPr>
    </w:p>
    <w:p w14:paraId="2E04E157">
      <w:pPr>
        <w:snapToGrid w:val="0"/>
        <w:spacing w:line="500" w:lineRule="exact"/>
        <w:jc w:val="center"/>
        <w:rPr>
          <w:rFonts w:ascii="仿宋" w:hAnsi="仿宋" w:eastAsia="仿宋" w:cs="仿宋"/>
        </w:rPr>
      </w:pPr>
      <w:r>
        <w:rPr>
          <w:rFonts w:hint="eastAsia" w:ascii="仿宋" w:hAnsi="仿宋" w:eastAsia="仿宋" w:cs="仿宋"/>
          <w:b/>
          <w:bCs/>
          <w:sz w:val="32"/>
          <w:szCs w:val="36"/>
        </w:rPr>
        <w:t xml:space="preserve">第四部分  </w:t>
      </w:r>
      <w:r>
        <w:rPr>
          <w:rFonts w:hint="eastAsia" w:ascii="仿宋" w:hAnsi="仿宋" w:eastAsia="仿宋" w:cs="仿宋"/>
          <w:b/>
          <w:bCs/>
          <w:sz w:val="32"/>
          <w:szCs w:val="36"/>
          <w:lang w:eastAsia="zh-CN"/>
        </w:rPr>
        <w:t>潜在供应商</w:t>
      </w:r>
      <w:r>
        <w:rPr>
          <w:rFonts w:hint="eastAsia" w:ascii="仿宋" w:hAnsi="仿宋" w:eastAsia="仿宋" w:cs="仿宋"/>
          <w:b/>
          <w:bCs/>
          <w:sz w:val="32"/>
          <w:szCs w:val="36"/>
        </w:rPr>
        <w:t>概况</w:t>
      </w:r>
    </w:p>
    <w:p w14:paraId="0C45997B">
      <w:pPr>
        <w:spacing w:before="156" w:beforeLines="50" w:line="360" w:lineRule="auto"/>
        <w:ind w:firstLine="482" w:firstLineChars="200"/>
        <w:rPr>
          <w:rFonts w:hint="eastAsia" w:ascii="宋体" w:hAnsi="宋体" w:eastAsia="宋体" w:cs="宋体"/>
          <w:b/>
          <w:sz w:val="24"/>
          <w:szCs w:val="32"/>
        </w:rPr>
      </w:pPr>
      <w:r>
        <w:rPr>
          <w:rFonts w:hint="eastAsia" w:ascii="宋体" w:hAnsi="宋体" w:eastAsia="宋体" w:cs="宋体"/>
          <w:b/>
          <w:sz w:val="24"/>
          <w:szCs w:val="32"/>
        </w:rPr>
        <w:t>（一）</w:t>
      </w:r>
      <w:r>
        <w:rPr>
          <w:rFonts w:hint="eastAsia" w:ascii="宋体" w:hAnsi="宋体" w:eastAsia="宋体" w:cs="宋体"/>
          <w:b/>
          <w:sz w:val="24"/>
          <w:szCs w:val="32"/>
          <w:lang w:eastAsia="zh-CN"/>
        </w:rPr>
        <w:t>潜在供应商</w:t>
      </w:r>
      <w:r>
        <w:rPr>
          <w:rFonts w:hint="eastAsia" w:ascii="宋体" w:hAnsi="宋体" w:eastAsia="宋体" w:cs="宋体"/>
          <w:b/>
          <w:sz w:val="24"/>
          <w:szCs w:val="32"/>
        </w:rPr>
        <w:t>基本信息</w:t>
      </w:r>
    </w:p>
    <w:p w14:paraId="651DB31C">
      <w:pPr>
        <w:spacing w:line="360" w:lineRule="auto"/>
        <w:ind w:firstLine="480" w:firstLineChars="200"/>
        <w:rPr>
          <w:rFonts w:hint="eastAsia" w:ascii="宋体" w:hAnsi="宋体" w:eastAsia="宋体" w:cs="宋体"/>
          <w:sz w:val="24"/>
          <w:szCs w:val="32"/>
        </w:rPr>
      </w:pPr>
      <w:r>
        <w:rPr>
          <w:rFonts w:hint="eastAsia" w:ascii="宋体" w:hAnsi="宋体" w:eastAsia="宋体" w:cs="宋体"/>
          <w:sz w:val="24"/>
          <w:szCs w:val="32"/>
        </w:rPr>
        <w:t>1、从业人员情况（包括从业人员数量、专业、职称/资格等）；</w:t>
      </w:r>
    </w:p>
    <w:p w14:paraId="3F6D388D">
      <w:pPr>
        <w:spacing w:line="360" w:lineRule="auto"/>
        <w:ind w:firstLine="480" w:firstLineChars="200"/>
        <w:rPr>
          <w:rFonts w:hint="eastAsia" w:ascii="宋体" w:hAnsi="宋体" w:eastAsia="宋体" w:cs="宋体"/>
          <w:sz w:val="24"/>
          <w:szCs w:val="32"/>
        </w:rPr>
      </w:pPr>
      <w:r>
        <w:rPr>
          <w:rFonts w:hint="eastAsia" w:ascii="宋体" w:hAnsi="宋体" w:eastAsia="宋体" w:cs="宋体"/>
          <w:sz w:val="24"/>
          <w:szCs w:val="32"/>
        </w:rPr>
        <w:t>2、</w:t>
      </w:r>
      <w:r>
        <w:rPr>
          <w:rFonts w:hint="eastAsia" w:ascii="宋体" w:hAnsi="宋体" w:eastAsia="宋体" w:cs="宋体"/>
          <w:sz w:val="24"/>
          <w:szCs w:val="32"/>
          <w:highlight w:val="none"/>
          <w:lang w:val="en-US" w:eastAsia="zh-CN"/>
        </w:rPr>
        <w:t xml:space="preserve"> </w:t>
      </w:r>
      <w:r>
        <w:rPr>
          <w:rFonts w:hint="eastAsia" w:ascii="宋体" w:hAnsi="宋体" w:eastAsia="宋体" w:cs="宋体"/>
          <w:sz w:val="24"/>
          <w:szCs w:val="32"/>
          <w:highlight w:val="none"/>
        </w:rPr>
        <w:t>202</w:t>
      </w:r>
      <w:r>
        <w:rPr>
          <w:rFonts w:hint="eastAsia" w:ascii="宋体" w:hAnsi="宋体" w:eastAsia="宋体" w:cs="宋体"/>
          <w:sz w:val="24"/>
          <w:szCs w:val="32"/>
          <w:highlight w:val="none"/>
          <w:lang w:val="en-US" w:eastAsia="zh-CN"/>
        </w:rPr>
        <w:t>5</w:t>
      </w:r>
      <w:r>
        <w:rPr>
          <w:rFonts w:hint="eastAsia" w:ascii="宋体" w:hAnsi="宋体" w:eastAsia="宋体" w:cs="宋体"/>
          <w:sz w:val="24"/>
          <w:szCs w:val="32"/>
          <w:highlight w:val="none"/>
        </w:rPr>
        <w:t>年度的</w:t>
      </w:r>
      <w:r>
        <w:rPr>
          <w:rFonts w:hint="eastAsia" w:ascii="宋体" w:hAnsi="宋体" w:eastAsia="宋体" w:cs="宋体"/>
          <w:sz w:val="24"/>
          <w:szCs w:val="32"/>
        </w:rPr>
        <w:t>营业收入（成立时间至提交响应文件截止时间不足一年的可不提供）；</w:t>
      </w:r>
    </w:p>
    <w:p w14:paraId="5C1F4AF8">
      <w:pPr>
        <w:spacing w:line="360" w:lineRule="auto"/>
        <w:ind w:firstLine="480" w:firstLineChars="200"/>
        <w:rPr>
          <w:rFonts w:hint="eastAsia" w:ascii="宋体" w:hAnsi="宋体" w:eastAsia="宋体" w:cs="宋体"/>
          <w:sz w:val="24"/>
          <w:szCs w:val="32"/>
        </w:rPr>
      </w:pPr>
      <w:r>
        <w:rPr>
          <w:rFonts w:hint="eastAsia" w:ascii="宋体" w:hAnsi="宋体" w:eastAsia="宋体" w:cs="宋体"/>
          <w:sz w:val="24"/>
          <w:szCs w:val="32"/>
        </w:rPr>
        <w:t>3、经营范围；</w:t>
      </w:r>
    </w:p>
    <w:p w14:paraId="378BEC74">
      <w:pPr>
        <w:spacing w:line="360" w:lineRule="auto"/>
        <w:ind w:firstLine="480" w:firstLineChars="200"/>
        <w:rPr>
          <w:rFonts w:hint="eastAsia" w:ascii="宋体" w:hAnsi="宋体" w:eastAsia="宋体" w:cs="宋体"/>
          <w:sz w:val="24"/>
          <w:szCs w:val="32"/>
        </w:rPr>
      </w:pPr>
      <w:r>
        <w:rPr>
          <w:rFonts w:hint="eastAsia" w:ascii="宋体" w:hAnsi="宋体" w:eastAsia="宋体" w:cs="宋体"/>
          <w:sz w:val="24"/>
          <w:szCs w:val="32"/>
        </w:rPr>
        <w:t>4、隶属关系；</w:t>
      </w:r>
    </w:p>
    <w:p w14:paraId="0DFAE840">
      <w:pPr>
        <w:spacing w:line="360" w:lineRule="auto"/>
        <w:ind w:firstLine="480" w:firstLineChars="200"/>
        <w:rPr>
          <w:rFonts w:hint="eastAsia" w:ascii="宋体" w:hAnsi="宋体" w:eastAsia="宋体" w:cs="宋体"/>
          <w:sz w:val="24"/>
          <w:szCs w:val="32"/>
        </w:rPr>
      </w:pPr>
      <w:r>
        <w:rPr>
          <w:rFonts w:hint="eastAsia" w:ascii="宋体" w:hAnsi="宋体" w:eastAsia="宋体" w:cs="宋体"/>
          <w:sz w:val="24"/>
          <w:szCs w:val="32"/>
        </w:rPr>
        <w:t>5、其他信息（如设立时间、资质等级、经营状况、相关服务、用户评价等）</w:t>
      </w:r>
    </w:p>
    <w:p w14:paraId="6DAC8503">
      <w:pPr>
        <w:rPr>
          <w:rFonts w:hint="eastAsia" w:ascii="宋体" w:hAnsi="宋体" w:eastAsia="宋体" w:cs="宋体"/>
          <w:b/>
          <w:sz w:val="24"/>
          <w:szCs w:val="32"/>
        </w:rPr>
      </w:pPr>
      <w:r>
        <w:rPr>
          <w:rFonts w:hint="eastAsia" w:ascii="宋体" w:hAnsi="宋体" w:eastAsia="宋体" w:cs="宋体"/>
          <w:b/>
          <w:sz w:val="24"/>
          <w:szCs w:val="32"/>
        </w:rPr>
        <w:br w:type="page"/>
      </w:r>
    </w:p>
    <w:p w14:paraId="0E77B2EA">
      <w:pPr>
        <w:snapToGrid w:val="0"/>
        <w:spacing w:line="500" w:lineRule="exact"/>
        <w:jc w:val="center"/>
        <w:rPr>
          <w:rFonts w:ascii="仿宋" w:hAnsi="仿宋" w:eastAsia="仿宋" w:cs="仿宋"/>
          <w:sz w:val="32"/>
          <w:szCs w:val="36"/>
        </w:rPr>
      </w:pPr>
      <w:r>
        <w:rPr>
          <w:rFonts w:hint="eastAsia" w:ascii="仿宋" w:hAnsi="仿宋" w:eastAsia="仿宋" w:cs="仿宋"/>
          <w:sz w:val="32"/>
          <w:szCs w:val="36"/>
        </w:rPr>
        <w:t>（1）</w:t>
      </w:r>
      <w:r>
        <w:rPr>
          <w:rFonts w:hint="eastAsia" w:ascii="仿宋" w:hAnsi="仿宋" w:eastAsia="仿宋" w:cs="仿宋"/>
          <w:sz w:val="32"/>
          <w:szCs w:val="36"/>
          <w:lang w:eastAsia="zh-CN"/>
        </w:rPr>
        <w:t>潜在供应商</w:t>
      </w:r>
      <w:r>
        <w:rPr>
          <w:rFonts w:hint="eastAsia" w:ascii="仿宋" w:hAnsi="仿宋" w:eastAsia="仿宋" w:cs="仿宋"/>
          <w:sz w:val="32"/>
          <w:szCs w:val="36"/>
        </w:rPr>
        <w:t>基本情况表</w:t>
      </w:r>
    </w:p>
    <w:tbl>
      <w:tblPr>
        <w:tblStyle w:val="20"/>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0" w:type="dxa"/>
          <w:bottom w:w="0" w:type="dxa"/>
          <w:right w:w="0" w:type="dxa"/>
        </w:tblCellMar>
      </w:tblPr>
      <w:tblGrid>
        <w:gridCol w:w="1908"/>
        <w:gridCol w:w="752"/>
        <w:gridCol w:w="574"/>
        <w:gridCol w:w="562"/>
        <w:gridCol w:w="843"/>
        <w:gridCol w:w="562"/>
        <w:gridCol w:w="1547"/>
        <w:gridCol w:w="983"/>
        <w:gridCol w:w="900"/>
      </w:tblGrid>
      <w:tr w14:paraId="6ECD63E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74" w:hRule="atLeast"/>
          <w:jc w:val="center"/>
        </w:trPr>
        <w:tc>
          <w:tcPr>
            <w:tcW w:w="1908" w:type="dxa"/>
            <w:tcMar>
              <w:top w:w="0" w:type="dxa"/>
              <w:left w:w="108" w:type="dxa"/>
              <w:bottom w:w="0" w:type="dxa"/>
              <w:right w:w="108" w:type="dxa"/>
            </w:tcMar>
            <w:vAlign w:val="center"/>
          </w:tcPr>
          <w:p w14:paraId="21176100">
            <w:pPr>
              <w:jc w:val="center"/>
              <w:rPr>
                <w:rFonts w:hint="eastAsia" w:ascii="宋体" w:hAnsi="宋体" w:eastAsia="宋体" w:cs="宋体"/>
                <w:sz w:val="24"/>
              </w:rPr>
            </w:pPr>
            <w:r>
              <w:rPr>
                <w:rFonts w:hint="eastAsia" w:ascii="宋体" w:hAnsi="宋体" w:eastAsia="宋体" w:cs="宋体"/>
                <w:sz w:val="24"/>
                <w:lang w:eastAsia="zh-CN"/>
              </w:rPr>
              <w:t>潜在供应商</w:t>
            </w:r>
            <w:r>
              <w:rPr>
                <w:rFonts w:hint="eastAsia" w:ascii="宋体" w:hAnsi="宋体" w:eastAsia="宋体" w:cs="宋体"/>
                <w:sz w:val="24"/>
              </w:rPr>
              <w:t>名称</w:t>
            </w:r>
          </w:p>
        </w:tc>
        <w:tc>
          <w:tcPr>
            <w:tcW w:w="6723" w:type="dxa"/>
            <w:gridSpan w:val="8"/>
            <w:tcMar>
              <w:top w:w="0" w:type="dxa"/>
              <w:left w:w="108" w:type="dxa"/>
              <w:bottom w:w="0" w:type="dxa"/>
              <w:right w:w="108" w:type="dxa"/>
            </w:tcMar>
            <w:vAlign w:val="center"/>
          </w:tcPr>
          <w:p w14:paraId="18F0F400">
            <w:pPr>
              <w:jc w:val="center"/>
              <w:rPr>
                <w:rFonts w:hint="eastAsia" w:ascii="宋体" w:hAnsi="宋体" w:eastAsia="宋体" w:cs="宋体"/>
                <w:sz w:val="24"/>
              </w:rPr>
            </w:pPr>
          </w:p>
        </w:tc>
      </w:tr>
      <w:tr w14:paraId="1EEEEB6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49" w:hRule="atLeast"/>
          <w:jc w:val="center"/>
        </w:trPr>
        <w:tc>
          <w:tcPr>
            <w:tcW w:w="1908" w:type="dxa"/>
            <w:tcMar>
              <w:top w:w="0" w:type="dxa"/>
              <w:left w:w="108" w:type="dxa"/>
              <w:bottom w:w="0" w:type="dxa"/>
              <w:right w:w="108" w:type="dxa"/>
            </w:tcMar>
            <w:vAlign w:val="center"/>
          </w:tcPr>
          <w:p w14:paraId="587EDF86">
            <w:pPr>
              <w:jc w:val="center"/>
              <w:rPr>
                <w:rFonts w:hint="eastAsia" w:ascii="宋体" w:hAnsi="宋体" w:eastAsia="宋体" w:cs="宋体"/>
                <w:sz w:val="24"/>
              </w:rPr>
            </w:pPr>
            <w:r>
              <w:rPr>
                <w:rFonts w:hint="eastAsia" w:ascii="宋体" w:hAnsi="宋体" w:eastAsia="宋体" w:cs="宋体"/>
                <w:sz w:val="24"/>
              </w:rPr>
              <w:t>注册地址</w:t>
            </w:r>
          </w:p>
        </w:tc>
        <w:tc>
          <w:tcPr>
            <w:tcW w:w="3293" w:type="dxa"/>
            <w:gridSpan w:val="5"/>
            <w:tcMar>
              <w:top w:w="0" w:type="dxa"/>
              <w:left w:w="108" w:type="dxa"/>
              <w:bottom w:w="0" w:type="dxa"/>
              <w:right w:w="108" w:type="dxa"/>
            </w:tcMar>
            <w:vAlign w:val="center"/>
          </w:tcPr>
          <w:p w14:paraId="1651F784">
            <w:pPr>
              <w:jc w:val="center"/>
              <w:rPr>
                <w:rFonts w:hint="eastAsia" w:ascii="宋体" w:hAnsi="宋体" w:eastAsia="宋体" w:cs="宋体"/>
                <w:sz w:val="24"/>
              </w:rPr>
            </w:pPr>
          </w:p>
        </w:tc>
        <w:tc>
          <w:tcPr>
            <w:tcW w:w="1547" w:type="dxa"/>
            <w:tcMar>
              <w:top w:w="0" w:type="dxa"/>
              <w:left w:w="108" w:type="dxa"/>
              <w:bottom w:w="0" w:type="dxa"/>
              <w:right w:w="108" w:type="dxa"/>
            </w:tcMar>
            <w:vAlign w:val="center"/>
          </w:tcPr>
          <w:p w14:paraId="619142A4">
            <w:pPr>
              <w:rPr>
                <w:rFonts w:hint="eastAsia" w:ascii="宋体" w:hAnsi="宋体" w:eastAsia="宋体" w:cs="宋体"/>
                <w:sz w:val="24"/>
              </w:rPr>
            </w:pPr>
            <w:r>
              <w:rPr>
                <w:rFonts w:hint="eastAsia" w:ascii="宋体" w:hAnsi="宋体" w:eastAsia="宋体" w:cs="宋体"/>
                <w:sz w:val="24"/>
              </w:rPr>
              <w:t>邮政编码</w:t>
            </w:r>
          </w:p>
        </w:tc>
        <w:tc>
          <w:tcPr>
            <w:tcW w:w="1883" w:type="dxa"/>
            <w:gridSpan w:val="2"/>
            <w:tcMar>
              <w:top w:w="0" w:type="dxa"/>
              <w:left w:w="108" w:type="dxa"/>
              <w:bottom w:w="0" w:type="dxa"/>
              <w:right w:w="108" w:type="dxa"/>
            </w:tcMar>
            <w:vAlign w:val="center"/>
          </w:tcPr>
          <w:p w14:paraId="1CB6768E">
            <w:pPr>
              <w:jc w:val="center"/>
              <w:rPr>
                <w:rFonts w:hint="eastAsia" w:ascii="宋体" w:hAnsi="宋体" w:eastAsia="宋体" w:cs="宋体"/>
                <w:sz w:val="24"/>
              </w:rPr>
            </w:pPr>
          </w:p>
        </w:tc>
      </w:tr>
      <w:tr w14:paraId="11AF20B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49" w:hRule="atLeast"/>
          <w:jc w:val="center"/>
        </w:trPr>
        <w:tc>
          <w:tcPr>
            <w:tcW w:w="1908" w:type="dxa"/>
            <w:vMerge w:val="restart"/>
            <w:tcMar>
              <w:top w:w="0" w:type="dxa"/>
              <w:left w:w="108" w:type="dxa"/>
              <w:bottom w:w="0" w:type="dxa"/>
              <w:right w:w="108" w:type="dxa"/>
            </w:tcMar>
            <w:vAlign w:val="center"/>
          </w:tcPr>
          <w:p w14:paraId="4ECA4CCD">
            <w:pPr>
              <w:jc w:val="center"/>
              <w:rPr>
                <w:rFonts w:hint="eastAsia" w:ascii="宋体" w:hAnsi="宋体" w:eastAsia="宋体" w:cs="宋体"/>
                <w:sz w:val="24"/>
              </w:rPr>
            </w:pPr>
            <w:r>
              <w:rPr>
                <w:rFonts w:hint="eastAsia" w:ascii="宋体" w:hAnsi="宋体" w:eastAsia="宋体" w:cs="宋体"/>
                <w:sz w:val="24"/>
              </w:rPr>
              <w:t>联系方式</w:t>
            </w:r>
          </w:p>
        </w:tc>
        <w:tc>
          <w:tcPr>
            <w:tcW w:w="1326" w:type="dxa"/>
            <w:gridSpan w:val="2"/>
            <w:tcMar>
              <w:top w:w="0" w:type="dxa"/>
              <w:left w:w="108" w:type="dxa"/>
              <w:bottom w:w="0" w:type="dxa"/>
              <w:right w:w="108" w:type="dxa"/>
            </w:tcMar>
            <w:vAlign w:val="center"/>
          </w:tcPr>
          <w:p w14:paraId="41F121A6">
            <w:pPr>
              <w:jc w:val="center"/>
              <w:rPr>
                <w:rFonts w:hint="eastAsia" w:ascii="宋体" w:hAnsi="宋体" w:eastAsia="宋体" w:cs="宋体"/>
                <w:sz w:val="24"/>
              </w:rPr>
            </w:pPr>
            <w:r>
              <w:rPr>
                <w:rFonts w:hint="eastAsia" w:ascii="宋体" w:hAnsi="宋体" w:eastAsia="宋体" w:cs="宋体"/>
                <w:sz w:val="24"/>
              </w:rPr>
              <w:t>联系人</w:t>
            </w:r>
          </w:p>
        </w:tc>
        <w:tc>
          <w:tcPr>
            <w:tcW w:w="1967" w:type="dxa"/>
            <w:gridSpan w:val="3"/>
            <w:tcMar>
              <w:top w:w="0" w:type="dxa"/>
              <w:left w:w="108" w:type="dxa"/>
              <w:bottom w:w="0" w:type="dxa"/>
              <w:right w:w="108" w:type="dxa"/>
            </w:tcMar>
            <w:vAlign w:val="center"/>
          </w:tcPr>
          <w:p w14:paraId="5AA4BA97">
            <w:pPr>
              <w:jc w:val="center"/>
              <w:rPr>
                <w:rFonts w:hint="eastAsia" w:ascii="宋体" w:hAnsi="宋体" w:eastAsia="宋体" w:cs="宋体"/>
                <w:sz w:val="24"/>
              </w:rPr>
            </w:pPr>
          </w:p>
        </w:tc>
        <w:tc>
          <w:tcPr>
            <w:tcW w:w="1547" w:type="dxa"/>
            <w:tcMar>
              <w:top w:w="0" w:type="dxa"/>
              <w:left w:w="108" w:type="dxa"/>
              <w:bottom w:w="0" w:type="dxa"/>
              <w:right w:w="108" w:type="dxa"/>
            </w:tcMar>
            <w:vAlign w:val="center"/>
          </w:tcPr>
          <w:p w14:paraId="7C971229">
            <w:pPr>
              <w:rPr>
                <w:rFonts w:hint="eastAsia" w:ascii="宋体" w:hAnsi="宋体" w:eastAsia="宋体" w:cs="宋体"/>
                <w:sz w:val="24"/>
              </w:rPr>
            </w:pPr>
            <w:r>
              <w:rPr>
                <w:rFonts w:hint="eastAsia" w:ascii="宋体" w:hAnsi="宋体" w:eastAsia="宋体" w:cs="宋体"/>
                <w:sz w:val="24"/>
              </w:rPr>
              <w:t>电  话</w:t>
            </w:r>
          </w:p>
        </w:tc>
        <w:tc>
          <w:tcPr>
            <w:tcW w:w="1883" w:type="dxa"/>
            <w:gridSpan w:val="2"/>
            <w:tcMar>
              <w:top w:w="0" w:type="dxa"/>
              <w:left w:w="108" w:type="dxa"/>
              <w:bottom w:w="0" w:type="dxa"/>
              <w:right w:w="108" w:type="dxa"/>
            </w:tcMar>
            <w:vAlign w:val="center"/>
          </w:tcPr>
          <w:p w14:paraId="4AA0B0E5">
            <w:pPr>
              <w:jc w:val="center"/>
              <w:rPr>
                <w:rFonts w:hint="eastAsia" w:ascii="宋体" w:hAnsi="宋体" w:eastAsia="宋体" w:cs="宋体"/>
                <w:sz w:val="24"/>
              </w:rPr>
            </w:pPr>
          </w:p>
        </w:tc>
      </w:tr>
      <w:tr w14:paraId="213437C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49" w:hRule="atLeast"/>
          <w:jc w:val="center"/>
        </w:trPr>
        <w:tc>
          <w:tcPr>
            <w:tcW w:w="1908" w:type="dxa"/>
            <w:vMerge w:val="continue"/>
            <w:vAlign w:val="center"/>
          </w:tcPr>
          <w:p w14:paraId="068749C1">
            <w:pPr>
              <w:jc w:val="center"/>
              <w:rPr>
                <w:rFonts w:hint="eastAsia" w:ascii="宋体" w:hAnsi="宋体" w:eastAsia="宋体" w:cs="宋体"/>
                <w:sz w:val="24"/>
              </w:rPr>
            </w:pPr>
          </w:p>
        </w:tc>
        <w:tc>
          <w:tcPr>
            <w:tcW w:w="1326" w:type="dxa"/>
            <w:gridSpan w:val="2"/>
            <w:tcMar>
              <w:top w:w="0" w:type="dxa"/>
              <w:left w:w="108" w:type="dxa"/>
              <w:bottom w:w="0" w:type="dxa"/>
              <w:right w:w="108" w:type="dxa"/>
            </w:tcMar>
            <w:vAlign w:val="center"/>
          </w:tcPr>
          <w:p w14:paraId="0F251DD9">
            <w:pPr>
              <w:jc w:val="center"/>
              <w:rPr>
                <w:rFonts w:hint="eastAsia" w:ascii="宋体" w:hAnsi="宋体" w:eastAsia="宋体" w:cs="宋体"/>
                <w:sz w:val="24"/>
              </w:rPr>
            </w:pPr>
            <w:r>
              <w:rPr>
                <w:rFonts w:hint="eastAsia" w:ascii="宋体" w:hAnsi="宋体" w:eastAsia="宋体" w:cs="宋体"/>
                <w:sz w:val="24"/>
              </w:rPr>
              <w:t>传 真</w:t>
            </w:r>
          </w:p>
        </w:tc>
        <w:tc>
          <w:tcPr>
            <w:tcW w:w="1967" w:type="dxa"/>
            <w:gridSpan w:val="3"/>
            <w:tcMar>
              <w:top w:w="0" w:type="dxa"/>
              <w:left w:w="108" w:type="dxa"/>
              <w:bottom w:w="0" w:type="dxa"/>
              <w:right w:w="108" w:type="dxa"/>
            </w:tcMar>
            <w:vAlign w:val="center"/>
          </w:tcPr>
          <w:p w14:paraId="1DF6D22B">
            <w:pPr>
              <w:jc w:val="center"/>
              <w:rPr>
                <w:rFonts w:hint="eastAsia" w:ascii="宋体" w:hAnsi="宋体" w:eastAsia="宋体" w:cs="宋体"/>
                <w:sz w:val="24"/>
              </w:rPr>
            </w:pPr>
          </w:p>
        </w:tc>
        <w:tc>
          <w:tcPr>
            <w:tcW w:w="1547" w:type="dxa"/>
            <w:tcMar>
              <w:top w:w="0" w:type="dxa"/>
              <w:left w:w="108" w:type="dxa"/>
              <w:bottom w:w="0" w:type="dxa"/>
              <w:right w:w="108" w:type="dxa"/>
            </w:tcMar>
            <w:vAlign w:val="center"/>
          </w:tcPr>
          <w:p w14:paraId="20E98846">
            <w:pPr>
              <w:rPr>
                <w:rFonts w:hint="eastAsia" w:ascii="宋体" w:hAnsi="宋体" w:eastAsia="宋体" w:cs="宋体"/>
                <w:sz w:val="24"/>
              </w:rPr>
            </w:pPr>
            <w:r>
              <w:rPr>
                <w:rFonts w:hint="eastAsia" w:ascii="宋体" w:hAnsi="宋体" w:eastAsia="宋体" w:cs="宋体"/>
                <w:sz w:val="24"/>
              </w:rPr>
              <w:t>网  址</w:t>
            </w:r>
          </w:p>
        </w:tc>
        <w:tc>
          <w:tcPr>
            <w:tcW w:w="1883" w:type="dxa"/>
            <w:gridSpan w:val="2"/>
            <w:tcMar>
              <w:top w:w="0" w:type="dxa"/>
              <w:left w:w="108" w:type="dxa"/>
              <w:bottom w:w="0" w:type="dxa"/>
              <w:right w:w="108" w:type="dxa"/>
            </w:tcMar>
            <w:vAlign w:val="center"/>
          </w:tcPr>
          <w:p w14:paraId="3A1DB84D">
            <w:pPr>
              <w:jc w:val="center"/>
              <w:rPr>
                <w:rFonts w:hint="eastAsia" w:ascii="宋体" w:hAnsi="宋体" w:eastAsia="宋体" w:cs="宋体"/>
                <w:sz w:val="24"/>
              </w:rPr>
            </w:pPr>
          </w:p>
        </w:tc>
      </w:tr>
      <w:tr w14:paraId="2543FBC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1081" w:hRule="atLeast"/>
          <w:jc w:val="center"/>
        </w:trPr>
        <w:tc>
          <w:tcPr>
            <w:tcW w:w="1908" w:type="dxa"/>
            <w:tcMar>
              <w:top w:w="0" w:type="dxa"/>
              <w:left w:w="108" w:type="dxa"/>
              <w:bottom w:w="0" w:type="dxa"/>
              <w:right w:w="108" w:type="dxa"/>
            </w:tcMar>
            <w:vAlign w:val="center"/>
          </w:tcPr>
          <w:p w14:paraId="6B4C3337">
            <w:pPr>
              <w:jc w:val="center"/>
              <w:rPr>
                <w:rFonts w:hint="eastAsia" w:ascii="宋体" w:hAnsi="宋体" w:eastAsia="宋体" w:cs="宋体"/>
                <w:sz w:val="24"/>
              </w:rPr>
            </w:pPr>
            <w:r>
              <w:rPr>
                <w:rFonts w:hint="eastAsia" w:ascii="宋体" w:hAnsi="宋体" w:eastAsia="宋体" w:cs="宋体"/>
                <w:sz w:val="24"/>
              </w:rPr>
              <w:t>组织机构代码证号</w:t>
            </w:r>
          </w:p>
        </w:tc>
        <w:tc>
          <w:tcPr>
            <w:tcW w:w="6723" w:type="dxa"/>
            <w:gridSpan w:val="8"/>
            <w:tcMar>
              <w:top w:w="0" w:type="dxa"/>
              <w:left w:w="108" w:type="dxa"/>
              <w:bottom w:w="0" w:type="dxa"/>
              <w:right w:w="108" w:type="dxa"/>
            </w:tcMar>
            <w:vAlign w:val="center"/>
          </w:tcPr>
          <w:p w14:paraId="6555BD17">
            <w:pPr>
              <w:jc w:val="center"/>
              <w:rPr>
                <w:rFonts w:hint="eastAsia" w:ascii="宋体" w:hAnsi="宋体" w:eastAsia="宋体" w:cs="宋体"/>
                <w:sz w:val="24"/>
              </w:rPr>
            </w:pPr>
          </w:p>
        </w:tc>
      </w:tr>
      <w:tr w14:paraId="60FB3E1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49" w:hRule="atLeast"/>
          <w:jc w:val="center"/>
        </w:trPr>
        <w:tc>
          <w:tcPr>
            <w:tcW w:w="1908" w:type="dxa"/>
            <w:tcMar>
              <w:top w:w="0" w:type="dxa"/>
              <w:left w:w="108" w:type="dxa"/>
              <w:bottom w:w="0" w:type="dxa"/>
              <w:right w:w="108" w:type="dxa"/>
            </w:tcMar>
            <w:vAlign w:val="center"/>
          </w:tcPr>
          <w:p w14:paraId="426ADBEA">
            <w:pPr>
              <w:jc w:val="center"/>
              <w:rPr>
                <w:rFonts w:hint="eastAsia" w:ascii="宋体" w:hAnsi="宋体" w:eastAsia="宋体" w:cs="宋体"/>
                <w:sz w:val="24"/>
              </w:rPr>
            </w:pPr>
            <w:r>
              <w:rPr>
                <w:rFonts w:hint="eastAsia" w:ascii="宋体" w:hAnsi="宋体" w:eastAsia="宋体" w:cs="宋体"/>
                <w:sz w:val="24"/>
              </w:rPr>
              <w:t>法定代表人</w:t>
            </w:r>
          </w:p>
          <w:p w14:paraId="3C1F4575">
            <w:pPr>
              <w:jc w:val="center"/>
              <w:rPr>
                <w:rFonts w:hint="eastAsia" w:ascii="宋体" w:hAnsi="宋体" w:eastAsia="宋体" w:cs="宋体"/>
                <w:sz w:val="24"/>
              </w:rPr>
            </w:pPr>
            <w:r>
              <w:rPr>
                <w:rFonts w:hint="eastAsia" w:ascii="宋体" w:hAnsi="宋体" w:eastAsia="宋体" w:cs="宋体"/>
                <w:sz w:val="24"/>
              </w:rPr>
              <w:t>（负责人）</w:t>
            </w:r>
          </w:p>
        </w:tc>
        <w:tc>
          <w:tcPr>
            <w:tcW w:w="752" w:type="dxa"/>
            <w:tcMar>
              <w:top w:w="0" w:type="dxa"/>
              <w:left w:w="108" w:type="dxa"/>
              <w:bottom w:w="0" w:type="dxa"/>
              <w:right w:w="108" w:type="dxa"/>
            </w:tcMar>
            <w:vAlign w:val="center"/>
          </w:tcPr>
          <w:p w14:paraId="16B86183">
            <w:pPr>
              <w:rPr>
                <w:rFonts w:hint="eastAsia" w:ascii="宋体" w:hAnsi="宋体" w:eastAsia="宋体" w:cs="宋体"/>
                <w:sz w:val="24"/>
              </w:rPr>
            </w:pPr>
            <w:r>
              <w:rPr>
                <w:rFonts w:hint="eastAsia" w:ascii="宋体" w:hAnsi="宋体" w:eastAsia="宋体" w:cs="宋体"/>
                <w:sz w:val="24"/>
              </w:rPr>
              <w:t>姓名</w:t>
            </w:r>
          </w:p>
        </w:tc>
        <w:tc>
          <w:tcPr>
            <w:tcW w:w="1136" w:type="dxa"/>
            <w:gridSpan w:val="2"/>
            <w:tcMar>
              <w:top w:w="0" w:type="dxa"/>
              <w:left w:w="108" w:type="dxa"/>
              <w:bottom w:w="0" w:type="dxa"/>
              <w:right w:w="108" w:type="dxa"/>
            </w:tcMar>
            <w:vAlign w:val="center"/>
          </w:tcPr>
          <w:p w14:paraId="3A81A76C">
            <w:pPr>
              <w:jc w:val="center"/>
              <w:rPr>
                <w:rFonts w:hint="eastAsia" w:ascii="宋体" w:hAnsi="宋体" w:eastAsia="宋体" w:cs="宋体"/>
                <w:sz w:val="24"/>
              </w:rPr>
            </w:pPr>
          </w:p>
        </w:tc>
        <w:tc>
          <w:tcPr>
            <w:tcW w:w="1405" w:type="dxa"/>
            <w:gridSpan w:val="2"/>
            <w:tcMar>
              <w:top w:w="0" w:type="dxa"/>
              <w:left w:w="108" w:type="dxa"/>
              <w:bottom w:w="0" w:type="dxa"/>
              <w:right w:w="108" w:type="dxa"/>
            </w:tcMar>
            <w:vAlign w:val="center"/>
          </w:tcPr>
          <w:p w14:paraId="1B00A2FE">
            <w:pPr>
              <w:rPr>
                <w:rFonts w:hint="eastAsia" w:ascii="宋体" w:hAnsi="宋体" w:eastAsia="宋体" w:cs="宋体"/>
                <w:sz w:val="24"/>
              </w:rPr>
            </w:pPr>
            <w:r>
              <w:rPr>
                <w:rFonts w:hint="eastAsia" w:ascii="宋体" w:hAnsi="宋体" w:eastAsia="宋体" w:cs="宋体"/>
                <w:sz w:val="24"/>
              </w:rPr>
              <w:t>技术职称</w:t>
            </w:r>
          </w:p>
        </w:tc>
        <w:tc>
          <w:tcPr>
            <w:tcW w:w="1547" w:type="dxa"/>
            <w:tcMar>
              <w:top w:w="0" w:type="dxa"/>
              <w:left w:w="108" w:type="dxa"/>
              <w:bottom w:w="0" w:type="dxa"/>
              <w:right w:w="108" w:type="dxa"/>
            </w:tcMar>
            <w:vAlign w:val="center"/>
          </w:tcPr>
          <w:p w14:paraId="0279AC11">
            <w:pPr>
              <w:jc w:val="center"/>
              <w:rPr>
                <w:rFonts w:hint="eastAsia" w:ascii="宋体" w:hAnsi="宋体" w:eastAsia="宋体" w:cs="宋体"/>
                <w:sz w:val="24"/>
              </w:rPr>
            </w:pPr>
          </w:p>
        </w:tc>
        <w:tc>
          <w:tcPr>
            <w:tcW w:w="983" w:type="dxa"/>
            <w:tcMar>
              <w:top w:w="0" w:type="dxa"/>
              <w:left w:w="108" w:type="dxa"/>
              <w:bottom w:w="0" w:type="dxa"/>
              <w:right w:w="108" w:type="dxa"/>
            </w:tcMar>
            <w:vAlign w:val="center"/>
          </w:tcPr>
          <w:p w14:paraId="10CAA7B9">
            <w:pPr>
              <w:rPr>
                <w:rFonts w:hint="eastAsia" w:ascii="宋体" w:hAnsi="宋体" w:eastAsia="宋体" w:cs="宋体"/>
                <w:sz w:val="24"/>
              </w:rPr>
            </w:pPr>
            <w:r>
              <w:rPr>
                <w:rFonts w:hint="eastAsia" w:ascii="宋体" w:hAnsi="宋体" w:eastAsia="宋体" w:cs="宋体"/>
                <w:sz w:val="24"/>
              </w:rPr>
              <w:t>电话</w:t>
            </w:r>
          </w:p>
        </w:tc>
        <w:tc>
          <w:tcPr>
            <w:tcW w:w="900" w:type="dxa"/>
            <w:tcMar>
              <w:top w:w="0" w:type="dxa"/>
              <w:left w:w="108" w:type="dxa"/>
              <w:bottom w:w="0" w:type="dxa"/>
              <w:right w:w="108" w:type="dxa"/>
            </w:tcMar>
            <w:vAlign w:val="center"/>
          </w:tcPr>
          <w:p w14:paraId="499129BE">
            <w:pPr>
              <w:jc w:val="center"/>
              <w:rPr>
                <w:rFonts w:hint="eastAsia" w:ascii="宋体" w:hAnsi="宋体" w:eastAsia="宋体" w:cs="宋体"/>
                <w:sz w:val="24"/>
              </w:rPr>
            </w:pPr>
          </w:p>
        </w:tc>
      </w:tr>
      <w:tr w14:paraId="7EB7800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49" w:hRule="atLeast"/>
          <w:jc w:val="center"/>
        </w:trPr>
        <w:tc>
          <w:tcPr>
            <w:tcW w:w="1908" w:type="dxa"/>
            <w:tcMar>
              <w:top w:w="0" w:type="dxa"/>
              <w:left w:w="108" w:type="dxa"/>
              <w:bottom w:w="0" w:type="dxa"/>
              <w:right w:w="108" w:type="dxa"/>
            </w:tcMar>
            <w:vAlign w:val="center"/>
          </w:tcPr>
          <w:p w14:paraId="2189803A">
            <w:pPr>
              <w:jc w:val="center"/>
              <w:rPr>
                <w:rFonts w:hint="eastAsia" w:ascii="宋体" w:hAnsi="宋体" w:eastAsia="宋体" w:cs="宋体"/>
                <w:sz w:val="24"/>
              </w:rPr>
            </w:pPr>
            <w:r>
              <w:rPr>
                <w:rFonts w:hint="eastAsia" w:ascii="宋体" w:hAnsi="宋体" w:eastAsia="宋体" w:cs="宋体"/>
                <w:sz w:val="24"/>
              </w:rPr>
              <w:t>项目负责人</w:t>
            </w:r>
          </w:p>
        </w:tc>
        <w:tc>
          <w:tcPr>
            <w:tcW w:w="752" w:type="dxa"/>
            <w:tcMar>
              <w:top w:w="0" w:type="dxa"/>
              <w:left w:w="108" w:type="dxa"/>
              <w:bottom w:w="0" w:type="dxa"/>
              <w:right w:w="108" w:type="dxa"/>
            </w:tcMar>
            <w:vAlign w:val="center"/>
          </w:tcPr>
          <w:p w14:paraId="3308E752">
            <w:pPr>
              <w:rPr>
                <w:rFonts w:hint="eastAsia" w:ascii="宋体" w:hAnsi="宋体" w:eastAsia="宋体" w:cs="宋体"/>
                <w:sz w:val="24"/>
              </w:rPr>
            </w:pPr>
            <w:r>
              <w:rPr>
                <w:rFonts w:hint="eastAsia" w:ascii="宋体" w:hAnsi="宋体" w:eastAsia="宋体" w:cs="宋体"/>
                <w:sz w:val="24"/>
              </w:rPr>
              <w:t>姓名</w:t>
            </w:r>
          </w:p>
        </w:tc>
        <w:tc>
          <w:tcPr>
            <w:tcW w:w="1136" w:type="dxa"/>
            <w:gridSpan w:val="2"/>
            <w:tcMar>
              <w:top w:w="0" w:type="dxa"/>
              <w:left w:w="108" w:type="dxa"/>
              <w:bottom w:w="0" w:type="dxa"/>
              <w:right w:w="108" w:type="dxa"/>
            </w:tcMar>
            <w:vAlign w:val="center"/>
          </w:tcPr>
          <w:p w14:paraId="779EFBBE">
            <w:pPr>
              <w:jc w:val="center"/>
              <w:rPr>
                <w:rFonts w:hint="eastAsia" w:ascii="宋体" w:hAnsi="宋体" w:eastAsia="宋体" w:cs="宋体"/>
                <w:sz w:val="24"/>
              </w:rPr>
            </w:pPr>
          </w:p>
        </w:tc>
        <w:tc>
          <w:tcPr>
            <w:tcW w:w="1405" w:type="dxa"/>
            <w:gridSpan w:val="2"/>
            <w:tcMar>
              <w:top w:w="0" w:type="dxa"/>
              <w:left w:w="108" w:type="dxa"/>
              <w:bottom w:w="0" w:type="dxa"/>
              <w:right w:w="108" w:type="dxa"/>
            </w:tcMar>
            <w:vAlign w:val="center"/>
          </w:tcPr>
          <w:p w14:paraId="292CA8C1">
            <w:pPr>
              <w:rPr>
                <w:rFonts w:hint="eastAsia" w:ascii="宋体" w:hAnsi="宋体" w:eastAsia="宋体" w:cs="宋体"/>
                <w:sz w:val="24"/>
              </w:rPr>
            </w:pPr>
            <w:r>
              <w:rPr>
                <w:rFonts w:hint="eastAsia" w:ascii="宋体" w:hAnsi="宋体" w:eastAsia="宋体" w:cs="宋体"/>
                <w:sz w:val="24"/>
              </w:rPr>
              <w:t>技术职称</w:t>
            </w:r>
          </w:p>
        </w:tc>
        <w:tc>
          <w:tcPr>
            <w:tcW w:w="1547" w:type="dxa"/>
            <w:tcMar>
              <w:top w:w="0" w:type="dxa"/>
              <w:left w:w="108" w:type="dxa"/>
              <w:bottom w:w="0" w:type="dxa"/>
              <w:right w:w="108" w:type="dxa"/>
            </w:tcMar>
            <w:vAlign w:val="center"/>
          </w:tcPr>
          <w:p w14:paraId="3152A9FD">
            <w:pPr>
              <w:jc w:val="center"/>
              <w:rPr>
                <w:rFonts w:hint="eastAsia" w:ascii="宋体" w:hAnsi="宋体" w:eastAsia="宋体" w:cs="宋体"/>
                <w:sz w:val="24"/>
              </w:rPr>
            </w:pPr>
          </w:p>
        </w:tc>
        <w:tc>
          <w:tcPr>
            <w:tcW w:w="983" w:type="dxa"/>
            <w:tcMar>
              <w:top w:w="0" w:type="dxa"/>
              <w:left w:w="108" w:type="dxa"/>
              <w:bottom w:w="0" w:type="dxa"/>
              <w:right w:w="108" w:type="dxa"/>
            </w:tcMar>
            <w:vAlign w:val="center"/>
          </w:tcPr>
          <w:p w14:paraId="4B501963">
            <w:pPr>
              <w:rPr>
                <w:rFonts w:hint="eastAsia" w:ascii="宋体" w:hAnsi="宋体" w:eastAsia="宋体" w:cs="宋体"/>
                <w:sz w:val="24"/>
              </w:rPr>
            </w:pPr>
            <w:r>
              <w:rPr>
                <w:rFonts w:hint="eastAsia" w:ascii="宋体" w:hAnsi="宋体" w:eastAsia="宋体" w:cs="宋体"/>
                <w:sz w:val="24"/>
              </w:rPr>
              <w:t>电话</w:t>
            </w:r>
          </w:p>
        </w:tc>
        <w:tc>
          <w:tcPr>
            <w:tcW w:w="900" w:type="dxa"/>
            <w:tcMar>
              <w:top w:w="0" w:type="dxa"/>
              <w:left w:w="108" w:type="dxa"/>
              <w:bottom w:w="0" w:type="dxa"/>
              <w:right w:w="108" w:type="dxa"/>
            </w:tcMar>
            <w:vAlign w:val="center"/>
          </w:tcPr>
          <w:p w14:paraId="5AEAD9EF">
            <w:pPr>
              <w:jc w:val="center"/>
              <w:rPr>
                <w:rFonts w:hint="eastAsia" w:ascii="宋体" w:hAnsi="宋体" w:eastAsia="宋体" w:cs="宋体"/>
                <w:sz w:val="24"/>
              </w:rPr>
            </w:pPr>
          </w:p>
        </w:tc>
      </w:tr>
      <w:tr w14:paraId="322B8D3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49" w:hRule="atLeast"/>
          <w:jc w:val="center"/>
        </w:trPr>
        <w:tc>
          <w:tcPr>
            <w:tcW w:w="1908" w:type="dxa"/>
            <w:tcMar>
              <w:top w:w="0" w:type="dxa"/>
              <w:left w:w="108" w:type="dxa"/>
              <w:bottom w:w="0" w:type="dxa"/>
              <w:right w:w="108" w:type="dxa"/>
            </w:tcMar>
            <w:vAlign w:val="center"/>
          </w:tcPr>
          <w:p w14:paraId="60B7CDC8">
            <w:pPr>
              <w:jc w:val="center"/>
              <w:rPr>
                <w:rFonts w:hint="eastAsia" w:ascii="宋体" w:hAnsi="宋体" w:eastAsia="宋体" w:cs="宋体"/>
                <w:sz w:val="24"/>
              </w:rPr>
            </w:pPr>
            <w:r>
              <w:rPr>
                <w:rFonts w:hint="eastAsia" w:ascii="宋体" w:hAnsi="宋体" w:eastAsia="宋体" w:cs="宋体"/>
                <w:sz w:val="24"/>
              </w:rPr>
              <w:t>成立时间</w:t>
            </w:r>
          </w:p>
        </w:tc>
        <w:tc>
          <w:tcPr>
            <w:tcW w:w="1888" w:type="dxa"/>
            <w:gridSpan w:val="3"/>
            <w:tcMar>
              <w:top w:w="0" w:type="dxa"/>
              <w:left w:w="108" w:type="dxa"/>
              <w:bottom w:w="0" w:type="dxa"/>
              <w:right w:w="108" w:type="dxa"/>
            </w:tcMar>
            <w:vAlign w:val="center"/>
          </w:tcPr>
          <w:p w14:paraId="065E5CE2">
            <w:pPr>
              <w:jc w:val="center"/>
              <w:rPr>
                <w:rFonts w:hint="eastAsia" w:ascii="宋体" w:hAnsi="宋体" w:eastAsia="宋体" w:cs="宋体"/>
                <w:sz w:val="24"/>
              </w:rPr>
            </w:pPr>
          </w:p>
        </w:tc>
        <w:tc>
          <w:tcPr>
            <w:tcW w:w="4835" w:type="dxa"/>
            <w:gridSpan w:val="5"/>
            <w:tcMar>
              <w:top w:w="0" w:type="dxa"/>
              <w:left w:w="108" w:type="dxa"/>
              <w:bottom w:w="0" w:type="dxa"/>
              <w:right w:w="108" w:type="dxa"/>
            </w:tcMar>
            <w:vAlign w:val="center"/>
          </w:tcPr>
          <w:p w14:paraId="6D1DFACD">
            <w:pPr>
              <w:jc w:val="center"/>
              <w:rPr>
                <w:rFonts w:hint="eastAsia" w:ascii="宋体" w:hAnsi="宋体" w:eastAsia="宋体" w:cs="宋体"/>
                <w:sz w:val="24"/>
              </w:rPr>
            </w:pPr>
            <w:r>
              <w:rPr>
                <w:rFonts w:hint="eastAsia" w:ascii="宋体" w:hAnsi="宋体" w:eastAsia="宋体" w:cs="宋体"/>
                <w:sz w:val="24"/>
              </w:rPr>
              <w:t>员工总人数：</w:t>
            </w:r>
          </w:p>
        </w:tc>
      </w:tr>
      <w:tr w14:paraId="7BC8EB4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49" w:hRule="atLeast"/>
          <w:jc w:val="center"/>
        </w:trPr>
        <w:tc>
          <w:tcPr>
            <w:tcW w:w="1908" w:type="dxa"/>
            <w:tcMar>
              <w:top w:w="0" w:type="dxa"/>
              <w:left w:w="108" w:type="dxa"/>
              <w:bottom w:w="0" w:type="dxa"/>
              <w:right w:w="108" w:type="dxa"/>
            </w:tcMar>
            <w:vAlign w:val="center"/>
          </w:tcPr>
          <w:p w14:paraId="4BD59C32">
            <w:pPr>
              <w:jc w:val="center"/>
              <w:rPr>
                <w:rFonts w:hint="eastAsia" w:ascii="宋体" w:hAnsi="宋体" w:eastAsia="宋体" w:cs="宋体"/>
                <w:sz w:val="24"/>
              </w:rPr>
            </w:pPr>
            <w:r>
              <w:rPr>
                <w:rFonts w:hint="eastAsia" w:ascii="宋体" w:hAnsi="宋体" w:eastAsia="宋体" w:cs="宋体"/>
                <w:sz w:val="24"/>
              </w:rPr>
              <w:t>企业资质等级</w:t>
            </w:r>
          </w:p>
        </w:tc>
        <w:tc>
          <w:tcPr>
            <w:tcW w:w="1888" w:type="dxa"/>
            <w:gridSpan w:val="3"/>
            <w:tcMar>
              <w:top w:w="0" w:type="dxa"/>
              <w:left w:w="108" w:type="dxa"/>
              <w:bottom w:w="0" w:type="dxa"/>
              <w:right w:w="108" w:type="dxa"/>
            </w:tcMar>
            <w:vAlign w:val="center"/>
          </w:tcPr>
          <w:p w14:paraId="5CD617DC">
            <w:pPr>
              <w:jc w:val="center"/>
              <w:rPr>
                <w:rFonts w:hint="eastAsia" w:ascii="宋体" w:hAnsi="宋体" w:eastAsia="宋体" w:cs="宋体"/>
                <w:sz w:val="24"/>
              </w:rPr>
            </w:pPr>
          </w:p>
        </w:tc>
        <w:tc>
          <w:tcPr>
            <w:tcW w:w="843" w:type="dxa"/>
            <w:vMerge w:val="restart"/>
            <w:tcMar>
              <w:top w:w="0" w:type="dxa"/>
              <w:left w:w="108" w:type="dxa"/>
              <w:bottom w:w="0" w:type="dxa"/>
              <w:right w:w="108" w:type="dxa"/>
            </w:tcMar>
            <w:vAlign w:val="center"/>
          </w:tcPr>
          <w:p w14:paraId="1C5E29C4">
            <w:pPr>
              <w:rPr>
                <w:rFonts w:hint="eastAsia" w:ascii="宋体" w:hAnsi="宋体" w:eastAsia="宋体" w:cs="宋体"/>
                <w:sz w:val="24"/>
              </w:rPr>
            </w:pPr>
            <w:r>
              <w:rPr>
                <w:rFonts w:hint="eastAsia" w:ascii="宋体" w:hAnsi="宋体" w:eastAsia="宋体" w:cs="宋体"/>
                <w:sz w:val="24"/>
              </w:rPr>
              <w:t>其中</w:t>
            </w:r>
          </w:p>
        </w:tc>
        <w:tc>
          <w:tcPr>
            <w:tcW w:w="2109" w:type="dxa"/>
            <w:gridSpan w:val="2"/>
            <w:vMerge w:val="restart"/>
            <w:tcMar>
              <w:top w:w="0" w:type="dxa"/>
              <w:left w:w="108" w:type="dxa"/>
              <w:bottom w:w="0" w:type="dxa"/>
              <w:right w:w="108" w:type="dxa"/>
            </w:tcMar>
            <w:vAlign w:val="center"/>
          </w:tcPr>
          <w:p w14:paraId="63750BAF">
            <w:pPr>
              <w:rPr>
                <w:rFonts w:hint="eastAsia" w:ascii="宋体" w:hAnsi="宋体" w:eastAsia="宋体" w:cs="宋体"/>
                <w:sz w:val="24"/>
              </w:rPr>
            </w:pPr>
            <w:r>
              <w:rPr>
                <w:rFonts w:hint="eastAsia" w:ascii="宋体" w:hAnsi="宋体" w:eastAsia="宋体" w:cs="宋体"/>
                <w:sz w:val="24"/>
              </w:rPr>
              <w:t>高、中级职称人员</w:t>
            </w:r>
          </w:p>
        </w:tc>
        <w:tc>
          <w:tcPr>
            <w:tcW w:w="1883" w:type="dxa"/>
            <w:gridSpan w:val="2"/>
            <w:vMerge w:val="restart"/>
            <w:tcMar>
              <w:top w:w="0" w:type="dxa"/>
              <w:left w:w="108" w:type="dxa"/>
              <w:bottom w:w="0" w:type="dxa"/>
              <w:right w:w="108" w:type="dxa"/>
            </w:tcMar>
            <w:vAlign w:val="center"/>
          </w:tcPr>
          <w:p w14:paraId="1C4E1D5B">
            <w:pPr>
              <w:jc w:val="center"/>
              <w:rPr>
                <w:rFonts w:hint="eastAsia" w:ascii="宋体" w:hAnsi="宋体" w:eastAsia="宋体" w:cs="宋体"/>
                <w:sz w:val="24"/>
              </w:rPr>
            </w:pPr>
          </w:p>
        </w:tc>
      </w:tr>
      <w:tr w14:paraId="4897DC3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73" w:hRule="atLeast"/>
          <w:jc w:val="center"/>
        </w:trPr>
        <w:tc>
          <w:tcPr>
            <w:tcW w:w="1908" w:type="dxa"/>
            <w:tcMar>
              <w:top w:w="0" w:type="dxa"/>
              <w:left w:w="108" w:type="dxa"/>
              <w:bottom w:w="0" w:type="dxa"/>
              <w:right w:w="108" w:type="dxa"/>
            </w:tcMar>
            <w:vAlign w:val="center"/>
          </w:tcPr>
          <w:p w14:paraId="65F7A823">
            <w:pPr>
              <w:jc w:val="center"/>
              <w:rPr>
                <w:rFonts w:hint="eastAsia" w:ascii="宋体" w:hAnsi="宋体" w:eastAsia="宋体" w:cs="宋体"/>
                <w:sz w:val="24"/>
              </w:rPr>
            </w:pPr>
            <w:r>
              <w:rPr>
                <w:rFonts w:hint="eastAsia" w:ascii="宋体" w:hAnsi="宋体" w:eastAsia="宋体" w:cs="宋体"/>
                <w:sz w:val="24"/>
              </w:rPr>
              <w:t>营业执照号</w:t>
            </w:r>
          </w:p>
        </w:tc>
        <w:tc>
          <w:tcPr>
            <w:tcW w:w="1888" w:type="dxa"/>
            <w:gridSpan w:val="3"/>
            <w:tcMar>
              <w:top w:w="0" w:type="dxa"/>
              <w:left w:w="108" w:type="dxa"/>
              <w:bottom w:w="0" w:type="dxa"/>
              <w:right w:w="108" w:type="dxa"/>
            </w:tcMar>
            <w:vAlign w:val="center"/>
          </w:tcPr>
          <w:p w14:paraId="68FA2559">
            <w:pPr>
              <w:jc w:val="center"/>
              <w:rPr>
                <w:rFonts w:hint="eastAsia" w:ascii="宋体" w:hAnsi="宋体" w:eastAsia="宋体" w:cs="宋体"/>
                <w:sz w:val="24"/>
              </w:rPr>
            </w:pPr>
          </w:p>
        </w:tc>
        <w:tc>
          <w:tcPr>
            <w:tcW w:w="843" w:type="dxa"/>
            <w:vMerge w:val="continue"/>
            <w:tcMar>
              <w:top w:w="0" w:type="dxa"/>
              <w:left w:w="108" w:type="dxa"/>
              <w:bottom w:w="0" w:type="dxa"/>
              <w:right w:w="108" w:type="dxa"/>
            </w:tcMar>
            <w:vAlign w:val="center"/>
          </w:tcPr>
          <w:p w14:paraId="5F77B0FB">
            <w:pPr>
              <w:jc w:val="center"/>
              <w:rPr>
                <w:rFonts w:hint="eastAsia" w:ascii="宋体" w:hAnsi="宋体" w:eastAsia="宋体" w:cs="宋体"/>
                <w:sz w:val="24"/>
              </w:rPr>
            </w:pPr>
          </w:p>
        </w:tc>
        <w:tc>
          <w:tcPr>
            <w:tcW w:w="2109" w:type="dxa"/>
            <w:gridSpan w:val="2"/>
            <w:vMerge w:val="continue"/>
            <w:tcMar>
              <w:top w:w="0" w:type="dxa"/>
              <w:left w:w="108" w:type="dxa"/>
              <w:bottom w:w="0" w:type="dxa"/>
              <w:right w:w="108" w:type="dxa"/>
            </w:tcMar>
            <w:vAlign w:val="center"/>
          </w:tcPr>
          <w:p w14:paraId="0DCD6B5F">
            <w:pPr>
              <w:rPr>
                <w:rFonts w:hint="eastAsia" w:ascii="宋体" w:hAnsi="宋体" w:eastAsia="宋体" w:cs="宋体"/>
                <w:sz w:val="24"/>
              </w:rPr>
            </w:pPr>
          </w:p>
        </w:tc>
        <w:tc>
          <w:tcPr>
            <w:tcW w:w="1883" w:type="dxa"/>
            <w:gridSpan w:val="2"/>
            <w:vMerge w:val="continue"/>
            <w:tcMar>
              <w:top w:w="0" w:type="dxa"/>
              <w:left w:w="108" w:type="dxa"/>
              <w:bottom w:w="0" w:type="dxa"/>
              <w:right w:w="108" w:type="dxa"/>
            </w:tcMar>
            <w:vAlign w:val="center"/>
          </w:tcPr>
          <w:p w14:paraId="1C9CDB5A">
            <w:pPr>
              <w:jc w:val="center"/>
              <w:rPr>
                <w:rFonts w:hint="eastAsia" w:ascii="宋体" w:hAnsi="宋体" w:eastAsia="宋体" w:cs="宋体"/>
                <w:sz w:val="24"/>
              </w:rPr>
            </w:pPr>
          </w:p>
        </w:tc>
      </w:tr>
      <w:tr w14:paraId="7B4A8F5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810" w:hRule="atLeast"/>
          <w:jc w:val="center"/>
        </w:trPr>
        <w:tc>
          <w:tcPr>
            <w:tcW w:w="1908" w:type="dxa"/>
            <w:tcMar>
              <w:top w:w="0" w:type="dxa"/>
              <w:left w:w="108" w:type="dxa"/>
              <w:bottom w:w="0" w:type="dxa"/>
              <w:right w:w="108" w:type="dxa"/>
            </w:tcMar>
            <w:vAlign w:val="center"/>
          </w:tcPr>
          <w:p w14:paraId="04E91A7B">
            <w:pPr>
              <w:jc w:val="center"/>
              <w:rPr>
                <w:rFonts w:hint="eastAsia" w:ascii="宋体" w:hAnsi="宋体" w:eastAsia="宋体" w:cs="宋体"/>
                <w:sz w:val="24"/>
              </w:rPr>
            </w:pPr>
            <w:r>
              <w:rPr>
                <w:rFonts w:hint="eastAsia" w:ascii="宋体" w:hAnsi="宋体" w:eastAsia="宋体" w:cs="宋体"/>
                <w:sz w:val="24"/>
              </w:rPr>
              <w:t>注册资金</w:t>
            </w:r>
          </w:p>
        </w:tc>
        <w:tc>
          <w:tcPr>
            <w:tcW w:w="1888" w:type="dxa"/>
            <w:gridSpan w:val="3"/>
            <w:tcMar>
              <w:top w:w="0" w:type="dxa"/>
              <w:left w:w="108" w:type="dxa"/>
              <w:bottom w:w="0" w:type="dxa"/>
              <w:right w:w="108" w:type="dxa"/>
            </w:tcMar>
            <w:vAlign w:val="center"/>
          </w:tcPr>
          <w:p w14:paraId="7DA99FFF">
            <w:pPr>
              <w:jc w:val="center"/>
              <w:rPr>
                <w:rFonts w:hint="eastAsia" w:ascii="宋体" w:hAnsi="宋体" w:eastAsia="宋体" w:cs="宋体"/>
                <w:sz w:val="24"/>
              </w:rPr>
            </w:pPr>
          </w:p>
        </w:tc>
        <w:tc>
          <w:tcPr>
            <w:tcW w:w="843" w:type="dxa"/>
            <w:vMerge w:val="continue"/>
            <w:tcMar>
              <w:top w:w="0" w:type="dxa"/>
              <w:left w:w="108" w:type="dxa"/>
              <w:bottom w:w="0" w:type="dxa"/>
              <w:right w:w="108" w:type="dxa"/>
            </w:tcMar>
            <w:vAlign w:val="center"/>
          </w:tcPr>
          <w:p w14:paraId="6F6BE621">
            <w:pPr>
              <w:jc w:val="center"/>
              <w:rPr>
                <w:rFonts w:hint="eastAsia" w:ascii="宋体" w:hAnsi="宋体" w:eastAsia="宋体" w:cs="宋体"/>
                <w:sz w:val="24"/>
              </w:rPr>
            </w:pPr>
          </w:p>
        </w:tc>
        <w:tc>
          <w:tcPr>
            <w:tcW w:w="2109" w:type="dxa"/>
            <w:gridSpan w:val="2"/>
            <w:tcMar>
              <w:top w:w="0" w:type="dxa"/>
              <w:left w:w="108" w:type="dxa"/>
              <w:bottom w:w="0" w:type="dxa"/>
              <w:right w:w="108" w:type="dxa"/>
            </w:tcMar>
            <w:vAlign w:val="center"/>
          </w:tcPr>
          <w:p w14:paraId="196880CB">
            <w:pPr>
              <w:rPr>
                <w:rFonts w:hint="eastAsia" w:ascii="宋体" w:hAnsi="宋体" w:eastAsia="宋体" w:cs="宋体"/>
                <w:sz w:val="24"/>
              </w:rPr>
            </w:pPr>
            <w:r>
              <w:rPr>
                <w:rFonts w:hint="eastAsia" w:ascii="宋体" w:hAnsi="宋体" w:eastAsia="宋体" w:cs="宋体"/>
                <w:sz w:val="24"/>
              </w:rPr>
              <w:t>初级职称人员</w:t>
            </w:r>
          </w:p>
        </w:tc>
        <w:tc>
          <w:tcPr>
            <w:tcW w:w="1883" w:type="dxa"/>
            <w:gridSpan w:val="2"/>
            <w:tcMar>
              <w:top w:w="0" w:type="dxa"/>
              <w:left w:w="108" w:type="dxa"/>
              <w:bottom w:w="0" w:type="dxa"/>
              <w:right w:w="108" w:type="dxa"/>
            </w:tcMar>
            <w:vAlign w:val="center"/>
          </w:tcPr>
          <w:p w14:paraId="5921A883">
            <w:pPr>
              <w:jc w:val="center"/>
              <w:rPr>
                <w:rFonts w:hint="eastAsia" w:ascii="宋体" w:hAnsi="宋体" w:eastAsia="宋体" w:cs="宋体"/>
                <w:sz w:val="24"/>
              </w:rPr>
            </w:pPr>
          </w:p>
        </w:tc>
      </w:tr>
      <w:tr w14:paraId="2CD9BE1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49" w:hRule="atLeast"/>
          <w:jc w:val="center"/>
        </w:trPr>
        <w:tc>
          <w:tcPr>
            <w:tcW w:w="1908" w:type="dxa"/>
            <w:tcMar>
              <w:top w:w="0" w:type="dxa"/>
              <w:left w:w="108" w:type="dxa"/>
              <w:bottom w:w="0" w:type="dxa"/>
              <w:right w:w="108" w:type="dxa"/>
            </w:tcMar>
            <w:vAlign w:val="center"/>
          </w:tcPr>
          <w:p w14:paraId="7669F011">
            <w:pPr>
              <w:jc w:val="center"/>
              <w:rPr>
                <w:rFonts w:hint="eastAsia" w:ascii="宋体" w:hAnsi="宋体" w:eastAsia="宋体" w:cs="宋体"/>
                <w:sz w:val="24"/>
              </w:rPr>
            </w:pPr>
            <w:r>
              <w:rPr>
                <w:rFonts w:hint="eastAsia" w:ascii="宋体" w:hAnsi="宋体" w:eastAsia="宋体" w:cs="宋体"/>
                <w:sz w:val="24"/>
              </w:rPr>
              <w:t>开户银行</w:t>
            </w:r>
          </w:p>
        </w:tc>
        <w:tc>
          <w:tcPr>
            <w:tcW w:w="1888" w:type="dxa"/>
            <w:gridSpan w:val="3"/>
            <w:tcMar>
              <w:top w:w="0" w:type="dxa"/>
              <w:left w:w="108" w:type="dxa"/>
              <w:bottom w:w="0" w:type="dxa"/>
              <w:right w:w="108" w:type="dxa"/>
            </w:tcMar>
            <w:vAlign w:val="center"/>
          </w:tcPr>
          <w:p w14:paraId="592BB8EE">
            <w:pPr>
              <w:jc w:val="center"/>
              <w:rPr>
                <w:rFonts w:hint="eastAsia" w:ascii="宋体" w:hAnsi="宋体" w:eastAsia="宋体" w:cs="宋体"/>
                <w:sz w:val="24"/>
              </w:rPr>
            </w:pPr>
          </w:p>
        </w:tc>
        <w:tc>
          <w:tcPr>
            <w:tcW w:w="843" w:type="dxa"/>
            <w:vMerge w:val="continue"/>
            <w:tcMar>
              <w:top w:w="0" w:type="dxa"/>
              <w:left w:w="108" w:type="dxa"/>
              <w:bottom w:w="0" w:type="dxa"/>
              <w:right w:w="108" w:type="dxa"/>
            </w:tcMar>
            <w:vAlign w:val="center"/>
          </w:tcPr>
          <w:p w14:paraId="7D626CEE">
            <w:pPr>
              <w:jc w:val="center"/>
              <w:rPr>
                <w:rFonts w:hint="eastAsia" w:ascii="宋体" w:hAnsi="宋体" w:eastAsia="宋体" w:cs="宋体"/>
                <w:sz w:val="24"/>
              </w:rPr>
            </w:pPr>
          </w:p>
        </w:tc>
        <w:tc>
          <w:tcPr>
            <w:tcW w:w="2109" w:type="dxa"/>
            <w:gridSpan w:val="2"/>
            <w:tcMar>
              <w:top w:w="0" w:type="dxa"/>
              <w:left w:w="108" w:type="dxa"/>
              <w:bottom w:w="0" w:type="dxa"/>
              <w:right w:w="108" w:type="dxa"/>
            </w:tcMar>
            <w:vAlign w:val="center"/>
          </w:tcPr>
          <w:p w14:paraId="43F9EAEF">
            <w:pPr>
              <w:rPr>
                <w:rFonts w:hint="eastAsia" w:ascii="宋体" w:hAnsi="宋体" w:eastAsia="宋体" w:cs="宋体"/>
                <w:sz w:val="24"/>
              </w:rPr>
            </w:pPr>
            <w:r>
              <w:rPr>
                <w:rFonts w:hint="eastAsia" w:ascii="宋体" w:hAnsi="宋体" w:eastAsia="宋体" w:cs="宋体"/>
                <w:sz w:val="24"/>
              </w:rPr>
              <w:t>其他人员</w:t>
            </w:r>
          </w:p>
        </w:tc>
        <w:tc>
          <w:tcPr>
            <w:tcW w:w="1883" w:type="dxa"/>
            <w:gridSpan w:val="2"/>
            <w:tcMar>
              <w:top w:w="0" w:type="dxa"/>
              <w:left w:w="108" w:type="dxa"/>
              <w:bottom w:w="0" w:type="dxa"/>
              <w:right w:w="108" w:type="dxa"/>
            </w:tcMar>
            <w:vAlign w:val="center"/>
          </w:tcPr>
          <w:p w14:paraId="65B6B20E">
            <w:pPr>
              <w:jc w:val="center"/>
              <w:rPr>
                <w:rFonts w:hint="eastAsia" w:ascii="宋体" w:hAnsi="宋体" w:eastAsia="宋体" w:cs="宋体"/>
                <w:sz w:val="24"/>
              </w:rPr>
            </w:pPr>
          </w:p>
        </w:tc>
      </w:tr>
      <w:tr w14:paraId="3C9D6FD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49" w:hRule="atLeast"/>
          <w:jc w:val="center"/>
        </w:trPr>
        <w:tc>
          <w:tcPr>
            <w:tcW w:w="1908" w:type="dxa"/>
            <w:tcMar>
              <w:top w:w="0" w:type="dxa"/>
              <w:left w:w="108" w:type="dxa"/>
              <w:bottom w:w="0" w:type="dxa"/>
              <w:right w:w="108" w:type="dxa"/>
            </w:tcMar>
            <w:vAlign w:val="center"/>
          </w:tcPr>
          <w:p w14:paraId="385F687B">
            <w:pPr>
              <w:jc w:val="center"/>
              <w:rPr>
                <w:rFonts w:hint="eastAsia" w:ascii="宋体" w:hAnsi="宋体" w:eastAsia="宋体" w:cs="宋体"/>
                <w:sz w:val="24"/>
              </w:rPr>
            </w:pPr>
            <w:r>
              <w:rPr>
                <w:rFonts w:hint="eastAsia" w:ascii="宋体" w:hAnsi="宋体" w:eastAsia="宋体" w:cs="宋体"/>
                <w:sz w:val="24"/>
              </w:rPr>
              <w:t>账号</w:t>
            </w:r>
          </w:p>
        </w:tc>
        <w:tc>
          <w:tcPr>
            <w:tcW w:w="1888" w:type="dxa"/>
            <w:gridSpan w:val="3"/>
            <w:tcMar>
              <w:top w:w="0" w:type="dxa"/>
              <w:left w:w="108" w:type="dxa"/>
              <w:bottom w:w="0" w:type="dxa"/>
              <w:right w:w="108" w:type="dxa"/>
            </w:tcMar>
            <w:vAlign w:val="center"/>
          </w:tcPr>
          <w:p w14:paraId="3F37F985">
            <w:pPr>
              <w:jc w:val="center"/>
              <w:rPr>
                <w:rFonts w:hint="eastAsia" w:ascii="宋体" w:hAnsi="宋体" w:eastAsia="宋体" w:cs="宋体"/>
                <w:sz w:val="24"/>
              </w:rPr>
            </w:pPr>
          </w:p>
        </w:tc>
        <w:tc>
          <w:tcPr>
            <w:tcW w:w="843" w:type="dxa"/>
            <w:vMerge w:val="continue"/>
            <w:tcMar>
              <w:top w:w="0" w:type="dxa"/>
              <w:left w:w="108" w:type="dxa"/>
              <w:bottom w:w="0" w:type="dxa"/>
              <w:right w:w="108" w:type="dxa"/>
            </w:tcMar>
            <w:vAlign w:val="center"/>
          </w:tcPr>
          <w:p w14:paraId="616C3E0E">
            <w:pPr>
              <w:jc w:val="center"/>
              <w:rPr>
                <w:rFonts w:hint="eastAsia" w:ascii="宋体" w:hAnsi="宋体" w:eastAsia="宋体" w:cs="宋体"/>
                <w:sz w:val="24"/>
              </w:rPr>
            </w:pPr>
          </w:p>
        </w:tc>
        <w:tc>
          <w:tcPr>
            <w:tcW w:w="2109" w:type="dxa"/>
            <w:gridSpan w:val="2"/>
            <w:tcMar>
              <w:top w:w="0" w:type="dxa"/>
              <w:left w:w="108" w:type="dxa"/>
              <w:bottom w:w="0" w:type="dxa"/>
              <w:right w:w="108" w:type="dxa"/>
            </w:tcMar>
            <w:vAlign w:val="center"/>
          </w:tcPr>
          <w:p w14:paraId="109577A8">
            <w:pPr>
              <w:jc w:val="center"/>
              <w:rPr>
                <w:rFonts w:hint="eastAsia" w:ascii="宋体" w:hAnsi="宋体" w:eastAsia="宋体" w:cs="宋体"/>
                <w:sz w:val="24"/>
              </w:rPr>
            </w:pPr>
          </w:p>
        </w:tc>
        <w:tc>
          <w:tcPr>
            <w:tcW w:w="1883" w:type="dxa"/>
            <w:gridSpan w:val="2"/>
            <w:tcMar>
              <w:top w:w="0" w:type="dxa"/>
              <w:left w:w="108" w:type="dxa"/>
              <w:bottom w:w="0" w:type="dxa"/>
              <w:right w:w="108" w:type="dxa"/>
            </w:tcMar>
            <w:vAlign w:val="center"/>
          </w:tcPr>
          <w:p w14:paraId="511C0FF8">
            <w:pPr>
              <w:jc w:val="center"/>
              <w:rPr>
                <w:rFonts w:hint="eastAsia" w:ascii="宋体" w:hAnsi="宋体" w:eastAsia="宋体" w:cs="宋体"/>
                <w:sz w:val="24"/>
              </w:rPr>
            </w:pPr>
          </w:p>
        </w:tc>
      </w:tr>
      <w:tr w14:paraId="0BD6832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913" w:hRule="atLeast"/>
          <w:jc w:val="center"/>
        </w:trPr>
        <w:tc>
          <w:tcPr>
            <w:tcW w:w="1908" w:type="dxa"/>
            <w:tcMar>
              <w:top w:w="0" w:type="dxa"/>
              <w:left w:w="108" w:type="dxa"/>
              <w:bottom w:w="0" w:type="dxa"/>
              <w:right w:w="108" w:type="dxa"/>
            </w:tcMar>
            <w:vAlign w:val="center"/>
          </w:tcPr>
          <w:p w14:paraId="7ED76CC7">
            <w:pPr>
              <w:jc w:val="center"/>
              <w:rPr>
                <w:rFonts w:hint="eastAsia" w:ascii="宋体" w:hAnsi="宋体" w:eastAsia="宋体" w:cs="宋体"/>
                <w:sz w:val="24"/>
              </w:rPr>
            </w:pPr>
            <w:r>
              <w:rPr>
                <w:rFonts w:hint="eastAsia" w:ascii="宋体" w:hAnsi="宋体" w:eastAsia="宋体" w:cs="宋体"/>
                <w:sz w:val="24"/>
              </w:rPr>
              <w:t>经营范围</w:t>
            </w:r>
          </w:p>
        </w:tc>
        <w:tc>
          <w:tcPr>
            <w:tcW w:w="6723" w:type="dxa"/>
            <w:gridSpan w:val="8"/>
            <w:tcMar>
              <w:top w:w="0" w:type="dxa"/>
              <w:left w:w="108" w:type="dxa"/>
              <w:bottom w:w="0" w:type="dxa"/>
              <w:right w:w="108" w:type="dxa"/>
            </w:tcMar>
            <w:vAlign w:val="center"/>
          </w:tcPr>
          <w:p w14:paraId="297515EA">
            <w:pPr>
              <w:jc w:val="center"/>
              <w:rPr>
                <w:rFonts w:hint="eastAsia" w:ascii="宋体" w:hAnsi="宋体" w:eastAsia="宋体" w:cs="宋体"/>
                <w:sz w:val="24"/>
              </w:rPr>
            </w:pPr>
          </w:p>
        </w:tc>
      </w:tr>
      <w:tr w14:paraId="1FE6275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939" w:hRule="atLeast"/>
          <w:jc w:val="center"/>
        </w:trPr>
        <w:tc>
          <w:tcPr>
            <w:tcW w:w="1908" w:type="dxa"/>
            <w:vAlign w:val="center"/>
          </w:tcPr>
          <w:p w14:paraId="3F726482">
            <w:pPr>
              <w:jc w:val="center"/>
              <w:rPr>
                <w:rFonts w:hint="eastAsia" w:ascii="宋体" w:hAnsi="宋体" w:eastAsia="宋体" w:cs="宋体"/>
                <w:sz w:val="24"/>
              </w:rPr>
            </w:pPr>
            <w:r>
              <w:rPr>
                <w:rFonts w:hint="eastAsia" w:ascii="宋体" w:hAnsi="宋体" w:eastAsia="宋体" w:cs="宋体"/>
                <w:sz w:val="24"/>
              </w:rPr>
              <w:t>备注</w:t>
            </w:r>
          </w:p>
        </w:tc>
        <w:tc>
          <w:tcPr>
            <w:tcW w:w="6723" w:type="dxa"/>
            <w:gridSpan w:val="8"/>
            <w:vAlign w:val="center"/>
          </w:tcPr>
          <w:p w14:paraId="228693F0">
            <w:pPr>
              <w:rPr>
                <w:rFonts w:hint="eastAsia" w:ascii="宋体" w:hAnsi="宋体" w:eastAsia="宋体" w:cs="宋体"/>
                <w:sz w:val="24"/>
              </w:rPr>
            </w:pPr>
          </w:p>
        </w:tc>
      </w:tr>
    </w:tbl>
    <w:p w14:paraId="5B7F330E">
      <w:pPr>
        <w:overflowPunct w:val="0"/>
        <w:topLinePunct/>
        <w:spacing w:line="440" w:lineRule="exact"/>
        <w:rPr>
          <w:rFonts w:ascii="仿宋" w:hAnsi="仿宋" w:eastAsia="仿宋" w:cs="仿宋"/>
          <w:bCs/>
        </w:rPr>
      </w:pPr>
    </w:p>
    <w:p w14:paraId="39D677C1">
      <w:pPr>
        <w:spacing w:line="360" w:lineRule="auto"/>
        <w:ind w:firstLine="240" w:firstLineChars="100"/>
        <w:rPr>
          <w:rFonts w:hint="eastAsia" w:ascii="宋体" w:hAnsi="宋体" w:eastAsia="宋体" w:cs="宋体"/>
        </w:rPr>
      </w:pPr>
      <w:r>
        <w:rPr>
          <w:rFonts w:hint="eastAsia" w:ascii="宋体" w:hAnsi="宋体" w:eastAsia="宋体" w:cs="宋体"/>
          <w:sz w:val="24"/>
          <w:lang w:eastAsia="zh-CN"/>
        </w:rPr>
        <w:t>潜在供应商</w:t>
      </w:r>
      <w:r>
        <w:rPr>
          <w:rFonts w:hint="eastAsia" w:ascii="宋体" w:hAnsi="宋体" w:eastAsia="宋体" w:cs="宋体"/>
          <w:sz w:val="24"/>
        </w:rPr>
        <w:t>：</w:t>
      </w:r>
      <w:r>
        <w:rPr>
          <w:rFonts w:hint="eastAsia" w:ascii="宋体" w:hAnsi="宋体" w:eastAsia="宋体" w:cs="宋体"/>
          <w:u w:val="single"/>
        </w:rPr>
        <w:t xml:space="preserve">                                  </w:t>
      </w:r>
      <w:r>
        <w:rPr>
          <w:rFonts w:hint="eastAsia" w:ascii="宋体" w:hAnsi="宋体" w:eastAsia="宋体" w:cs="宋体"/>
        </w:rPr>
        <w:t>（单位公章）</w:t>
      </w:r>
    </w:p>
    <w:p w14:paraId="73BCEE84">
      <w:pPr>
        <w:spacing w:line="360" w:lineRule="auto"/>
        <w:ind w:firstLine="240" w:firstLineChars="100"/>
        <w:rPr>
          <w:rFonts w:hint="eastAsia" w:ascii="宋体" w:hAnsi="宋体" w:eastAsia="宋体" w:cs="宋体"/>
          <w:color w:val="auto"/>
        </w:rPr>
      </w:pPr>
      <w:r>
        <w:rPr>
          <w:rFonts w:hint="eastAsia" w:ascii="宋体" w:hAnsi="宋体" w:eastAsia="宋体" w:cs="宋体"/>
          <w:sz w:val="24"/>
        </w:rPr>
        <w:t>法定代表人（负责人）/被授权人</w:t>
      </w:r>
      <w:r>
        <w:rPr>
          <w:rFonts w:hint="eastAsia" w:ascii="宋体" w:hAnsi="宋体" w:eastAsia="宋体" w:cs="宋体"/>
        </w:rPr>
        <w:t>：</w:t>
      </w:r>
      <w:r>
        <w:rPr>
          <w:rFonts w:hint="eastAsia" w:ascii="宋体" w:hAnsi="宋体" w:eastAsia="宋体" w:cs="宋体"/>
          <w:u w:val="single"/>
        </w:rPr>
        <w:t xml:space="preserve">                     </w:t>
      </w:r>
      <w:r>
        <w:rPr>
          <w:rFonts w:hint="eastAsia" w:ascii="宋体" w:hAnsi="宋体" w:eastAsia="宋体" w:cs="宋体"/>
          <w:color w:val="auto"/>
          <w:u w:val="single"/>
        </w:rPr>
        <w:t xml:space="preserve">    </w:t>
      </w:r>
      <w:r>
        <w:rPr>
          <w:rFonts w:hint="eastAsia" w:ascii="宋体" w:hAnsi="宋体" w:eastAsia="宋体" w:cs="宋体"/>
          <w:color w:val="auto"/>
        </w:rPr>
        <w:t>（签   字）</w:t>
      </w:r>
    </w:p>
    <w:p w14:paraId="593469A7">
      <w:pPr>
        <w:spacing w:line="360" w:lineRule="auto"/>
        <w:rPr>
          <w:rFonts w:hint="eastAsia" w:ascii="宋体" w:hAnsi="宋体" w:eastAsia="宋体" w:cs="宋体"/>
        </w:rPr>
        <w:sectPr>
          <w:pgSz w:w="11906" w:h="16838"/>
          <w:pgMar w:top="1418" w:right="1418" w:bottom="1418" w:left="1418" w:header="851" w:footer="992" w:gutter="0"/>
          <w:pgNumType w:fmt="decimal"/>
          <w:cols w:space="720" w:num="1"/>
          <w:docGrid w:type="lines" w:linePitch="312" w:charSpace="0"/>
        </w:sectPr>
      </w:pPr>
    </w:p>
    <w:p w14:paraId="4150AF59">
      <w:pPr>
        <w:snapToGrid w:val="0"/>
        <w:spacing w:line="500" w:lineRule="exact"/>
        <w:jc w:val="center"/>
        <w:rPr>
          <w:rFonts w:hint="eastAsia" w:ascii="宋体" w:hAnsi="宋体" w:eastAsia="宋体" w:cs="宋体"/>
          <w:sz w:val="32"/>
          <w:szCs w:val="36"/>
        </w:rPr>
      </w:pPr>
      <w:r>
        <w:rPr>
          <w:rFonts w:hint="eastAsia" w:ascii="宋体" w:hAnsi="宋体" w:eastAsia="宋体" w:cs="宋体"/>
          <w:sz w:val="32"/>
          <w:szCs w:val="36"/>
        </w:rPr>
        <w:t>（2）拟派项目团队及人员情况</w:t>
      </w:r>
    </w:p>
    <w:tbl>
      <w:tblPr>
        <w:tblStyle w:val="20"/>
        <w:tblW w:w="91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30"/>
        <w:gridCol w:w="966"/>
        <w:gridCol w:w="1256"/>
        <w:gridCol w:w="665"/>
        <w:gridCol w:w="718"/>
        <w:gridCol w:w="17"/>
        <w:gridCol w:w="1538"/>
        <w:gridCol w:w="44"/>
        <w:gridCol w:w="1777"/>
        <w:gridCol w:w="1049"/>
      </w:tblGrid>
      <w:tr w14:paraId="42F54D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9160" w:type="dxa"/>
            <w:gridSpan w:val="10"/>
            <w:tcBorders>
              <w:top w:val="single" w:color="auto" w:sz="12" w:space="0"/>
              <w:left w:val="single" w:color="auto" w:sz="12" w:space="0"/>
              <w:bottom w:val="single" w:color="auto" w:sz="6" w:space="0"/>
              <w:right w:val="single" w:color="auto" w:sz="12" w:space="0"/>
            </w:tcBorders>
            <w:vAlign w:val="center"/>
          </w:tcPr>
          <w:p w14:paraId="4F63CE7C">
            <w:pPr>
              <w:spacing w:line="360" w:lineRule="auto"/>
              <w:ind w:firstLine="240" w:firstLineChars="100"/>
              <w:jc w:val="left"/>
              <w:rPr>
                <w:rFonts w:hint="eastAsia" w:ascii="宋体" w:hAnsi="宋体" w:eastAsia="宋体" w:cs="宋体"/>
                <w:sz w:val="24"/>
              </w:rPr>
            </w:pPr>
            <w:r>
              <w:rPr>
                <w:rFonts w:hint="eastAsia" w:ascii="宋体" w:hAnsi="宋体" w:eastAsia="宋体" w:cs="宋体"/>
                <w:sz w:val="24"/>
              </w:rPr>
              <w:t>1、项目负责人</w:t>
            </w:r>
          </w:p>
        </w:tc>
      </w:tr>
      <w:tr w14:paraId="158D2E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5" w:hRule="atLeast"/>
          <w:jc w:val="center"/>
        </w:trPr>
        <w:tc>
          <w:tcPr>
            <w:tcW w:w="1130" w:type="dxa"/>
            <w:tcBorders>
              <w:top w:val="single" w:color="auto" w:sz="6" w:space="0"/>
              <w:left w:val="single" w:color="auto" w:sz="12" w:space="0"/>
              <w:bottom w:val="single" w:color="auto" w:sz="6" w:space="0"/>
              <w:right w:val="single" w:color="auto" w:sz="6" w:space="0"/>
            </w:tcBorders>
            <w:vAlign w:val="center"/>
          </w:tcPr>
          <w:p w14:paraId="579CBBE9">
            <w:pPr>
              <w:spacing w:line="360" w:lineRule="auto"/>
              <w:ind w:firstLine="240" w:firstLineChars="100"/>
              <w:jc w:val="center"/>
              <w:rPr>
                <w:rFonts w:hint="eastAsia" w:ascii="宋体" w:hAnsi="宋体" w:eastAsia="宋体" w:cs="宋体"/>
                <w:sz w:val="24"/>
              </w:rPr>
            </w:pPr>
            <w:r>
              <w:rPr>
                <w:rFonts w:hint="eastAsia" w:ascii="宋体" w:hAnsi="宋体" w:eastAsia="宋体" w:cs="宋体"/>
                <w:sz w:val="24"/>
              </w:rPr>
              <w:t>姓名</w:t>
            </w:r>
          </w:p>
        </w:tc>
        <w:tc>
          <w:tcPr>
            <w:tcW w:w="966" w:type="dxa"/>
            <w:tcBorders>
              <w:left w:val="single" w:color="auto" w:sz="6" w:space="0"/>
            </w:tcBorders>
            <w:vAlign w:val="center"/>
          </w:tcPr>
          <w:p w14:paraId="32E1BA14">
            <w:pPr>
              <w:spacing w:line="360" w:lineRule="auto"/>
              <w:ind w:firstLine="240" w:firstLineChars="100"/>
              <w:jc w:val="center"/>
              <w:rPr>
                <w:rFonts w:hint="eastAsia" w:ascii="宋体" w:hAnsi="宋体" w:eastAsia="宋体" w:cs="宋体"/>
                <w:sz w:val="24"/>
              </w:rPr>
            </w:pPr>
            <w:r>
              <w:rPr>
                <w:rFonts w:hint="eastAsia" w:ascii="宋体" w:hAnsi="宋体" w:eastAsia="宋体" w:cs="宋体"/>
                <w:sz w:val="24"/>
              </w:rPr>
              <w:t>年龄</w:t>
            </w:r>
          </w:p>
        </w:tc>
        <w:tc>
          <w:tcPr>
            <w:tcW w:w="1256" w:type="dxa"/>
            <w:vAlign w:val="center"/>
          </w:tcPr>
          <w:p w14:paraId="18AC6257">
            <w:pPr>
              <w:spacing w:line="360" w:lineRule="auto"/>
              <w:ind w:firstLine="240" w:firstLineChars="100"/>
              <w:jc w:val="center"/>
              <w:rPr>
                <w:rFonts w:hint="eastAsia" w:ascii="宋体" w:hAnsi="宋体" w:eastAsia="宋体" w:cs="宋体"/>
                <w:sz w:val="24"/>
              </w:rPr>
            </w:pPr>
            <w:r>
              <w:rPr>
                <w:rFonts w:hint="eastAsia" w:ascii="宋体" w:hAnsi="宋体" w:eastAsia="宋体" w:cs="宋体"/>
                <w:sz w:val="24"/>
              </w:rPr>
              <w:t>职务</w:t>
            </w:r>
          </w:p>
        </w:tc>
        <w:tc>
          <w:tcPr>
            <w:tcW w:w="1383" w:type="dxa"/>
            <w:gridSpan w:val="2"/>
            <w:vAlign w:val="center"/>
          </w:tcPr>
          <w:p w14:paraId="28456B9D">
            <w:pPr>
              <w:spacing w:line="360" w:lineRule="auto"/>
              <w:jc w:val="center"/>
              <w:rPr>
                <w:rFonts w:hint="eastAsia" w:ascii="宋体" w:hAnsi="宋体" w:eastAsia="宋体" w:cs="宋体"/>
                <w:sz w:val="24"/>
              </w:rPr>
            </w:pPr>
            <w:r>
              <w:rPr>
                <w:rFonts w:hint="eastAsia" w:ascii="宋体" w:hAnsi="宋体" w:eastAsia="宋体" w:cs="宋体"/>
                <w:sz w:val="24"/>
              </w:rPr>
              <w:t>资格/职称</w:t>
            </w:r>
          </w:p>
        </w:tc>
        <w:tc>
          <w:tcPr>
            <w:tcW w:w="1599" w:type="dxa"/>
            <w:gridSpan w:val="3"/>
            <w:vAlign w:val="center"/>
          </w:tcPr>
          <w:p w14:paraId="0A3E2EDE">
            <w:pPr>
              <w:spacing w:line="360" w:lineRule="auto"/>
              <w:jc w:val="center"/>
              <w:rPr>
                <w:rFonts w:hint="eastAsia" w:ascii="宋体" w:hAnsi="宋体" w:eastAsia="宋体" w:cs="宋体"/>
                <w:sz w:val="24"/>
              </w:rPr>
            </w:pPr>
            <w:r>
              <w:rPr>
                <w:rFonts w:hint="eastAsia" w:ascii="宋体" w:hAnsi="宋体" w:eastAsia="宋体" w:cs="宋体"/>
                <w:sz w:val="24"/>
              </w:rPr>
              <w:t>在本行业从业工作年限</w:t>
            </w:r>
          </w:p>
        </w:tc>
        <w:tc>
          <w:tcPr>
            <w:tcW w:w="2826" w:type="dxa"/>
            <w:gridSpan w:val="2"/>
            <w:tcBorders>
              <w:right w:val="single" w:color="auto" w:sz="12" w:space="0"/>
            </w:tcBorders>
            <w:vAlign w:val="center"/>
          </w:tcPr>
          <w:p w14:paraId="0E98C368">
            <w:pPr>
              <w:spacing w:line="360" w:lineRule="auto"/>
              <w:ind w:firstLine="240" w:firstLineChars="100"/>
              <w:jc w:val="center"/>
              <w:rPr>
                <w:rFonts w:hint="eastAsia" w:ascii="宋体" w:hAnsi="宋体" w:eastAsia="宋体" w:cs="宋体"/>
                <w:sz w:val="24"/>
              </w:rPr>
            </w:pPr>
            <w:r>
              <w:rPr>
                <w:rFonts w:hint="eastAsia" w:ascii="宋体" w:hAnsi="宋体" w:eastAsia="宋体" w:cs="宋体"/>
                <w:sz w:val="24"/>
              </w:rPr>
              <w:t>主要工作业绩和经历</w:t>
            </w:r>
          </w:p>
        </w:tc>
      </w:tr>
      <w:tr w14:paraId="5F2A35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130" w:type="dxa"/>
            <w:tcBorders>
              <w:top w:val="single" w:color="auto" w:sz="6" w:space="0"/>
              <w:left w:val="single" w:color="auto" w:sz="12" w:space="0"/>
              <w:bottom w:val="single" w:color="auto" w:sz="6" w:space="0"/>
              <w:right w:val="single" w:color="auto" w:sz="6" w:space="0"/>
            </w:tcBorders>
            <w:vAlign w:val="center"/>
          </w:tcPr>
          <w:p w14:paraId="64405CF2">
            <w:pPr>
              <w:spacing w:line="360" w:lineRule="auto"/>
              <w:ind w:firstLine="240" w:firstLineChars="100"/>
              <w:rPr>
                <w:rFonts w:hint="eastAsia" w:ascii="宋体" w:hAnsi="宋体" w:eastAsia="宋体" w:cs="宋体"/>
                <w:sz w:val="24"/>
              </w:rPr>
            </w:pPr>
          </w:p>
        </w:tc>
        <w:tc>
          <w:tcPr>
            <w:tcW w:w="966" w:type="dxa"/>
            <w:tcBorders>
              <w:left w:val="single" w:color="auto" w:sz="6" w:space="0"/>
            </w:tcBorders>
            <w:vAlign w:val="center"/>
          </w:tcPr>
          <w:p w14:paraId="143A9BD0">
            <w:pPr>
              <w:spacing w:line="360" w:lineRule="auto"/>
              <w:ind w:firstLine="240" w:firstLineChars="100"/>
              <w:rPr>
                <w:rFonts w:hint="eastAsia" w:ascii="宋体" w:hAnsi="宋体" w:eastAsia="宋体" w:cs="宋体"/>
                <w:sz w:val="24"/>
              </w:rPr>
            </w:pPr>
          </w:p>
        </w:tc>
        <w:tc>
          <w:tcPr>
            <w:tcW w:w="1256" w:type="dxa"/>
            <w:vAlign w:val="center"/>
          </w:tcPr>
          <w:p w14:paraId="2778439F">
            <w:pPr>
              <w:spacing w:line="360" w:lineRule="auto"/>
              <w:ind w:firstLine="240" w:firstLineChars="100"/>
              <w:rPr>
                <w:rFonts w:hint="eastAsia" w:ascii="宋体" w:hAnsi="宋体" w:eastAsia="宋体" w:cs="宋体"/>
                <w:sz w:val="24"/>
              </w:rPr>
            </w:pPr>
          </w:p>
        </w:tc>
        <w:tc>
          <w:tcPr>
            <w:tcW w:w="1383" w:type="dxa"/>
            <w:gridSpan w:val="2"/>
            <w:vAlign w:val="center"/>
          </w:tcPr>
          <w:p w14:paraId="4BC6E20F">
            <w:pPr>
              <w:spacing w:line="360" w:lineRule="auto"/>
              <w:ind w:firstLine="240" w:firstLineChars="100"/>
              <w:rPr>
                <w:rFonts w:hint="eastAsia" w:ascii="宋体" w:hAnsi="宋体" w:eastAsia="宋体" w:cs="宋体"/>
                <w:sz w:val="24"/>
              </w:rPr>
            </w:pPr>
          </w:p>
        </w:tc>
        <w:tc>
          <w:tcPr>
            <w:tcW w:w="1599" w:type="dxa"/>
            <w:gridSpan w:val="3"/>
            <w:vAlign w:val="center"/>
          </w:tcPr>
          <w:p w14:paraId="27DB353D">
            <w:pPr>
              <w:spacing w:line="360" w:lineRule="auto"/>
              <w:ind w:firstLine="240" w:firstLineChars="100"/>
              <w:rPr>
                <w:rFonts w:hint="eastAsia" w:ascii="宋体" w:hAnsi="宋体" w:eastAsia="宋体" w:cs="宋体"/>
                <w:sz w:val="24"/>
              </w:rPr>
            </w:pPr>
          </w:p>
        </w:tc>
        <w:tc>
          <w:tcPr>
            <w:tcW w:w="2826" w:type="dxa"/>
            <w:gridSpan w:val="2"/>
            <w:tcBorders>
              <w:right w:val="single" w:color="auto" w:sz="12" w:space="0"/>
            </w:tcBorders>
            <w:vAlign w:val="center"/>
          </w:tcPr>
          <w:p w14:paraId="1F962C32">
            <w:pPr>
              <w:spacing w:line="360" w:lineRule="auto"/>
              <w:ind w:firstLine="240" w:firstLineChars="100"/>
              <w:rPr>
                <w:rFonts w:hint="eastAsia" w:ascii="宋体" w:hAnsi="宋体" w:eastAsia="宋体" w:cs="宋体"/>
                <w:sz w:val="24"/>
              </w:rPr>
            </w:pPr>
          </w:p>
        </w:tc>
      </w:tr>
      <w:tr w14:paraId="1B3BEB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130" w:type="dxa"/>
            <w:tcBorders>
              <w:top w:val="single" w:color="auto" w:sz="6" w:space="0"/>
              <w:left w:val="single" w:color="auto" w:sz="12" w:space="0"/>
              <w:bottom w:val="single" w:color="auto" w:sz="6" w:space="0"/>
              <w:right w:val="single" w:color="auto" w:sz="6" w:space="0"/>
            </w:tcBorders>
            <w:vAlign w:val="center"/>
          </w:tcPr>
          <w:p w14:paraId="71453151">
            <w:pPr>
              <w:spacing w:line="360" w:lineRule="auto"/>
              <w:ind w:firstLine="240" w:firstLineChars="100"/>
              <w:rPr>
                <w:rFonts w:hint="eastAsia" w:ascii="宋体" w:hAnsi="宋体" w:eastAsia="宋体" w:cs="宋体"/>
                <w:sz w:val="24"/>
              </w:rPr>
            </w:pPr>
          </w:p>
        </w:tc>
        <w:tc>
          <w:tcPr>
            <w:tcW w:w="966" w:type="dxa"/>
            <w:tcBorders>
              <w:left w:val="single" w:color="auto" w:sz="6" w:space="0"/>
            </w:tcBorders>
            <w:vAlign w:val="center"/>
          </w:tcPr>
          <w:p w14:paraId="0681D3B6">
            <w:pPr>
              <w:spacing w:line="360" w:lineRule="auto"/>
              <w:ind w:firstLine="240" w:firstLineChars="100"/>
              <w:rPr>
                <w:rFonts w:hint="eastAsia" w:ascii="宋体" w:hAnsi="宋体" w:eastAsia="宋体" w:cs="宋体"/>
                <w:sz w:val="24"/>
              </w:rPr>
            </w:pPr>
          </w:p>
        </w:tc>
        <w:tc>
          <w:tcPr>
            <w:tcW w:w="1256" w:type="dxa"/>
            <w:vAlign w:val="center"/>
          </w:tcPr>
          <w:p w14:paraId="3DA39428">
            <w:pPr>
              <w:spacing w:line="360" w:lineRule="auto"/>
              <w:ind w:firstLine="240" w:firstLineChars="100"/>
              <w:rPr>
                <w:rFonts w:hint="eastAsia" w:ascii="宋体" w:hAnsi="宋体" w:eastAsia="宋体" w:cs="宋体"/>
                <w:sz w:val="24"/>
              </w:rPr>
            </w:pPr>
          </w:p>
        </w:tc>
        <w:tc>
          <w:tcPr>
            <w:tcW w:w="1383" w:type="dxa"/>
            <w:gridSpan w:val="2"/>
            <w:vAlign w:val="center"/>
          </w:tcPr>
          <w:p w14:paraId="47778E5C">
            <w:pPr>
              <w:spacing w:line="360" w:lineRule="auto"/>
              <w:ind w:firstLine="240" w:firstLineChars="100"/>
              <w:rPr>
                <w:rFonts w:hint="eastAsia" w:ascii="宋体" w:hAnsi="宋体" w:eastAsia="宋体" w:cs="宋体"/>
                <w:sz w:val="24"/>
              </w:rPr>
            </w:pPr>
          </w:p>
        </w:tc>
        <w:tc>
          <w:tcPr>
            <w:tcW w:w="1599" w:type="dxa"/>
            <w:gridSpan w:val="3"/>
            <w:vAlign w:val="center"/>
          </w:tcPr>
          <w:p w14:paraId="509D325E">
            <w:pPr>
              <w:spacing w:line="360" w:lineRule="auto"/>
              <w:ind w:firstLine="240" w:firstLineChars="100"/>
              <w:rPr>
                <w:rFonts w:hint="eastAsia" w:ascii="宋体" w:hAnsi="宋体" w:eastAsia="宋体" w:cs="宋体"/>
                <w:sz w:val="24"/>
              </w:rPr>
            </w:pPr>
          </w:p>
        </w:tc>
        <w:tc>
          <w:tcPr>
            <w:tcW w:w="2826" w:type="dxa"/>
            <w:gridSpan w:val="2"/>
            <w:tcBorders>
              <w:right w:val="single" w:color="auto" w:sz="12" w:space="0"/>
            </w:tcBorders>
            <w:vAlign w:val="center"/>
          </w:tcPr>
          <w:p w14:paraId="39A21CE9">
            <w:pPr>
              <w:spacing w:line="360" w:lineRule="auto"/>
              <w:ind w:firstLine="240" w:firstLineChars="100"/>
              <w:rPr>
                <w:rFonts w:hint="eastAsia" w:ascii="宋体" w:hAnsi="宋体" w:eastAsia="宋体" w:cs="宋体"/>
                <w:sz w:val="24"/>
              </w:rPr>
            </w:pPr>
          </w:p>
        </w:tc>
      </w:tr>
      <w:tr w14:paraId="62CC9D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9160" w:type="dxa"/>
            <w:gridSpan w:val="10"/>
            <w:tcBorders>
              <w:top w:val="single" w:color="auto" w:sz="6" w:space="0"/>
              <w:left w:val="single" w:color="auto" w:sz="12" w:space="0"/>
              <w:bottom w:val="single" w:color="auto" w:sz="6" w:space="0"/>
              <w:right w:val="single" w:color="auto" w:sz="12" w:space="0"/>
            </w:tcBorders>
            <w:vAlign w:val="center"/>
          </w:tcPr>
          <w:p w14:paraId="64C7DF41">
            <w:pPr>
              <w:spacing w:line="360" w:lineRule="auto"/>
              <w:ind w:firstLine="240" w:firstLineChars="100"/>
              <w:rPr>
                <w:rFonts w:hint="eastAsia" w:ascii="宋体" w:hAnsi="宋体" w:eastAsia="宋体" w:cs="宋体"/>
                <w:sz w:val="24"/>
              </w:rPr>
            </w:pPr>
            <w:r>
              <w:rPr>
                <w:rFonts w:hint="eastAsia" w:ascii="宋体" w:hAnsi="宋体" w:eastAsia="宋体" w:cs="宋体"/>
                <w:sz w:val="24"/>
              </w:rPr>
              <w:t>2、技术人员</w:t>
            </w:r>
          </w:p>
        </w:tc>
      </w:tr>
      <w:tr w14:paraId="5A10A8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5" w:hRule="atLeast"/>
          <w:jc w:val="center"/>
        </w:trPr>
        <w:tc>
          <w:tcPr>
            <w:tcW w:w="1130" w:type="dxa"/>
            <w:tcBorders>
              <w:top w:val="single" w:color="auto" w:sz="6" w:space="0"/>
              <w:left w:val="single" w:color="auto" w:sz="12" w:space="0"/>
              <w:bottom w:val="single" w:color="auto" w:sz="6" w:space="0"/>
              <w:right w:val="single" w:color="auto" w:sz="6" w:space="0"/>
            </w:tcBorders>
            <w:vAlign w:val="center"/>
          </w:tcPr>
          <w:p w14:paraId="5EC120A3">
            <w:pPr>
              <w:spacing w:line="360" w:lineRule="auto"/>
              <w:ind w:firstLine="240" w:firstLineChars="100"/>
              <w:jc w:val="center"/>
              <w:rPr>
                <w:rFonts w:hint="eastAsia" w:ascii="宋体" w:hAnsi="宋体" w:eastAsia="宋体" w:cs="宋体"/>
                <w:sz w:val="24"/>
              </w:rPr>
            </w:pPr>
            <w:r>
              <w:rPr>
                <w:rFonts w:hint="eastAsia" w:ascii="宋体" w:hAnsi="宋体" w:eastAsia="宋体" w:cs="宋体"/>
                <w:sz w:val="24"/>
              </w:rPr>
              <w:t>姓名</w:t>
            </w:r>
          </w:p>
        </w:tc>
        <w:tc>
          <w:tcPr>
            <w:tcW w:w="966" w:type="dxa"/>
            <w:tcBorders>
              <w:left w:val="single" w:color="auto" w:sz="6" w:space="0"/>
            </w:tcBorders>
            <w:vAlign w:val="center"/>
          </w:tcPr>
          <w:p w14:paraId="320E0194">
            <w:pPr>
              <w:spacing w:line="360" w:lineRule="auto"/>
              <w:ind w:firstLine="240" w:firstLineChars="100"/>
              <w:jc w:val="center"/>
              <w:rPr>
                <w:rFonts w:hint="eastAsia" w:ascii="宋体" w:hAnsi="宋体" w:eastAsia="宋体" w:cs="宋体"/>
                <w:sz w:val="24"/>
              </w:rPr>
            </w:pPr>
            <w:r>
              <w:rPr>
                <w:rFonts w:hint="eastAsia" w:ascii="宋体" w:hAnsi="宋体" w:eastAsia="宋体" w:cs="宋体"/>
                <w:sz w:val="24"/>
              </w:rPr>
              <w:t>年龄</w:t>
            </w:r>
          </w:p>
        </w:tc>
        <w:tc>
          <w:tcPr>
            <w:tcW w:w="1256" w:type="dxa"/>
            <w:vAlign w:val="center"/>
          </w:tcPr>
          <w:p w14:paraId="5E5F67FA">
            <w:pPr>
              <w:spacing w:line="360" w:lineRule="auto"/>
              <w:ind w:firstLine="240" w:firstLineChars="100"/>
              <w:jc w:val="center"/>
              <w:rPr>
                <w:rFonts w:hint="eastAsia" w:ascii="宋体" w:hAnsi="宋体" w:eastAsia="宋体" w:cs="宋体"/>
                <w:sz w:val="24"/>
              </w:rPr>
            </w:pPr>
            <w:r>
              <w:rPr>
                <w:rFonts w:hint="eastAsia" w:ascii="宋体" w:hAnsi="宋体" w:eastAsia="宋体" w:cs="宋体"/>
                <w:sz w:val="24"/>
              </w:rPr>
              <w:t>职务</w:t>
            </w:r>
          </w:p>
        </w:tc>
        <w:tc>
          <w:tcPr>
            <w:tcW w:w="1400" w:type="dxa"/>
            <w:gridSpan w:val="3"/>
            <w:vAlign w:val="center"/>
          </w:tcPr>
          <w:p w14:paraId="0D24BA2A">
            <w:pPr>
              <w:spacing w:line="360" w:lineRule="auto"/>
              <w:jc w:val="center"/>
              <w:rPr>
                <w:rFonts w:hint="eastAsia" w:ascii="宋体" w:hAnsi="宋体" w:eastAsia="宋体" w:cs="宋体"/>
                <w:sz w:val="24"/>
              </w:rPr>
            </w:pPr>
            <w:r>
              <w:rPr>
                <w:rFonts w:hint="eastAsia" w:ascii="宋体" w:hAnsi="宋体" w:eastAsia="宋体" w:cs="宋体"/>
                <w:sz w:val="24"/>
              </w:rPr>
              <w:t>资格/职称</w:t>
            </w:r>
          </w:p>
        </w:tc>
        <w:tc>
          <w:tcPr>
            <w:tcW w:w="1582" w:type="dxa"/>
            <w:gridSpan w:val="2"/>
            <w:vAlign w:val="center"/>
          </w:tcPr>
          <w:p w14:paraId="550696A7">
            <w:pPr>
              <w:spacing w:line="360" w:lineRule="auto"/>
              <w:jc w:val="center"/>
              <w:rPr>
                <w:rFonts w:hint="eastAsia" w:ascii="宋体" w:hAnsi="宋体" w:eastAsia="宋体" w:cs="宋体"/>
                <w:sz w:val="24"/>
              </w:rPr>
            </w:pPr>
            <w:r>
              <w:rPr>
                <w:rFonts w:hint="eastAsia" w:ascii="宋体" w:hAnsi="宋体" w:eastAsia="宋体" w:cs="宋体"/>
                <w:sz w:val="24"/>
              </w:rPr>
              <w:t>在本行业从业工作年限</w:t>
            </w:r>
          </w:p>
        </w:tc>
        <w:tc>
          <w:tcPr>
            <w:tcW w:w="1777" w:type="dxa"/>
            <w:vAlign w:val="center"/>
          </w:tcPr>
          <w:p w14:paraId="78CE63C0">
            <w:pPr>
              <w:spacing w:line="360" w:lineRule="auto"/>
              <w:ind w:firstLine="240" w:firstLineChars="100"/>
              <w:jc w:val="center"/>
              <w:rPr>
                <w:rFonts w:hint="eastAsia" w:ascii="宋体" w:hAnsi="宋体" w:eastAsia="宋体" w:cs="宋体"/>
                <w:sz w:val="24"/>
              </w:rPr>
            </w:pPr>
            <w:r>
              <w:rPr>
                <w:rFonts w:hint="eastAsia" w:ascii="宋体" w:hAnsi="宋体" w:eastAsia="宋体" w:cs="宋体"/>
                <w:sz w:val="24"/>
              </w:rPr>
              <w:t>主要工作</w:t>
            </w:r>
          </w:p>
          <w:p w14:paraId="20D5A9D9">
            <w:pPr>
              <w:spacing w:line="360" w:lineRule="auto"/>
              <w:ind w:firstLine="240" w:firstLineChars="100"/>
              <w:jc w:val="center"/>
              <w:rPr>
                <w:rFonts w:hint="eastAsia" w:ascii="宋体" w:hAnsi="宋体" w:eastAsia="宋体" w:cs="宋体"/>
                <w:sz w:val="24"/>
              </w:rPr>
            </w:pPr>
            <w:r>
              <w:rPr>
                <w:rFonts w:hint="eastAsia" w:ascii="宋体" w:hAnsi="宋体" w:eastAsia="宋体" w:cs="宋体"/>
                <w:sz w:val="24"/>
              </w:rPr>
              <w:t>业绩和经历</w:t>
            </w:r>
          </w:p>
        </w:tc>
        <w:tc>
          <w:tcPr>
            <w:tcW w:w="1049" w:type="dxa"/>
            <w:tcBorders>
              <w:right w:val="single" w:color="auto" w:sz="12" w:space="0"/>
            </w:tcBorders>
            <w:vAlign w:val="center"/>
          </w:tcPr>
          <w:p w14:paraId="3FE1AF4A">
            <w:pPr>
              <w:spacing w:line="360" w:lineRule="auto"/>
              <w:ind w:firstLine="240" w:firstLineChars="100"/>
              <w:jc w:val="center"/>
              <w:rPr>
                <w:rFonts w:hint="eastAsia" w:ascii="宋体" w:hAnsi="宋体" w:eastAsia="宋体" w:cs="宋体"/>
                <w:sz w:val="24"/>
              </w:rPr>
            </w:pPr>
            <w:r>
              <w:rPr>
                <w:rFonts w:hint="eastAsia" w:ascii="宋体" w:hAnsi="宋体" w:eastAsia="宋体" w:cs="宋体"/>
                <w:sz w:val="24"/>
              </w:rPr>
              <w:t>当前</w:t>
            </w:r>
          </w:p>
          <w:p w14:paraId="500E9255">
            <w:pPr>
              <w:spacing w:line="360" w:lineRule="auto"/>
              <w:ind w:firstLine="240" w:firstLineChars="100"/>
              <w:jc w:val="center"/>
              <w:rPr>
                <w:rFonts w:hint="eastAsia" w:ascii="宋体" w:hAnsi="宋体" w:eastAsia="宋体" w:cs="宋体"/>
                <w:sz w:val="24"/>
              </w:rPr>
            </w:pPr>
            <w:r>
              <w:rPr>
                <w:rFonts w:hint="eastAsia" w:ascii="宋体" w:hAnsi="宋体" w:eastAsia="宋体" w:cs="宋体"/>
                <w:sz w:val="24"/>
              </w:rPr>
              <w:t>分工</w:t>
            </w:r>
          </w:p>
        </w:tc>
      </w:tr>
      <w:tr w14:paraId="65CBED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130" w:type="dxa"/>
            <w:tcBorders>
              <w:top w:val="single" w:color="auto" w:sz="6" w:space="0"/>
              <w:left w:val="single" w:color="auto" w:sz="12" w:space="0"/>
              <w:bottom w:val="single" w:color="auto" w:sz="6" w:space="0"/>
              <w:right w:val="single" w:color="auto" w:sz="6" w:space="0"/>
            </w:tcBorders>
            <w:vAlign w:val="center"/>
          </w:tcPr>
          <w:p w14:paraId="4C2336CE">
            <w:pPr>
              <w:spacing w:line="360" w:lineRule="auto"/>
              <w:ind w:firstLine="240" w:firstLineChars="100"/>
              <w:rPr>
                <w:rFonts w:hint="eastAsia" w:ascii="宋体" w:hAnsi="宋体" w:eastAsia="宋体" w:cs="宋体"/>
                <w:sz w:val="24"/>
              </w:rPr>
            </w:pPr>
          </w:p>
        </w:tc>
        <w:tc>
          <w:tcPr>
            <w:tcW w:w="966" w:type="dxa"/>
            <w:tcBorders>
              <w:left w:val="single" w:color="auto" w:sz="6" w:space="0"/>
            </w:tcBorders>
            <w:vAlign w:val="center"/>
          </w:tcPr>
          <w:p w14:paraId="7DFA6DC0">
            <w:pPr>
              <w:spacing w:line="360" w:lineRule="auto"/>
              <w:ind w:firstLine="240" w:firstLineChars="100"/>
              <w:rPr>
                <w:rFonts w:hint="eastAsia" w:ascii="宋体" w:hAnsi="宋体" w:eastAsia="宋体" w:cs="宋体"/>
                <w:sz w:val="24"/>
              </w:rPr>
            </w:pPr>
          </w:p>
        </w:tc>
        <w:tc>
          <w:tcPr>
            <w:tcW w:w="1256" w:type="dxa"/>
            <w:vAlign w:val="center"/>
          </w:tcPr>
          <w:p w14:paraId="0B5154B1">
            <w:pPr>
              <w:spacing w:line="360" w:lineRule="auto"/>
              <w:ind w:firstLine="240" w:firstLineChars="100"/>
              <w:rPr>
                <w:rFonts w:hint="eastAsia" w:ascii="宋体" w:hAnsi="宋体" w:eastAsia="宋体" w:cs="宋体"/>
                <w:sz w:val="24"/>
              </w:rPr>
            </w:pPr>
          </w:p>
        </w:tc>
        <w:tc>
          <w:tcPr>
            <w:tcW w:w="1400" w:type="dxa"/>
            <w:gridSpan w:val="3"/>
            <w:vAlign w:val="center"/>
          </w:tcPr>
          <w:p w14:paraId="4A2ABA2E">
            <w:pPr>
              <w:spacing w:line="360" w:lineRule="auto"/>
              <w:ind w:firstLine="240" w:firstLineChars="100"/>
              <w:rPr>
                <w:rFonts w:hint="eastAsia" w:ascii="宋体" w:hAnsi="宋体" w:eastAsia="宋体" w:cs="宋体"/>
                <w:sz w:val="24"/>
              </w:rPr>
            </w:pPr>
          </w:p>
        </w:tc>
        <w:tc>
          <w:tcPr>
            <w:tcW w:w="1582" w:type="dxa"/>
            <w:gridSpan w:val="2"/>
            <w:vAlign w:val="center"/>
          </w:tcPr>
          <w:p w14:paraId="6435532C">
            <w:pPr>
              <w:spacing w:line="360" w:lineRule="auto"/>
              <w:ind w:firstLine="240" w:firstLineChars="100"/>
              <w:rPr>
                <w:rFonts w:hint="eastAsia" w:ascii="宋体" w:hAnsi="宋体" w:eastAsia="宋体" w:cs="宋体"/>
                <w:sz w:val="24"/>
              </w:rPr>
            </w:pPr>
          </w:p>
        </w:tc>
        <w:tc>
          <w:tcPr>
            <w:tcW w:w="1777" w:type="dxa"/>
            <w:vAlign w:val="center"/>
          </w:tcPr>
          <w:p w14:paraId="6CC49E5E">
            <w:pPr>
              <w:spacing w:line="360" w:lineRule="auto"/>
              <w:ind w:firstLine="240" w:firstLineChars="100"/>
              <w:rPr>
                <w:rFonts w:hint="eastAsia" w:ascii="宋体" w:hAnsi="宋体" w:eastAsia="宋体" w:cs="宋体"/>
                <w:sz w:val="24"/>
              </w:rPr>
            </w:pPr>
          </w:p>
        </w:tc>
        <w:tc>
          <w:tcPr>
            <w:tcW w:w="1049" w:type="dxa"/>
            <w:tcBorders>
              <w:right w:val="single" w:color="auto" w:sz="12" w:space="0"/>
            </w:tcBorders>
            <w:vAlign w:val="center"/>
          </w:tcPr>
          <w:p w14:paraId="4DFC5EC1">
            <w:pPr>
              <w:spacing w:line="360" w:lineRule="auto"/>
              <w:ind w:firstLine="240" w:firstLineChars="100"/>
              <w:rPr>
                <w:rFonts w:hint="eastAsia" w:ascii="宋体" w:hAnsi="宋体" w:eastAsia="宋体" w:cs="宋体"/>
                <w:sz w:val="24"/>
              </w:rPr>
            </w:pPr>
          </w:p>
        </w:tc>
      </w:tr>
      <w:tr w14:paraId="7D75FC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130" w:type="dxa"/>
            <w:tcBorders>
              <w:top w:val="single" w:color="auto" w:sz="6" w:space="0"/>
              <w:left w:val="single" w:color="auto" w:sz="12" w:space="0"/>
              <w:bottom w:val="single" w:color="auto" w:sz="6" w:space="0"/>
              <w:right w:val="single" w:color="auto" w:sz="6" w:space="0"/>
            </w:tcBorders>
            <w:vAlign w:val="center"/>
          </w:tcPr>
          <w:p w14:paraId="5B613EB9">
            <w:pPr>
              <w:spacing w:line="360" w:lineRule="auto"/>
              <w:ind w:firstLine="240" w:firstLineChars="100"/>
              <w:rPr>
                <w:rFonts w:hint="eastAsia" w:ascii="宋体" w:hAnsi="宋体" w:eastAsia="宋体" w:cs="宋体"/>
                <w:sz w:val="24"/>
              </w:rPr>
            </w:pPr>
          </w:p>
        </w:tc>
        <w:tc>
          <w:tcPr>
            <w:tcW w:w="966" w:type="dxa"/>
            <w:tcBorders>
              <w:left w:val="single" w:color="auto" w:sz="6" w:space="0"/>
            </w:tcBorders>
            <w:vAlign w:val="center"/>
          </w:tcPr>
          <w:p w14:paraId="3CB03944">
            <w:pPr>
              <w:spacing w:line="360" w:lineRule="auto"/>
              <w:ind w:firstLine="240" w:firstLineChars="100"/>
              <w:rPr>
                <w:rFonts w:hint="eastAsia" w:ascii="宋体" w:hAnsi="宋体" w:eastAsia="宋体" w:cs="宋体"/>
                <w:sz w:val="24"/>
              </w:rPr>
            </w:pPr>
          </w:p>
        </w:tc>
        <w:tc>
          <w:tcPr>
            <w:tcW w:w="1256" w:type="dxa"/>
            <w:vAlign w:val="center"/>
          </w:tcPr>
          <w:p w14:paraId="4F91BB6C">
            <w:pPr>
              <w:spacing w:line="360" w:lineRule="auto"/>
              <w:ind w:firstLine="240" w:firstLineChars="100"/>
              <w:rPr>
                <w:rFonts w:hint="eastAsia" w:ascii="宋体" w:hAnsi="宋体" w:eastAsia="宋体" w:cs="宋体"/>
                <w:sz w:val="24"/>
              </w:rPr>
            </w:pPr>
          </w:p>
        </w:tc>
        <w:tc>
          <w:tcPr>
            <w:tcW w:w="1400" w:type="dxa"/>
            <w:gridSpan w:val="3"/>
            <w:vAlign w:val="center"/>
          </w:tcPr>
          <w:p w14:paraId="24CFF048">
            <w:pPr>
              <w:spacing w:line="360" w:lineRule="auto"/>
              <w:ind w:firstLine="240" w:firstLineChars="100"/>
              <w:rPr>
                <w:rFonts w:hint="eastAsia" w:ascii="宋体" w:hAnsi="宋体" w:eastAsia="宋体" w:cs="宋体"/>
                <w:sz w:val="24"/>
              </w:rPr>
            </w:pPr>
          </w:p>
        </w:tc>
        <w:tc>
          <w:tcPr>
            <w:tcW w:w="1582" w:type="dxa"/>
            <w:gridSpan w:val="2"/>
            <w:vAlign w:val="center"/>
          </w:tcPr>
          <w:p w14:paraId="5841D006">
            <w:pPr>
              <w:spacing w:line="360" w:lineRule="auto"/>
              <w:ind w:firstLine="240" w:firstLineChars="100"/>
              <w:rPr>
                <w:rFonts w:hint="eastAsia" w:ascii="宋体" w:hAnsi="宋体" w:eastAsia="宋体" w:cs="宋体"/>
                <w:sz w:val="24"/>
              </w:rPr>
            </w:pPr>
          </w:p>
        </w:tc>
        <w:tc>
          <w:tcPr>
            <w:tcW w:w="1777" w:type="dxa"/>
            <w:vAlign w:val="center"/>
          </w:tcPr>
          <w:p w14:paraId="6FD65629">
            <w:pPr>
              <w:spacing w:line="360" w:lineRule="auto"/>
              <w:ind w:firstLine="240" w:firstLineChars="100"/>
              <w:rPr>
                <w:rFonts w:hint="eastAsia" w:ascii="宋体" w:hAnsi="宋体" w:eastAsia="宋体" w:cs="宋体"/>
                <w:sz w:val="24"/>
              </w:rPr>
            </w:pPr>
          </w:p>
        </w:tc>
        <w:tc>
          <w:tcPr>
            <w:tcW w:w="1049" w:type="dxa"/>
            <w:tcBorders>
              <w:right w:val="single" w:color="auto" w:sz="12" w:space="0"/>
            </w:tcBorders>
            <w:vAlign w:val="center"/>
          </w:tcPr>
          <w:p w14:paraId="0CB456E3">
            <w:pPr>
              <w:spacing w:line="360" w:lineRule="auto"/>
              <w:ind w:firstLine="240" w:firstLineChars="100"/>
              <w:rPr>
                <w:rFonts w:hint="eastAsia" w:ascii="宋体" w:hAnsi="宋体" w:eastAsia="宋体" w:cs="宋体"/>
                <w:sz w:val="24"/>
              </w:rPr>
            </w:pPr>
          </w:p>
        </w:tc>
      </w:tr>
      <w:tr w14:paraId="4322A2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6" w:hRule="atLeast"/>
          <w:jc w:val="center"/>
        </w:trPr>
        <w:tc>
          <w:tcPr>
            <w:tcW w:w="9160" w:type="dxa"/>
            <w:gridSpan w:val="10"/>
            <w:tcBorders>
              <w:top w:val="single" w:color="auto" w:sz="6" w:space="0"/>
              <w:left w:val="single" w:color="auto" w:sz="12" w:space="0"/>
              <w:bottom w:val="single" w:color="auto" w:sz="6" w:space="0"/>
              <w:right w:val="single" w:color="auto" w:sz="12" w:space="0"/>
            </w:tcBorders>
            <w:vAlign w:val="center"/>
          </w:tcPr>
          <w:p w14:paraId="32716453">
            <w:pPr>
              <w:spacing w:line="360" w:lineRule="auto"/>
              <w:ind w:firstLine="240" w:firstLineChars="100"/>
              <w:rPr>
                <w:rFonts w:hint="eastAsia" w:ascii="宋体" w:hAnsi="宋体" w:eastAsia="宋体" w:cs="宋体"/>
                <w:sz w:val="24"/>
              </w:rPr>
            </w:pPr>
            <w:r>
              <w:rPr>
                <w:rFonts w:hint="eastAsia" w:ascii="宋体" w:hAnsi="宋体" w:eastAsia="宋体" w:cs="宋体"/>
                <w:sz w:val="24"/>
              </w:rPr>
              <w:t>3、辅助人员</w:t>
            </w:r>
          </w:p>
        </w:tc>
      </w:tr>
      <w:tr w14:paraId="35D9AA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5" w:hRule="atLeast"/>
          <w:jc w:val="center"/>
        </w:trPr>
        <w:tc>
          <w:tcPr>
            <w:tcW w:w="1130" w:type="dxa"/>
            <w:tcBorders>
              <w:top w:val="single" w:color="auto" w:sz="6" w:space="0"/>
              <w:left w:val="single" w:color="auto" w:sz="12" w:space="0"/>
              <w:bottom w:val="single" w:color="auto" w:sz="6" w:space="0"/>
              <w:right w:val="single" w:color="auto" w:sz="6" w:space="0"/>
            </w:tcBorders>
            <w:vAlign w:val="center"/>
          </w:tcPr>
          <w:p w14:paraId="22B4E3B5">
            <w:pPr>
              <w:spacing w:line="360" w:lineRule="auto"/>
              <w:ind w:firstLine="240" w:firstLineChars="100"/>
              <w:jc w:val="center"/>
              <w:rPr>
                <w:rFonts w:hint="eastAsia" w:ascii="宋体" w:hAnsi="宋体" w:eastAsia="宋体" w:cs="宋体"/>
                <w:sz w:val="24"/>
              </w:rPr>
            </w:pPr>
            <w:r>
              <w:rPr>
                <w:rFonts w:hint="eastAsia" w:ascii="宋体" w:hAnsi="宋体" w:eastAsia="宋体" w:cs="宋体"/>
                <w:sz w:val="24"/>
              </w:rPr>
              <w:t>姓名</w:t>
            </w:r>
          </w:p>
        </w:tc>
        <w:tc>
          <w:tcPr>
            <w:tcW w:w="966" w:type="dxa"/>
            <w:tcBorders>
              <w:left w:val="single" w:color="auto" w:sz="6" w:space="0"/>
            </w:tcBorders>
            <w:vAlign w:val="center"/>
          </w:tcPr>
          <w:p w14:paraId="1090492F">
            <w:pPr>
              <w:spacing w:line="360" w:lineRule="auto"/>
              <w:ind w:firstLine="240" w:firstLineChars="100"/>
              <w:jc w:val="center"/>
              <w:rPr>
                <w:rFonts w:hint="eastAsia" w:ascii="宋体" w:hAnsi="宋体" w:eastAsia="宋体" w:cs="宋体"/>
                <w:sz w:val="24"/>
              </w:rPr>
            </w:pPr>
            <w:r>
              <w:rPr>
                <w:rFonts w:hint="eastAsia" w:ascii="宋体" w:hAnsi="宋体" w:eastAsia="宋体" w:cs="宋体"/>
                <w:sz w:val="24"/>
              </w:rPr>
              <w:t>年龄</w:t>
            </w:r>
          </w:p>
        </w:tc>
        <w:tc>
          <w:tcPr>
            <w:tcW w:w="1921" w:type="dxa"/>
            <w:gridSpan w:val="2"/>
            <w:vAlign w:val="center"/>
          </w:tcPr>
          <w:p w14:paraId="0A544CEB">
            <w:pPr>
              <w:spacing w:line="360" w:lineRule="auto"/>
              <w:ind w:firstLine="240" w:firstLineChars="100"/>
              <w:jc w:val="center"/>
              <w:rPr>
                <w:rFonts w:hint="eastAsia" w:ascii="宋体" w:hAnsi="宋体" w:eastAsia="宋体" w:cs="宋体"/>
                <w:sz w:val="24"/>
              </w:rPr>
            </w:pPr>
            <w:r>
              <w:rPr>
                <w:rFonts w:hint="eastAsia" w:ascii="宋体" w:hAnsi="宋体" w:eastAsia="宋体" w:cs="宋体"/>
                <w:sz w:val="24"/>
              </w:rPr>
              <w:t>学历/职称</w:t>
            </w:r>
          </w:p>
        </w:tc>
        <w:tc>
          <w:tcPr>
            <w:tcW w:w="2273" w:type="dxa"/>
            <w:gridSpan w:val="3"/>
            <w:vAlign w:val="center"/>
          </w:tcPr>
          <w:p w14:paraId="5F1799BA">
            <w:pPr>
              <w:spacing w:line="360" w:lineRule="auto"/>
              <w:jc w:val="center"/>
              <w:rPr>
                <w:rFonts w:hint="eastAsia" w:ascii="宋体" w:hAnsi="宋体" w:eastAsia="宋体" w:cs="宋体"/>
                <w:sz w:val="24"/>
              </w:rPr>
            </w:pPr>
            <w:r>
              <w:rPr>
                <w:rFonts w:hint="eastAsia" w:ascii="宋体" w:hAnsi="宋体" w:eastAsia="宋体" w:cs="宋体"/>
                <w:sz w:val="24"/>
              </w:rPr>
              <w:t>从事类似项目</w:t>
            </w:r>
          </w:p>
          <w:p w14:paraId="277163EA">
            <w:pPr>
              <w:spacing w:line="360" w:lineRule="auto"/>
              <w:jc w:val="center"/>
              <w:rPr>
                <w:rFonts w:hint="eastAsia" w:ascii="宋体" w:hAnsi="宋体" w:eastAsia="宋体" w:cs="宋体"/>
                <w:sz w:val="24"/>
              </w:rPr>
            </w:pPr>
            <w:r>
              <w:rPr>
                <w:rFonts w:hint="eastAsia" w:ascii="宋体" w:hAnsi="宋体" w:eastAsia="宋体" w:cs="宋体"/>
                <w:sz w:val="24"/>
              </w:rPr>
              <w:t>工作年限</w:t>
            </w:r>
          </w:p>
        </w:tc>
        <w:tc>
          <w:tcPr>
            <w:tcW w:w="1821" w:type="dxa"/>
            <w:gridSpan w:val="2"/>
            <w:vAlign w:val="center"/>
          </w:tcPr>
          <w:p w14:paraId="4412DEB3">
            <w:pPr>
              <w:spacing w:line="360" w:lineRule="auto"/>
              <w:ind w:firstLine="240" w:firstLineChars="100"/>
              <w:jc w:val="center"/>
              <w:rPr>
                <w:rFonts w:hint="eastAsia" w:ascii="宋体" w:hAnsi="宋体" w:eastAsia="宋体" w:cs="宋体"/>
                <w:sz w:val="24"/>
              </w:rPr>
            </w:pPr>
            <w:r>
              <w:rPr>
                <w:rFonts w:hint="eastAsia" w:ascii="宋体" w:hAnsi="宋体" w:eastAsia="宋体" w:cs="宋体"/>
                <w:sz w:val="24"/>
              </w:rPr>
              <w:t>主要工作</w:t>
            </w:r>
          </w:p>
          <w:p w14:paraId="22F658F0">
            <w:pPr>
              <w:spacing w:line="360" w:lineRule="auto"/>
              <w:ind w:firstLine="240" w:firstLineChars="100"/>
              <w:jc w:val="center"/>
              <w:rPr>
                <w:rFonts w:hint="eastAsia" w:ascii="宋体" w:hAnsi="宋体" w:eastAsia="宋体" w:cs="宋体"/>
                <w:sz w:val="24"/>
              </w:rPr>
            </w:pPr>
            <w:r>
              <w:rPr>
                <w:rFonts w:hint="eastAsia" w:ascii="宋体" w:hAnsi="宋体" w:eastAsia="宋体" w:cs="宋体"/>
                <w:sz w:val="24"/>
              </w:rPr>
              <w:t>业绩和经历</w:t>
            </w:r>
          </w:p>
        </w:tc>
        <w:tc>
          <w:tcPr>
            <w:tcW w:w="1049" w:type="dxa"/>
            <w:tcBorders>
              <w:right w:val="single" w:color="auto" w:sz="12" w:space="0"/>
            </w:tcBorders>
            <w:vAlign w:val="center"/>
          </w:tcPr>
          <w:p w14:paraId="5FBEB5D8">
            <w:pPr>
              <w:spacing w:line="360" w:lineRule="auto"/>
              <w:ind w:firstLine="240" w:firstLineChars="100"/>
              <w:jc w:val="center"/>
              <w:rPr>
                <w:rFonts w:hint="eastAsia" w:ascii="宋体" w:hAnsi="宋体" w:eastAsia="宋体" w:cs="宋体"/>
                <w:sz w:val="24"/>
              </w:rPr>
            </w:pPr>
            <w:r>
              <w:rPr>
                <w:rFonts w:hint="eastAsia" w:ascii="宋体" w:hAnsi="宋体" w:eastAsia="宋体" w:cs="宋体"/>
                <w:sz w:val="24"/>
              </w:rPr>
              <w:t>当前</w:t>
            </w:r>
          </w:p>
          <w:p w14:paraId="32530453">
            <w:pPr>
              <w:spacing w:line="360" w:lineRule="auto"/>
              <w:ind w:firstLine="240" w:firstLineChars="100"/>
              <w:jc w:val="center"/>
              <w:rPr>
                <w:rFonts w:hint="eastAsia" w:ascii="宋体" w:hAnsi="宋体" w:eastAsia="宋体" w:cs="宋体"/>
                <w:sz w:val="24"/>
              </w:rPr>
            </w:pPr>
            <w:r>
              <w:rPr>
                <w:rFonts w:hint="eastAsia" w:ascii="宋体" w:hAnsi="宋体" w:eastAsia="宋体" w:cs="宋体"/>
                <w:sz w:val="24"/>
              </w:rPr>
              <w:t>分工</w:t>
            </w:r>
          </w:p>
        </w:tc>
      </w:tr>
      <w:tr w14:paraId="5806E2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130" w:type="dxa"/>
            <w:tcBorders>
              <w:top w:val="single" w:color="auto" w:sz="6" w:space="0"/>
              <w:left w:val="single" w:color="auto" w:sz="12" w:space="0"/>
              <w:bottom w:val="single" w:color="auto" w:sz="6" w:space="0"/>
              <w:right w:val="single" w:color="auto" w:sz="6" w:space="0"/>
            </w:tcBorders>
            <w:vAlign w:val="center"/>
          </w:tcPr>
          <w:p w14:paraId="7A696CD3">
            <w:pPr>
              <w:spacing w:line="360" w:lineRule="auto"/>
              <w:ind w:firstLine="240" w:firstLineChars="100"/>
              <w:rPr>
                <w:rFonts w:hint="eastAsia" w:ascii="宋体" w:hAnsi="宋体" w:eastAsia="宋体" w:cs="宋体"/>
                <w:sz w:val="24"/>
              </w:rPr>
            </w:pPr>
          </w:p>
        </w:tc>
        <w:tc>
          <w:tcPr>
            <w:tcW w:w="966" w:type="dxa"/>
            <w:tcBorders>
              <w:left w:val="single" w:color="auto" w:sz="6" w:space="0"/>
            </w:tcBorders>
            <w:vAlign w:val="center"/>
          </w:tcPr>
          <w:p w14:paraId="3980DFF3">
            <w:pPr>
              <w:spacing w:line="360" w:lineRule="auto"/>
              <w:ind w:firstLine="240" w:firstLineChars="100"/>
              <w:rPr>
                <w:rFonts w:hint="eastAsia" w:ascii="宋体" w:hAnsi="宋体" w:eastAsia="宋体" w:cs="宋体"/>
                <w:sz w:val="24"/>
              </w:rPr>
            </w:pPr>
          </w:p>
        </w:tc>
        <w:tc>
          <w:tcPr>
            <w:tcW w:w="1921" w:type="dxa"/>
            <w:gridSpan w:val="2"/>
            <w:vAlign w:val="center"/>
          </w:tcPr>
          <w:p w14:paraId="201C4C83">
            <w:pPr>
              <w:spacing w:line="360" w:lineRule="auto"/>
              <w:ind w:firstLine="240" w:firstLineChars="100"/>
              <w:rPr>
                <w:rFonts w:hint="eastAsia" w:ascii="宋体" w:hAnsi="宋体" w:eastAsia="宋体" w:cs="宋体"/>
                <w:sz w:val="24"/>
              </w:rPr>
            </w:pPr>
          </w:p>
        </w:tc>
        <w:tc>
          <w:tcPr>
            <w:tcW w:w="2273" w:type="dxa"/>
            <w:gridSpan w:val="3"/>
            <w:vAlign w:val="center"/>
          </w:tcPr>
          <w:p w14:paraId="78B01241">
            <w:pPr>
              <w:spacing w:line="360" w:lineRule="auto"/>
              <w:ind w:firstLine="240" w:firstLineChars="100"/>
              <w:rPr>
                <w:rFonts w:hint="eastAsia" w:ascii="宋体" w:hAnsi="宋体" w:eastAsia="宋体" w:cs="宋体"/>
                <w:sz w:val="24"/>
              </w:rPr>
            </w:pPr>
          </w:p>
        </w:tc>
        <w:tc>
          <w:tcPr>
            <w:tcW w:w="1821" w:type="dxa"/>
            <w:gridSpan w:val="2"/>
            <w:vAlign w:val="center"/>
          </w:tcPr>
          <w:p w14:paraId="15B9518F">
            <w:pPr>
              <w:spacing w:line="360" w:lineRule="auto"/>
              <w:ind w:firstLine="240" w:firstLineChars="100"/>
              <w:rPr>
                <w:rFonts w:hint="eastAsia" w:ascii="宋体" w:hAnsi="宋体" w:eastAsia="宋体" w:cs="宋体"/>
                <w:sz w:val="24"/>
              </w:rPr>
            </w:pPr>
          </w:p>
        </w:tc>
        <w:tc>
          <w:tcPr>
            <w:tcW w:w="1049" w:type="dxa"/>
            <w:tcBorders>
              <w:right w:val="single" w:color="auto" w:sz="12" w:space="0"/>
            </w:tcBorders>
            <w:vAlign w:val="center"/>
          </w:tcPr>
          <w:p w14:paraId="017A9DDD">
            <w:pPr>
              <w:spacing w:line="360" w:lineRule="auto"/>
              <w:ind w:firstLine="240" w:firstLineChars="100"/>
              <w:rPr>
                <w:rFonts w:hint="eastAsia" w:ascii="宋体" w:hAnsi="宋体" w:eastAsia="宋体" w:cs="宋体"/>
                <w:sz w:val="24"/>
              </w:rPr>
            </w:pPr>
          </w:p>
        </w:tc>
      </w:tr>
      <w:tr w14:paraId="5B0E36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130" w:type="dxa"/>
            <w:tcBorders>
              <w:top w:val="single" w:color="auto" w:sz="6" w:space="0"/>
              <w:left w:val="single" w:color="auto" w:sz="12" w:space="0"/>
              <w:bottom w:val="single" w:color="auto" w:sz="6" w:space="0"/>
              <w:right w:val="single" w:color="auto" w:sz="6" w:space="0"/>
            </w:tcBorders>
            <w:vAlign w:val="center"/>
          </w:tcPr>
          <w:p w14:paraId="1B310EF0">
            <w:pPr>
              <w:spacing w:line="360" w:lineRule="auto"/>
              <w:ind w:firstLine="240" w:firstLineChars="100"/>
              <w:rPr>
                <w:rFonts w:hint="eastAsia" w:ascii="宋体" w:hAnsi="宋体" w:eastAsia="宋体" w:cs="宋体"/>
                <w:sz w:val="24"/>
              </w:rPr>
            </w:pPr>
          </w:p>
        </w:tc>
        <w:tc>
          <w:tcPr>
            <w:tcW w:w="966" w:type="dxa"/>
            <w:tcBorders>
              <w:left w:val="single" w:color="auto" w:sz="6" w:space="0"/>
            </w:tcBorders>
            <w:vAlign w:val="center"/>
          </w:tcPr>
          <w:p w14:paraId="4416C0F7">
            <w:pPr>
              <w:spacing w:line="360" w:lineRule="auto"/>
              <w:ind w:firstLine="240" w:firstLineChars="100"/>
              <w:rPr>
                <w:rFonts w:hint="eastAsia" w:ascii="宋体" w:hAnsi="宋体" w:eastAsia="宋体" w:cs="宋体"/>
                <w:sz w:val="24"/>
              </w:rPr>
            </w:pPr>
          </w:p>
        </w:tc>
        <w:tc>
          <w:tcPr>
            <w:tcW w:w="1921" w:type="dxa"/>
            <w:gridSpan w:val="2"/>
            <w:vAlign w:val="center"/>
          </w:tcPr>
          <w:p w14:paraId="37F58AEA">
            <w:pPr>
              <w:spacing w:line="360" w:lineRule="auto"/>
              <w:ind w:firstLine="240" w:firstLineChars="100"/>
              <w:rPr>
                <w:rFonts w:hint="eastAsia" w:ascii="宋体" w:hAnsi="宋体" w:eastAsia="宋体" w:cs="宋体"/>
                <w:sz w:val="24"/>
              </w:rPr>
            </w:pPr>
          </w:p>
        </w:tc>
        <w:tc>
          <w:tcPr>
            <w:tcW w:w="2273" w:type="dxa"/>
            <w:gridSpan w:val="3"/>
            <w:vAlign w:val="center"/>
          </w:tcPr>
          <w:p w14:paraId="61DEFBE9">
            <w:pPr>
              <w:spacing w:line="360" w:lineRule="auto"/>
              <w:ind w:firstLine="240" w:firstLineChars="100"/>
              <w:rPr>
                <w:rFonts w:hint="eastAsia" w:ascii="宋体" w:hAnsi="宋体" w:eastAsia="宋体" w:cs="宋体"/>
                <w:sz w:val="24"/>
              </w:rPr>
            </w:pPr>
          </w:p>
        </w:tc>
        <w:tc>
          <w:tcPr>
            <w:tcW w:w="1821" w:type="dxa"/>
            <w:gridSpan w:val="2"/>
            <w:vAlign w:val="center"/>
          </w:tcPr>
          <w:p w14:paraId="42730FBB">
            <w:pPr>
              <w:spacing w:line="360" w:lineRule="auto"/>
              <w:ind w:firstLine="240" w:firstLineChars="100"/>
              <w:rPr>
                <w:rFonts w:hint="eastAsia" w:ascii="宋体" w:hAnsi="宋体" w:eastAsia="宋体" w:cs="宋体"/>
                <w:sz w:val="24"/>
              </w:rPr>
            </w:pPr>
          </w:p>
        </w:tc>
        <w:tc>
          <w:tcPr>
            <w:tcW w:w="1049" w:type="dxa"/>
            <w:tcBorders>
              <w:right w:val="single" w:color="auto" w:sz="12" w:space="0"/>
            </w:tcBorders>
            <w:vAlign w:val="center"/>
          </w:tcPr>
          <w:p w14:paraId="532F5CF6">
            <w:pPr>
              <w:spacing w:line="360" w:lineRule="auto"/>
              <w:ind w:firstLine="240" w:firstLineChars="100"/>
              <w:rPr>
                <w:rFonts w:hint="eastAsia" w:ascii="宋体" w:hAnsi="宋体" w:eastAsia="宋体" w:cs="宋体"/>
                <w:sz w:val="24"/>
              </w:rPr>
            </w:pPr>
          </w:p>
        </w:tc>
      </w:tr>
      <w:tr w14:paraId="5ED4F7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130" w:type="dxa"/>
            <w:tcBorders>
              <w:top w:val="single" w:color="auto" w:sz="6" w:space="0"/>
              <w:left w:val="single" w:color="auto" w:sz="12" w:space="0"/>
              <w:bottom w:val="single" w:color="auto" w:sz="6" w:space="0"/>
              <w:right w:val="single" w:color="auto" w:sz="6" w:space="0"/>
            </w:tcBorders>
            <w:vAlign w:val="center"/>
          </w:tcPr>
          <w:p w14:paraId="4B3AF977">
            <w:pPr>
              <w:spacing w:line="360" w:lineRule="auto"/>
              <w:ind w:firstLine="240" w:firstLineChars="100"/>
              <w:rPr>
                <w:rFonts w:hint="eastAsia" w:ascii="宋体" w:hAnsi="宋体" w:eastAsia="宋体" w:cs="宋体"/>
                <w:sz w:val="24"/>
              </w:rPr>
            </w:pPr>
          </w:p>
        </w:tc>
        <w:tc>
          <w:tcPr>
            <w:tcW w:w="966" w:type="dxa"/>
            <w:tcBorders>
              <w:left w:val="single" w:color="auto" w:sz="6" w:space="0"/>
            </w:tcBorders>
            <w:vAlign w:val="center"/>
          </w:tcPr>
          <w:p w14:paraId="3081250B">
            <w:pPr>
              <w:spacing w:line="360" w:lineRule="auto"/>
              <w:ind w:firstLine="240" w:firstLineChars="100"/>
              <w:rPr>
                <w:rFonts w:hint="eastAsia" w:ascii="宋体" w:hAnsi="宋体" w:eastAsia="宋体" w:cs="宋体"/>
                <w:sz w:val="24"/>
              </w:rPr>
            </w:pPr>
          </w:p>
        </w:tc>
        <w:tc>
          <w:tcPr>
            <w:tcW w:w="1921" w:type="dxa"/>
            <w:gridSpan w:val="2"/>
            <w:vAlign w:val="center"/>
          </w:tcPr>
          <w:p w14:paraId="6576F687">
            <w:pPr>
              <w:spacing w:line="360" w:lineRule="auto"/>
              <w:ind w:firstLine="240" w:firstLineChars="100"/>
              <w:rPr>
                <w:rFonts w:hint="eastAsia" w:ascii="宋体" w:hAnsi="宋体" w:eastAsia="宋体" w:cs="宋体"/>
                <w:sz w:val="24"/>
              </w:rPr>
            </w:pPr>
          </w:p>
        </w:tc>
        <w:tc>
          <w:tcPr>
            <w:tcW w:w="2273" w:type="dxa"/>
            <w:gridSpan w:val="3"/>
            <w:vAlign w:val="center"/>
          </w:tcPr>
          <w:p w14:paraId="1FDC8996">
            <w:pPr>
              <w:spacing w:line="360" w:lineRule="auto"/>
              <w:ind w:firstLine="240" w:firstLineChars="100"/>
              <w:rPr>
                <w:rFonts w:hint="eastAsia" w:ascii="宋体" w:hAnsi="宋体" w:eastAsia="宋体" w:cs="宋体"/>
                <w:sz w:val="24"/>
              </w:rPr>
            </w:pPr>
          </w:p>
        </w:tc>
        <w:tc>
          <w:tcPr>
            <w:tcW w:w="1821" w:type="dxa"/>
            <w:gridSpan w:val="2"/>
            <w:vAlign w:val="center"/>
          </w:tcPr>
          <w:p w14:paraId="6A971296">
            <w:pPr>
              <w:spacing w:line="360" w:lineRule="auto"/>
              <w:ind w:firstLine="240" w:firstLineChars="100"/>
              <w:rPr>
                <w:rFonts w:hint="eastAsia" w:ascii="宋体" w:hAnsi="宋体" w:eastAsia="宋体" w:cs="宋体"/>
                <w:sz w:val="24"/>
              </w:rPr>
            </w:pPr>
          </w:p>
        </w:tc>
        <w:tc>
          <w:tcPr>
            <w:tcW w:w="1049" w:type="dxa"/>
            <w:tcBorders>
              <w:right w:val="single" w:color="auto" w:sz="12" w:space="0"/>
            </w:tcBorders>
            <w:vAlign w:val="center"/>
          </w:tcPr>
          <w:p w14:paraId="40B0EF31">
            <w:pPr>
              <w:spacing w:line="360" w:lineRule="auto"/>
              <w:ind w:firstLine="240" w:firstLineChars="100"/>
              <w:rPr>
                <w:rFonts w:hint="eastAsia" w:ascii="宋体" w:hAnsi="宋体" w:eastAsia="宋体" w:cs="宋体"/>
                <w:sz w:val="24"/>
              </w:rPr>
            </w:pPr>
          </w:p>
        </w:tc>
      </w:tr>
      <w:tr w14:paraId="790703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5" w:hRule="atLeast"/>
          <w:jc w:val="center"/>
        </w:trPr>
        <w:tc>
          <w:tcPr>
            <w:tcW w:w="1130" w:type="dxa"/>
            <w:tcBorders>
              <w:top w:val="single" w:color="auto" w:sz="6" w:space="0"/>
              <w:left w:val="single" w:color="auto" w:sz="12" w:space="0"/>
              <w:bottom w:val="single" w:color="auto" w:sz="12" w:space="0"/>
              <w:right w:val="single" w:color="auto" w:sz="6" w:space="0"/>
            </w:tcBorders>
            <w:vAlign w:val="center"/>
          </w:tcPr>
          <w:p w14:paraId="2B25F003">
            <w:pPr>
              <w:spacing w:line="360" w:lineRule="auto"/>
              <w:ind w:firstLine="240" w:firstLineChars="100"/>
              <w:rPr>
                <w:rFonts w:hint="eastAsia" w:ascii="宋体" w:hAnsi="宋体" w:eastAsia="宋体" w:cs="宋体"/>
                <w:sz w:val="24"/>
              </w:rPr>
            </w:pPr>
            <w:r>
              <w:rPr>
                <w:rFonts w:hint="eastAsia" w:ascii="宋体" w:hAnsi="宋体" w:eastAsia="宋体" w:cs="宋体"/>
                <w:sz w:val="24"/>
              </w:rPr>
              <w:t>备注</w:t>
            </w:r>
          </w:p>
        </w:tc>
        <w:tc>
          <w:tcPr>
            <w:tcW w:w="8030" w:type="dxa"/>
            <w:gridSpan w:val="9"/>
            <w:tcBorders>
              <w:left w:val="single" w:color="auto" w:sz="6" w:space="0"/>
              <w:bottom w:val="single" w:color="auto" w:sz="12" w:space="0"/>
              <w:right w:val="single" w:color="auto" w:sz="12" w:space="0"/>
            </w:tcBorders>
            <w:vAlign w:val="center"/>
          </w:tcPr>
          <w:p w14:paraId="697578E1">
            <w:pPr>
              <w:spacing w:line="360" w:lineRule="auto"/>
              <w:ind w:firstLine="240" w:firstLineChars="100"/>
              <w:rPr>
                <w:rFonts w:hint="eastAsia" w:ascii="宋体" w:hAnsi="宋体" w:eastAsia="宋体" w:cs="宋体"/>
                <w:sz w:val="24"/>
              </w:rPr>
            </w:pPr>
            <w:r>
              <w:rPr>
                <w:rFonts w:hint="eastAsia" w:ascii="宋体" w:hAnsi="宋体" w:eastAsia="宋体" w:cs="宋体"/>
                <w:sz w:val="24"/>
              </w:rPr>
              <w:t>1、表格不够用时请自行扩展；</w:t>
            </w:r>
          </w:p>
          <w:p w14:paraId="5AAB4F1D">
            <w:pPr>
              <w:spacing w:line="360" w:lineRule="auto"/>
              <w:ind w:firstLine="240" w:firstLineChars="100"/>
              <w:rPr>
                <w:rFonts w:hint="eastAsia" w:ascii="宋体" w:hAnsi="宋体" w:eastAsia="宋体" w:cs="宋体"/>
                <w:sz w:val="24"/>
              </w:rPr>
            </w:pPr>
            <w:r>
              <w:rPr>
                <w:rFonts w:hint="eastAsia" w:ascii="宋体" w:hAnsi="宋体" w:eastAsia="宋体" w:cs="宋体"/>
                <w:b w:val="0"/>
                <w:bCs w:val="0"/>
                <w:color w:val="auto"/>
                <w:sz w:val="24"/>
              </w:rPr>
              <w:t>2、同时须附</w:t>
            </w:r>
            <w:r>
              <w:rPr>
                <w:rFonts w:hint="eastAsia" w:ascii="宋体" w:hAnsi="宋体" w:cs="宋体"/>
                <w:b w:val="0"/>
                <w:bCs w:val="0"/>
                <w:color w:val="auto"/>
                <w:sz w:val="24"/>
                <w:lang w:val="en-US" w:eastAsia="zh-CN"/>
              </w:rPr>
              <w:t>上述人员</w:t>
            </w:r>
            <w:r>
              <w:rPr>
                <w:rFonts w:hint="eastAsia" w:ascii="宋体" w:hAnsi="宋体" w:eastAsia="宋体" w:cs="宋体"/>
                <w:b w:val="0"/>
                <w:bCs w:val="0"/>
                <w:color w:val="auto"/>
                <w:sz w:val="24"/>
                <w:lang w:val="en-US" w:eastAsia="zh-CN"/>
              </w:rPr>
              <w:t>职称证、社保证明</w:t>
            </w:r>
            <w:r>
              <w:rPr>
                <w:rFonts w:hint="eastAsia" w:ascii="宋体" w:hAnsi="宋体" w:cs="宋体"/>
                <w:b w:val="0"/>
                <w:bCs w:val="0"/>
                <w:color w:val="auto"/>
                <w:sz w:val="24"/>
                <w:lang w:val="en-US" w:eastAsia="zh-CN"/>
              </w:rPr>
              <w:t>、身份证、学历</w:t>
            </w:r>
            <w:r>
              <w:rPr>
                <w:rFonts w:hint="eastAsia" w:ascii="宋体" w:hAnsi="宋体" w:eastAsia="宋体" w:cs="宋体"/>
                <w:b w:val="0"/>
                <w:bCs w:val="0"/>
                <w:color w:val="auto"/>
                <w:sz w:val="24"/>
                <w:lang w:val="en-US" w:eastAsia="zh-CN"/>
              </w:rPr>
              <w:t>等</w:t>
            </w:r>
            <w:r>
              <w:rPr>
                <w:rFonts w:hint="eastAsia" w:ascii="宋体" w:hAnsi="宋体" w:cs="宋体"/>
                <w:b w:val="0"/>
                <w:bCs w:val="0"/>
                <w:color w:val="auto"/>
                <w:sz w:val="24"/>
                <w:lang w:val="en-US" w:eastAsia="zh-CN"/>
              </w:rPr>
              <w:t>相关复印件</w:t>
            </w:r>
            <w:r>
              <w:rPr>
                <w:rFonts w:hint="eastAsia" w:ascii="宋体" w:hAnsi="宋体" w:eastAsia="宋体" w:cs="宋体"/>
                <w:b w:val="0"/>
                <w:bCs w:val="0"/>
                <w:color w:val="auto"/>
                <w:sz w:val="24"/>
              </w:rPr>
              <w:t>。</w:t>
            </w:r>
          </w:p>
        </w:tc>
      </w:tr>
    </w:tbl>
    <w:p w14:paraId="1D23B14D">
      <w:pPr>
        <w:rPr>
          <w:rFonts w:ascii="仿宋" w:hAnsi="仿宋" w:eastAsia="仿宋" w:cs="仿宋"/>
          <w:b/>
        </w:rPr>
      </w:pPr>
      <w:r>
        <w:rPr>
          <w:rFonts w:hint="eastAsia" w:ascii="仿宋" w:hAnsi="仿宋" w:eastAsia="仿宋" w:cs="仿宋"/>
          <w:b/>
        </w:rPr>
        <w:br w:type="page"/>
      </w:r>
    </w:p>
    <w:p w14:paraId="7D55A139">
      <w:pPr>
        <w:spacing w:before="156" w:beforeLines="50"/>
        <w:rPr>
          <w:rFonts w:hint="eastAsia" w:ascii="宋体" w:hAnsi="宋体" w:eastAsia="宋体" w:cs="宋体"/>
          <w:b/>
          <w:sz w:val="24"/>
        </w:rPr>
      </w:pPr>
      <w:r>
        <w:rPr>
          <w:rFonts w:hint="eastAsia" w:ascii="宋体" w:hAnsi="宋体" w:eastAsia="宋体" w:cs="宋体"/>
          <w:b/>
          <w:sz w:val="24"/>
        </w:rPr>
        <w:t>（二）</w:t>
      </w:r>
      <w:r>
        <w:rPr>
          <w:rFonts w:hint="eastAsia" w:ascii="宋体" w:hAnsi="宋体" w:eastAsia="宋体" w:cs="宋体"/>
          <w:b/>
          <w:sz w:val="24"/>
          <w:lang w:eastAsia="zh-CN"/>
        </w:rPr>
        <w:t>潜在供应商</w:t>
      </w:r>
      <w:r>
        <w:rPr>
          <w:rFonts w:hint="eastAsia" w:ascii="宋体" w:hAnsi="宋体" w:eastAsia="宋体" w:cs="宋体"/>
          <w:b/>
          <w:sz w:val="24"/>
        </w:rPr>
        <w:t>性质</w:t>
      </w:r>
    </w:p>
    <w:p w14:paraId="59170822">
      <w:pPr>
        <w:ind w:firstLine="480" w:firstLineChars="200"/>
        <w:rPr>
          <w:rFonts w:hint="eastAsia" w:ascii="宋体" w:hAnsi="宋体" w:eastAsia="宋体" w:cs="宋体"/>
          <w:sz w:val="24"/>
        </w:rPr>
      </w:pPr>
      <w:r>
        <w:rPr>
          <w:rFonts w:hint="eastAsia" w:ascii="宋体" w:hAnsi="宋体" w:eastAsia="宋体" w:cs="宋体"/>
          <w:sz w:val="24"/>
        </w:rPr>
        <w:t>1.中小企业、残疾人福利性单位投标时，应提供声明函（按下文给定格式），</w:t>
      </w:r>
      <w:r>
        <w:rPr>
          <w:rFonts w:hint="eastAsia" w:ascii="宋体" w:hAnsi="宋体" w:eastAsia="宋体" w:cs="宋体"/>
          <w:b/>
          <w:bCs/>
          <w:sz w:val="24"/>
        </w:rPr>
        <w:t>不属于以下企业不提供以下声明</w:t>
      </w:r>
      <w:r>
        <w:rPr>
          <w:rFonts w:hint="eastAsia" w:ascii="宋体" w:hAnsi="宋体" w:eastAsia="宋体" w:cs="宋体"/>
          <w:sz w:val="24"/>
        </w:rPr>
        <w:t>。未提供或未按给定格式提供声明函的，其所投产品中的小型、微型企业产品、残疾人福利性单位生产的产品将不能享受磋商文件规定的价格扣除，但不影响响应文件的有效性。</w:t>
      </w:r>
    </w:p>
    <w:p w14:paraId="639FE714">
      <w:pPr>
        <w:ind w:firstLine="480" w:firstLineChars="200"/>
        <w:rPr>
          <w:rFonts w:hint="eastAsia" w:ascii="宋体" w:hAnsi="宋体" w:eastAsia="宋体" w:cs="宋体"/>
          <w:sz w:val="24"/>
        </w:rPr>
      </w:pPr>
      <w:r>
        <w:rPr>
          <w:rFonts w:hint="eastAsia" w:ascii="宋体" w:hAnsi="宋体" w:eastAsia="宋体" w:cs="宋体"/>
          <w:sz w:val="24"/>
        </w:rPr>
        <w:t>2.监狱企业投标时，应当提供由省级以上监狱管理局、戒毒管理局（含新疆生产建设兵团）出具的属于监狱企业的证明文件（格式不做要求）。未提供证明文件的不能享受磋商文件规定的价格扣除，但不影响响应文件的有效性。</w:t>
      </w:r>
    </w:p>
    <w:p w14:paraId="0870C53B">
      <w:pPr>
        <w:ind w:firstLine="480" w:firstLineChars="200"/>
        <w:rPr>
          <w:rFonts w:hint="eastAsia" w:ascii="宋体" w:hAnsi="宋体" w:eastAsia="宋体" w:cs="宋体"/>
          <w:sz w:val="20"/>
        </w:rPr>
      </w:pPr>
      <w:r>
        <w:rPr>
          <w:rFonts w:hint="eastAsia" w:ascii="宋体" w:hAnsi="宋体" w:eastAsia="宋体" w:cs="宋体"/>
          <w:sz w:val="24"/>
        </w:rPr>
        <w:t>3.特别提醒：</w:t>
      </w:r>
      <w:r>
        <w:rPr>
          <w:rFonts w:hint="eastAsia" w:ascii="宋体" w:hAnsi="宋体" w:eastAsia="宋体" w:cs="宋体"/>
          <w:sz w:val="24"/>
          <w:lang w:eastAsia="zh-CN"/>
        </w:rPr>
        <w:t>潜在供应商</w:t>
      </w:r>
      <w:r>
        <w:rPr>
          <w:rFonts w:hint="eastAsia" w:ascii="宋体" w:hAnsi="宋体" w:eastAsia="宋体" w:cs="宋体"/>
          <w:sz w:val="24"/>
        </w:rPr>
        <w:t>性质（声明函或证明文件）将随成交公告一同公布。</w:t>
      </w:r>
    </w:p>
    <w:p w14:paraId="694B2F8A">
      <w:pPr>
        <w:pStyle w:val="11"/>
        <w:spacing w:line="360" w:lineRule="auto"/>
        <w:ind w:firstLine="480" w:firstLineChars="200"/>
        <w:rPr>
          <w:rFonts w:hint="eastAsia" w:ascii="宋体" w:hAnsi="宋体" w:eastAsia="宋体" w:cs="宋体"/>
          <w:sz w:val="24"/>
        </w:rPr>
      </w:pPr>
      <w:r>
        <w:rPr>
          <w:rFonts w:hint="eastAsia" w:ascii="宋体" w:hAnsi="宋体" w:eastAsia="宋体" w:cs="宋体"/>
          <w:sz w:val="24"/>
        </w:rPr>
        <w:t>4.温馨提示：为方便广大中小企业识别企业规模类型，工业和信息化部组织开发了中小企业规模类型自测小程序，在国务院客户端和工业和信息化部网站上均有链接，</w:t>
      </w:r>
      <w:r>
        <w:rPr>
          <w:rFonts w:hint="eastAsia" w:ascii="宋体" w:hAnsi="宋体" w:eastAsia="宋体" w:cs="宋体"/>
          <w:sz w:val="24"/>
          <w:lang w:eastAsia="zh-CN"/>
        </w:rPr>
        <w:t>潜在供应商</w:t>
      </w:r>
      <w:r>
        <w:rPr>
          <w:rFonts w:hint="eastAsia" w:ascii="宋体" w:hAnsi="宋体" w:eastAsia="宋体" w:cs="宋体"/>
          <w:sz w:val="24"/>
        </w:rPr>
        <w:t>填写所属的行业和指标数据可自动生成企业规模类型测试结果。本项目中小企业划分标准所属行业详见第二章《前附一览表》，如在该程序中未找到本项目文件规定的中小企业划分标准所属行业，则按照《关于印发中小企业划型标准规定的通知（工信部联企业﹝2011﹞300号）》及本项目文件规定的中小企业划分标准所属行业执行。</w:t>
      </w:r>
    </w:p>
    <w:p w14:paraId="046BA970">
      <w:pPr>
        <w:pStyle w:val="11"/>
        <w:spacing w:line="360" w:lineRule="auto"/>
        <w:rPr>
          <w:rFonts w:ascii="仿宋" w:hAnsi="仿宋" w:eastAsia="仿宋" w:cs="仿宋"/>
          <w:sz w:val="24"/>
        </w:rPr>
      </w:pPr>
    </w:p>
    <w:p w14:paraId="314FDB2C">
      <w:pPr>
        <w:pStyle w:val="11"/>
        <w:spacing w:line="360" w:lineRule="auto"/>
        <w:jc w:val="center"/>
        <w:rPr>
          <w:rFonts w:ascii="仿宋" w:hAnsi="仿宋" w:eastAsia="仿宋" w:cs="仿宋"/>
          <w:b/>
          <w:bCs/>
          <w:sz w:val="24"/>
        </w:rPr>
      </w:pPr>
      <w:r>
        <w:rPr>
          <w:rFonts w:hint="eastAsia" w:ascii="仿宋" w:hAnsi="仿宋" w:eastAsia="仿宋" w:cs="仿宋"/>
          <w:b/>
          <w:bCs/>
          <w:sz w:val="24"/>
        </w:rPr>
        <w:t>中小企业规模自测二维码</w:t>
      </w:r>
    </w:p>
    <w:p w14:paraId="5F97E446">
      <w:pPr>
        <w:pStyle w:val="11"/>
        <w:spacing w:line="360" w:lineRule="auto"/>
        <w:rPr>
          <w:rFonts w:ascii="仿宋" w:hAnsi="仿宋" w:eastAsia="仿宋" w:cs="仿宋"/>
          <w:sz w:val="24"/>
        </w:rPr>
      </w:pPr>
      <w:r>
        <w:rPr>
          <w:rFonts w:hint="eastAsia" w:ascii="仿宋" w:hAnsi="仿宋" w:eastAsia="仿宋" w:cs="仿宋"/>
          <w:sz w:val="24"/>
        </w:rPr>
        <w:drawing>
          <wp:anchor distT="0" distB="0" distL="114300" distR="114300" simplePos="0" relativeHeight="251662336" behindDoc="0" locked="0" layoutInCell="1" allowOverlap="1">
            <wp:simplePos x="0" y="0"/>
            <wp:positionH relativeFrom="column">
              <wp:posOffset>809625</wp:posOffset>
            </wp:positionH>
            <wp:positionV relativeFrom="paragraph">
              <wp:posOffset>239395</wp:posOffset>
            </wp:positionV>
            <wp:extent cx="3648075" cy="3629660"/>
            <wp:effectExtent l="0" t="0" r="9525" b="2540"/>
            <wp:wrapSquare wrapText="bothSides"/>
            <wp:docPr id="1" name="图片 2" descr="中小企业_2023111317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中小企业_20231113171102"/>
                    <pic:cNvPicPr>
                      <a:picLocks noChangeAspect="1"/>
                    </pic:cNvPicPr>
                  </pic:nvPicPr>
                  <pic:blipFill>
                    <a:blip r:embed="rId28"/>
                    <a:stretch>
                      <a:fillRect/>
                    </a:stretch>
                  </pic:blipFill>
                  <pic:spPr>
                    <a:xfrm>
                      <a:off x="0" y="0"/>
                      <a:ext cx="3648075" cy="3629660"/>
                    </a:xfrm>
                    <a:prstGeom prst="rect">
                      <a:avLst/>
                    </a:prstGeom>
                    <a:noFill/>
                    <a:ln>
                      <a:noFill/>
                    </a:ln>
                  </pic:spPr>
                </pic:pic>
              </a:graphicData>
            </a:graphic>
          </wp:anchor>
        </w:drawing>
      </w:r>
    </w:p>
    <w:p w14:paraId="611D4198">
      <w:pPr>
        <w:pStyle w:val="11"/>
        <w:spacing w:line="360" w:lineRule="auto"/>
        <w:rPr>
          <w:rFonts w:ascii="仿宋" w:hAnsi="仿宋" w:eastAsia="仿宋" w:cs="仿宋"/>
          <w:sz w:val="24"/>
        </w:rPr>
      </w:pPr>
      <w:r>
        <w:rPr>
          <w:rFonts w:hint="eastAsia" w:ascii="仿宋" w:hAnsi="仿宋" w:eastAsia="仿宋" w:cs="仿宋"/>
          <w:sz w:val="24"/>
        </w:rPr>
        <w:t xml:space="preserve">  </w:t>
      </w:r>
    </w:p>
    <w:p w14:paraId="3A6A6133">
      <w:pPr>
        <w:spacing w:line="240" w:lineRule="auto"/>
        <w:rPr>
          <w:rFonts w:ascii="宋体" w:hAnsi="宋体" w:cs="宋体"/>
          <w:b/>
          <w:color w:val="C00000"/>
          <w:szCs w:val="21"/>
        </w:rPr>
      </w:pPr>
      <w:r>
        <w:rPr>
          <w:rFonts w:hint="eastAsia" w:ascii="仿宋" w:hAnsi="仿宋" w:eastAsia="仿宋" w:cs="仿宋"/>
          <w:b/>
          <w:bCs/>
          <w:sz w:val="28"/>
          <w:szCs w:val="28"/>
        </w:rPr>
        <w:br w:type="page"/>
      </w:r>
    </w:p>
    <w:p w14:paraId="1E1FBA78">
      <w:pPr>
        <w:spacing w:line="360" w:lineRule="auto"/>
        <w:ind w:firstLine="557" w:firstLineChars="198"/>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5.中小企业声明函(服务</w:t>
      </w:r>
      <w:r>
        <w:rPr>
          <w:rFonts w:hint="eastAsia" w:ascii="宋体" w:hAnsi="宋体" w:cs="宋体"/>
          <w:b/>
          <w:bCs/>
          <w:color w:val="auto"/>
          <w:sz w:val="28"/>
          <w:szCs w:val="28"/>
          <w:highlight w:val="none"/>
          <w:lang w:val="en-US" w:eastAsia="zh-CN"/>
        </w:rPr>
        <w:t>类</w:t>
      </w:r>
      <w:r>
        <w:rPr>
          <w:rFonts w:hint="eastAsia" w:ascii="宋体" w:hAnsi="宋体" w:eastAsia="宋体" w:cs="宋体"/>
          <w:b/>
          <w:bCs/>
          <w:color w:val="auto"/>
          <w:sz w:val="28"/>
          <w:szCs w:val="28"/>
          <w:highlight w:val="none"/>
        </w:rPr>
        <w:t>)</w:t>
      </w:r>
    </w:p>
    <w:p w14:paraId="4241585F">
      <w:pPr>
        <w:spacing w:line="360" w:lineRule="auto"/>
        <w:ind w:firstLine="475" w:firstLineChars="198"/>
        <w:rPr>
          <w:rFonts w:hint="eastAsia" w:ascii="宋体" w:hAnsi="宋体" w:eastAsia="宋体" w:cs="宋体"/>
          <w:bCs/>
          <w:sz w:val="24"/>
        </w:rPr>
      </w:pPr>
      <w:r>
        <w:rPr>
          <w:rFonts w:hint="eastAsia" w:ascii="宋体" w:hAnsi="宋体" w:eastAsia="宋体" w:cs="宋体"/>
          <w:bCs/>
          <w:sz w:val="24"/>
        </w:rPr>
        <w:t>本公司郑重声明，根据</w:t>
      </w:r>
      <w:r>
        <w:rPr>
          <w:rFonts w:hint="eastAsia" w:ascii="宋体" w:hAnsi="宋体" w:eastAsia="宋体" w:cs="宋体"/>
          <w:sz w:val="24"/>
        </w:rPr>
        <w:t>《财政部进一步加大政府采购支持中小企业力度的通知》（财库〔2020〕46号）</w:t>
      </w:r>
      <w:r>
        <w:rPr>
          <w:rFonts w:hint="eastAsia" w:ascii="宋体" w:hAnsi="宋体" w:eastAsia="宋体" w:cs="宋体"/>
          <w:bCs/>
          <w:sz w:val="24"/>
        </w:rPr>
        <w:t>的规定，本公司参加</w:t>
      </w:r>
      <w:r>
        <w:rPr>
          <w:rFonts w:hint="eastAsia" w:ascii="宋体" w:hAnsi="宋体" w:eastAsia="宋体" w:cs="宋体"/>
          <w:bCs/>
          <w:sz w:val="24"/>
          <w:u w:val="single"/>
        </w:rPr>
        <w:t>（单位名称）</w:t>
      </w:r>
      <w:r>
        <w:rPr>
          <w:rFonts w:hint="eastAsia" w:ascii="宋体" w:hAnsi="宋体" w:eastAsia="宋体" w:cs="宋体"/>
          <w:bCs/>
          <w:sz w:val="24"/>
        </w:rPr>
        <w:t>的</w:t>
      </w:r>
      <w:r>
        <w:rPr>
          <w:rFonts w:hint="eastAsia" w:ascii="宋体" w:hAnsi="宋体" w:eastAsia="宋体" w:cs="宋体"/>
          <w:bCs/>
          <w:sz w:val="24"/>
          <w:u w:val="single"/>
        </w:rPr>
        <w:t>（项目名称）</w:t>
      </w:r>
      <w:r>
        <w:rPr>
          <w:rFonts w:hint="eastAsia" w:ascii="宋体" w:hAnsi="宋体" w:eastAsia="宋体" w:cs="宋体"/>
          <w:bCs/>
          <w:sz w:val="24"/>
        </w:rPr>
        <w:t>采购活动，服务的单位全部由符合政策要求的中小企业承接。相关企业（含联合体中的中小企业、签订分包意向协议的中小企业）的具体情况如下：</w:t>
      </w:r>
    </w:p>
    <w:p w14:paraId="5FE818FD">
      <w:pPr>
        <w:numPr>
          <w:ilvl w:val="0"/>
          <w:numId w:val="6"/>
        </w:numPr>
        <w:spacing w:line="360" w:lineRule="auto"/>
        <w:ind w:firstLine="475" w:firstLineChars="198"/>
        <w:rPr>
          <w:rFonts w:hint="eastAsia" w:ascii="宋体" w:hAnsi="宋体" w:eastAsia="宋体" w:cs="宋体"/>
          <w:b w:val="0"/>
          <w:bCs/>
          <w:sz w:val="24"/>
        </w:rPr>
      </w:pPr>
      <w:r>
        <w:rPr>
          <w:rFonts w:hint="eastAsia" w:ascii="宋体" w:hAnsi="宋体" w:eastAsia="宋体" w:cs="宋体"/>
          <w:b w:val="0"/>
          <w:bCs/>
          <w:sz w:val="24"/>
          <w:u w:val="single"/>
        </w:rPr>
        <w:t xml:space="preserve">（标的名称） </w:t>
      </w:r>
      <w:r>
        <w:rPr>
          <w:rFonts w:hint="eastAsia" w:ascii="宋体" w:hAnsi="宋体" w:eastAsia="宋体" w:cs="宋体"/>
          <w:b w:val="0"/>
          <w:bCs/>
          <w:sz w:val="24"/>
        </w:rPr>
        <w:t>，属于</w:t>
      </w:r>
      <w:r>
        <w:rPr>
          <w:rFonts w:hint="eastAsia" w:ascii="宋体" w:hAnsi="宋体" w:eastAsia="宋体" w:cs="宋体"/>
          <w:b w:val="0"/>
          <w:bCs/>
          <w:sz w:val="24"/>
          <w:u w:val="single"/>
        </w:rPr>
        <w:t>（采购文件中明确的所属行业）</w:t>
      </w:r>
      <w:r>
        <w:rPr>
          <w:rFonts w:hint="eastAsia" w:ascii="宋体" w:hAnsi="宋体" w:eastAsia="宋体" w:cs="宋体"/>
          <w:b w:val="0"/>
          <w:bCs/>
          <w:sz w:val="24"/>
        </w:rPr>
        <w:t>； 承接企业为</w:t>
      </w:r>
      <w:r>
        <w:rPr>
          <w:rFonts w:hint="eastAsia" w:ascii="宋体" w:hAnsi="宋体" w:eastAsia="宋体" w:cs="宋体"/>
          <w:b w:val="0"/>
          <w:bCs/>
          <w:sz w:val="24"/>
          <w:u w:val="single"/>
        </w:rPr>
        <w:t>（企业名称）</w:t>
      </w:r>
      <w:r>
        <w:rPr>
          <w:rFonts w:hint="eastAsia" w:ascii="宋体" w:hAnsi="宋体" w:eastAsia="宋体" w:cs="宋体"/>
          <w:b w:val="0"/>
          <w:bCs/>
          <w:sz w:val="24"/>
        </w:rPr>
        <w:t>，从业人员</w:t>
      </w:r>
      <w:r>
        <w:rPr>
          <w:rFonts w:hint="eastAsia" w:ascii="宋体" w:hAnsi="宋体" w:eastAsia="宋体" w:cs="宋体"/>
          <w:b w:val="0"/>
          <w:bCs/>
          <w:sz w:val="24"/>
          <w:u w:val="single"/>
        </w:rPr>
        <w:t xml:space="preserve">   </w:t>
      </w:r>
      <w:r>
        <w:rPr>
          <w:rFonts w:hint="eastAsia" w:ascii="宋体" w:hAnsi="宋体" w:eastAsia="宋体" w:cs="宋体"/>
          <w:b w:val="0"/>
          <w:bCs/>
          <w:sz w:val="24"/>
        </w:rPr>
        <w:t>人，营业收入为</w:t>
      </w:r>
      <w:r>
        <w:rPr>
          <w:rFonts w:hint="eastAsia" w:ascii="宋体" w:hAnsi="宋体" w:eastAsia="宋体" w:cs="宋体"/>
          <w:b w:val="0"/>
          <w:bCs/>
          <w:sz w:val="24"/>
          <w:u w:val="single"/>
        </w:rPr>
        <w:t xml:space="preserve">   </w:t>
      </w:r>
      <w:r>
        <w:rPr>
          <w:rFonts w:hint="eastAsia" w:ascii="宋体" w:hAnsi="宋体" w:eastAsia="宋体" w:cs="宋体"/>
          <w:b w:val="0"/>
          <w:bCs/>
          <w:sz w:val="24"/>
        </w:rPr>
        <w:t>万元，资产总额为</w:t>
      </w:r>
      <w:r>
        <w:rPr>
          <w:rFonts w:hint="eastAsia" w:ascii="宋体" w:hAnsi="宋体" w:eastAsia="宋体" w:cs="宋体"/>
          <w:b w:val="0"/>
          <w:bCs/>
          <w:sz w:val="24"/>
          <w:u w:val="single"/>
        </w:rPr>
        <w:t xml:space="preserve">    </w:t>
      </w:r>
      <w:r>
        <w:rPr>
          <w:rFonts w:hint="eastAsia" w:ascii="宋体" w:hAnsi="宋体" w:eastAsia="宋体" w:cs="宋体"/>
          <w:b w:val="0"/>
          <w:bCs/>
          <w:sz w:val="24"/>
        </w:rPr>
        <w:t>万元，属于（ 中型企业、小型企业、微型企业）。</w:t>
      </w:r>
    </w:p>
    <w:p w14:paraId="66139200">
      <w:pPr>
        <w:numPr>
          <w:ilvl w:val="0"/>
          <w:numId w:val="6"/>
        </w:numPr>
        <w:spacing w:line="360" w:lineRule="auto"/>
        <w:ind w:firstLine="475" w:firstLineChars="198"/>
        <w:rPr>
          <w:rFonts w:hint="eastAsia" w:ascii="宋体" w:hAnsi="宋体" w:eastAsia="宋体" w:cs="宋体"/>
        </w:rPr>
      </w:pPr>
      <w:r>
        <w:rPr>
          <w:rFonts w:hint="eastAsia" w:ascii="宋体" w:hAnsi="宋体" w:eastAsia="宋体" w:cs="宋体"/>
          <w:b w:val="0"/>
          <w:bCs/>
          <w:sz w:val="24"/>
          <w:u w:val="single"/>
        </w:rPr>
        <w:t xml:space="preserve">（标的名称） </w:t>
      </w:r>
      <w:r>
        <w:rPr>
          <w:rFonts w:hint="eastAsia" w:ascii="宋体" w:hAnsi="宋体" w:eastAsia="宋体" w:cs="宋体"/>
          <w:b w:val="0"/>
          <w:bCs/>
          <w:sz w:val="24"/>
        </w:rPr>
        <w:t>，属于</w:t>
      </w:r>
      <w:r>
        <w:rPr>
          <w:rFonts w:hint="eastAsia" w:ascii="宋体" w:hAnsi="宋体" w:eastAsia="宋体" w:cs="宋体"/>
          <w:b w:val="0"/>
          <w:bCs/>
          <w:sz w:val="24"/>
          <w:u w:val="single"/>
        </w:rPr>
        <w:t>（采购文件中明确的所属行业）</w:t>
      </w:r>
      <w:r>
        <w:rPr>
          <w:rFonts w:hint="eastAsia" w:ascii="宋体" w:hAnsi="宋体" w:eastAsia="宋体" w:cs="宋体"/>
          <w:b w:val="0"/>
          <w:bCs/>
          <w:sz w:val="24"/>
        </w:rPr>
        <w:t>； 承接企业为</w:t>
      </w:r>
      <w:r>
        <w:rPr>
          <w:rFonts w:hint="eastAsia" w:ascii="宋体" w:hAnsi="宋体" w:eastAsia="宋体" w:cs="宋体"/>
          <w:b w:val="0"/>
          <w:bCs/>
          <w:sz w:val="24"/>
          <w:u w:val="single"/>
        </w:rPr>
        <w:t>（企业名称）</w:t>
      </w:r>
      <w:r>
        <w:rPr>
          <w:rFonts w:hint="eastAsia" w:ascii="宋体" w:hAnsi="宋体" w:eastAsia="宋体" w:cs="宋体"/>
          <w:b w:val="0"/>
          <w:bCs/>
          <w:sz w:val="24"/>
        </w:rPr>
        <w:t>，从业人员</w:t>
      </w:r>
      <w:r>
        <w:rPr>
          <w:rFonts w:hint="eastAsia" w:ascii="宋体" w:hAnsi="宋体" w:eastAsia="宋体" w:cs="宋体"/>
          <w:b w:val="0"/>
          <w:bCs/>
          <w:sz w:val="24"/>
          <w:u w:val="single"/>
        </w:rPr>
        <w:t xml:space="preserve">   </w:t>
      </w:r>
      <w:r>
        <w:rPr>
          <w:rFonts w:hint="eastAsia" w:ascii="宋体" w:hAnsi="宋体" w:eastAsia="宋体" w:cs="宋体"/>
          <w:b w:val="0"/>
          <w:bCs/>
          <w:sz w:val="24"/>
        </w:rPr>
        <w:t>人</w:t>
      </w:r>
      <w:r>
        <w:rPr>
          <w:rFonts w:hint="eastAsia" w:ascii="宋体" w:hAnsi="宋体" w:eastAsia="宋体" w:cs="宋体"/>
          <w:bCs/>
          <w:sz w:val="24"/>
        </w:rPr>
        <w:t>，营业收入为</w:t>
      </w:r>
      <w:r>
        <w:rPr>
          <w:rFonts w:hint="eastAsia" w:ascii="宋体" w:hAnsi="宋体" w:eastAsia="宋体" w:cs="宋体"/>
          <w:bCs/>
          <w:sz w:val="24"/>
          <w:u w:val="single"/>
        </w:rPr>
        <w:t xml:space="preserve">   </w:t>
      </w:r>
      <w:r>
        <w:rPr>
          <w:rFonts w:hint="eastAsia" w:ascii="宋体" w:hAnsi="宋体" w:eastAsia="宋体" w:cs="宋体"/>
          <w:bCs/>
          <w:sz w:val="24"/>
        </w:rPr>
        <w:t>万元，资产总额为</w:t>
      </w:r>
      <w:r>
        <w:rPr>
          <w:rFonts w:hint="eastAsia" w:ascii="宋体" w:hAnsi="宋体" w:eastAsia="宋体" w:cs="宋体"/>
          <w:bCs/>
          <w:sz w:val="24"/>
          <w:u w:val="single"/>
        </w:rPr>
        <w:t xml:space="preserve">    </w:t>
      </w:r>
      <w:r>
        <w:rPr>
          <w:rFonts w:hint="eastAsia" w:ascii="宋体" w:hAnsi="宋体" w:eastAsia="宋体" w:cs="宋体"/>
          <w:bCs/>
          <w:sz w:val="24"/>
        </w:rPr>
        <w:t>万元，属于（ 中型企业、小型企业、微型企业）。</w:t>
      </w:r>
    </w:p>
    <w:p w14:paraId="17D50004">
      <w:pPr>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w:t>
      </w:r>
    </w:p>
    <w:p w14:paraId="616E5026">
      <w:pPr>
        <w:spacing w:line="360" w:lineRule="auto"/>
        <w:ind w:firstLine="475" w:firstLineChars="198"/>
        <w:rPr>
          <w:rFonts w:hint="eastAsia" w:ascii="宋体" w:hAnsi="宋体" w:eastAsia="宋体" w:cs="宋体"/>
          <w:bCs/>
          <w:sz w:val="24"/>
        </w:rPr>
      </w:pPr>
      <w:r>
        <w:rPr>
          <w:rFonts w:hint="eastAsia" w:ascii="宋体" w:hAnsi="宋体" w:eastAsia="宋体" w:cs="宋体"/>
          <w:bCs/>
          <w:sz w:val="24"/>
        </w:rPr>
        <w:t>以上企业，不属于大企业的分支机构，不存在控股股东为大企业的情形，也不存在与大企业的负责人为同一人的情形。</w:t>
      </w:r>
    </w:p>
    <w:p w14:paraId="6005B292">
      <w:pPr>
        <w:spacing w:line="360" w:lineRule="auto"/>
        <w:ind w:firstLine="475" w:firstLineChars="198"/>
        <w:rPr>
          <w:rFonts w:hint="eastAsia" w:ascii="宋体" w:hAnsi="宋体" w:eastAsia="宋体" w:cs="宋体"/>
          <w:bCs/>
          <w:sz w:val="24"/>
        </w:rPr>
      </w:pPr>
      <w:r>
        <w:rPr>
          <w:rFonts w:hint="eastAsia" w:ascii="宋体" w:hAnsi="宋体" w:eastAsia="宋体" w:cs="宋体"/>
          <w:bCs/>
          <w:sz w:val="24"/>
        </w:rPr>
        <w:t>本企业对上述声明内容的真实性负责。如有虚假，将依法承担相应责任。</w:t>
      </w:r>
    </w:p>
    <w:p w14:paraId="55A0730A">
      <w:pPr>
        <w:rPr>
          <w:rFonts w:hint="eastAsia" w:ascii="宋体" w:hAnsi="宋体" w:eastAsia="宋体" w:cs="宋体"/>
          <w:bCs/>
          <w:sz w:val="24"/>
        </w:rPr>
      </w:pPr>
    </w:p>
    <w:p w14:paraId="076A24F9">
      <w:pPr>
        <w:pStyle w:val="8"/>
        <w:rPr>
          <w:rFonts w:hint="eastAsia" w:ascii="宋体" w:hAnsi="宋体" w:eastAsia="宋体" w:cs="宋体"/>
          <w:bCs/>
          <w:color w:val="auto"/>
        </w:rPr>
      </w:pPr>
    </w:p>
    <w:p w14:paraId="0E190BDF">
      <w:pPr>
        <w:rPr>
          <w:rFonts w:hint="eastAsia" w:ascii="宋体" w:hAnsi="宋体" w:eastAsia="宋体" w:cs="宋体"/>
          <w:bCs/>
          <w:sz w:val="24"/>
        </w:rPr>
      </w:pPr>
    </w:p>
    <w:p w14:paraId="71E93251">
      <w:pPr>
        <w:pStyle w:val="8"/>
        <w:rPr>
          <w:rFonts w:hint="eastAsia" w:ascii="宋体" w:hAnsi="宋体" w:eastAsia="宋体" w:cs="宋体"/>
          <w:bCs/>
          <w:color w:val="auto"/>
        </w:rPr>
      </w:pPr>
    </w:p>
    <w:p w14:paraId="1A3C3222">
      <w:pPr>
        <w:rPr>
          <w:rFonts w:hint="eastAsia" w:ascii="宋体" w:hAnsi="宋体" w:eastAsia="宋体" w:cs="宋体"/>
          <w:bCs/>
          <w:sz w:val="24"/>
        </w:rPr>
      </w:pPr>
    </w:p>
    <w:p w14:paraId="125BFAA0">
      <w:pPr>
        <w:pStyle w:val="8"/>
        <w:rPr>
          <w:rFonts w:hint="eastAsia" w:ascii="宋体" w:hAnsi="宋体" w:eastAsia="宋体" w:cs="宋体"/>
          <w:color w:val="auto"/>
        </w:rPr>
      </w:pPr>
    </w:p>
    <w:p w14:paraId="6DAA8F68">
      <w:pPr>
        <w:spacing w:line="360" w:lineRule="auto"/>
        <w:ind w:firstLine="480" w:firstLineChars="200"/>
        <w:jc w:val="center"/>
        <w:rPr>
          <w:rFonts w:hint="eastAsia" w:ascii="宋体" w:hAnsi="宋体" w:eastAsia="宋体" w:cs="宋体"/>
          <w:bCs/>
          <w:sz w:val="24"/>
        </w:rPr>
      </w:pPr>
      <w:r>
        <w:rPr>
          <w:rFonts w:hint="eastAsia" w:ascii="宋体" w:hAnsi="宋体" w:eastAsia="宋体" w:cs="宋体"/>
          <w:bCs/>
          <w:sz w:val="24"/>
        </w:rPr>
        <w:t>企业名称（盖章）：</w:t>
      </w:r>
    </w:p>
    <w:p w14:paraId="434C8D54">
      <w:pPr>
        <w:spacing w:line="360" w:lineRule="auto"/>
        <w:ind w:firstLine="480" w:firstLineChars="200"/>
        <w:jc w:val="center"/>
        <w:rPr>
          <w:rFonts w:hint="eastAsia" w:ascii="宋体" w:hAnsi="宋体" w:eastAsia="宋体" w:cs="宋体"/>
          <w:bCs/>
          <w:sz w:val="24"/>
        </w:rPr>
      </w:pPr>
      <w:r>
        <w:rPr>
          <w:rFonts w:hint="eastAsia" w:ascii="宋体" w:hAnsi="宋体" w:eastAsia="宋体" w:cs="宋体"/>
          <w:bCs/>
          <w:sz w:val="24"/>
        </w:rPr>
        <w:t xml:space="preserve">            日期：</w:t>
      </w:r>
    </w:p>
    <w:p w14:paraId="6AD6B5CA">
      <w:pPr>
        <w:pStyle w:val="17"/>
        <w:rPr>
          <w:rFonts w:ascii="仿宋" w:hAnsi="仿宋" w:eastAsia="仿宋" w:cs="仿宋"/>
          <w:bCs/>
          <w:sz w:val="24"/>
        </w:rPr>
      </w:pPr>
    </w:p>
    <w:p w14:paraId="4A090443">
      <w:pPr>
        <w:pStyle w:val="17"/>
        <w:jc w:val="both"/>
        <w:rPr>
          <w:rFonts w:ascii="仿宋" w:hAnsi="仿宋" w:eastAsia="仿宋" w:cs="仿宋"/>
          <w:bCs/>
          <w:sz w:val="24"/>
        </w:rPr>
      </w:pPr>
    </w:p>
    <w:p w14:paraId="56F55E2C">
      <w:pPr>
        <w:spacing w:line="360" w:lineRule="auto"/>
        <w:ind w:firstLine="3815" w:firstLineChars="1750"/>
        <w:jc w:val="left"/>
        <w:rPr>
          <w:rFonts w:ascii="仿宋" w:hAnsi="仿宋" w:eastAsia="仿宋" w:cs="仿宋"/>
          <w:spacing w:val="4"/>
          <w:szCs w:val="21"/>
        </w:rPr>
      </w:pPr>
    </w:p>
    <w:p w14:paraId="6A1857EC">
      <w:pPr>
        <w:spacing w:line="240" w:lineRule="auto"/>
        <w:ind w:firstLine="420" w:firstLineChars="200"/>
        <w:jc w:val="left"/>
        <w:rPr>
          <w:rFonts w:hint="eastAsia" w:ascii="宋体" w:hAnsi="宋体" w:eastAsia="宋体" w:cs="宋体"/>
          <w:bCs/>
          <w:szCs w:val="21"/>
          <w:lang w:val="en-US" w:eastAsia="zh-CN"/>
        </w:rPr>
      </w:pPr>
    </w:p>
    <w:p w14:paraId="00D3F7A3">
      <w:pPr>
        <w:spacing w:line="240" w:lineRule="auto"/>
        <w:jc w:val="left"/>
        <w:rPr>
          <w:rFonts w:hint="eastAsia" w:ascii="宋体" w:hAnsi="宋体" w:eastAsia="宋体" w:cs="宋体"/>
          <w:bCs/>
          <w:szCs w:val="21"/>
          <w:lang w:val="en-US" w:eastAsia="zh-CN"/>
        </w:rPr>
      </w:pPr>
    </w:p>
    <w:p w14:paraId="64E3D63E">
      <w:pPr>
        <w:spacing w:line="240" w:lineRule="auto"/>
        <w:jc w:val="left"/>
        <w:rPr>
          <w:rFonts w:ascii="仿宋" w:hAnsi="仿宋" w:eastAsia="仿宋" w:cs="仿宋"/>
        </w:rPr>
      </w:pPr>
      <w:r>
        <w:rPr>
          <w:rFonts w:hint="eastAsia" w:ascii="宋体" w:hAnsi="宋体" w:eastAsia="宋体" w:cs="宋体"/>
          <w:bCs/>
          <w:szCs w:val="21"/>
          <w:lang w:val="en-US" w:eastAsia="zh-CN"/>
        </w:rPr>
        <w:t>1、</w:t>
      </w:r>
      <w:r>
        <w:rPr>
          <w:rFonts w:hint="eastAsia" w:ascii="宋体" w:hAnsi="宋体" w:eastAsia="宋体" w:cs="宋体"/>
          <w:bCs/>
          <w:szCs w:val="21"/>
        </w:rPr>
        <w:t>从业人员、营业收入、资产总额填报上一年度数据，无上一年度数据的新成立企业可不填报。</w:t>
      </w:r>
      <w:r>
        <w:rPr>
          <w:rFonts w:hint="eastAsia" w:ascii="宋体" w:hAnsi="宋体" w:eastAsia="宋体" w:cs="宋体"/>
          <w:b/>
          <w:sz w:val="30"/>
          <w:szCs w:val="30"/>
        </w:rPr>
        <w:br w:type="page"/>
      </w:r>
      <w:r>
        <w:rPr>
          <w:rFonts w:hint="eastAsia" w:ascii="仿宋" w:hAnsi="仿宋" w:eastAsia="仿宋" w:cs="仿宋"/>
          <w:b/>
          <w:sz w:val="30"/>
          <w:szCs w:val="30"/>
        </w:rPr>
        <w:t xml:space="preserve">               </w:t>
      </w:r>
      <w:r>
        <w:rPr>
          <w:rFonts w:hint="eastAsia" w:ascii="仿宋" w:hAnsi="仿宋" w:eastAsia="仿宋" w:cs="仿宋"/>
          <w:b/>
          <w:sz w:val="28"/>
          <w:szCs w:val="28"/>
        </w:rPr>
        <w:t>6.残疾人福利性单位声明函（格式）</w:t>
      </w:r>
    </w:p>
    <w:p w14:paraId="139EF4B9">
      <w:pPr>
        <w:spacing w:line="200" w:lineRule="exact"/>
        <w:rPr>
          <w:rFonts w:ascii="仿宋" w:hAnsi="仿宋" w:eastAsia="仿宋" w:cs="仿宋"/>
          <w:sz w:val="20"/>
        </w:rPr>
      </w:pPr>
    </w:p>
    <w:p w14:paraId="541F1BC5">
      <w:pPr>
        <w:spacing w:line="200" w:lineRule="exact"/>
        <w:rPr>
          <w:rFonts w:ascii="仿宋" w:hAnsi="仿宋" w:eastAsia="仿宋" w:cs="仿宋"/>
          <w:sz w:val="20"/>
        </w:rPr>
      </w:pPr>
    </w:p>
    <w:p w14:paraId="4879481B">
      <w:pPr>
        <w:autoSpaceDE w:val="0"/>
        <w:autoSpaceDN w:val="0"/>
        <w:spacing w:line="420" w:lineRule="exact"/>
        <w:ind w:left="60" w:firstLine="500"/>
        <w:rPr>
          <w:rFonts w:hint="eastAsia" w:ascii="宋体" w:hAnsi="宋体" w:eastAsia="宋体" w:cs="宋体"/>
        </w:rPr>
      </w:pPr>
      <w:r>
        <w:rPr>
          <w:rFonts w:hint="eastAsia" w:ascii="宋体" w:hAnsi="宋体" w:eastAsia="宋体" w:cs="宋体"/>
          <w:sz w:val="24"/>
        </w:rPr>
        <w:t>本单位郑重声明，根据《财政部 民政部 中国残疾人联合会关于促进残疾人就业政府采购政策的通知》（财库〔2017〕141号）的规定，本单位</w:t>
      </w:r>
      <w:r>
        <w:rPr>
          <w:rFonts w:hint="eastAsia" w:ascii="宋体" w:hAnsi="宋体" w:eastAsia="宋体" w:cs="宋体"/>
          <w:b/>
          <w:sz w:val="24"/>
        </w:rPr>
        <w:t>（请进行选择）</w:t>
      </w:r>
      <w:r>
        <w:rPr>
          <w:rFonts w:hint="eastAsia" w:ascii="宋体" w:hAnsi="宋体" w:eastAsia="宋体" w:cs="宋体"/>
          <w:sz w:val="24"/>
        </w:rPr>
        <w:t>：</w:t>
      </w:r>
    </w:p>
    <w:p w14:paraId="6FD01117">
      <w:pPr>
        <w:autoSpaceDE w:val="0"/>
        <w:autoSpaceDN w:val="0"/>
        <w:spacing w:line="600" w:lineRule="exact"/>
        <w:ind w:left="540"/>
        <w:rPr>
          <w:rFonts w:hint="eastAsia" w:ascii="宋体" w:hAnsi="宋体" w:eastAsia="宋体" w:cs="宋体"/>
        </w:rPr>
      </w:pPr>
      <w:r>
        <w:rPr>
          <w:rFonts w:hint="eastAsia" w:ascii="宋体" w:hAnsi="宋体" w:eastAsia="宋体" w:cs="宋体"/>
          <w:b/>
          <w:sz w:val="24"/>
        </w:rPr>
        <w:t>□不属于符合条件的残疾人福利性单位。</w:t>
      </w:r>
    </w:p>
    <w:p w14:paraId="1C2CA508">
      <w:pPr>
        <w:tabs>
          <w:tab w:val="left" w:pos="7180"/>
          <w:tab w:val="left" w:pos="8640"/>
        </w:tabs>
        <w:autoSpaceDE w:val="0"/>
        <w:autoSpaceDN w:val="0"/>
        <w:spacing w:line="580" w:lineRule="exact"/>
        <w:ind w:left="60" w:firstLine="480"/>
        <w:jc w:val="left"/>
        <w:rPr>
          <w:rFonts w:hint="eastAsia" w:ascii="宋体" w:hAnsi="宋体" w:eastAsia="宋体" w:cs="宋体"/>
        </w:rPr>
      </w:pPr>
      <w:r>
        <w:rPr>
          <w:rFonts w:hint="eastAsia" w:ascii="宋体" w:hAnsi="宋体" w:eastAsia="宋体" w:cs="宋体"/>
          <w:b/>
          <w:sz w:val="24"/>
        </w:rPr>
        <w:t>□属于符合条件的残疾人福利性单位，</w:t>
      </w:r>
      <w:r>
        <w:rPr>
          <w:rFonts w:hint="eastAsia" w:ascii="宋体" w:hAnsi="宋体" w:eastAsia="宋体" w:cs="宋体"/>
          <w:sz w:val="24"/>
        </w:rPr>
        <w:t xml:space="preserve">且本单位参加 </w:t>
      </w:r>
      <w:r>
        <w:rPr>
          <w:rFonts w:hint="eastAsia" w:ascii="宋体" w:hAnsi="宋体" w:eastAsia="宋体" w:cs="宋体"/>
          <w:sz w:val="24"/>
          <w:u w:val="single"/>
        </w:rPr>
        <w:t xml:space="preserve">    </w:t>
      </w:r>
      <w:r>
        <w:rPr>
          <w:rFonts w:hint="eastAsia" w:ascii="宋体" w:hAnsi="宋体" w:eastAsia="宋体" w:cs="宋体"/>
          <w:sz w:val="24"/>
        </w:rPr>
        <w:t>单位的</w:t>
      </w:r>
      <w:r>
        <w:rPr>
          <w:rFonts w:hint="eastAsia" w:ascii="宋体" w:hAnsi="宋体" w:eastAsia="宋体" w:cs="宋体"/>
          <w:sz w:val="24"/>
          <w:u w:val="single"/>
        </w:rPr>
        <w:t xml:space="preserve">  </w:t>
      </w:r>
      <w:r>
        <w:rPr>
          <w:rFonts w:hint="eastAsia" w:ascii="宋体" w:hAnsi="宋体" w:eastAsia="宋体" w:cs="宋体"/>
          <w:sz w:val="24"/>
        </w:rPr>
        <w:t>项目采购活动提供本单位制造的货物（由本单位承担工程/提供服务），或者提供其他残疾人福利性单位制造的货物（不包括使用非残疾人福利性单位注册商标的货物）。</w:t>
      </w:r>
    </w:p>
    <w:p w14:paraId="77C3D92D">
      <w:pPr>
        <w:autoSpaceDE w:val="0"/>
        <w:autoSpaceDN w:val="0"/>
        <w:spacing w:line="580" w:lineRule="exact"/>
        <w:ind w:left="560"/>
        <w:rPr>
          <w:rFonts w:hint="eastAsia" w:ascii="宋体" w:hAnsi="宋体" w:eastAsia="宋体" w:cs="宋体"/>
        </w:rPr>
      </w:pPr>
      <w:r>
        <w:rPr>
          <w:rFonts w:hint="eastAsia" w:ascii="宋体" w:hAnsi="宋体" w:eastAsia="宋体" w:cs="宋体"/>
          <w:b/>
          <w:sz w:val="24"/>
        </w:rPr>
        <w:t>本单位对上述声明的真实性负责。如有虚假，将依法承担相应责任。</w:t>
      </w:r>
    </w:p>
    <w:p w14:paraId="2F6F992C">
      <w:pPr>
        <w:spacing w:line="200" w:lineRule="exact"/>
        <w:rPr>
          <w:rFonts w:hint="eastAsia" w:ascii="宋体" w:hAnsi="宋体" w:eastAsia="宋体" w:cs="宋体"/>
          <w:sz w:val="20"/>
        </w:rPr>
      </w:pPr>
    </w:p>
    <w:p w14:paraId="6753F058">
      <w:pPr>
        <w:spacing w:line="200" w:lineRule="exact"/>
        <w:rPr>
          <w:rFonts w:hint="eastAsia" w:ascii="宋体" w:hAnsi="宋体" w:eastAsia="宋体" w:cs="宋体"/>
          <w:sz w:val="20"/>
        </w:rPr>
      </w:pPr>
    </w:p>
    <w:p w14:paraId="1A384520">
      <w:pPr>
        <w:spacing w:line="200" w:lineRule="exact"/>
        <w:rPr>
          <w:rFonts w:hint="eastAsia" w:ascii="宋体" w:hAnsi="宋体" w:eastAsia="宋体" w:cs="宋体"/>
          <w:sz w:val="20"/>
        </w:rPr>
      </w:pPr>
    </w:p>
    <w:p w14:paraId="7BC09857">
      <w:pPr>
        <w:spacing w:line="200" w:lineRule="exact"/>
        <w:rPr>
          <w:rFonts w:hint="eastAsia" w:ascii="宋体" w:hAnsi="宋体" w:eastAsia="宋体" w:cs="宋体"/>
          <w:sz w:val="20"/>
        </w:rPr>
      </w:pPr>
    </w:p>
    <w:p w14:paraId="26A138E5">
      <w:pPr>
        <w:spacing w:line="200" w:lineRule="exact"/>
        <w:rPr>
          <w:rFonts w:hint="eastAsia" w:ascii="宋体" w:hAnsi="宋体" w:eastAsia="宋体" w:cs="宋体"/>
          <w:sz w:val="20"/>
        </w:rPr>
      </w:pPr>
    </w:p>
    <w:p w14:paraId="12106344">
      <w:pPr>
        <w:spacing w:line="200" w:lineRule="exact"/>
        <w:rPr>
          <w:rFonts w:hint="eastAsia" w:ascii="宋体" w:hAnsi="宋体" w:eastAsia="宋体" w:cs="宋体"/>
          <w:sz w:val="20"/>
        </w:rPr>
      </w:pPr>
    </w:p>
    <w:p w14:paraId="19BCD26A">
      <w:pPr>
        <w:spacing w:line="200" w:lineRule="exact"/>
        <w:rPr>
          <w:rFonts w:hint="eastAsia" w:ascii="宋体" w:hAnsi="宋体" w:eastAsia="宋体" w:cs="宋体"/>
          <w:sz w:val="20"/>
        </w:rPr>
      </w:pPr>
    </w:p>
    <w:p w14:paraId="7BE0F483">
      <w:pPr>
        <w:tabs>
          <w:tab w:val="left" w:pos="8780"/>
        </w:tabs>
        <w:autoSpaceDE w:val="0"/>
        <w:autoSpaceDN w:val="0"/>
        <w:spacing w:line="240" w:lineRule="auto"/>
        <w:ind w:firstLine="4560" w:firstLineChars="1900"/>
        <w:rPr>
          <w:rFonts w:hint="eastAsia" w:ascii="宋体" w:hAnsi="宋体" w:eastAsia="宋体" w:cs="宋体"/>
        </w:rPr>
      </w:pPr>
      <w:r>
        <w:rPr>
          <w:rFonts w:hint="eastAsia" w:ascii="宋体" w:hAnsi="宋体" w:eastAsia="宋体" w:cs="宋体"/>
          <w:sz w:val="24"/>
        </w:rPr>
        <w:t>企业名称（盖章）：</w:t>
      </w:r>
      <w:r>
        <w:rPr>
          <w:rFonts w:hint="eastAsia" w:ascii="宋体" w:hAnsi="宋体" w:eastAsia="宋体" w:cs="宋体"/>
          <w:u w:val="single" w:color="000000"/>
        </w:rPr>
        <w:tab/>
      </w:r>
    </w:p>
    <w:p w14:paraId="001134CA">
      <w:pPr>
        <w:adjustRightInd w:val="0"/>
        <w:snapToGrid w:val="0"/>
        <w:spacing w:line="360" w:lineRule="auto"/>
        <w:ind w:firstLine="480" w:firstLineChars="200"/>
        <w:jc w:val="center"/>
        <w:rPr>
          <w:rFonts w:hint="eastAsia" w:ascii="宋体" w:hAnsi="宋体" w:eastAsia="宋体" w:cs="宋体"/>
          <w:u w:val="single"/>
        </w:rPr>
      </w:pPr>
      <w:r>
        <w:rPr>
          <w:rFonts w:hint="eastAsia" w:ascii="宋体" w:hAnsi="宋体" w:eastAsia="宋体" w:cs="宋体"/>
          <w:sz w:val="24"/>
        </w:rPr>
        <w:t xml:space="preserve">                                 日    期：</w:t>
      </w:r>
      <w:r>
        <w:rPr>
          <w:rFonts w:hint="eastAsia" w:ascii="宋体" w:hAnsi="宋体" w:eastAsia="宋体" w:cs="宋体"/>
          <w:u w:val="single"/>
        </w:rPr>
        <w:t xml:space="preserve">                      </w:t>
      </w:r>
      <w:r>
        <w:rPr>
          <w:rFonts w:hint="eastAsia" w:ascii="宋体" w:hAnsi="宋体" w:eastAsia="宋体" w:cs="宋体"/>
          <w:u w:val="single"/>
        </w:rPr>
        <w:tab/>
      </w:r>
    </w:p>
    <w:p w14:paraId="2F22CBC7">
      <w:pPr>
        <w:pStyle w:val="7"/>
        <w:rPr>
          <w:rFonts w:ascii="仿宋" w:hAnsi="仿宋" w:eastAsia="仿宋" w:cs="仿宋"/>
        </w:rPr>
      </w:pPr>
    </w:p>
    <w:p w14:paraId="64F05314">
      <w:pPr>
        <w:autoSpaceDE w:val="0"/>
        <w:autoSpaceDN w:val="0"/>
        <w:spacing w:line="380" w:lineRule="exact"/>
        <w:ind w:left="2240"/>
        <w:rPr>
          <w:rFonts w:ascii="仿宋" w:hAnsi="仿宋" w:eastAsia="仿宋" w:cs="仿宋"/>
          <w:b/>
          <w:sz w:val="36"/>
        </w:rPr>
      </w:pPr>
    </w:p>
    <w:p w14:paraId="72B0202C">
      <w:pPr>
        <w:autoSpaceDE w:val="0"/>
        <w:autoSpaceDN w:val="0"/>
        <w:spacing w:line="380" w:lineRule="exact"/>
        <w:ind w:left="2240"/>
        <w:rPr>
          <w:rFonts w:ascii="仿宋" w:hAnsi="仿宋" w:eastAsia="仿宋" w:cs="仿宋"/>
          <w:b/>
          <w:sz w:val="36"/>
        </w:rPr>
      </w:pPr>
    </w:p>
    <w:p w14:paraId="69CF2620">
      <w:pPr>
        <w:autoSpaceDE w:val="0"/>
        <w:autoSpaceDN w:val="0"/>
        <w:spacing w:line="380" w:lineRule="exact"/>
        <w:ind w:left="2240"/>
        <w:rPr>
          <w:rFonts w:ascii="仿宋" w:hAnsi="仿宋" w:eastAsia="仿宋" w:cs="仿宋"/>
          <w:b/>
          <w:sz w:val="36"/>
        </w:rPr>
      </w:pPr>
    </w:p>
    <w:p w14:paraId="4AF69A6D">
      <w:pPr>
        <w:autoSpaceDE w:val="0"/>
        <w:autoSpaceDN w:val="0"/>
        <w:spacing w:line="380" w:lineRule="exact"/>
        <w:ind w:left="2240"/>
        <w:rPr>
          <w:rFonts w:ascii="仿宋" w:hAnsi="仿宋" w:eastAsia="仿宋" w:cs="仿宋"/>
          <w:b/>
          <w:sz w:val="36"/>
        </w:rPr>
      </w:pPr>
    </w:p>
    <w:p w14:paraId="718F2AA6">
      <w:pPr>
        <w:autoSpaceDE w:val="0"/>
        <w:autoSpaceDN w:val="0"/>
        <w:spacing w:line="380" w:lineRule="exact"/>
        <w:ind w:left="2240"/>
        <w:rPr>
          <w:rFonts w:ascii="仿宋" w:hAnsi="仿宋" w:eastAsia="仿宋" w:cs="仿宋"/>
          <w:b/>
          <w:sz w:val="36"/>
        </w:rPr>
      </w:pPr>
    </w:p>
    <w:p w14:paraId="1C642774">
      <w:pPr>
        <w:autoSpaceDE w:val="0"/>
        <w:autoSpaceDN w:val="0"/>
        <w:spacing w:line="380" w:lineRule="exact"/>
        <w:ind w:left="2240"/>
        <w:rPr>
          <w:rFonts w:ascii="仿宋" w:hAnsi="仿宋" w:eastAsia="仿宋" w:cs="仿宋"/>
          <w:b/>
          <w:sz w:val="36"/>
        </w:rPr>
      </w:pPr>
    </w:p>
    <w:p w14:paraId="494A5E70">
      <w:pPr>
        <w:autoSpaceDE w:val="0"/>
        <w:autoSpaceDN w:val="0"/>
        <w:spacing w:line="380" w:lineRule="exact"/>
        <w:ind w:left="2240"/>
        <w:rPr>
          <w:rFonts w:ascii="仿宋" w:hAnsi="仿宋" w:eastAsia="仿宋" w:cs="仿宋"/>
          <w:b/>
          <w:sz w:val="36"/>
        </w:rPr>
      </w:pPr>
    </w:p>
    <w:p w14:paraId="4515CB99">
      <w:pPr>
        <w:autoSpaceDE w:val="0"/>
        <w:autoSpaceDN w:val="0"/>
        <w:spacing w:line="380" w:lineRule="exact"/>
        <w:ind w:left="2240"/>
        <w:rPr>
          <w:rFonts w:ascii="仿宋" w:hAnsi="仿宋" w:eastAsia="仿宋" w:cs="仿宋"/>
          <w:b/>
          <w:sz w:val="36"/>
        </w:rPr>
      </w:pPr>
    </w:p>
    <w:p w14:paraId="70308F69">
      <w:pPr>
        <w:autoSpaceDE w:val="0"/>
        <w:autoSpaceDN w:val="0"/>
        <w:spacing w:line="380" w:lineRule="exact"/>
        <w:ind w:left="2240"/>
        <w:rPr>
          <w:rFonts w:ascii="仿宋" w:hAnsi="仿宋" w:eastAsia="仿宋" w:cs="仿宋"/>
          <w:b/>
          <w:sz w:val="36"/>
        </w:rPr>
      </w:pPr>
    </w:p>
    <w:p w14:paraId="11FA9F64">
      <w:pPr>
        <w:autoSpaceDE w:val="0"/>
        <w:autoSpaceDN w:val="0"/>
        <w:spacing w:line="380" w:lineRule="exact"/>
        <w:ind w:left="2240"/>
        <w:rPr>
          <w:rFonts w:ascii="仿宋" w:hAnsi="仿宋" w:eastAsia="仿宋" w:cs="仿宋"/>
          <w:b/>
          <w:sz w:val="36"/>
        </w:rPr>
      </w:pPr>
    </w:p>
    <w:p w14:paraId="56C176B3">
      <w:pPr>
        <w:autoSpaceDE w:val="0"/>
        <w:autoSpaceDN w:val="0"/>
        <w:spacing w:line="380" w:lineRule="exact"/>
        <w:ind w:left="2240"/>
        <w:rPr>
          <w:rFonts w:ascii="仿宋" w:hAnsi="仿宋" w:eastAsia="仿宋" w:cs="仿宋"/>
          <w:b/>
          <w:sz w:val="36"/>
        </w:rPr>
      </w:pPr>
    </w:p>
    <w:p w14:paraId="56F393C8">
      <w:pPr>
        <w:autoSpaceDE w:val="0"/>
        <w:autoSpaceDN w:val="0"/>
        <w:spacing w:line="380" w:lineRule="exact"/>
        <w:ind w:left="2240"/>
        <w:rPr>
          <w:rFonts w:ascii="仿宋" w:hAnsi="仿宋" w:eastAsia="仿宋" w:cs="仿宋"/>
          <w:b/>
          <w:sz w:val="36"/>
        </w:rPr>
      </w:pPr>
    </w:p>
    <w:p w14:paraId="597948EE">
      <w:pPr>
        <w:autoSpaceDE w:val="0"/>
        <w:autoSpaceDN w:val="0"/>
        <w:spacing w:line="380" w:lineRule="exact"/>
        <w:ind w:left="2240"/>
        <w:rPr>
          <w:rFonts w:ascii="仿宋" w:hAnsi="仿宋" w:eastAsia="仿宋" w:cs="仿宋"/>
          <w:b/>
          <w:sz w:val="36"/>
        </w:rPr>
      </w:pPr>
    </w:p>
    <w:p w14:paraId="1CEFB42B">
      <w:pPr>
        <w:autoSpaceDE w:val="0"/>
        <w:autoSpaceDN w:val="0"/>
        <w:spacing w:line="380" w:lineRule="exact"/>
        <w:ind w:left="2240"/>
        <w:rPr>
          <w:rFonts w:ascii="仿宋" w:hAnsi="仿宋" w:eastAsia="仿宋" w:cs="仿宋"/>
          <w:b/>
          <w:sz w:val="36"/>
        </w:rPr>
      </w:pPr>
    </w:p>
    <w:p w14:paraId="32DFAA11">
      <w:pPr>
        <w:autoSpaceDE w:val="0"/>
        <w:autoSpaceDN w:val="0"/>
        <w:spacing w:line="380" w:lineRule="exact"/>
        <w:ind w:left="2240"/>
        <w:rPr>
          <w:rFonts w:ascii="仿宋" w:hAnsi="仿宋" w:eastAsia="仿宋" w:cs="仿宋"/>
          <w:b/>
          <w:sz w:val="36"/>
        </w:rPr>
      </w:pPr>
    </w:p>
    <w:p w14:paraId="498C1CDA">
      <w:pPr>
        <w:autoSpaceDE w:val="0"/>
        <w:autoSpaceDN w:val="0"/>
        <w:spacing w:line="380" w:lineRule="exact"/>
        <w:jc w:val="center"/>
        <w:rPr>
          <w:rFonts w:hint="eastAsia" w:ascii="宋体" w:hAnsi="宋体" w:eastAsia="宋体" w:cs="宋体"/>
          <w:b/>
          <w:sz w:val="28"/>
          <w:szCs w:val="28"/>
        </w:rPr>
      </w:pPr>
      <w:r>
        <w:rPr>
          <w:rFonts w:hint="eastAsia" w:ascii="宋体" w:hAnsi="宋体" w:eastAsia="宋体" w:cs="宋体"/>
          <w:b/>
          <w:sz w:val="28"/>
          <w:szCs w:val="28"/>
        </w:rPr>
        <w:t>7.政府采购支持监狱企业声明函（格式）</w:t>
      </w:r>
    </w:p>
    <w:p w14:paraId="6D281D8E">
      <w:pPr>
        <w:tabs>
          <w:tab w:val="left" w:pos="7180"/>
          <w:tab w:val="left" w:pos="8640"/>
        </w:tabs>
        <w:autoSpaceDE w:val="0"/>
        <w:autoSpaceDN w:val="0"/>
        <w:spacing w:line="580" w:lineRule="exact"/>
        <w:ind w:left="60" w:firstLine="480"/>
        <w:jc w:val="left"/>
        <w:rPr>
          <w:rFonts w:hint="eastAsia" w:ascii="宋体" w:hAnsi="宋体" w:eastAsia="宋体" w:cs="宋体"/>
          <w:sz w:val="24"/>
        </w:rPr>
      </w:pPr>
    </w:p>
    <w:p w14:paraId="1F3BA666">
      <w:pPr>
        <w:tabs>
          <w:tab w:val="left" w:pos="7180"/>
          <w:tab w:val="left" w:pos="8640"/>
        </w:tabs>
        <w:autoSpaceDE w:val="0"/>
        <w:autoSpaceDN w:val="0"/>
        <w:spacing w:line="580" w:lineRule="exact"/>
        <w:ind w:left="60" w:firstLine="480"/>
        <w:jc w:val="left"/>
        <w:rPr>
          <w:rFonts w:hint="eastAsia" w:ascii="宋体" w:hAnsi="宋体" w:eastAsia="宋体" w:cs="宋体"/>
          <w:sz w:val="24"/>
        </w:rPr>
      </w:pPr>
      <w:r>
        <w:rPr>
          <w:rFonts w:hint="eastAsia" w:ascii="宋体" w:hAnsi="宋体" w:eastAsia="宋体" w:cs="宋体"/>
          <w:sz w:val="24"/>
        </w:rPr>
        <w:t>本单位郑重声明，根据《财政部司法部关于政府采购支持监狱企业发展有关问题的通知》（财库〔2014〕68号）的规定，本单位（</w:t>
      </w:r>
      <w:r>
        <w:rPr>
          <w:rFonts w:hint="eastAsia" w:ascii="宋体" w:hAnsi="宋体" w:eastAsia="宋体" w:cs="宋体"/>
          <w:b/>
          <w:bCs/>
          <w:sz w:val="24"/>
        </w:rPr>
        <w:t>请进行选择</w:t>
      </w:r>
      <w:r>
        <w:rPr>
          <w:rFonts w:hint="eastAsia" w:ascii="宋体" w:hAnsi="宋体" w:eastAsia="宋体" w:cs="宋体"/>
          <w:sz w:val="24"/>
        </w:rPr>
        <w:t>）：</w:t>
      </w:r>
    </w:p>
    <w:p w14:paraId="4E6B4A4E">
      <w:pPr>
        <w:tabs>
          <w:tab w:val="left" w:pos="7180"/>
          <w:tab w:val="left" w:pos="8640"/>
        </w:tabs>
        <w:autoSpaceDE w:val="0"/>
        <w:autoSpaceDN w:val="0"/>
        <w:spacing w:line="580" w:lineRule="exact"/>
        <w:ind w:left="60" w:firstLine="480"/>
        <w:jc w:val="left"/>
        <w:rPr>
          <w:rFonts w:hint="eastAsia" w:ascii="宋体" w:hAnsi="宋体" w:eastAsia="宋体" w:cs="宋体"/>
          <w:sz w:val="24"/>
        </w:rPr>
      </w:pPr>
      <w:r>
        <w:rPr>
          <w:rFonts w:hint="eastAsia" w:ascii="宋体" w:hAnsi="宋体" w:eastAsia="宋体" w:cs="宋体"/>
          <w:sz w:val="24"/>
        </w:rPr>
        <w:t>□</w:t>
      </w:r>
      <w:r>
        <w:rPr>
          <w:rFonts w:hint="eastAsia" w:ascii="宋体" w:hAnsi="宋体" w:eastAsia="宋体" w:cs="宋体"/>
          <w:b/>
          <w:bCs/>
          <w:sz w:val="24"/>
        </w:rPr>
        <w:t>不属于符合条件的监狱企业单位</w:t>
      </w:r>
      <w:r>
        <w:rPr>
          <w:rFonts w:hint="eastAsia" w:ascii="宋体" w:hAnsi="宋体" w:eastAsia="宋体" w:cs="宋体"/>
          <w:sz w:val="24"/>
        </w:rPr>
        <w:t>，</w:t>
      </w:r>
    </w:p>
    <w:p w14:paraId="050E7578">
      <w:pPr>
        <w:tabs>
          <w:tab w:val="left" w:pos="7180"/>
          <w:tab w:val="left" w:pos="8640"/>
        </w:tabs>
        <w:autoSpaceDE w:val="0"/>
        <w:autoSpaceDN w:val="0"/>
        <w:spacing w:line="580" w:lineRule="exact"/>
        <w:ind w:left="60" w:firstLine="480"/>
        <w:jc w:val="left"/>
        <w:rPr>
          <w:rFonts w:hint="eastAsia" w:ascii="宋体" w:hAnsi="宋体" w:eastAsia="宋体" w:cs="宋体"/>
          <w:sz w:val="24"/>
        </w:rPr>
      </w:pPr>
      <w:r>
        <w:rPr>
          <w:rFonts w:hint="eastAsia" w:ascii="宋体" w:hAnsi="宋体" w:eastAsia="宋体" w:cs="宋体"/>
          <w:sz w:val="24"/>
        </w:rPr>
        <w:t>□</w:t>
      </w:r>
      <w:r>
        <w:rPr>
          <w:rFonts w:hint="eastAsia" w:ascii="宋体" w:hAnsi="宋体" w:eastAsia="宋体" w:cs="宋体"/>
          <w:b/>
          <w:bCs/>
          <w:sz w:val="24"/>
        </w:rPr>
        <w:t>属于符合条件的监狱企业单位</w:t>
      </w:r>
      <w:r>
        <w:rPr>
          <w:rFonts w:hint="eastAsia" w:ascii="宋体" w:hAnsi="宋体" w:eastAsia="宋体" w:cs="宋体"/>
          <w:sz w:val="24"/>
        </w:rPr>
        <w:t>，且本单位参加______单位的______项目采购活动提供本单位制造的货物（由本单位承担工程/提供服务），或者提供其他监狱企业单位制造的货物（不包括使用非监狱企业单位注册商标的货物）。</w:t>
      </w:r>
    </w:p>
    <w:p w14:paraId="16BD3BFC">
      <w:pPr>
        <w:tabs>
          <w:tab w:val="left" w:pos="7180"/>
          <w:tab w:val="left" w:pos="8640"/>
        </w:tabs>
        <w:autoSpaceDE w:val="0"/>
        <w:autoSpaceDN w:val="0"/>
        <w:spacing w:line="580" w:lineRule="exact"/>
        <w:ind w:left="60" w:firstLine="480"/>
        <w:jc w:val="left"/>
        <w:rPr>
          <w:rFonts w:hint="eastAsia" w:ascii="宋体" w:hAnsi="宋体" w:eastAsia="宋体" w:cs="宋体"/>
          <w:sz w:val="24"/>
        </w:rPr>
      </w:pPr>
      <w:r>
        <w:rPr>
          <w:rFonts w:hint="eastAsia" w:ascii="宋体" w:hAnsi="宋体" w:eastAsia="宋体" w:cs="宋体"/>
          <w:b/>
          <w:bCs/>
          <w:sz w:val="24"/>
        </w:rPr>
        <w:t>本单位对上述声明的真实性负责。如有虚假，将依法承担相应责任。</w:t>
      </w:r>
    </w:p>
    <w:p w14:paraId="74B2FFA5">
      <w:pPr>
        <w:tabs>
          <w:tab w:val="left" w:pos="5670"/>
        </w:tabs>
        <w:ind w:firstLine="420" w:firstLineChars="200"/>
        <w:jc w:val="left"/>
        <w:rPr>
          <w:rFonts w:ascii="仿宋" w:hAnsi="仿宋" w:eastAsia="仿宋" w:cs="仿宋"/>
        </w:rPr>
      </w:pPr>
    </w:p>
    <w:p w14:paraId="120659A0">
      <w:pPr>
        <w:spacing w:line="360" w:lineRule="atLeast"/>
        <w:jc w:val="center"/>
        <w:rPr>
          <w:rFonts w:ascii="仿宋" w:hAnsi="仿宋" w:eastAsia="仿宋" w:cs="仿宋"/>
          <w:b/>
          <w:szCs w:val="21"/>
        </w:rPr>
      </w:pPr>
    </w:p>
    <w:p w14:paraId="18A90C32">
      <w:pPr>
        <w:spacing w:line="360" w:lineRule="atLeast"/>
        <w:jc w:val="center"/>
        <w:rPr>
          <w:rFonts w:ascii="仿宋" w:hAnsi="仿宋" w:eastAsia="仿宋" w:cs="仿宋"/>
          <w:b/>
          <w:szCs w:val="21"/>
        </w:rPr>
      </w:pPr>
    </w:p>
    <w:p w14:paraId="28458F11">
      <w:pPr>
        <w:spacing w:line="360" w:lineRule="atLeast"/>
        <w:jc w:val="center"/>
        <w:rPr>
          <w:rFonts w:ascii="仿宋" w:hAnsi="仿宋" w:eastAsia="仿宋" w:cs="仿宋"/>
          <w:b/>
          <w:szCs w:val="21"/>
        </w:rPr>
      </w:pPr>
    </w:p>
    <w:p w14:paraId="0F8E3BCC">
      <w:pPr>
        <w:spacing w:line="360" w:lineRule="atLeast"/>
        <w:jc w:val="center"/>
        <w:rPr>
          <w:rFonts w:ascii="仿宋" w:hAnsi="仿宋" w:eastAsia="仿宋" w:cs="仿宋"/>
          <w:b/>
          <w:szCs w:val="21"/>
        </w:rPr>
      </w:pPr>
    </w:p>
    <w:p w14:paraId="5E98B28F">
      <w:pPr>
        <w:spacing w:line="360" w:lineRule="atLeast"/>
        <w:jc w:val="center"/>
        <w:rPr>
          <w:rFonts w:ascii="仿宋" w:hAnsi="仿宋" w:eastAsia="仿宋" w:cs="仿宋"/>
          <w:b/>
          <w:szCs w:val="21"/>
        </w:rPr>
      </w:pPr>
    </w:p>
    <w:p w14:paraId="0773CE90">
      <w:pPr>
        <w:spacing w:line="200" w:lineRule="exact"/>
        <w:rPr>
          <w:rFonts w:ascii="仿宋" w:hAnsi="仿宋" w:eastAsia="仿宋" w:cs="仿宋"/>
          <w:sz w:val="20"/>
        </w:rPr>
      </w:pPr>
    </w:p>
    <w:p w14:paraId="2144BAB3">
      <w:pPr>
        <w:tabs>
          <w:tab w:val="left" w:pos="7180"/>
          <w:tab w:val="left" w:pos="8640"/>
        </w:tabs>
        <w:autoSpaceDE w:val="0"/>
        <w:autoSpaceDN w:val="0"/>
        <w:spacing w:line="580" w:lineRule="exact"/>
        <w:ind w:firstLine="4560" w:firstLineChars="1900"/>
        <w:jc w:val="left"/>
        <w:rPr>
          <w:rFonts w:hint="default" w:ascii="宋体" w:hAnsi="宋体" w:eastAsia="宋体" w:cs="宋体"/>
          <w:sz w:val="24"/>
          <w:u w:val="single"/>
          <w:lang w:val="en-US" w:eastAsia="zh-CN"/>
        </w:rPr>
      </w:pPr>
      <w:r>
        <w:rPr>
          <w:rFonts w:hint="eastAsia" w:ascii="宋体" w:hAnsi="宋体" w:eastAsia="宋体" w:cs="宋体"/>
          <w:sz w:val="24"/>
        </w:rPr>
        <w:t>企业名称（盖章）：</w:t>
      </w:r>
      <w:r>
        <w:rPr>
          <w:rFonts w:hint="eastAsia" w:ascii="宋体" w:hAnsi="宋体" w:eastAsia="宋体" w:cs="宋体"/>
          <w:sz w:val="24"/>
          <w:u w:val="single"/>
        </w:rPr>
        <w:tab/>
      </w:r>
      <w:r>
        <w:rPr>
          <w:rFonts w:hint="eastAsia" w:ascii="宋体" w:hAnsi="宋体" w:eastAsia="宋体" w:cs="宋体"/>
          <w:sz w:val="24"/>
          <w:u w:val="single"/>
          <w:lang w:val="en-US" w:eastAsia="zh-CN"/>
        </w:rPr>
        <w:t xml:space="preserve">        </w:t>
      </w:r>
    </w:p>
    <w:p w14:paraId="0DFE02A3">
      <w:pPr>
        <w:tabs>
          <w:tab w:val="left" w:pos="7180"/>
          <w:tab w:val="left" w:pos="8640"/>
        </w:tabs>
        <w:autoSpaceDE w:val="0"/>
        <w:autoSpaceDN w:val="0"/>
        <w:spacing w:line="580" w:lineRule="exact"/>
        <w:ind w:left="60" w:firstLine="480"/>
        <w:jc w:val="left"/>
        <w:rPr>
          <w:rFonts w:hint="eastAsia" w:ascii="宋体" w:hAnsi="宋体" w:eastAsia="宋体" w:cs="宋体"/>
          <w:sz w:val="24"/>
        </w:rPr>
      </w:pPr>
      <w:r>
        <w:rPr>
          <w:rFonts w:hint="eastAsia" w:ascii="宋体" w:hAnsi="宋体" w:eastAsia="宋体" w:cs="宋体"/>
          <w:sz w:val="24"/>
        </w:rPr>
        <w:t xml:space="preserve">                                 日   </w:t>
      </w:r>
      <w:r>
        <w:rPr>
          <w:rFonts w:hint="eastAsia" w:ascii="宋体" w:hAnsi="宋体" w:eastAsia="宋体" w:cs="宋体"/>
          <w:sz w:val="24"/>
          <w:lang w:val="en-US" w:eastAsia="zh-CN"/>
        </w:rPr>
        <w:t xml:space="preserve">         </w:t>
      </w:r>
      <w:r>
        <w:rPr>
          <w:rFonts w:hint="eastAsia" w:ascii="宋体" w:hAnsi="宋体" w:eastAsia="宋体" w:cs="宋体"/>
          <w:sz w:val="24"/>
        </w:rPr>
        <w:t>期：</w:t>
      </w:r>
      <w:r>
        <w:rPr>
          <w:rFonts w:hint="eastAsia" w:ascii="宋体" w:hAnsi="宋体" w:eastAsia="宋体" w:cs="宋体"/>
          <w:sz w:val="24"/>
          <w:u w:val="single"/>
          <w:lang w:val="en-US" w:eastAsia="zh-CN"/>
        </w:rPr>
        <w:t xml:space="preserve">          </w:t>
      </w:r>
      <w:r>
        <w:rPr>
          <w:rFonts w:hint="eastAsia" w:ascii="宋体" w:hAnsi="宋体" w:eastAsia="宋体" w:cs="宋体"/>
          <w:sz w:val="24"/>
          <w:u w:val="single"/>
        </w:rPr>
        <w:t xml:space="preserve">  </w:t>
      </w:r>
      <w:r>
        <w:rPr>
          <w:rFonts w:hint="eastAsia" w:ascii="宋体" w:hAnsi="宋体" w:eastAsia="宋体" w:cs="宋体"/>
          <w:sz w:val="24"/>
        </w:rPr>
        <w:t xml:space="preserve">                    </w:t>
      </w:r>
      <w:r>
        <w:rPr>
          <w:rFonts w:hint="eastAsia" w:ascii="宋体" w:hAnsi="宋体" w:eastAsia="宋体" w:cs="宋体"/>
          <w:sz w:val="24"/>
        </w:rPr>
        <w:tab/>
      </w:r>
    </w:p>
    <w:p w14:paraId="421781EC">
      <w:pPr>
        <w:spacing w:line="360" w:lineRule="atLeast"/>
        <w:jc w:val="center"/>
        <w:rPr>
          <w:rFonts w:ascii="仿宋" w:hAnsi="仿宋" w:eastAsia="仿宋" w:cs="仿宋"/>
          <w:b/>
          <w:szCs w:val="21"/>
        </w:rPr>
      </w:pPr>
    </w:p>
    <w:p w14:paraId="6189E999">
      <w:pPr>
        <w:spacing w:line="360" w:lineRule="atLeast"/>
        <w:jc w:val="center"/>
        <w:rPr>
          <w:rFonts w:ascii="仿宋" w:hAnsi="仿宋" w:eastAsia="仿宋" w:cs="仿宋"/>
          <w:b/>
          <w:szCs w:val="21"/>
        </w:rPr>
      </w:pPr>
    </w:p>
    <w:p w14:paraId="02D37D0F">
      <w:pPr>
        <w:spacing w:line="360" w:lineRule="atLeast"/>
        <w:jc w:val="center"/>
        <w:rPr>
          <w:rFonts w:ascii="仿宋" w:hAnsi="仿宋" w:eastAsia="仿宋" w:cs="仿宋"/>
          <w:b/>
          <w:szCs w:val="21"/>
        </w:rPr>
      </w:pPr>
    </w:p>
    <w:p w14:paraId="06716033">
      <w:pPr>
        <w:spacing w:line="360" w:lineRule="atLeast"/>
        <w:jc w:val="center"/>
        <w:rPr>
          <w:rFonts w:ascii="仿宋" w:hAnsi="仿宋" w:eastAsia="仿宋" w:cs="仿宋"/>
          <w:b/>
          <w:szCs w:val="21"/>
        </w:rPr>
      </w:pPr>
    </w:p>
    <w:p w14:paraId="46843D66">
      <w:pPr>
        <w:spacing w:line="360" w:lineRule="atLeast"/>
        <w:jc w:val="center"/>
        <w:rPr>
          <w:rFonts w:ascii="仿宋" w:hAnsi="仿宋" w:eastAsia="仿宋" w:cs="仿宋"/>
          <w:b/>
          <w:szCs w:val="21"/>
        </w:rPr>
      </w:pPr>
    </w:p>
    <w:p w14:paraId="5A345DB7">
      <w:pPr>
        <w:spacing w:line="360" w:lineRule="atLeast"/>
        <w:jc w:val="center"/>
        <w:rPr>
          <w:rFonts w:ascii="仿宋" w:hAnsi="仿宋" w:eastAsia="仿宋" w:cs="仿宋"/>
          <w:b/>
          <w:szCs w:val="21"/>
        </w:rPr>
      </w:pPr>
    </w:p>
    <w:p w14:paraId="25FC2713">
      <w:pPr>
        <w:spacing w:line="360" w:lineRule="atLeast"/>
        <w:jc w:val="center"/>
        <w:rPr>
          <w:rFonts w:ascii="仿宋" w:hAnsi="仿宋" w:eastAsia="仿宋" w:cs="仿宋"/>
          <w:b/>
          <w:szCs w:val="21"/>
        </w:rPr>
      </w:pPr>
    </w:p>
    <w:p w14:paraId="5573C577">
      <w:pPr>
        <w:spacing w:line="360" w:lineRule="atLeast"/>
        <w:jc w:val="center"/>
        <w:rPr>
          <w:rFonts w:ascii="仿宋" w:hAnsi="仿宋" w:eastAsia="仿宋" w:cs="仿宋"/>
          <w:b/>
          <w:szCs w:val="21"/>
        </w:rPr>
      </w:pPr>
    </w:p>
    <w:p w14:paraId="556B3D99">
      <w:pPr>
        <w:spacing w:line="360" w:lineRule="atLeast"/>
        <w:jc w:val="center"/>
        <w:rPr>
          <w:rFonts w:ascii="仿宋" w:hAnsi="仿宋" w:eastAsia="仿宋" w:cs="仿宋"/>
          <w:b/>
          <w:szCs w:val="21"/>
        </w:rPr>
      </w:pPr>
    </w:p>
    <w:p w14:paraId="0E26E87B">
      <w:pPr>
        <w:spacing w:line="360" w:lineRule="atLeast"/>
        <w:jc w:val="center"/>
        <w:rPr>
          <w:rFonts w:ascii="仿宋" w:hAnsi="仿宋" w:eastAsia="仿宋" w:cs="仿宋"/>
          <w:b/>
          <w:szCs w:val="21"/>
        </w:rPr>
      </w:pPr>
    </w:p>
    <w:p w14:paraId="05B17E9E">
      <w:pPr>
        <w:spacing w:line="360" w:lineRule="atLeast"/>
        <w:jc w:val="center"/>
        <w:rPr>
          <w:rFonts w:ascii="仿宋" w:hAnsi="仿宋" w:eastAsia="仿宋" w:cs="仿宋"/>
          <w:b/>
          <w:szCs w:val="21"/>
        </w:rPr>
      </w:pPr>
    </w:p>
    <w:p w14:paraId="7CC9990E">
      <w:pPr>
        <w:pStyle w:val="33"/>
        <w:jc w:val="center"/>
        <w:rPr>
          <w:rFonts w:ascii="仿宋" w:hAnsi="仿宋" w:eastAsia="仿宋" w:cs="仿宋"/>
          <w:color w:val="auto"/>
        </w:rPr>
      </w:pPr>
      <w:r>
        <w:rPr>
          <w:rFonts w:hint="eastAsia" w:ascii="仿宋" w:hAnsi="仿宋" w:eastAsia="仿宋" w:cs="仿宋"/>
          <w:color w:val="auto"/>
        </w:rPr>
        <w:br w:type="page"/>
      </w:r>
      <w:r>
        <w:rPr>
          <w:rFonts w:hint="eastAsia" w:ascii="宋体" w:hAnsi="宋体" w:eastAsia="宋体" w:cs="宋体"/>
          <w:b/>
          <w:bCs/>
          <w:color w:val="auto"/>
        </w:rPr>
        <w:t>第五部分  磋商响应方案</w:t>
      </w:r>
    </w:p>
    <w:p w14:paraId="5D01A06D">
      <w:pPr>
        <w:rPr>
          <w:rFonts w:ascii="仿宋" w:hAnsi="仿宋" w:eastAsia="仿宋" w:cs="仿宋"/>
        </w:rPr>
      </w:pPr>
    </w:p>
    <w:p w14:paraId="227456A2">
      <w:pPr>
        <w:ind w:firstLine="482" w:firstLineChars="200"/>
        <w:rPr>
          <w:rFonts w:hint="eastAsia" w:ascii="宋体" w:hAnsi="宋体" w:eastAsia="宋体" w:cs="宋体"/>
          <w:b/>
          <w:sz w:val="24"/>
        </w:rPr>
      </w:pPr>
      <w:r>
        <w:rPr>
          <w:rFonts w:hint="eastAsia" w:ascii="宋体" w:hAnsi="宋体" w:eastAsia="宋体" w:cs="宋体"/>
          <w:b/>
          <w:sz w:val="24"/>
        </w:rPr>
        <w:t>一、参照磋商文件第二章《磋商方法和程序》各条款的要求，结合第三章《磋商内容及技术要求》编制方案。</w:t>
      </w:r>
    </w:p>
    <w:p w14:paraId="642C40F1">
      <w:pPr>
        <w:tabs>
          <w:tab w:val="left" w:pos="7180"/>
          <w:tab w:val="left" w:pos="8640"/>
        </w:tabs>
        <w:autoSpaceDE w:val="0"/>
        <w:autoSpaceDN w:val="0"/>
        <w:spacing w:line="580" w:lineRule="exact"/>
        <w:ind w:left="60" w:firstLine="480"/>
        <w:jc w:val="left"/>
        <w:rPr>
          <w:rFonts w:hint="eastAsia" w:ascii="宋体" w:hAnsi="宋体" w:eastAsia="宋体" w:cs="宋体"/>
          <w:b w:val="0"/>
          <w:bCs w:val="0"/>
          <w:color w:val="auto"/>
          <w:sz w:val="24"/>
        </w:rPr>
      </w:pPr>
      <w:r>
        <w:rPr>
          <w:rFonts w:hint="eastAsia" w:ascii="宋体" w:hAnsi="宋体" w:eastAsia="宋体" w:cs="宋体"/>
          <w:sz w:val="24"/>
          <w:lang w:eastAsia="zh-CN"/>
        </w:rPr>
        <w:t>潜在供应商</w:t>
      </w:r>
      <w:r>
        <w:rPr>
          <w:rFonts w:hint="eastAsia" w:ascii="宋体" w:hAnsi="宋体" w:eastAsia="宋体" w:cs="宋体"/>
          <w:sz w:val="24"/>
        </w:rPr>
        <w:t>应递交完整的技术方案，说明各分项计划，提交图表、文字说明书等资料，</w:t>
      </w:r>
      <w:r>
        <w:rPr>
          <w:rFonts w:hint="eastAsia" w:ascii="宋体" w:hAnsi="宋体" w:eastAsia="宋体" w:cs="宋体"/>
          <w:b w:val="0"/>
          <w:bCs w:val="0"/>
          <w:color w:val="auto"/>
          <w:sz w:val="24"/>
        </w:rPr>
        <w:t>包括但不限于以下内容：</w:t>
      </w:r>
    </w:p>
    <w:p w14:paraId="212E4951">
      <w:pPr>
        <w:tabs>
          <w:tab w:val="left" w:pos="7180"/>
          <w:tab w:val="left" w:pos="8640"/>
        </w:tabs>
        <w:autoSpaceDE w:val="0"/>
        <w:autoSpaceDN w:val="0"/>
        <w:spacing w:line="580" w:lineRule="exact"/>
        <w:ind w:left="60" w:firstLine="480"/>
        <w:jc w:val="left"/>
        <w:rPr>
          <w:rFonts w:hint="eastAsia" w:ascii="宋体" w:hAnsi="宋体" w:eastAsia="宋体" w:cs="宋体"/>
          <w:b w:val="0"/>
          <w:bCs w:val="0"/>
          <w:color w:val="0000FF"/>
          <w:kern w:val="0"/>
          <w:sz w:val="24"/>
          <w:szCs w:val="24"/>
          <w:highlight w:val="none"/>
        </w:rPr>
      </w:pPr>
      <w:r>
        <w:rPr>
          <w:rFonts w:hint="eastAsia" w:ascii="宋体" w:hAnsi="宋体" w:eastAsia="宋体" w:cs="宋体"/>
          <w:b w:val="0"/>
          <w:bCs w:val="0"/>
          <w:color w:val="0000FF"/>
          <w:kern w:val="0"/>
          <w:sz w:val="24"/>
          <w:szCs w:val="24"/>
          <w:highlight w:val="none"/>
        </w:rPr>
        <w:t>（一）</w:t>
      </w:r>
      <w:r>
        <w:rPr>
          <w:rFonts w:hint="eastAsia" w:ascii="宋体" w:hAnsi="宋体" w:eastAsia="宋体" w:cs="宋体"/>
          <w:b w:val="0"/>
          <w:bCs w:val="0"/>
          <w:color w:val="0000FF"/>
          <w:kern w:val="0"/>
          <w:sz w:val="24"/>
          <w:szCs w:val="24"/>
          <w:highlight w:val="none"/>
          <w:lang w:val="en-US" w:eastAsia="zh-CN"/>
        </w:rPr>
        <w:t>项目的理解</w:t>
      </w:r>
      <w:r>
        <w:rPr>
          <w:rFonts w:hint="eastAsia" w:ascii="宋体" w:hAnsi="宋体" w:eastAsia="宋体" w:cs="宋体"/>
          <w:b w:val="0"/>
          <w:bCs w:val="0"/>
          <w:color w:val="0000FF"/>
          <w:kern w:val="0"/>
          <w:sz w:val="24"/>
          <w:szCs w:val="24"/>
          <w:highlight w:val="none"/>
        </w:rPr>
        <w:t>；</w:t>
      </w:r>
    </w:p>
    <w:p w14:paraId="5D45EAD5">
      <w:pPr>
        <w:tabs>
          <w:tab w:val="left" w:pos="7180"/>
          <w:tab w:val="left" w:pos="8640"/>
        </w:tabs>
        <w:autoSpaceDE w:val="0"/>
        <w:autoSpaceDN w:val="0"/>
        <w:spacing w:line="580" w:lineRule="exact"/>
        <w:ind w:left="60" w:firstLine="480"/>
        <w:jc w:val="left"/>
        <w:rPr>
          <w:rFonts w:hint="eastAsia" w:ascii="宋体" w:hAnsi="宋体" w:eastAsia="宋体" w:cs="宋体"/>
          <w:b w:val="0"/>
          <w:bCs w:val="0"/>
          <w:color w:val="0000FF"/>
          <w:kern w:val="0"/>
          <w:sz w:val="24"/>
          <w:szCs w:val="24"/>
          <w:highlight w:val="none"/>
        </w:rPr>
      </w:pPr>
      <w:r>
        <w:rPr>
          <w:rFonts w:hint="eastAsia" w:ascii="宋体" w:hAnsi="宋体" w:eastAsia="宋体" w:cs="宋体"/>
          <w:b w:val="0"/>
          <w:bCs w:val="0"/>
          <w:color w:val="0000FF"/>
          <w:kern w:val="0"/>
          <w:sz w:val="24"/>
          <w:szCs w:val="24"/>
          <w:highlight w:val="none"/>
        </w:rPr>
        <w:t>（二）</w:t>
      </w:r>
      <w:r>
        <w:rPr>
          <w:rFonts w:hint="eastAsia" w:ascii="宋体" w:hAnsi="宋体" w:cs="宋体"/>
          <w:b w:val="0"/>
          <w:bCs w:val="0"/>
          <w:color w:val="0000FF"/>
          <w:kern w:val="0"/>
          <w:sz w:val="24"/>
          <w:szCs w:val="24"/>
          <w:highlight w:val="none"/>
          <w:lang w:val="en-US" w:eastAsia="zh-CN"/>
        </w:rPr>
        <w:t>总体服务方案</w:t>
      </w:r>
      <w:r>
        <w:rPr>
          <w:rFonts w:hint="eastAsia" w:ascii="宋体" w:hAnsi="宋体" w:eastAsia="宋体" w:cs="宋体"/>
          <w:b w:val="0"/>
          <w:bCs w:val="0"/>
          <w:color w:val="0000FF"/>
          <w:kern w:val="0"/>
          <w:sz w:val="24"/>
          <w:szCs w:val="24"/>
          <w:highlight w:val="none"/>
        </w:rPr>
        <w:t>；</w:t>
      </w:r>
    </w:p>
    <w:p w14:paraId="342C950D">
      <w:pPr>
        <w:tabs>
          <w:tab w:val="left" w:pos="7180"/>
          <w:tab w:val="left" w:pos="8640"/>
        </w:tabs>
        <w:autoSpaceDE w:val="0"/>
        <w:autoSpaceDN w:val="0"/>
        <w:spacing w:line="580" w:lineRule="exact"/>
        <w:ind w:left="60" w:firstLine="480"/>
        <w:jc w:val="left"/>
        <w:rPr>
          <w:rFonts w:hint="eastAsia" w:ascii="宋体" w:hAnsi="宋体" w:eastAsia="宋体" w:cs="宋体"/>
          <w:b w:val="0"/>
          <w:bCs w:val="0"/>
          <w:color w:val="0000FF"/>
          <w:kern w:val="0"/>
          <w:sz w:val="24"/>
          <w:szCs w:val="24"/>
          <w:highlight w:val="none"/>
        </w:rPr>
      </w:pPr>
      <w:r>
        <w:rPr>
          <w:rFonts w:hint="eastAsia" w:ascii="宋体" w:hAnsi="宋体" w:eastAsia="宋体" w:cs="宋体"/>
          <w:b w:val="0"/>
          <w:bCs w:val="0"/>
          <w:color w:val="0000FF"/>
          <w:kern w:val="0"/>
          <w:sz w:val="24"/>
          <w:szCs w:val="24"/>
          <w:highlight w:val="none"/>
        </w:rPr>
        <w:t>（三）</w:t>
      </w:r>
      <w:r>
        <w:rPr>
          <w:rFonts w:hint="eastAsia" w:ascii="宋体" w:hAnsi="宋体" w:cs="宋体"/>
          <w:b w:val="0"/>
          <w:bCs w:val="0"/>
          <w:color w:val="0000FF"/>
          <w:kern w:val="0"/>
          <w:sz w:val="24"/>
          <w:szCs w:val="24"/>
          <w:highlight w:val="none"/>
          <w:lang w:val="en-US" w:eastAsia="zh-CN"/>
        </w:rPr>
        <w:t>实施进度保证措施</w:t>
      </w:r>
      <w:r>
        <w:rPr>
          <w:rFonts w:hint="eastAsia" w:ascii="宋体" w:hAnsi="宋体" w:eastAsia="宋体" w:cs="宋体"/>
          <w:b w:val="0"/>
          <w:bCs w:val="0"/>
          <w:color w:val="0000FF"/>
          <w:kern w:val="0"/>
          <w:sz w:val="24"/>
          <w:szCs w:val="24"/>
          <w:highlight w:val="none"/>
        </w:rPr>
        <w:t>；</w:t>
      </w:r>
    </w:p>
    <w:p w14:paraId="189884C2">
      <w:pPr>
        <w:tabs>
          <w:tab w:val="left" w:pos="7180"/>
          <w:tab w:val="left" w:pos="8640"/>
        </w:tabs>
        <w:autoSpaceDE w:val="0"/>
        <w:autoSpaceDN w:val="0"/>
        <w:spacing w:line="580" w:lineRule="exact"/>
        <w:ind w:left="60" w:firstLine="480"/>
        <w:jc w:val="left"/>
        <w:rPr>
          <w:rFonts w:hint="eastAsia" w:ascii="宋体" w:hAnsi="宋体" w:eastAsia="宋体" w:cs="宋体"/>
          <w:b w:val="0"/>
          <w:bCs w:val="0"/>
          <w:color w:val="0000FF"/>
          <w:kern w:val="0"/>
          <w:sz w:val="24"/>
          <w:szCs w:val="24"/>
          <w:highlight w:val="none"/>
        </w:rPr>
      </w:pPr>
      <w:r>
        <w:rPr>
          <w:rFonts w:hint="eastAsia" w:ascii="宋体" w:hAnsi="宋体" w:eastAsia="宋体" w:cs="宋体"/>
          <w:b w:val="0"/>
          <w:bCs w:val="0"/>
          <w:color w:val="0000FF"/>
          <w:kern w:val="0"/>
          <w:sz w:val="24"/>
          <w:szCs w:val="24"/>
          <w:highlight w:val="none"/>
        </w:rPr>
        <w:t>（四）</w:t>
      </w:r>
      <w:r>
        <w:rPr>
          <w:rFonts w:hint="eastAsia" w:ascii="宋体" w:hAnsi="宋体" w:cs="宋体"/>
          <w:b w:val="0"/>
          <w:bCs w:val="0"/>
          <w:color w:val="0000FF"/>
          <w:kern w:val="0"/>
          <w:sz w:val="24"/>
          <w:szCs w:val="24"/>
          <w:highlight w:val="none"/>
          <w:lang w:val="en-US" w:eastAsia="zh-CN"/>
        </w:rPr>
        <w:t>质量保证措施</w:t>
      </w:r>
      <w:r>
        <w:rPr>
          <w:rFonts w:hint="eastAsia" w:ascii="宋体" w:hAnsi="宋体" w:eastAsia="宋体" w:cs="宋体"/>
          <w:b w:val="0"/>
          <w:bCs w:val="0"/>
          <w:color w:val="0000FF"/>
          <w:kern w:val="0"/>
          <w:sz w:val="24"/>
          <w:szCs w:val="24"/>
          <w:highlight w:val="none"/>
        </w:rPr>
        <w:t>；</w:t>
      </w:r>
    </w:p>
    <w:p w14:paraId="6C4B194D">
      <w:pPr>
        <w:tabs>
          <w:tab w:val="left" w:pos="7180"/>
          <w:tab w:val="left" w:pos="8640"/>
        </w:tabs>
        <w:autoSpaceDE w:val="0"/>
        <w:autoSpaceDN w:val="0"/>
        <w:spacing w:line="580" w:lineRule="exact"/>
        <w:ind w:left="60" w:firstLine="480"/>
        <w:jc w:val="left"/>
        <w:rPr>
          <w:rFonts w:hint="eastAsia" w:ascii="宋体" w:hAnsi="宋体" w:eastAsia="宋体" w:cs="宋体"/>
          <w:b w:val="0"/>
          <w:bCs w:val="0"/>
          <w:color w:val="0000FF"/>
          <w:kern w:val="0"/>
          <w:sz w:val="24"/>
          <w:szCs w:val="24"/>
          <w:highlight w:val="none"/>
        </w:rPr>
      </w:pPr>
      <w:r>
        <w:rPr>
          <w:rFonts w:hint="eastAsia" w:ascii="宋体" w:hAnsi="宋体" w:eastAsia="宋体" w:cs="宋体"/>
          <w:b w:val="0"/>
          <w:bCs w:val="0"/>
          <w:color w:val="0000FF"/>
          <w:kern w:val="0"/>
          <w:sz w:val="24"/>
          <w:szCs w:val="24"/>
          <w:highlight w:val="none"/>
        </w:rPr>
        <w:t>（五）</w:t>
      </w:r>
      <w:r>
        <w:rPr>
          <w:rFonts w:hint="eastAsia" w:ascii="宋体" w:hAnsi="宋体" w:cs="宋体"/>
          <w:b w:val="0"/>
          <w:bCs w:val="0"/>
          <w:color w:val="0000FF"/>
          <w:kern w:val="0"/>
          <w:sz w:val="24"/>
          <w:szCs w:val="24"/>
          <w:highlight w:val="none"/>
          <w:lang w:val="en-US" w:eastAsia="zh-CN"/>
        </w:rPr>
        <w:t xml:space="preserve">人员配备 </w:t>
      </w:r>
      <w:r>
        <w:rPr>
          <w:rFonts w:hint="eastAsia" w:ascii="宋体" w:hAnsi="宋体" w:eastAsia="宋体" w:cs="宋体"/>
          <w:b w:val="0"/>
          <w:bCs w:val="0"/>
          <w:color w:val="0000FF"/>
          <w:kern w:val="0"/>
          <w:sz w:val="24"/>
          <w:szCs w:val="24"/>
          <w:highlight w:val="none"/>
        </w:rPr>
        <w:t>；</w:t>
      </w:r>
    </w:p>
    <w:p w14:paraId="3AF20A38">
      <w:pPr>
        <w:pStyle w:val="4"/>
        <w:rPr>
          <w:rFonts w:hint="eastAsia" w:ascii="宋体" w:hAnsi="宋体" w:eastAsia="宋体" w:cs="宋体"/>
          <w:b w:val="0"/>
          <w:bCs w:val="0"/>
          <w:color w:val="0000FF"/>
          <w:kern w:val="0"/>
          <w:sz w:val="24"/>
          <w:szCs w:val="24"/>
          <w:highlight w:val="none"/>
          <w:lang w:val="en-US" w:eastAsia="zh-CN" w:bidi="ar-SA"/>
        </w:rPr>
      </w:pPr>
      <w:r>
        <w:rPr>
          <w:rFonts w:hint="eastAsia" w:ascii="宋体" w:hAnsi="宋体" w:eastAsia="宋体" w:cs="宋体"/>
          <w:b w:val="0"/>
          <w:bCs w:val="0"/>
          <w:color w:val="0000FF"/>
          <w:kern w:val="0"/>
          <w:sz w:val="24"/>
          <w:szCs w:val="24"/>
          <w:highlight w:val="none"/>
          <w:lang w:val="en-US" w:eastAsia="zh-CN" w:bidi="ar-SA"/>
        </w:rPr>
        <w:t>（六）业绩；</w:t>
      </w:r>
    </w:p>
    <w:p w14:paraId="0599320F">
      <w:pPr>
        <w:pStyle w:val="4"/>
        <w:rPr>
          <w:rFonts w:hint="eastAsia" w:ascii="宋体" w:hAnsi="宋体" w:eastAsia="宋体" w:cs="宋体"/>
          <w:b w:val="0"/>
          <w:bCs w:val="0"/>
          <w:color w:val="0000FF"/>
          <w:kern w:val="0"/>
          <w:sz w:val="24"/>
          <w:szCs w:val="24"/>
          <w:highlight w:val="none"/>
        </w:rPr>
      </w:pPr>
      <w:r>
        <w:rPr>
          <w:rFonts w:hint="eastAsia" w:ascii="宋体" w:hAnsi="宋体" w:eastAsia="宋体" w:cs="宋体"/>
          <w:b w:val="0"/>
          <w:bCs w:val="0"/>
          <w:color w:val="0000FF"/>
          <w:kern w:val="0"/>
          <w:sz w:val="24"/>
          <w:szCs w:val="24"/>
          <w:highlight w:val="none"/>
        </w:rPr>
        <w:t>（</w:t>
      </w:r>
      <w:r>
        <w:rPr>
          <w:rFonts w:hint="eastAsia" w:ascii="宋体" w:hAnsi="宋体" w:cs="宋体"/>
          <w:b w:val="0"/>
          <w:bCs w:val="0"/>
          <w:color w:val="0000FF"/>
          <w:kern w:val="0"/>
          <w:sz w:val="24"/>
          <w:szCs w:val="24"/>
          <w:highlight w:val="none"/>
          <w:lang w:val="en-US" w:eastAsia="zh-CN"/>
        </w:rPr>
        <w:t>七</w:t>
      </w:r>
      <w:r>
        <w:rPr>
          <w:rFonts w:hint="eastAsia" w:ascii="宋体" w:hAnsi="宋体" w:eastAsia="宋体" w:cs="宋体"/>
          <w:b w:val="0"/>
          <w:bCs w:val="0"/>
          <w:color w:val="0000FF"/>
          <w:kern w:val="0"/>
          <w:sz w:val="24"/>
          <w:szCs w:val="24"/>
          <w:highlight w:val="none"/>
        </w:rPr>
        <w:t>）其他</w:t>
      </w:r>
      <w:r>
        <w:rPr>
          <w:rFonts w:hint="eastAsia" w:ascii="宋体" w:hAnsi="宋体" w:eastAsia="宋体" w:cs="宋体"/>
          <w:b w:val="0"/>
          <w:bCs w:val="0"/>
          <w:color w:val="0000FF"/>
          <w:kern w:val="0"/>
          <w:sz w:val="24"/>
          <w:szCs w:val="24"/>
          <w:highlight w:val="none"/>
          <w:lang w:val="en-US" w:eastAsia="zh-CN"/>
        </w:rPr>
        <w:t>需要说明的事项</w:t>
      </w:r>
      <w:r>
        <w:rPr>
          <w:rFonts w:hint="eastAsia" w:ascii="宋体" w:hAnsi="宋体" w:eastAsia="宋体" w:cs="宋体"/>
          <w:b w:val="0"/>
          <w:bCs w:val="0"/>
          <w:color w:val="0000FF"/>
          <w:kern w:val="0"/>
          <w:sz w:val="24"/>
          <w:szCs w:val="24"/>
          <w:highlight w:val="none"/>
          <w:lang w:eastAsia="zh-CN"/>
        </w:rPr>
        <w:t>。</w:t>
      </w:r>
    </w:p>
    <w:p w14:paraId="5380905D">
      <w:pPr>
        <w:kinsoku w:val="0"/>
        <w:spacing w:line="500" w:lineRule="exact"/>
        <w:ind w:firstLine="480" w:firstLineChars="200"/>
        <w:rPr>
          <w:rFonts w:hint="eastAsia" w:ascii="宋体" w:hAnsi="宋体" w:eastAsia="宋体" w:cs="宋体"/>
          <w:bCs/>
          <w:sz w:val="24"/>
        </w:rPr>
      </w:pPr>
      <w:r>
        <w:rPr>
          <w:rFonts w:hint="eastAsia" w:ascii="宋体" w:hAnsi="宋体" w:eastAsia="宋体" w:cs="宋体"/>
          <w:bCs/>
          <w:sz w:val="24"/>
        </w:rPr>
        <w:t>（各</w:t>
      </w:r>
      <w:r>
        <w:rPr>
          <w:rFonts w:hint="eastAsia" w:ascii="宋体" w:hAnsi="宋体" w:eastAsia="宋体" w:cs="宋体"/>
          <w:bCs/>
          <w:sz w:val="24"/>
          <w:lang w:eastAsia="zh-CN"/>
        </w:rPr>
        <w:t>潜在供应商</w:t>
      </w:r>
      <w:r>
        <w:rPr>
          <w:rFonts w:hint="eastAsia" w:ascii="宋体" w:hAnsi="宋体" w:eastAsia="宋体" w:cs="宋体"/>
          <w:bCs/>
          <w:sz w:val="24"/>
        </w:rPr>
        <w:t>根据采购内容（评分标准），可自主编写响应方案内容，包含但不限于以上内容）</w:t>
      </w:r>
    </w:p>
    <w:p w14:paraId="062F1D13">
      <w:pPr>
        <w:rPr>
          <w:rFonts w:hint="eastAsia" w:ascii="宋体" w:hAnsi="宋体" w:eastAsia="宋体" w:cs="宋体"/>
          <w:b/>
          <w:sz w:val="24"/>
          <w:highlight w:val="none"/>
        </w:rPr>
      </w:pPr>
      <w:r>
        <w:rPr>
          <w:rFonts w:hint="eastAsia" w:ascii="宋体" w:hAnsi="宋体" w:eastAsia="宋体" w:cs="宋体"/>
          <w:b/>
          <w:sz w:val="24"/>
        </w:rPr>
        <w:br w:type="page"/>
      </w:r>
      <w:r>
        <w:rPr>
          <w:rFonts w:hint="eastAsia" w:ascii="宋体" w:hAnsi="宋体" w:eastAsia="宋体" w:cs="宋体"/>
          <w:b/>
          <w:sz w:val="24"/>
        </w:rPr>
        <w:t>二、</w:t>
      </w:r>
      <w:r>
        <w:rPr>
          <w:rFonts w:hint="eastAsia" w:ascii="宋体" w:hAnsi="宋体" w:eastAsia="宋体" w:cs="宋体"/>
          <w:b/>
          <w:sz w:val="24"/>
          <w:highlight w:val="none"/>
          <w:lang w:val="en-US" w:eastAsia="zh-CN"/>
        </w:rPr>
        <w:t>商务及</w:t>
      </w:r>
      <w:r>
        <w:rPr>
          <w:rFonts w:hint="eastAsia" w:ascii="宋体" w:hAnsi="宋体" w:eastAsia="宋体" w:cs="宋体"/>
          <w:b/>
          <w:sz w:val="24"/>
          <w:highlight w:val="none"/>
        </w:rPr>
        <w:t>合同文本响应说明</w:t>
      </w:r>
    </w:p>
    <w:tbl>
      <w:tblPr>
        <w:tblStyle w:val="20"/>
        <w:tblW w:w="92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7"/>
        <w:gridCol w:w="1538"/>
        <w:gridCol w:w="2810"/>
        <w:gridCol w:w="2718"/>
        <w:gridCol w:w="1360"/>
      </w:tblGrid>
      <w:tr w14:paraId="791BEF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867" w:type="dxa"/>
            <w:shd w:val="clear" w:color="auto" w:fill="D9D9D9"/>
            <w:vAlign w:val="center"/>
          </w:tcPr>
          <w:p w14:paraId="587B1AD9">
            <w:pPr>
              <w:spacing w:line="320" w:lineRule="exact"/>
              <w:jc w:val="center"/>
              <w:rPr>
                <w:rFonts w:hint="eastAsia" w:ascii="宋体" w:hAnsi="宋体" w:eastAsia="宋体" w:cs="宋体"/>
                <w:b/>
                <w:sz w:val="24"/>
                <w:highlight w:val="none"/>
              </w:rPr>
            </w:pPr>
            <w:r>
              <w:rPr>
                <w:rFonts w:hint="eastAsia" w:ascii="宋体" w:hAnsi="宋体" w:eastAsia="宋体" w:cs="宋体"/>
                <w:b/>
                <w:sz w:val="24"/>
                <w:highlight w:val="none"/>
              </w:rPr>
              <w:t>序号</w:t>
            </w:r>
          </w:p>
        </w:tc>
        <w:tc>
          <w:tcPr>
            <w:tcW w:w="1538" w:type="dxa"/>
            <w:shd w:val="clear" w:color="auto" w:fill="D9D9D9"/>
            <w:vAlign w:val="center"/>
          </w:tcPr>
          <w:p w14:paraId="05C1D279">
            <w:pPr>
              <w:spacing w:line="320" w:lineRule="exact"/>
              <w:jc w:val="center"/>
              <w:rPr>
                <w:rFonts w:hint="eastAsia" w:ascii="宋体" w:hAnsi="宋体" w:eastAsia="宋体" w:cs="宋体"/>
                <w:b/>
                <w:sz w:val="24"/>
                <w:highlight w:val="none"/>
              </w:rPr>
            </w:pPr>
            <w:r>
              <w:rPr>
                <w:rFonts w:hint="eastAsia" w:ascii="宋体" w:hAnsi="宋体" w:eastAsia="宋体" w:cs="宋体"/>
                <w:b/>
                <w:sz w:val="24"/>
                <w:highlight w:val="none"/>
                <w:lang w:val="en-US" w:eastAsia="zh-CN"/>
              </w:rPr>
              <w:t>商务及</w:t>
            </w:r>
            <w:r>
              <w:rPr>
                <w:rFonts w:hint="eastAsia" w:ascii="宋体" w:hAnsi="宋体" w:eastAsia="宋体" w:cs="宋体"/>
                <w:b/>
                <w:sz w:val="24"/>
                <w:highlight w:val="none"/>
              </w:rPr>
              <w:t>合同条款</w:t>
            </w:r>
          </w:p>
        </w:tc>
        <w:tc>
          <w:tcPr>
            <w:tcW w:w="2810" w:type="dxa"/>
            <w:shd w:val="clear" w:color="auto" w:fill="D9D9D9"/>
            <w:vAlign w:val="center"/>
          </w:tcPr>
          <w:p w14:paraId="77B4250D">
            <w:pPr>
              <w:spacing w:line="320" w:lineRule="exact"/>
              <w:jc w:val="center"/>
              <w:rPr>
                <w:rFonts w:hint="eastAsia" w:ascii="宋体" w:hAnsi="宋体" w:eastAsia="宋体" w:cs="宋体"/>
                <w:b/>
                <w:sz w:val="24"/>
                <w:highlight w:val="none"/>
              </w:rPr>
            </w:pPr>
            <w:r>
              <w:rPr>
                <w:rFonts w:hint="eastAsia" w:ascii="宋体" w:hAnsi="宋体" w:eastAsia="宋体" w:cs="宋体"/>
                <w:b/>
                <w:sz w:val="24"/>
                <w:highlight w:val="none"/>
              </w:rPr>
              <w:t>磋商文件</w:t>
            </w:r>
            <w:r>
              <w:rPr>
                <w:rFonts w:hint="eastAsia" w:ascii="宋体" w:hAnsi="宋体" w:eastAsia="宋体" w:cs="宋体"/>
                <w:b/>
                <w:sz w:val="24"/>
                <w:highlight w:val="none"/>
                <w:lang w:val="en-US" w:eastAsia="zh-CN"/>
              </w:rPr>
              <w:t>商务及</w:t>
            </w:r>
            <w:r>
              <w:rPr>
                <w:rFonts w:hint="eastAsia" w:ascii="宋体" w:hAnsi="宋体" w:eastAsia="宋体" w:cs="宋体"/>
                <w:b/>
                <w:sz w:val="24"/>
                <w:highlight w:val="none"/>
              </w:rPr>
              <w:t>合同条款明细</w:t>
            </w:r>
          </w:p>
        </w:tc>
        <w:tc>
          <w:tcPr>
            <w:tcW w:w="2718" w:type="dxa"/>
            <w:shd w:val="clear" w:color="auto" w:fill="D9D9D9"/>
            <w:vAlign w:val="center"/>
          </w:tcPr>
          <w:p w14:paraId="54FE4D4C">
            <w:pPr>
              <w:spacing w:line="320" w:lineRule="exact"/>
              <w:jc w:val="center"/>
              <w:rPr>
                <w:rFonts w:hint="eastAsia" w:ascii="宋体" w:hAnsi="宋体" w:eastAsia="宋体" w:cs="宋体"/>
                <w:b/>
                <w:sz w:val="24"/>
                <w:highlight w:val="none"/>
              </w:rPr>
            </w:pPr>
            <w:r>
              <w:rPr>
                <w:rFonts w:hint="eastAsia" w:ascii="宋体" w:hAnsi="宋体" w:eastAsia="宋体" w:cs="宋体"/>
                <w:b/>
                <w:sz w:val="24"/>
                <w:highlight w:val="none"/>
              </w:rPr>
              <w:t>响应文件</w:t>
            </w:r>
            <w:r>
              <w:rPr>
                <w:rFonts w:hint="eastAsia" w:ascii="宋体" w:hAnsi="宋体" w:eastAsia="宋体" w:cs="宋体"/>
                <w:b/>
                <w:sz w:val="24"/>
                <w:highlight w:val="none"/>
                <w:lang w:val="en-US" w:eastAsia="zh-CN"/>
              </w:rPr>
              <w:t>商务及</w:t>
            </w:r>
            <w:r>
              <w:rPr>
                <w:rFonts w:hint="eastAsia" w:ascii="宋体" w:hAnsi="宋体" w:eastAsia="宋体" w:cs="宋体"/>
                <w:b/>
                <w:sz w:val="24"/>
                <w:highlight w:val="none"/>
              </w:rPr>
              <w:t>合同条款响应</w:t>
            </w:r>
          </w:p>
        </w:tc>
        <w:tc>
          <w:tcPr>
            <w:tcW w:w="1360" w:type="dxa"/>
            <w:shd w:val="clear" w:color="auto" w:fill="D9D9D9"/>
            <w:vAlign w:val="center"/>
          </w:tcPr>
          <w:p w14:paraId="3AE833E7">
            <w:pPr>
              <w:spacing w:line="320" w:lineRule="exact"/>
              <w:jc w:val="center"/>
              <w:rPr>
                <w:rFonts w:hint="eastAsia" w:ascii="宋体" w:hAnsi="宋体" w:eastAsia="宋体" w:cs="宋体"/>
                <w:b/>
                <w:sz w:val="24"/>
                <w:highlight w:val="none"/>
              </w:rPr>
            </w:pPr>
            <w:r>
              <w:rPr>
                <w:rFonts w:hint="eastAsia" w:ascii="宋体" w:hAnsi="宋体" w:eastAsia="宋体" w:cs="宋体"/>
                <w:b/>
                <w:sz w:val="24"/>
                <w:highlight w:val="none"/>
              </w:rPr>
              <w:t>响</w:t>
            </w:r>
            <w:r>
              <w:rPr>
                <w:rFonts w:hint="eastAsia" w:ascii="宋体" w:hAnsi="宋体" w:eastAsia="宋体" w:cs="宋体"/>
                <w:b/>
                <w:w w:val="1"/>
                <w:sz w:val="24"/>
                <w:highlight w:val="none"/>
              </w:rPr>
              <w:t xml:space="preserve"> </w:t>
            </w:r>
            <w:r>
              <w:rPr>
                <w:rFonts w:hint="eastAsia" w:ascii="宋体" w:hAnsi="宋体" w:eastAsia="宋体" w:cs="宋体"/>
                <w:b/>
                <w:sz w:val="24"/>
                <w:highlight w:val="none"/>
              </w:rPr>
              <w:t>应说明</w:t>
            </w:r>
          </w:p>
        </w:tc>
      </w:tr>
      <w:tr w14:paraId="0AD601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7" w:type="dxa"/>
            <w:vAlign w:val="center"/>
          </w:tcPr>
          <w:p w14:paraId="3FCD23E2">
            <w:pPr>
              <w:spacing w:line="440" w:lineRule="exact"/>
              <w:rPr>
                <w:rFonts w:hint="eastAsia" w:ascii="宋体" w:hAnsi="宋体" w:eastAsia="宋体" w:cs="宋体"/>
                <w:sz w:val="24"/>
                <w:highlight w:val="none"/>
              </w:rPr>
            </w:pPr>
          </w:p>
        </w:tc>
        <w:tc>
          <w:tcPr>
            <w:tcW w:w="1538" w:type="dxa"/>
            <w:vAlign w:val="center"/>
          </w:tcPr>
          <w:p w14:paraId="3BE67D07">
            <w:pPr>
              <w:spacing w:line="440" w:lineRule="exact"/>
              <w:rPr>
                <w:rFonts w:hint="eastAsia" w:ascii="宋体" w:hAnsi="宋体" w:eastAsia="宋体" w:cs="宋体"/>
                <w:sz w:val="24"/>
                <w:highlight w:val="none"/>
              </w:rPr>
            </w:pPr>
          </w:p>
        </w:tc>
        <w:tc>
          <w:tcPr>
            <w:tcW w:w="2810" w:type="dxa"/>
            <w:vAlign w:val="center"/>
          </w:tcPr>
          <w:p w14:paraId="14574CEA">
            <w:pPr>
              <w:spacing w:line="440" w:lineRule="exact"/>
              <w:rPr>
                <w:rFonts w:hint="eastAsia" w:ascii="宋体" w:hAnsi="宋体" w:eastAsia="宋体" w:cs="宋体"/>
                <w:sz w:val="24"/>
                <w:highlight w:val="none"/>
              </w:rPr>
            </w:pPr>
          </w:p>
        </w:tc>
        <w:tc>
          <w:tcPr>
            <w:tcW w:w="2718" w:type="dxa"/>
            <w:vAlign w:val="center"/>
          </w:tcPr>
          <w:p w14:paraId="742E588A">
            <w:pPr>
              <w:spacing w:line="440" w:lineRule="exact"/>
              <w:rPr>
                <w:rFonts w:hint="eastAsia" w:ascii="宋体" w:hAnsi="宋体" w:eastAsia="宋体" w:cs="宋体"/>
                <w:sz w:val="24"/>
                <w:highlight w:val="none"/>
              </w:rPr>
            </w:pPr>
          </w:p>
        </w:tc>
        <w:tc>
          <w:tcPr>
            <w:tcW w:w="1360" w:type="dxa"/>
            <w:vAlign w:val="center"/>
          </w:tcPr>
          <w:p w14:paraId="3107946E">
            <w:pPr>
              <w:spacing w:line="440" w:lineRule="exact"/>
              <w:rPr>
                <w:rFonts w:hint="eastAsia" w:ascii="宋体" w:hAnsi="宋体" w:eastAsia="宋体" w:cs="宋体"/>
                <w:sz w:val="24"/>
                <w:highlight w:val="none"/>
              </w:rPr>
            </w:pPr>
          </w:p>
        </w:tc>
      </w:tr>
      <w:tr w14:paraId="1942EB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7" w:type="dxa"/>
            <w:vAlign w:val="center"/>
          </w:tcPr>
          <w:p w14:paraId="4F10C887">
            <w:pPr>
              <w:spacing w:line="440" w:lineRule="exact"/>
              <w:rPr>
                <w:rFonts w:hint="eastAsia" w:ascii="宋体" w:hAnsi="宋体" w:eastAsia="宋体" w:cs="宋体"/>
                <w:sz w:val="24"/>
                <w:highlight w:val="none"/>
              </w:rPr>
            </w:pPr>
          </w:p>
        </w:tc>
        <w:tc>
          <w:tcPr>
            <w:tcW w:w="1538" w:type="dxa"/>
            <w:vAlign w:val="center"/>
          </w:tcPr>
          <w:p w14:paraId="51E9CAD1">
            <w:pPr>
              <w:spacing w:line="440" w:lineRule="exact"/>
              <w:rPr>
                <w:rFonts w:hint="eastAsia" w:ascii="宋体" w:hAnsi="宋体" w:eastAsia="宋体" w:cs="宋体"/>
                <w:sz w:val="24"/>
                <w:highlight w:val="none"/>
              </w:rPr>
            </w:pPr>
          </w:p>
        </w:tc>
        <w:tc>
          <w:tcPr>
            <w:tcW w:w="2810" w:type="dxa"/>
            <w:vAlign w:val="center"/>
          </w:tcPr>
          <w:p w14:paraId="1116A3B9">
            <w:pPr>
              <w:spacing w:line="440" w:lineRule="exact"/>
              <w:rPr>
                <w:rFonts w:hint="eastAsia" w:ascii="宋体" w:hAnsi="宋体" w:eastAsia="宋体" w:cs="宋体"/>
                <w:sz w:val="24"/>
                <w:highlight w:val="none"/>
              </w:rPr>
            </w:pPr>
          </w:p>
        </w:tc>
        <w:tc>
          <w:tcPr>
            <w:tcW w:w="2718" w:type="dxa"/>
            <w:vAlign w:val="center"/>
          </w:tcPr>
          <w:p w14:paraId="2C93A3FC">
            <w:pPr>
              <w:spacing w:line="440" w:lineRule="exact"/>
              <w:rPr>
                <w:rFonts w:hint="eastAsia" w:ascii="宋体" w:hAnsi="宋体" w:eastAsia="宋体" w:cs="宋体"/>
                <w:sz w:val="24"/>
                <w:highlight w:val="none"/>
              </w:rPr>
            </w:pPr>
          </w:p>
        </w:tc>
        <w:tc>
          <w:tcPr>
            <w:tcW w:w="1360" w:type="dxa"/>
            <w:vAlign w:val="center"/>
          </w:tcPr>
          <w:p w14:paraId="3706C1BB">
            <w:pPr>
              <w:spacing w:line="440" w:lineRule="exact"/>
              <w:rPr>
                <w:rFonts w:hint="eastAsia" w:ascii="宋体" w:hAnsi="宋体" w:eastAsia="宋体" w:cs="宋体"/>
                <w:sz w:val="24"/>
                <w:highlight w:val="none"/>
              </w:rPr>
            </w:pPr>
          </w:p>
        </w:tc>
      </w:tr>
      <w:tr w14:paraId="657A34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7" w:type="dxa"/>
            <w:vAlign w:val="center"/>
          </w:tcPr>
          <w:p w14:paraId="375E66D4">
            <w:pPr>
              <w:spacing w:line="320" w:lineRule="exact"/>
              <w:rPr>
                <w:rFonts w:hint="eastAsia" w:ascii="宋体" w:hAnsi="宋体" w:eastAsia="宋体" w:cs="宋体"/>
                <w:sz w:val="24"/>
                <w:highlight w:val="none"/>
              </w:rPr>
            </w:pPr>
            <w:r>
              <w:rPr>
                <w:rFonts w:hint="eastAsia" w:ascii="宋体" w:hAnsi="宋体" w:eastAsia="宋体" w:cs="宋体"/>
                <w:sz w:val="24"/>
                <w:highlight w:val="none"/>
              </w:rPr>
              <w:t>备注</w:t>
            </w:r>
          </w:p>
        </w:tc>
        <w:tc>
          <w:tcPr>
            <w:tcW w:w="8426" w:type="dxa"/>
            <w:gridSpan w:val="4"/>
            <w:vAlign w:val="center"/>
          </w:tcPr>
          <w:p w14:paraId="3B9BB70C">
            <w:pPr>
              <w:spacing w:line="320" w:lineRule="exact"/>
              <w:rPr>
                <w:rFonts w:hint="eastAsia" w:ascii="宋体" w:hAnsi="宋体" w:eastAsia="宋体" w:cs="宋体"/>
                <w:sz w:val="24"/>
                <w:highlight w:val="none"/>
              </w:rPr>
            </w:pPr>
            <w:r>
              <w:rPr>
                <w:rFonts w:hint="eastAsia" w:ascii="宋体" w:hAnsi="宋体" w:eastAsia="宋体" w:cs="宋体"/>
                <w:sz w:val="24"/>
                <w:highlight w:val="none"/>
              </w:rPr>
              <w:t>1、响</w:t>
            </w:r>
            <w:r>
              <w:rPr>
                <w:rFonts w:hint="eastAsia" w:ascii="宋体" w:hAnsi="宋体" w:eastAsia="宋体" w:cs="宋体"/>
                <w:w w:val="1"/>
                <w:sz w:val="24"/>
                <w:highlight w:val="none"/>
              </w:rPr>
              <w:t xml:space="preserve"> </w:t>
            </w:r>
            <w:r>
              <w:rPr>
                <w:rFonts w:hint="eastAsia" w:ascii="宋体" w:hAnsi="宋体" w:eastAsia="宋体" w:cs="宋体"/>
                <w:sz w:val="24"/>
                <w:highlight w:val="none"/>
              </w:rPr>
              <w:t>应说明填写“优于”、“相同”。</w:t>
            </w:r>
          </w:p>
          <w:p w14:paraId="5FCA0DA4">
            <w:pPr>
              <w:spacing w:line="320" w:lineRule="exact"/>
              <w:rPr>
                <w:rFonts w:hint="eastAsia" w:ascii="宋体" w:hAnsi="宋体" w:eastAsia="宋体" w:cs="宋体"/>
                <w:sz w:val="24"/>
                <w:highlight w:val="none"/>
              </w:rPr>
            </w:pPr>
            <w:r>
              <w:rPr>
                <w:rFonts w:hint="eastAsia" w:ascii="宋体" w:hAnsi="宋体" w:eastAsia="宋体" w:cs="宋体"/>
                <w:sz w:val="24"/>
                <w:highlight w:val="none"/>
              </w:rPr>
              <w:t>2、</w:t>
            </w:r>
            <w:r>
              <w:rPr>
                <w:rFonts w:hint="eastAsia" w:ascii="宋体" w:hAnsi="宋体" w:eastAsia="宋体" w:cs="宋体"/>
                <w:sz w:val="24"/>
                <w:highlight w:val="none"/>
                <w:lang w:eastAsia="zh-CN"/>
              </w:rPr>
              <w:t>潜在供应商</w:t>
            </w:r>
            <w:r>
              <w:rPr>
                <w:rFonts w:hint="eastAsia" w:ascii="宋体" w:hAnsi="宋体" w:eastAsia="宋体" w:cs="宋体"/>
                <w:sz w:val="24"/>
                <w:highlight w:val="none"/>
              </w:rPr>
              <w:t>应逐条响应。</w:t>
            </w:r>
          </w:p>
        </w:tc>
      </w:tr>
    </w:tbl>
    <w:p w14:paraId="645FAC8D">
      <w:pPr>
        <w:spacing w:line="240" w:lineRule="auto"/>
        <w:rPr>
          <w:rFonts w:hint="eastAsia" w:ascii="宋体" w:hAnsi="宋体" w:eastAsia="宋体" w:cs="宋体"/>
          <w:b/>
          <w:szCs w:val="21"/>
          <w:highlight w:val="none"/>
        </w:rPr>
      </w:pPr>
    </w:p>
    <w:p w14:paraId="456B90FD">
      <w:pPr>
        <w:rPr>
          <w:rFonts w:hint="eastAsia" w:ascii="宋体" w:hAnsi="宋体" w:eastAsia="宋体" w:cs="宋体"/>
          <w:b/>
          <w:sz w:val="24"/>
          <w:highlight w:val="none"/>
        </w:rPr>
      </w:pPr>
      <w:r>
        <w:rPr>
          <w:rFonts w:hint="eastAsia" w:ascii="宋体" w:hAnsi="宋体" w:eastAsia="宋体" w:cs="宋体"/>
          <w:b/>
          <w:sz w:val="24"/>
          <w:highlight w:val="none"/>
        </w:rPr>
        <w:t>三、采购需求偏离表</w:t>
      </w: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7"/>
        <w:gridCol w:w="1698"/>
        <w:gridCol w:w="2650"/>
        <w:gridCol w:w="2552"/>
        <w:gridCol w:w="1526"/>
      </w:tblGrid>
      <w:tr w14:paraId="396D3E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867" w:type="dxa"/>
            <w:shd w:val="clear" w:color="auto" w:fill="D9D9D9"/>
            <w:vAlign w:val="center"/>
          </w:tcPr>
          <w:p w14:paraId="4AA605BD">
            <w:pPr>
              <w:spacing w:line="320" w:lineRule="exact"/>
              <w:jc w:val="center"/>
              <w:rPr>
                <w:rFonts w:hint="eastAsia" w:ascii="宋体" w:hAnsi="宋体" w:eastAsia="宋体" w:cs="宋体"/>
                <w:b/>
                <w:sz w:val="24"/>
                <w:highlight w:val="none"/>
              </w:rPr>
            </w:pPr>
            <w:r>
              <w:rPr>
                <w:rFonts w:hint="eastAsia" w:ascii="宋体" w:hAnsi="宋体" w:eastAsia="宋体" w:cs="宋体"/>
                <w:b/>
                <w:sz w:val="24"/>
                <w:highlight w:val="none"/>
              </w:rPr>
              <w:t>序号</w:t>
            </w:r>
          </w:p>
        </w:tc>
        <w:tc>
          <w:tcPr>
            <w:tcW w:w="1698" w:type="dxa"/>
            <w:shd w:val="clear" w:color="auto" w:fill="D9D9D9"/>
            <w:vAlign w:val="center"/>
          </w:tcPr>
          <w:p w14:paraId="5E36F69B">
            <w:pPr>
              <w:spacing w:line="320" w:lineRule="exact"/>
              <w:jc w:val="center"/>
              <w:rPr>
                <w:rFonts w:hint="eastAsia" w:ascii="宋体" w:hAnsi="宋体" w:eastAsia="宋体" w:cs="宋体"/>
                <w:b/>
                <w:sz w:val="24"/>
                <w:highlight w:val="none"/>
              </w:rPr>
            </w:pPr>
            <w:r>
              <w:rPr>
                <w:rFonts w:hint="eastAsia" w:ascii="宋体" w:hAnsi="宋体" w:eastAsia="宋体" w:cs="宋体"/>
                <w:b/>
                <w:sz w:val="24"/>
                <w:highlight w:val="none"/>
              </w:rPr>
              <w:t>技术指标</w:t>
            </w:r>
          </w:p>
        </w:tc>
        <w:tc>
          <w:tcPr>
            <w:tcW w:w="2650" w:type="dxa"/>
            <w:shd w:val="clear" w:color="auto" w:fill="D9D9D9"/>
            <w:vAlign w:val="center"/>
          </w:tcPr>
          <w:p w14:paraId="7D9F7511">
            <w:pPr>
              <w:spacing w:line="320" w:lineRule="exact"/>
              <w:jc w:val="center"/>
              <w:rPr>
                <w:rFonts w:hint="eastAsia" w:ascii="宋体" w:hAnsi="宋体" w:eastAsia="宋体" w:cs="宋体"/>
                <w:b/>
                <w:sz w:val="24"/>
                <w:highlight w:val="none"/>
              </w:rPr>
            </w:pPr>
            <w:r>
              <w:rPr>
                <w:rFonts w:hint="eastAsia" w:ascii="宋体" w:hAnsi="宋体" w:eastAsia="宋体" w:cs="宋体"/>
                <w:b/>
                <w:sz w:val="24"/>
                <w:highlight w:val="none"/>
              </w:rPr>
              <w:t>磋商文件技术参数</w:t>
            </w:r>
          </w:p>
        </w:tc>
        <w:tc>
          <w:tcPr>
            <w:tcW w:w="2552" w:type="dxa"/>
            <w:shd w:val="clear" w:color="auto" w:fill="D9D9D9"/>
            <w:vAlign w:val="center"/>
          </w:tcPr>
          <w:p w14:paraId="695B086E">
            <w:pPr>
              <w:spacing w:line="320" w:lineRule="exact"/>
              <w:jc w:val="center"/>
              <w:rPr>
                <w:rFonts w:hint="eastAsia" w:ascii="宋体" w:hAnsi="宋体" w:eastAsia="宋体" w:cs="宋体"/>
                <w:b/>
                <w:sz w:val="24"/>
                <w:highlight w:val="none"/>
              </w:rPr>
            </w:pPr>
            <w:r>
              <w:rPr>
                <w:rFonts w:hint="eastAsia" w:ascii="宋体" w:hAnsi="宋体" w:eastAsia="宋体" w:cs="宋体"/>
                <w:b/>
                <w:sz w:val="24"/>
                <w:highlight w:val="none"/>
              </w:rPr>
              <w:t>响应文件技术参数</w:t>
            </w:r>
          </w:p>
        </w:tc>
        <w:tc>
          <w:tcPr>
            <w:tcW w:w="1526" w:type="dxa"/>
            <w:shd w:val="clear" w:color="auto" w:fill="D9D9D9"/>
            <w:vAlign w:val="center"/>
          </w:tcPr>
          <w:p w14:paraId="645F5C85">
            <w:pPr>
              <w:spacing w:line="320" w:lineRule="exact"/>
              <w:jc w:val="center"/>
              <w:rPr>
                <w:rFonts w:hint="eastAsia" w:ascii="宋体" w:hAnsi="宋体" w:eastAsia="宋体" w:cs="宋体"/>
                <w:b/>
                <w:sz w:val="24"/>
                <w:highlight w:val="none"/>
              </w:rPr>
            </w:pPr>
            <w:r>
              <w:rPr>
                <w:rFonts w:hint="eastAsia" w:ascii="宋体" w:hAnsi="宋体" w:eastAsia="宋体" w:cs="宋体"/>
                <w:b/>
                <w:sz w:val="24"/>
                <w:highlight w:val="none"/>
              </w:rPr>
              <w:t>响</w:t>
            </w:r>
            <w:r>
              <w:rPr>
                <w:rFonts w:hint="eastAsia" w:ascii="宋体" w:hAnsi="宋体" w:eastAsia="宋体" w:cs="宋体"/>
                <w:b/>
                <w:w w:val="1"/>
                <w:sz w:val="24"/>
                <w:highlight w:val="none"/>
              </w:rPr>
              <w:t xml:space="preserve"> </w:t>
            </w:r>
            <w:r>
              <w:rPr>
                <w:rFonts w:hint="eastAsia" w:ascii="宋体" w:hAnsi="宋体" w:eastAsia="宋体" w:cs="宋体"/>
                <w:b/>
                <w:sz w:val="24"/>
                <w:highlight w:val="none"/>
              </w:rPr>
              <w:t>应说明</w:t>
            </w:r>
          </w:p>
        </w:tc>
      </w:tr>
      <w:tr w14:paraId="6C6D74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7" w:type="dxa"/>
            <w:vAlign w:val="center"/>
          </w:tcPr>
          <w:p w14:paraId="2EF50301">
            <w:pPr>
              <w:spacing w:line="440" w:lineRule="exact"/>
              <w:rPr>
                <w:rFonts w:hint="eastAsia" w:ascii="宋体" w:hAnsi="宋体" w:eastAsia="宋体" w:cs="宋体"/>
                <w:sz w:val="24"/>
                <w:highlight w:val="none"/>
              </w:rPr>
            </w:pPr>
          </w:p>
        </w:tc>
        <w:tc>
          <w:tcPr>
            <w:tcW w:w="1698" w:type="dxa"/>
            <w:vAlign w:val="center"/>
          </w:tcPr>
          <w:p w14:paraId="08810BBE">
            <w:pPr>
              <w:spacing w:line="440" w:lineRule="exact"/>
              <w:rPr>
                <w:rFonts w:hint="eastAsia" w:ascii="宋体" w:hAnsi="宋体" w:eastAsia="宋体" w:cs="宋体"/>
                <w:sz w:val="24"/>
                <w:highlight w:val="none"/>
              </w:rPr>
            </w:pPr>
          </w:p>
        </w:tc>
        <w:tc>
          <w:tcPr>
            <w:tcW w:w="2650" w:type="dxa"/>
            <w:vAlign w:val="center"/>
          </w:tcPr>
          <w:p w14:paraId="59AC2B59">
            <w:pPr>
              <w:spacing w:line="440" w:lineRule="exact"/>
              <w:rPr>
                <w:rFonts w:hint="eastAsia" w:ascii="宋体" w:hAnsi="宋体" w:eastAsia="宋体" w:cs="宋体"/>
                <w:sz w:val="24"/>
                <w:highlight w:val="none"/>
              </w:rPr>
            </w:pPr>
          </w:p>
        </w:tc>
        <w:tc>
          <w:tcPr>
            <w:tcW w:w="2552" w:type="dxa"/>
            <w:vAlign w:val="center"/>
          </w:tcPr>
          <w:p w14:paraId="3D07DF6E">
            <w:pPr>
              <w:spacing w:line="440" w:lineRule="exact"/>
              <w:rPr>
                <w:rFonts w:hint="eastAsia" w:ascii="宋体" w:hAnsi="宋体" w:eastAsia="宋体" w:cs="宋体"/>
                <w:sz w:val="24"/>
                <w:highlight w:val="none"/>
              </w:rPr>
            </w:pPr>
          </w:p>
        </w:tc>
        <w:tc>
          <w:tcPr>
            <w:tcW w:w="1526" w:type="dxa"/>
            <w:vAlign w:val="center"/>
          </w:tcPr>
          <w:p w14:paraId="72136097">
            <w:pPr>
              <w:spacing w:line="440" w:lineRule="exact"/>
              <w:rPr>
                <w:rFonts w:hint="eastAsia" w:ascii="宋体" w:hAnsi="宋体" w:eastAsia="宋体" w:cs="宋体"/>
                <w:sz w:val="24"/>
                <w:highlight w:val="none"/>
              </w:rPr>
            </w:pPr>
          </w:p>
        </w:tc>
      </w:tr>
      <w:tr w14:paraId="7F3956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7" w:type="dxa"/>
            <w:vAlign w:val="center"/>
          </w:tcPr>
          <w:p w14:paraId="3E22A39C">
            <w:pPr>
              <w:spacing w:line="440" w:lineRule="exact"/>
              <w:rPr>
                <w:rFonts w:hint="eastAsia" w:ascii="宋体" w:hAnsi="宋体" w:eastAsia="宋体" w:cs="宋体"/>
                <w:sz w:val="24"/>
                <w:highlight w:val="none"/>
              </w:rPr>
            </w:pPr>
          </w:p>
        </w:tc>
        <w:tc>
          <w:tcPr>
            <w:tcW w:w="1698" w:type="dxa"/>
            <w:vAlign w:val="center"/>
          </w:tcPr>
          <w:p w14:paraId="51EB7482">
            <w:pPr>
              <w:spacing w:line="440" w:lineRule="exact"/>
              <w:rPr>
                <w:rFonts w:hint="eastAsia" w:ascii="宋体" w:hAnsi="宋体" w:eastAsia="宋体" w:cs="宋体"/>
                <w:sz w:val="24"/>
                <w:highlight w:val="none"/>
              </w:rPr>
            </w:pPr>
          </w:p>
        </w:tc>
        <w:tc>
          <w:tcPr>
            <w:tcW w:w="2650" w:type="dxa"/>
            <w:vAlign w:val="center"/>
          </w:tcPr>
          <w:p w14:paraId="50E17B17">
            <w:pPr>
              <w:spacing w:line="440" w:lineRule="exact"/>
              <w:rPr>
                <w:rFonts w:hint="eastAsia" w:ascii="宋体" w:hAnsi="宋体" w:eastAsia="宋体" w:cs="宋体"/>
                <w:sz w:val="24"/>
                <w:highlight w:val="none"/>
              </w:rPr>
            </w:pPr>
          </w:p>
        </w:tc>
        <w:tc>
          <w:tcPr>
            <w:tcW w:w="2552" w:type="dxa"/>
            <w:vAlign w:val="center"/>
          </w:tcPr>
          <w:p w14:paraId="753BEF5A">
            <w:pPr>
              <w:spacing w:line="440" w:lineRule="exact"/>
              <w:rPr>
                <w:rFonts w:hint="eastAsia" w:ascii="宋体" w:hAnsi="宋体" w:eastAsia="宋体" w:cs="宋体"/>
                <w:sz w:val="24"/>
                <w:highlight w:val="none"/>
              </w:rPr>
            </w:pPr>
          </w:p>
        </w:tc>
        <w:tc>
          <w:tcPr>
            <w:tcW w:w="1526" w:type="dxa"/>
            <w:vAlign w:val="center"/>
          </w:tcPr>
          <w:p w14:paraId="175A5346">
            <w:pPr>
              <w:spacing w:line="440" w:lineRule="exact"/>
              <w:rPr>
                <w:rFonts w:hint="eastAsia" w:ascii="宋体" w:hAnsi="宋体" w:eastAsia="宋体" w:cs="宋体"/>
                <w:sz w:val="24"/>
                <w:highlight w:val="none"/>
              </w:rPr>
            </w:pPr>
          </w:p>
        </w:tc>
      </w:tr>
      <w:tr w14:paraId="3140AE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7" w:type="dxa"/>
            <w:vAlign w:val="center"/>
          </w:tcPr>
          <w:p w14:paraId="55B4B38A">
            <w:pPr>
              <w:spacing w:line="320" w:lineRule="exact"/>
              <w:rPr>
                <w:rFonts w:hint="eastAsia" w:ascii="宋体" w:hAnsi="宋体" w:eastAsia="宋体" w:cs="宋体"/>
                <w:sz w:val="24"/>
                <w:highlight w:val="none"/>
              </w:rPr>
            </w:pPr>
            <w:r>
              <w:rPr>
                <w:rFonts w:hint="eastAsia" w:ascii="宋体" w:hAnsi="宋体" w:eastAsia="宋体" w:cs="宋体"/>
                <w:sz w:val="24"/>
                <w:highlight w:val="none"/>
              </w:rPr>
              <w:t>备注</w:t>
            </w:r>
          </w:p>
        </w:tc>
        <w:tc>
          <w:tcPr>
            <w:tcW w:w="8426" w:type="dxa"/>
            <w:gridSpan w:val="4"/>
            <w:vAlign w:val="center"/>
          </w:tcPr>
          <w:p w14:paraId="1058945F">
            <w:pPr>
              <w:spacing w:line="320" w:lineRule="exact"/>
              <w:rPr>
                <w:rFonts w:hint="eastAsia" w:ascii="宋体" w:hAnsi="宋体" w:eastAsia="宋体" w:cs="宋体"/>
                <w:sz w:val="24"/>
                <w:highlight w:val="none"/>
              </w:rPr>
            </w:pPr>
            <w:r>
              <w:rPr>
                <w:rFonts w:hint="eastAsia" w:ascii="宋体" w:hAnsi="宋体" w:eastAsia="宋体" w:cs="宋体"/>
                <w:sz w:val="24"/>
                <w:highlight w:val="none"/>
              </w:rPr>
              <w:t>响</w:t>
            </w:r>
            <w:r>
              <w:rPr>
                <w:rFonts w:hint="eastAsia" w:ascii="宋体" w:hAnsi="宋体" w:eastAsia="宋体" w:cs="宋体"/>
                <w:w w:val="1"/>
                <w:sz w:val="24"/>
                <w:highlight w:val="none"/>
              </w:rPr>
              <w:t xml:space="preserve"> </w:t>
            </w:r>
            <w:r>
              <w:rPr>
                <w:rFonts w:hint="eastAsia" w:ascii="宋体" w:hAnsi="宋体" w:eastAsia="宋体" w:cs="宋体"/>
                <w:sz w:val="24"/>
                <w:highlight w:val="none"/>
              </w:rPr>
              <w:t>应说明填写“优于”、“等同于”。</w:t>
            </w:r>
          </w:p>
        </w:tc>
      </w:tr>
    </w:tbl>
    <w:p w14:paraId="031D58F4">
      <w:pPr>
        <w:tabs>
          <w:tab w:val="right" w:pos="9070"/>
        </w:tabs>
        <w:spacing w:line="440" w:lineRule="exact"/>
        <w:ind w:firstLine="482" w:firstLineChars="20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声明：</w:t>
      </w:r>
    </w:p>
    <w:p w14:paraId="197F6B82">
      <w:pPr>
        <w:tabs>
          <w:tab w:val="right" w:pos="9070"/>
        </w:tabs>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除本偏差表所列的偏差指标外，其他所有技术条款均完全响应磋商文件中的要求。</w:t>
      </w:r>
    </w:p>
    <w:p w14:paraId="187AE5FB">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供应商在编制技术参数响应表时，不得以仅复制磋商文件技术参数、仅填写“符合、满足、响应”等方式进行简单响应，须严格按照所投产品第三方检测报告中的实测具体数值如实填写。磋商文件技术参数要求为“≥XX”的，响应文件必须填报检测报告真实实测数据，未按本要求如实填报实际参数的，视为未实质性响应磋商文件，其响应文件按无效响应处理。</w:t>
      </w:r>
    </w:p>
    <w:p w14:paraId="083A4163">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供应商在编制商务及合同条款响应时，不得仅简单复制磋商文件商务及合同条款原文进行响应，须逐条结合自身实际履约能力作出明确、具体的响应承诺，对交货期/服务期、付款、质保、售后服务、违约责任等商务内容逐项说明履约安排。仅复制原文、未作出实质性响应承诺的，视为未实质性响应磋商文件要求，其响应文件按无效响应处理。</w:t>
      </w:r>
    </w:p>
    <w:p w14:paraId="44B6BDC6">
      <w:pPr>
        <w:tabs>
          <w:tab w:val="right" w:pos="9070"/>
        </w:tabs>
        <w:spacing w:line="440" w:lineRule="exact"/>
        <w:ind w:firstLine="480" w:firstLineChars="200"/>
        <w:rPr>
          <w:rFonts w:hint="eastAsia" w:ascii="宋体" w:hAnsi="宋体" w:eastAsia="宋体" w:cs="宋体"/>
          <w:sz w:val="24"/>
        </w:rPr>
      </w:pPr>
    </w:p>
    <w:p w14:paraId="484C1D10">
      <w:pPr>
        <w:tabs>
          <w:tab w:val="right" w:pos="9070"/>
        </w:tabs>
        <w:spacing w:line="440" w:lineRule="exact"/>
        <w:ind w:firstLine="480" w:firstLineChars="200"/>
        <w:rPr>
          <w:rFonts w:hint="eastAsia" w:ascii="宋体" w:hAnsi="宋体" w:eastAsia="宋体" w:cs="宋体"/>
          <w:sz w:val="24"/>
        </w:rPr>
      </w:pPr>
    </w:p>
    <w:p w14:paraId="26FCEB26">
      <w:pPr>
        <w:tabs>
          <w:tab w:val="right" w:pos="9070"/>
        </w:tabs>
        <w:spacing w:line="440" w:lineRule="exact"/>
        <w:rPr>
          <w:rFonts w:hint="eastAsia" w:ascii="仿宋" w:hAnsi="仿宋" w:eastAsia="仿宋" w:cs="仿宋"/>
          <w:b/>
          <w:sz w:val="32"/>
          <w:lang w:val="en-US" w:eastAsia="zh-CN"/>
        </w:rPr>
      </w:pPr>
      <w:r>
        <w:rPr>
          <w:rFonts w:hint="eastAsia" w:ascii="宋体" w:hAnsi="宋体" w:eastAsia="宋体" w:cs="宋体"/>
          <w:sz w:val="24"/>
          <w:lang w:eastAsia="zh-CN"/>
        </w:rPr>
        <w:t>潜在供应商</w:t>
      </w:r>
      <w:r>
        <w:rPr>
          <w:rFonts w:hint="eastAsia" w:ascii="宋体" w:hAnsi="宋体" w:eastAsia="宋体" w:cs="宋体"/>
          <w:bCs/>
          <w:sz w:val="24"/>
        </w:rPr>
        <w:t>：（加盖公章）</w:t>
      </w:r>
      <w:r>
        <w:rPr>
          <w:rFonts w:hint="eastAsia" w:ascii="宋体" w:hAnsi="宋体" w:eastAsia="宋体" w:cs="宋体"/>
          <w:bCs/>
          <w:sz w:val="24"/>
        </w:rPr>
        <w:tab/>
      </w:r>
      <w:r>
        <w:rPr>
          <w:rFonts w:hint="eastAsia" w:ascii="宋体" w:hAnsi="宋体" w:eastAsia="宋体" w:cs="宋体"/>
          <w:bCs/>
          <w:sz w:val="24"/>
        </w:rPr>
        <w:t>法定代表人（负责人）或被授权人：（签字或盖章）</w:t>
      </w:r>
    </w:p>
    <w:p w14:paraId="1028F263">
      <w:pPr>
        <w:pStyle w:val="10"/>
        <w:spacing w:line="360" w:lineRule="auto"/>
        <w:jc w:val="center"/>
        <w:rPr>
          <w:rFonts w:hint="eastAsia" w:ascii="仿宋" w:hAnsi="仿宋" w:eastAsia="仿宋" w:cs="仿宋"/>
          <w:b/>
          <w:sz w:val="32"/>
        </w:rPr>
      </w:pPr>
      <w:r>
        <w:rPr>
          <w:rFonts w:hint="eastAsia" w:ascii="仿宋" w:hAnsi="仿宋" w:eastAsia="仿宋" w:cs="仿宋"/>
          <w:b/>
          <w:sz w:val="32"/>
          <w:lang w:val="en-US" w:eastAsia="zh-CN"/>
        </w:rPr>
        <w:t>（六）</w:t>
      </w:r>
      <w:r>
        <w:rPr>
          <w:rFonts w:hint="eastAsia" w:ascii="仿宋" w:hAnsi="仿宋" w:eastAsia="仿宋" w:cs="仿宋"/>
          <w:b/>
          <w:sz w:val="32"/>
        </w:rPr>
        <w:t xml:space="preserve"> </w:t>
      </w:r>
      <w:r>
        <w:rPr>
          <w:rFonts w:hint="eastAsia" w:ascii="仿宋" w:hAnsi="仿宋" w:eastAsia="仿宋" w:cs="仿宋"/>
          <w:b/>
          <w:sz w:val="32"/>
          <w:lang w:eastAsia="zh-CN"/>
        </w:rPr>
        <w:t>潜在供应商</w:t>
      </w:r>
      <w:r>
        <w:rPr>
          <w:rFonts w:hint="eastAsia" w:ascii="仿宋" w:hAnsi="仿宋" w:eastAsia="仿宋" w:cs="仿宋"/>
          <w:b/>
          <w:sz w:val="32"/>
        </w:rPr>
        <w:t>承诺书</w:t>
      </w:r>
    </w:p>
    <w:p w14:paraId="0DE77193">
      <w:pPr>
        <w:spacing w:line="360" w:lineRule="auto"/>
        <w:ind w:firstLine="480" w:firstLineChars="200"/>
        <w:rPr>
          <w:rFonts w:hint="eastAsia" w:ascii="宋体" w:hAnsi="宋体" w:eastAsia="宋体" w:cs="宋体"/>
        </w:rPr>
      </w:pPr>
      <w:r>
        <w:rPr>
          <w:rFonts w:hint="eastAsia" w:ascii="宋体" w:hAnsi="宋体" w:eastAsia="宋体" w:cs="宋体"/>
          <w:sz w:val="24"/>
          <w:szCs w:val="32"/>
        </w:rPr>
        <w:t>未签署下列承诺书的，其责任由</w:t>
      </w:r>
      <w:r>
        <w:rPr>
          <w:rFonts w:hint="eastAsia" w:ascii="宋体" w:hAnsi="宋体" w:eastAsia="宋体" w:cs="宋体"/>
          <w:sz w:val="24"/>
          <w:szCs w:val="32"/>
          <w:lang w:eastAsia="zh-CN"/>
        </w:rPr>
        <w:t>潜在供应商</w:t>
      </w:r>
      <w:r>
        <w:rPr>
          <w:rFonts w:hint="eastAsia" w:ascii="宋体" w:hAnsi="宋体" w:eastAsia="宋体" w:cs="宋体"/>
          <w:sz w:val="24"/>
          <w:szCs w:val="32"/>
        </w:rPr>
        <w:t>自行承担。响应文件正本中须装订本承诺书原件，副本中可以装订原件或复印件。</w:t>
      </w:r>
    </w:p>
    <w:p w14:paraId="02FCC1F6">
      <w:pPr>
        <w:pStyle w:val="10"/>
        <w:spacing w:line="360" w:lineRule="auto"/>
        <w:jc w:val="center"/>
        <w:rPr>
          <w:rFonts w:hint="eastAsia" w:ascii="宋体" w:hAnsi="宋体" w:eastAsia="宋体" w:cs="宋体"/>
          <w:b/>
          <w:sz w:val="32"/>
        </w:rPr>
      </w:pPr>
      <w:r>
        <w:rPr>
          <w:rFonts w:hint="eastAsia" w:ascii="宋体" w:hAnsi="宋体" w:eastAsia="宋体" w:cs="宋体"/>
          <w:b/>
          <w:sz w:val="32"/>
        </w:rPr>
        <w:t>（一）陕西省政府采购</w:t>
      </w:r>
      <w:r>
        <w:rPr>
          <w:rFonts w:hint="eastAsia" w:ascii="宋体" w:hAnsi="宋体" w:eastAsia="宋体" w:cs="宋体"/>
          <w:b/>
          <w:sz w:val="32"/>
          <w:lang w:eastAsia="zh-CN"/>
        </w:rPr>
        <w:t>潜在供应商</w:t>
      </w:r>
      <w:r>
        <w:rPr>
          <w:rFonts w:hint="eastAsia" w:ascii="宋体" w:hAnsi="宋体" w:eastAsia="宋体" w:cs="宋体"/>
          <w:b/>
          <w:sz w:val="32"/>
        </w:rPr>
        <w:t>拒绝政府采购领域商业贿赂承诺书</w:t>
      </w:r>
    </w:p>
    <w:p w14:paraId="35A9BEA1">
      <w:pPr>
        <w:spacing w:line="360" w:lineRule="auto"/>
        <w:rPr>
          <w:rFonts w:hint="eastAsia" w:ascii="宋体" w:hAnsi="宋体" w:eastAsia="宋体" w:cs="宋体"/>
        </w:rPr>
      </w:pPr>
    </w:p>
    <w:p w14:paraId="4C02EC2C">
      <w:pPr>
        <w:spacing w:line="360" w:lineRule="auto"/>
        <w:ind w:firstLine="360" w:firstLineChars="150"/>
        <w:rPr>
          <w:rFonts w:hint="eastAsia" w:ascii="宋体" w:hAnsi="宋体" w:eastAsia="宋体" w:cs="宋体"/>
          <w:sz w:val="24"/>
          <w:szCs w:val="28"/>
        </w:rPr>
      </w:pPr>
      <w:r>
        <w:rPr>
          <w:rFonts w:hint="eastAsia" w:ascii="宋体" w:hAnsi="宋体" w:eastAsia="宋体" w:cs="宋体"/>
          <w:sz w:val="24"/>
          <w:szCs w:val="28"/>
        </w:rPr>
        <w:t xml:space="preserve"> 为响应党中央、国务院关于治理政府采购领域商业贿赂行为的号召，我公司在此庄严承诺：</w:t>
      </w:r>
    </w:p>
    <w:p w14:paraId="272B41FB">
      <w:pPr>
        <w:spacing w:line="360" w:lineRule="auto"/>
        <w:ind w:firstLine="480" w:firstLineChars="200"/>
        <w:rPr>
          <w:rFonts w:hint="eastAsia" w:ascii="宋体" w:hAnsi="宋体" w:eastAsia="宋体" w:cs="宋体"/>
          <w:sz w:val="24"/>
          <w:szCs w:val="28"/>
        </w:rPr>
      </w:pPr>
      <w:r>
        <w:rPr>
          <w:rFonts w:hint="eastAsia" w:ascii="宋体" w:hAnsi="宋体" w:eastAsia="宋体" w:cs="宋体"/>
          <w:sz w:val="24"/>
          <w:szCs w:val="28"/>
        </w:rPr>
        <w:t>1、在参与政府采购活动中遵纪守法、诚信经营、公平竞标。</w:t>
      </w:r>
    </w:p>
    <w:p w14:paraId="418F0689">
      <w:pPr>
        <w:spacing w:line="360" w:lineRule="auto"/>
        <w:ind w:firstLine="480" w:firstLineChars="200"/>
        <w:rPr>
          <w:rFonts w:hint="eastAsia" w:ascii="宋体" w:hAnsi="宋体" w:eastAsia="宋体" w:cs="宋体"/>
          <w:sz w:val="24"/>
          <w:szCs w:val="28"/>
        </w:rPr>
      </w:pPr>
      <w:r>
        <w:rPr>
          <w:rFonts w:hint="eastAsia" w:ascii="宋体" w:hAnsi="宋体" w:eastAsia="宋体" w:cs="宋体"/>
          <w:sz w:val="24"/>
          <w:szCs w:val="28"/>
        </w:rPr>
        <w:t>2、不向政府采购人、采购代理机构和政府采购评审专家进行任何形式的商业贿赂以谋取交易机会。</w:t>
      </w:r>
    </w:p>
    <w:p w14:paraId="26FA9322">
      <w:pPr>
        <w:spacing w:line="360" w:lineRule="auto"/>
        <w:ind w:firstLine="480" w:firstLineChars="200"/>
        <w:rPr>
          <w:rFonts w:hint="eastAsia" w:ascii="宋体" w:hAnsi="宋体" w:eastAsia="宋体" w:cs="宋体"/>
          <w:sz w:val="24"/>
          <w:szCs w:val="28"/>
        </w:rPr>
      </w:pPr>
      <w:r>
        <w:rPr>
          <w:rFonts w:hint="eastAsia" w:ascii="宋体" w:hAnsi="宋体" w:eastAsia="宋体" w:cs="宋体"/>
          <w:sz w:val="24"/>
          <w:szCs w:val="28"/>
        </w:rPr>
        <w:t>3、不向政府采购代理机构和采购人提供虚假资质文件或采用虚假应标方式参与政府采购市场竞争并谋取成交。</w:t>
      </w:r>
    </w:p>
    <w:p w14:paraId="75EB3F43">
      <w:pPr>
        <w:spacing w:line="360" w:lineRule="auto"/>
        <w:ind w:firstLine="480" w:firstLineChars="200"/>
        <w:rPr>
          <w:rFonts w:hint="eastAsia" w:ascii="宋体" w:hAnsi="宋体" w:eastAsia="宋体" w:cs="宋体"/>
          <w:sz w:val="24"/>
          <w:szCs w:val="28"/>
        </w:rPr>
      </w:pPr>
      <w:r>
        <w:rPr>
          <w:rFonts w:hint="eastAsia" w:ascii="宋体" w:hAnsi="宋体" w:eastAsia="宋体" w:cs="宋体"/>
          <w:sz w:val="24"/>
          <w:szCs w:val="28"/>
        </w:rPr>
        <w:t>4、不采取“围标、陪标”等商业欺诈手段获得政府采购订单。</w:t>
      </w:r>
    </w:p>
    <w:p w14:paraId="5CE6EB38">
      <w:pPr>
        <w:spacing w:line="360" w:lineRule="auto"/>
        <w:ind w:firstLine="480" w:firstLineChars="200"/>
        <w:rPr>
          <w:rFonts w:hint="eastAsia" w:ascii="宋体" w:hAnsi="宋体" w:eastAsia="宋体" w:cs="宋体"/>
          <w:sz w:val="24"/>
          <w:szCs w:val="28"/>
        </w:rPr>
      </w:pPr>
      <w:r>
        <w:rPr>
          <w:rFonts w:hint="eastAsia" w:ascii="宋体" w:hAnsi="宋体" w:eastAsia="宋体" w:cs="宋体"/>
          <w:sz w:val="24"/>
          <w:szCs w:val="28"/>
        </w:rPr>
        <w:t>5、不采取不正当手段诋毁、排挤其他</w:t>
      </w:r>
      <w:r>
        <w:rPr>
          <w:rFonts w:hint="eastAsia" w:ascii="宋体" w:hAnsi="宋体" w:eastAsia="宋体" w:cs="宋体"/>
          <w:sz w:val="24"/>
          <w:szCs w:val="28"/>
          <w:lang w:eastAsia="zh-CN"/>
        </w:rPr>
        <w:t>潜在供应商</w:t>
      </w:r>
      <w:r>
        <w:rPr>
          <w:rFonts w:hint="eastAsia" w:ascii="宋体" w:hAnsi="宋体" w:eastAsia="宋体" w:cs="宋体"/>
          <w:sz w:val="24"/>
          <w:szCs w:val="28"/>
        </w:rPr>
        <w:t>。</w:t>
      </w:r>
    </w:p>
    <w:p w14:paraId="21DAA32E">
      <w:pPr>
        <w:spacing w:line="360" w:lineRule="auto"/>
        <w:ind w:firstLine="480" w:firstLineChars="200"/>
        <w:rPr>
          <w:rFonts w:hint="eastAsia" w:ascii="宋体" w:hAnsi="宋体" w:eastAsia="宋体" w:cs="宋体"/>
          <w:sz w:val="24"/>
          <w:szCs w:val="28"/>
        </w:rPr>
      </w:pPr>
      <w:r>
        <w:rPr>
          <w:rFonts w:hint="eastAsia" w:ascii="宋体" w:hAnsi="宋体" w:eastAsia="宋体" w:cs="宋体"/>
          <w:sz w:val="24"/>
          <w:szCs w:val="28"/>
        </w:rPr>
        <w:t>6、不在提供商品和服务时“偷梁换柱、以次充好”损害采购人的合法权益。</w:t>
      </w:r>
    </w:p>
    <w:p w14:paraId="5BB2DB66">
      <w:pPr>
        <w:spacing w:line="360" w:lineRule="auto"/>
        <w:ind w:left="239" w:leftChars="114" w:firstLine="240" w:firstLineChars="100"/>
        <w:rPr>
          <w:rFonts w:hint="eastAsia" w:ascii="宋体" w:hAnsi="宋体" w:eastAsia="宋体" w:cs="宋体"/>
          <w:sz w:val="24"/>
          <w:szCs w:val="28"/>
        </w:rPr>
      </w:pPr>
      <w:r>
        <w:rPr>
          <w:rFonts w:hint="eastAsia" w:ascii="宋体" w:hAnsi="宋体" w:eastAsia="宋体" w:cs="宋体"/>
          <w:sz w:val="24"/>
          <w:szCs w:val="28"/>
        </w:rPr>
        <w:t>7、不与采购人、采购代理机构政府采购评审专家或其它</w:t>
      </w:r>
      <w:r>
        <w:rPr>
          <w:rFonts w:hint="eastAsia" w:ascii="宋体" w:hAnsi="宋体" w:eastAsia="宋体" w:cs="宋体"/>
          <w:sz w:val="24"/>
          <w:szCs w:val="28"/>
          <w:lang w:eastAsia="zh-CN"/>
        </w:rPr>
        <w:t>潜在供应商</w:t>
      </w:r>
      <w:r>
        <w:rPr>
          <w:rFonts w:hint="eastAsia" w:ascii="宋体" w:hAnsi="宋体" w:eastAsia="宋体" w:cs="宋体"/>
          <w:sz w:val="24"/>
          <w:szCs w:val="28"/>
        </w:rPr>
        <w:t>恶意串通，进行质疑和投诉，维护政府采购市场秩序。</w:t>
      </w:r>
    </w:p>
    <w:p w14:paraId="7797C107">
      <w:pPr>
        <w:spacing w:line="360" w:lineRule="auto"/>
        <w:ind w:left="239" w:leftChars="114" w:firstLine="240" w:firstLineChars="100"/>
        <w:rPr>
          <w:rFonts w:hint="eastAsia" w:ascii="宋体" w:hAnsi="宋体" w:eastAsia="宋体" w:cs="宋体"/>
          <w:sz w:val="24"/>
          <w:szCs w:val="28"/>
        </w:rPr>
      </w:pPr>
      <w:r>
        <w:rPr>
          <w:rFonts w:hint="eastAsia" w:ascii="宋体" w:hAnsi="宋体" w:eastAsia="宋体" w:cs="宋体"/>
          <w:sz w:val="24"/>
          <w:szCs w:val="28"/>
        </w:rPr>
        <w:t>8、尊重和接受政府采购监督管理部门的监督和政府采购代理机构的采购要求，承担因违约行为给采购人造成的损失。</w:t>
      </w:r>
    </w:p>
    <w:p w14:paraId="13D515BE">
      <w:pPr>
        <w:spacing w:line="360" w:lineRule="auto"/>
        <w:ind w:firstLine="480" w:firstLineChars="200"/>
        <w:rPr>
          <w:rFonts w:hint="eastAsia" w:ascii="宋体" w:hAnsi="宋体" w:eastAsia="宋体" w:cs="宋体"/>
          <w:sz w:val="24"/>
          <w:szCs w:val="28"/>
        </w:rPr>
      </w:pPr>
      <w:r>
        <w:rPr>
          <w:rFonts w:hint="eastAsia" w:ascii="宋体" w:hAnsi="宋体" w:eastAsia="宋体" w:cs="宋体"/>
          <w:sz w:val="24"/>
          <w:szCs w:val="28"/>
        </w:rPr>
        <w:t>9、不发生其它有悖于政府采购公开、公平、公正和诚信原则的行为。</w:t>
      </w:r>
    </w:p>
    <w:p w14:paraId="70AFD896">
      <w:pPr>
        <w:spacing w:line="360" w:lineRule="auto"/>
        <w:ind w:firstLine="360" w:firstLineChars="150"/>
        <w:rPr>
          <w:rFonts w:hint="eastAsia" w:ascii="宋体" w:hAnsi="宋体" w:eastAsia="宋体" w:cs="宋体"/>
          <w:sz w:val="24"/>
          <w:szCs w:val="28"/>
        </w:rPr>
      </w:pPr>
    </w:p>
    <w:p w14:paraId="2514E609">
      <w:pPr>
        <w:spacing w:line="240" w:lineRule="auto"/>
        <w:ind w:firstLine="360" w:firstLineChars="150"/>
        <w:rPr>
          <w:rFonts w:hint="eastAsia" w:ascii="宋体" w:hAnsi="宋体" w:eastAsia="宋体" w:cs="宋体"/>
          <w:sz w:val="24"/>
          <w:szCs w:val="28"/>
        </w:rPr>
      </w:pPr>
      <w:r>
        <w:rPr>
          <w:rFonts w:hint="eastAsia" w:ascii="宋体" w:hAnsi="宋体" w:eastAsia="宋体" w:cs="宋体"/>
          <w:sz w:val="24"/>
          <w:szCs w:val="28"/>
        </w:rPr>
        <w:t>承诺单位：（盖章）</w:t>
      </w:r>
    </w:p>
    <w:p w14:paraId="2DC99E58">
      <w:pPr>
        <w:spacing w:line="240" w:lineRule="auto"/>
        <w:ind w:firstLine="360" w:firstLineChars="150"/>
        <w:rPr>
          <w:rFonts w:hint="eastAsia" w:ascii="宋体" w:hAnsi="宋体" w:eastAsia="宋体" w:cs="宋体"/>
          <w:sz w:val="24"/>
          <w:szCs w:val="28"/>
        </w:rPr>
      </w:pPr>
    </w:p>
    <w:p w14:paraId="2ACC5CDA">
      <w:pPr>
        <w:spacing w:line="240" w:lineRule="auto"/>
        <w:ind w:firstLine="360" w:firstLineChars="150"/>
        <w:rPr>
          <w:rFonts w:hint="eastAsia" w:ascii="宋体" w:hAnsi="宋体" w:eastAsia="宋体" w:cs="宋体"/>
          <w:sz w:val="24"/>
          <w:szCs w:val="28"/>
        </w:rPr>
      </w:pPr>
      <w:r>
        <w:rPr>
          <w:rFonts w:hint="eastAsia" w:ascii="宋体" w:hAnsi="宋体" w:eastAsia="宋体" w:cs="宋体"/>
          <w:sz w:val="24"/>
          <w:szCs w:val="28"/>
        </w:rPr>
        <w:t>全权代表：（签字）</w:t>
      </w:r>
    </w:p>
    <w:p w14:paraId="7D12EA96">
      <w:pPr>
        <w:spacing w:line="240" w:lineRule="auto"/>
        <w:ind w:firstLine="360" w:firstLineChars="150"/>
        <w:rPr>
          <w:rFonts w:hint="eastAsia" w:ascii="宋体" w:hAnsi="宋体" w:eastAsia="宋体" w:cs="宋体"/>
          <w:sz w:val="24"/>
          <w:szCs w:val="28"/>
        </w:rPr>
      </w:pPr>
    </w:p>
    <w:p w14:paraId="59BE8310">
      <w:pPr>
        <w:spacing w:line="240" w:lineRule="auto"/>
        <w:ind w:firstLine="360" w:firstLineChars="150"/>
        <w:rPr>
          <w:rFonts w:hint="eastAsia" w:ascii="宋体" w:hAnsi="宋体" w:eastAsia="宋体" w:cs="宋体"/>
          <w:sz w:val="24"/>
          <w:szCs w:val="28"/>
        </w:rPr>
      </w:pPr>
      <w:r>
        <w:rPr>
          <w:rFonts w:hint="eastAsia" w:ascii="宋体" w:hAnsi="宋体" w:eastAsia="宋体" w:cs="宋体"/>
          <w:sz w:val="24"/>
          <w:szCs w:val="28"/>
        </w:rPr>
        <w:t>地址：                              邮编：</w:t>
      </w:r>
    </w:p>
    <w:p w14:paraId="7CB6DF57">
      <w:pPr>
        <w:spacing w:line="240" w:lineRule="auto"/>
        <w:ind w:firstLine="360" w:firstLineChars="150"/>
        <w:rPr>
          <w:rFonts w:hint="eastAsia" w:ascii="宋体" w:hAnsi="宋体" w:eastAsia="宋体" w:cs="宋体"/>
          <w:sz w:val="24"/>
          <w:szCs w:val="28"/>
        </w:rPr>
      </w:pPr>
    </w:p>
    <w:p w14:paraId="0EA30757">
      <w:pPr>
        <w:spacing w:line="240" w:lineRule="auto"/>
        <w:ind w:firstLine="360" w:firstLineChars="150"/>
        <w:rPr>
          <w:rFonts w:hint="eastAsia" w:ascii="宋体" w:hAnsi="宋体" w:eastAsia="宋体" w:cs="宋体"/>
          <w:sz w:val="24"/>
          <w:szCs w:val="28"/>
        </w:rPr>
      </w:pPr>
      <w:r>
        <w:rPr>
          <w:rFonts w:hint="eastAsia" w:ascii="宋体" w:hAnsi="宋体" w:eastAsia="宋体" w:cs="宋体"/>
          <w:sz w:val="24"/>
          <w:szCs w:val="28"/>
        </w:rPr>
        <w:t>电话：</w:t>
      </w:r>
    </w:p>
    <w:p w14:paraId="1F5D5C77">
      <w:pPr>
        <w:spacing w:line="360" w:lineRule="auto"/>
        <w:ind w:firstLine="360" w:firstLineChars="150"/>
        <w:rPr>
          <w:rFonts w:hint="eastAsia" w:ascii="宋体" w:hAnsi="宋体" w:eastAsia="宋体" w:cs="宋体"/>
          <w:sz w:val="24"/>
          <w:szCs w:val="28"/>
        </w:rPr>
      </w:pPr>
    </w:p>
    <w:p w14:paraId="5BB0FC1F">
      <w:pPr>
        <w:spacing w:line="360" w:lineRule="auto"/>
        <w:ind w:firstLine="360" w:firstLineChars="150"/>
        <w:rPr>
          <w:rFonts w:ascii="仿宋" w:hAnsi="仿宋" w:eastAsia="仿宋" w:cs="仿宋"/>
          <w:sz w:val="24"/>
          <w:szCs w:val="28"/>
        </w:rPr>
      </w:pPr>
    </w:p>
    <w:p w14:paraId="2FC528A0">
      <w:pPr>
        <w:spacing w:line="360" w:lineRule="atLeast"/>
        <w:rPr>
          <w:rFonts w:ascii="仿宋" w:hAnsi="仿宋" w:eastAsia="仿宋" w:cs="仿宋"/>
        </w:rPr>
      </w:pPr>
      <w:r>
        <w:rPr>
          <w:rFonts w:hint="eastAsia" w:ascii="仿宋" w:hAnsi="仿宋" w:eastAsia="仿宋" w:cs="仿宋"/>
          <w:b/>
          <w:sz w:val="32"/>
          <w:szCs w:val="32"/>
        </w:rPr>
        <w:t>（二）承诺书</w:t>
      </w: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53816F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vAlign w:val="center"/>
          </w:tcPr>
          <w:p w14:paraId="39B4432A">
            <w:pPr>
              <w:spacing w:line="360" w:lineRule="atLeast"/>
              <w:rPr>
                <w:rFonts w:hint="eastAsia" w:ascii="宋体" w:hAnsi="宋体" w:eastAsia="宋体" w:cs="宋体"/>
                <w:sz w:val="24"/>
              </w:rPr>
            </w:pPr>
            <w:r>
              <w:rPr>
                <w:rFonts w:hint="eastAsia" w:ascii="宋体" w:hAnsi="宋体" w:eastAsia="宋体" w:cs="宋体"/>
                <w:sz w:val="24"/>
              </w:rPr>
              <w:t>致：</w:t>
            </w:r>
            <w:r>
              <w:rPr>
                <w:rFonts w:hint="eastAsia" w:ascii="宋体" w:hAnsi="宋体" w:eastAsia="宋体" w:cs="宋体"/>
                <w:spacing w:val="-6"/>
                <w:sz w:val="24"/>
              </w:rPr>
              <w:t>延安市甘泉县政府采购中心</w:t>
            </w:r>
          </w:p>
        </w:tc>
      </w:tr>
      <w:tr w14:paraId="7B754C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vAlign w:val="center"/>
          </w:tcPr>
          <w:p w14:paraId="27943300">
            <w:pPr>
              <w:spacing w:line="360" w:lineRule="atLeast"/>
              <w:ind w:firstLine="480" w:firstLineChars="200"/>
              <w:rPr>
                <w:rFonts w:hint="eastAsia" w:ascii="宋体" w:hAnsi="宋体" w:eastAsia="宋体" w:cs="宋体"/>
                <w:sz w:val="24"/>
              </w:rPr>
            </w:pPr>
            <w:r>
              <w:rPr>
                <w:rFonts w:hint="eastAsia" w:ascii="宋体" w:hAnsi="宋体" w:eastAsia="宋体" w:cs="宋体"/>
                <w:sz w:val="24"/>
              </w:rPr>
              <w:t>作为参加贵中心组织的磋商采购项目的</w:t>
            </w:r>
            <w:r>
              <w:rPr>
                <w:rFonts w:hint="eastAsia" w:ascii="宋体" w:hAnsi="宋体" w:eastAsia="宋体" w:cs="宋体"/>
                <w:sz w:val="24"/>
                <w:lang w:eastAsia="zh-CN"/>
              </w:rPr>
              <w:t>潜在供应商</w:t>
            </w:r>
            <w:r>
              <w:rPr>
                <w:rFonts w:hint="eastAsia" w:ascii="宋体" w:hAnsi="宋体" w:eastAsia="宋体" w:cs="宋体"/>
                <w:sz w:val="24"/>
              </w:rPr>
              <w:t>，本公司承诺：在参加本项目磋商之前不存在被依法禁止经营行为、财产被接管或冻结的情况，如有隐瞒实情，愿承担一切责任及后果。</w:t>
            </w:r>
          </w:p>
        </w:tc>
      </w:tr>
      <w:tr w14:paraId="3B585C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vAlign w:val="center"/>
          </w:tcPr>
          <w:p w14:paraId="5DFD4D36">
            <w:pPr>
              <w:spacing w:line="360" w:lineRule="atLeast"/>
              <w:jc w:val="center"/>
              <w:rPr>
                <w:rFonts w:hint="eastAsia" w:ascii="宋体" w:hAnsi="宋体" w:eastAsia="宋体" w:cs="宋体"/>
                <w:sz w:val="24"/>
                <w:lang w:eastAsia="zh-CN"/>
              </w:rPr>
            </w:pPr>
            <w:r>
              <w:rPr>
                <w:rFonts w:hint="eastAsia" w:ascii="宋体" w:hAnsi="宋体" w:eastAsia="宋体" w:cs="宋体"/>
                <w:sz w:val="24"/>
                <w:lang w:eastAsia="zh-CN"/>
              </w:rPr>
              <w:t>潜在供应商</w:t>
            </w:r>
          </w:p>
        </w:tc>
        <w:tc>
          <w:tcPr>
            <w:tcW w:w="3420" w:type="dxa"/>
            <w:vAlign w:val="center"/>
          </w:tcPr>
          <w:p w14:paraId="5987FAA4">
            <w:pPr>
              <w:spacing w:line="360" w:lineRule="atLeast"/>
              <w:jc w:val="center"/>
              <w:rPr>
                <w:rFonts w:hint="eastAsia" w:ascii="宋体" w:hAnsi="宋体" w:eastAsia="宋体" w:cs="宋体"/>
                <w:sz w:val="24"/>
              </w:rPr>
            </w:pPr>
            <w:r>
              <w:rPr>
                <w:rFonts w:hint="eastAsia" w:ascii="宋体" w:hAnsi="宋体" w:eastAsia="宋体" w:cs="宋体"/>
                <w:sz w:val="24"/>
              </w:rPr>
              <w:t>法定代表人（负责人）</w:t>
            </w:r>
          </w:p>
        </w:tc>
        <w:tc>
          <w:tcPr>
            <w:tcW w:w="2340" w:type="dxa"/>
            <w:vAlign w:val="center"/>
          </w:tcPr>
          <w:p w14:paraId="50A7403E">
            <w:pPr>
              <w:spacing w:line="360" w:lineRule="atLeast"/>
              <w:jc w:val="center"/>
              <w:rPr>
                <w:rFonts w:hint="eastAsia" w:ascii="宋体" w:hAnsi="宋体" w:eastAsia="宋体" w:cs="宋体"/>
                <w:sz w:val="24"/>
              </w:rPr>
            </w:pPr>
            <w:r>
              <w:rPr>
                <w:rFonts w:hint="eastAsia" w:ascii="宋体" w:hAnsi="宋体" w:eastAsia="宋体" w:cs="宋体"/>
                <w:sz w:val="24"/>
              </w:rPr>
              <w:t>日  期</w:t>
            </w:r>
          </w:p>
        </w:tc>
      </w:tr>
      <w:tr w14:paraId="3CE31F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vAlign w:val="center"/>
          </w:tcPr>
          <w:p w14:paraId="47D2E3AF">
            <w:pPr>
              <w:spacing w:line="360" w:lineRule="atLeast"/>
              <w:jc w:val="center"/>
              <w:rPr>
                <w:rFonts w:hint="eastAsia" w:ascii="宋体" w:hAnsi="宋体" w:eastAsia="宋体" w:cs="宋体"/>
                <w:sz w:val="24"/>
              </w:rPr>
            </w:pPr>
            <w:r>
              <w:rPr>
                <w:rFonts w:hint="eastAsia" w:ascii="宋体" w:hAnsi="宋体" w:eastAsia="宋体" w:cs="宋体"/>
                <w:sz w:val="24"/>
              </w:rPr>
              <w:t>（公章）</w:t>
            </w:r>
          </w:p>
        </w:tc>
        <w:tc>
          <w:tcPr>
            <w:tcW w:w="3420" w:type="dxa"/>
            <w:vAlign w:val="center"/>
          </w:tcPr>
          <w:p w14:paraId="007582ED">
            <w:pPr>
              <w:spacing w:line="360" w:lineRule="atLeast"/>
              <w:jc w:val="center"/>
              <w:rPr>
                <w:rFonts w:hint="eastAsia" w:ascii="宋体" w:hAnsi="宋体" w:eastAsia="宋体" w:cs="宋体"/>
                <w:sz w:val="24"/>
              </w:rPr>
            </w:pPr>
            <w:r>
              <w:rPr>
                <w:rFonts w:hint="eastAsia" w:ascii="宋体" w:hAnsi="宋体" w:eastAsia="宋体" w:cs="宋体"/>
                <w:sz w:val="24"/>
              </w:rPr>
              <w:t>（签字或盖章）</w:t>
            </w:r>
          </w:p>
        </w:tc>
        <w:tc>
          <w:tcPr>
            <w:tcW w:w="2340" w:type="dxa"/>
            <w:vAlign w:val="center"/>
          </w:tcPr>
          <w:p w14:paraId="372C631D">
            <w:pPr>
              <w:spacing w:line="360" w:lineRule="atLeast"/>
              <w:ind w:firstLine="240" w:firstLineChars="100"/>
              <w:jc w:val="center"/>
              <w:rPr>
                <w:rFonts w:hint="eastAsia" w:ascii="宋体" w:hAnsi="宋体" w:eastAsia="宋体" w:cs="宋体"/>
                <w:sz w:val="24"/>
              </w:rPr>
            </w:pPr>
            <w:r>
              <w:rPr>
                <w:rFonts w:hint="eastAsia" w:ascii="宋体" w:hAnsi="宋体" w:eastAsia="宋体" w:cs="宋体"/>
                <w:sz w:val="24"/>
              </w:rPr>
              <w:t>年  月  日</w:t>
            </w:r>
          </w:p>
        </w:tc>
      </w:tr>
    </w:tbl>
    <w:p w14:paraId="702A76DB">
      <w:pPr>
        <w:spacing w:line="360" w:lineRule="atLeast"/>
        <w:rPr>
          <w:rFonts w:hint="eastAsia" w:ascii="宋体" w:hAnsi="宋体" w:eastAsia="宋体" w:cs="宋体"/>
          <w:b/>
        </w:rPr>
      </w:pPr>
    </w:p>
    <w:p w14:paraId="281EA08D">
      <w:pPr>
        <w:spacing w:line="360" w:lineRule="atLeast"/>
        <w:rPr>
          <w:rFonts w:hint="eastAsia" w:ascii="宋体" w:hAnsi="宋体" w:eastAsia="宋体" w:cs="宋体"/>
          <w:b/>
          <w:sz w:val="32"/>
          <w:szCs w:val="32"/>
        </w:rPr>
      </w:pPr>
      <w:r>
        <w:rPr>
          <w:rFonts w:hint="eastAsia" w:ascii="宋体" w:hAnsi="宋体" w:eastAsia="宋体" w:cs="宋体"/>
          <w:b/>
          <w:sz w:val="32"/>
          <w:szCs w:val="32"/>
        </w:rPr>
        <w:t>（三）承诺书</w:t>
      </w: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7D568C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vAlign w:val="center"/>
          </w:tcPr>
          <w:p w14:paraId="3A0217C4">
            <w:pPr>
              <w:spacing w:line="360" w:lineRule="atLeast"/>
              <w:rPr>
                <w:rFonts w:hint="eastAsia" w:ascii="宋体" w:hAnsi="宋体" w:eastAsia="宋体" w:cs="宋体"/>
                <w:sz w:val="24"/>
              </w:rPr>
            </w:pPr>
            <w:r>
              <w:rPr>
                <w:rFonts w:hint="eastAsia" w:ascii="宋体" w:hAnsi="宋体" w:eastAsia="宋体" w:cs="宋体"/>
                <w:sz w:val="24"/>
              </w:rPr>
              <w:t>致：</w:t>
            </w:r>
            <w:r>
              <w:rPr>
                <w:rFonts w:hint="eastAsia" w:ascii="宋体" w:hAnsi="宋体" w:eastAsia="宋体" w:cs="宋体"/>
                <w:spacing w:val="-6"/>
                <w:sz w:val="24"/>
              </w:rPr>
              <w:t>延安市甘泉县政府采购中心</w:t>
            </w:r>
          </w:p>
        </w:tc>
      </w:tr>
      <w:tr w14:paraId="1A6E7A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vAlign w:val="center"/>
          </w:tcPr>
          <w:p w14:paraId="7C4C693E">
            <w:pPr>
              <w:spacing w:line="360" w:lineRule="atLeast"/>
              <w:ind w:firstLine="480" w:firstLineChars="200"/>
              <w:rPr>
                <w:rFonts w:hint="eastAsia" w:ascii="宋体" w:hAnsi="宋体" w:eastAsia="宋体" w:cs="宋体"/>
                <w:sz w:val="24"/>
              </w:rPr>
            </w:pPr>
            <w:r>
              <w:rPr>
                <w:rFonts w:hint="eastAsia" w:ascii="宋体" w:hAnsi="宋体" w:eastAsia="宋体" w:cs="宋体"/>
                <w:sz w:val="24"/>
              </w:rPr>
              <w:t>作为参加贵中心组织的磋商采购项目的</w:t>
            </w:r>
            <w:r>
              <w:rPr>
                <w:rFonts w:hint="eastAsia" w:ascii="宋体" w:hAnsi="宋体" w:eastAsia="宋体" w:cs="宋体"/>
                <w:sz w:val="24"/>
                <w:lang w:eastAsia="zh-CN"/>
              </w:rPr>
              <w:t>潜在供应商</w:t>
            </w:r>
            <w:r>
              <w:rPr>
                <w:rFonts w:hint="eastAsia" w:ascii="宋体" w:hAnsi="宋体" w:eastAsia="宋体" w:cs="宋体"/>
                <w:sz w:val="24"/>
              </w:rPr>
              <w:t>，本公司郑重申告并承诺：近三年受到有关行政主管部门的行政处理、不良行为记录为</w:t>
            </w:r>
            <w:r>
              <w:rPr>
                <w:rFonts w:hint="eastAsia" w:ascii="宋体" w:hAnsi="宋体" w:eastAsia="宋体" w:cs="宋体"/>
                <w:sz w:val="24"/>
                <w:u w:val="single"/>
              </w:rPr>
              <w:t xml:space="preserve">    </w:t>
            </w:r>
            <w:r>
              <w:rPr>
                <w:rFonts w:hint="eastAsia" w:ascii="宋体" w:hAnsi="宋体" w:eastAsia="宋体" w:cs="宋体"/>
                <w:sz w:val="24"/>
              </w:rPr>
              <w:t>次（没有填零），如有隐瞒实情，愿承担一切责任及后果。</w:t>
            </w:r>
          </w:p>
        </w:tc>
      </w:tr>
      <w:tr w14:paraId="7DB1C4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vAlign w:val="center"/>
          </w:tcPr>
          <w:p w14:paraId="1B4DB279">
            <w:pPr>
              <w:spacing w:line="360" w:lineRule="atLeast"/>
              <w:jc w:val="center"/>
              <w:rPr>
                <w:rFonts w:hint="eastAsia" w:ascii="宋体" w:hAnsi="宋体" w:eastAsia="宋体" w:cs="宋体"/>
                <w:sz w:val="24"/>
                <w:lang w:eastAsia="zh-CN"/>
              </w:rPr>
            </w:pPr>
            <w:r>
              <w:rPr>
                <w:rFonts w:hint="eastAsia" w:ascii="宋体" w:hAnsi="宋体" w:eastAsia="宋体" w:cs="宋体"/>
                <w:lang w:eastAsia="zh-CN"/>
              </w:rPr>
              <w:t>潜在供应商</w:t>
            </w:r>
          </w:p>
        </w:tc>
        <w:tc>
          <w:tcPr>
            <w:tcW w:w="3420" w:type="dxa"/>
            <w:vAlign w:val="center"/>
          </w:tcPr>
          <w:p w14:paraId="0EC48CB3">
            <w:pPr>
              <w:spacing w:line="360" w:lineRule="atLeast"/>
              <w:jc w:val="center"/>
              <w:rPr>
                <w:rFonts w:hint="eastAsia" w:ascii="宋体" w:hAnsi="宋体" w:eastAsia="宋体" w:cs="宋体"/>
                <w:sz w:val="24"/>
              </w:rPr>
            </w:pPr>
            <w:r>
              <w:rPr>
                <w:rFonts w:hint="eastAsia" w:ascii="宋体" w:hAnsi="宋体" w:eastAsia="宋体" w:cs="宋体"/>
                <w:sz w:val="24"/>
              </w:rPr>
              <w:t>法定代表人（负责人）</w:t>
            </w:r>
          </w:p>
        </w:tc>
        <w:tc>
          <w:tcPr>
            <w:tcW w:w="2340" w:type="dxa"/>
            <w:vAlign w:val="center"/>
          </w:tcPr>
          <w:p w14:paraId="2556601B">
            <w:pPr>
              <w:spacing w:line="360" w:lineRule="atLeast"/>
              <w:jc w:val="center"/>
              <w:rPr>
                <w:rFonts w:hint="eastAsia" w:ascii="宋体" w:hAnsi="宋体" w:eastAsia="宋体" w:cs="宋体"/>
                <w:sz w:val="24"/>
              </w:rPr>
            </w:pPr>
            <w:r>
              <w:rPr>
                <w:rFonts w:hint="eastAsia" w:ascii="宋体" w:hAnsi="宋体" w:eastAsia="宋体" w:cs="宋体"/>
                <w:sz w:val="24"/>
              </w:rPr>
              <w:t>日  期</w:t>
            </w:r>
          </w:p>
        </w:tc>
      </w:tr>
      <w:tr w14:paraId="74D7EF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vAlign w:val="center"/>
          </w:tcPr>
          <w:p w14:paraId="27D2E4A9">
            <w:pPr>
              <w:spacing w:line="360" w:lineRule="atLeast"/>
              <w:jc w:val="center"/>
              <w:rPr>
                <w:rFonts w:hint="eastAsia" w:ascii="宋体" w:hAnsi="宋体" w:eastAsia="宋体" w:cs="宋体"/>
                <w:sz w:val="24"/>
              </w:rPr>
            </w:pPr>
            <w:r>
              <w:rPr>
                <w:rFonts w:hint="eastAsia" w:ascii="宋体" w:hAnsi="宋体" w:eastAsia="宋体" w:cs="宋体"/>
                <w:sz w:val="24"/>
              </w:rPr>
              <w:t>（公章）</w:t>
            </w:r>
          </w:p>
        </w:tc>
        <w:tc>
          <w:tcPr>
            <w:tcW w:w="3420" w:type="dxa"/>
            <w:vAlign w:val="center"/>
          </w:tcPr>
          <w:p w14:paraId="609AE9B4">
            <w:pPr>
              <w:spacing w:line="360" w:lineRule="atLeast"/>
              <w:jc w:val="center"/>
              <w:rPr>
                <w:rFonts w:hint="eastAsia" w:ascii="宋体" w:hAnsi="宋体" w:eastAsia="宋体" w:cs="宋体"/>
                <w:sz w:val="24"/>
              </w:rPr>
            </w:pPr>
            <w:r>
              <w:rPr>
                <w:rFonts w:hint="eastAsia" w:ascii="宋体" w:hAnsi="宋体" w:eastAsia="宋体" w:cs="宋体"/>
                <w:sz w:val="24"/>
              </w:rPr>
              <w:t>（签字或盖章）</w:t>
            </w:r>
          </w:p>
        </w:tc>
        <w:tc>
          <w:tcPr>
            <w:tcW w:w="2340" w:type="dxa"/>
            <w:vAlign w:val="center"/>
          </w:tcPr>
          <w:p w14:paraId="32049514">
            <w:pPr>
              <w:spacing w:line="360" w:lineRule="atLeast"/>
              <w:ind w:firstLine="240" w:firstLineChars="100"/>
              <w:jc w:val="center"/>
              <w:rPr>
                <w:rFonts w:hint="eastAsia" w:ascii="宋体" w:hAnsi="宋体" w:eastAsia="宋体" w:cs="宋体"/>
                <w:sz w:val="24"/>
              </w:rPr>
            </w:pPr>
            <w:r>
              <w:rPr>
                <w:rFonts w:hint="eastAsia" w:ascii="宋体" w:hAnsi="宋体" w:eastAsia="宋体" w:cs="宋体"/>
                <w:sz w:val="24"/>
              </w:rPr>
              <w:t>年  月  日</w:t>
            </w:r>
          </w:p>
        </w:tc>
      </w:tr>
    </w:tbl>
    <w:p w14:paraId="1B04C21B">
      <w:pPr>
        <w:spacing w:line="360" w:lineRule="atLeast"/>
        <w:rPr>
          <w:rFonts w:hint="eastAsia" w:ascii="宋体" w:hAnsi="宋体" w:eastAsia="宋体" w:cs="宋体"/>
          <w:b/>
          <w:sz w:val="32"/>
          <w:szCs w:val="32"/>
        </w:rPr>
      </w:pPr>
    </w:p>
    <w:p w14:paraId="20974AF8">
      <w:pPr>
        <w:rPr>
          <w:rFonts w:hint="eastAsia" w:ascii="宋体" w:hAnsi="宋体" w:eastAsia="宋体" w:cs="宋体"/>
          <w:b/>
        </w:rPr>
      </w:pPr>
    </w:p>
    <w:p w14:paraId="6723D8AB">
      <w:pPr>
        <w:rPr>
          <w:rFonts w:hint="eastAsia" w:ascii="宋体" w:hAnsi="宋体" w:eastAsia="宋体" w:cs="宋体"/>
        </w:rPr>
      </w:pPr>
      <w:r>
        <w:rPr>
          <w:rFonts w:hint="eastAsia" w:ascii="宋体" w:hAnsi="宋体" w:eastAsia="宋体" w:cs="宋体"/>
          <w:b/>
          <w:sz w:val="32"/>
          <w:szCs w:val="32"/>
        </w:rPr>
        <w:t>（四）承诺书</w:t>
      </w: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4B6751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70" w:hRule="atLeast"/>
          <w:jc w:val="center"/>
        </w:trPr>
        <w:tc>
          <w:tcPr>
            <w:tcW w:w="9000" w:type="dxa"/>
            <w:gridSpan w:val="3"/>
            <w:vAlign w:val="center"/>
          </w:tcPr>
          <w:p w14:paraId="653C0A63">
            <w:pPr>
              <w:spacing w:line="360" w:lineRule="atLeast"/>
              <w:rPr>
                <w:rFonts w:hint="eastAsia" w:ascii="宋体" w:hAnsi="宋体" w:eastAsia="宋体" w:cs="宋体"/>
                <w:sz w:val="24"/>
              </w:rPr>
            </w:pPr>
            <w:r>
              <w:rPr>
                <w:rFonts w:hint="eastAsia" w:ascii="宋体" w:hAnsi="宋体" w:eastAsia="宋体" w:cs="宋体"/>
                <w:sz w:val="24"/>
              </w:rPr>
              <w:t>致：</w:t>
            </w:r>
            <w:r>
              <w:rPr>
                <w:rFonts w:hint="eastAsia" w:ascii="宋体" w:hAnsi="宋体" w:eastAsia="宋体" w:cs="宋体"/>
                <w:spacing w:val="-6"/>
                <w:sz w:val="24"/>
              </w:rPr>
              <w:t>延安市甘泉县政府采购中心</w:t>
            </w:r>
          </w:p>
        </w:tc>
      </w:tr>
      <w:tr w14:paraId="1F3114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vAlign w:val="center"/>
          </w:tcPr>
          <w:p w14:paraId="4E514782">
            <w:pPr>
              <w:spacing w:line="360" w:lineRule="atLeast"/>
              <w:ind w:firstLine="480" w:firstLineChars="200"/>
              <w:rPr>
                <w:rFonts w:hint="eastAsia" w:ascii="宋体" w:hAnsi="宋体" w:eastAsia="宋体" w:cs="宋体"/>
                <w:sz w:val="24"/>
              </w:rPr>
            </w:pPr>
            <w:r>
              <w:rPr>
                <w:rFonts w:hint="eastAsia" w:ascii="宋体" w:hAnsi="宋体" w:eastAsia="宋体" w:cs="宋体"/>
                <w:sz w:val="24"/>
              </w:rPr>
              <w:t>作为参加贵中心组织的磋商采购项目的</w:t>
            </w:r>
            <w:r>
              <w:rPr>
                <w:rFonts w:hint="eastAsia" w:ascii="宋体" w:hAnsi="宋体" w:eastAsia="宋体" w:cs="宋体"/>
                <w:sz w:val="24"/>
                <w:lang w:eastAsia="zh-CN"/>
              </w:rPr>
              <w:t>潜在供应商</w:t>
            </w:r>
            <w:r>
              <w:rPr>
                <w:rFonts w:hint="eastAsia" w:ascii="宋体" w:hAnsi="宋体" w:eastAsia="宋体" w:cs="宋体"/>
                <w:sz w:val="24"/>
              </w:rPr>
              <w:t>，本公司郑重申告：近三年因服务问题的不法行为记录为</w:t>
            </w:r>
            <w:r>
              <w:rPr>
                <w:rFonts w:hint="eastAsia" w:ascii="宋体" w:hAnsi="宋体" w:eastAsia="宋体" w:cs="宋体"/>
                <w:sz w:val="24"/>
                <w:u w:val="single"/>
              </w:rPr>
              <w:t xml:space="preserve">   </w:t>
            </w:r>
            <w:r>
              <w:rPr>
                <w:rFonts w:hint="eastAsia" w:ascii="宋体" w:hAnsi="宋体" w:eastAsia="宋体" w:cs="宋体"/>
                <w:sz w:val="24"/>
              </w:rPr>
              <w:t>次（没有填零），如有隐瞒实情，愿承担一切责任及后果。</w:t>
            </w:r>
          </w:p>
        </w:tc>
      </w:tr>
      <w:tr w14:paraId="1BB822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vAlign w:val="center"/>
          </w:tcPr>
          <w:p w14:paraId="38F8D13F">
            <w:pPr>
              <w:spacing w:line="360" w:lineRule="atLeast"/>
              <w:jc w:val="center"/>
              <w:rPr>
                <w:rFonts w:hint="eastAsia" w:ascii="宋体" w:hAnsi="宋体" w:eastAsia="宋体" w:cs="宋体"/>
                <w:sz w:val="24"/>
                <w:lang w:eastAsia="zh-CN"/>
              </w:rPr>
            </w:pPr>
            <w:r>
              <w:rPr>
                <w:rFonts w:hint="eastAsia" w:ascii="宋体" w:hAnsi="宋体" w:eastAsia="宋体" w:cs="宋体"/>
                <w:sz w:val="24"/>
                <w:lang w:eastAsia="zh-CN"/>
              </w:rPr>
              <w:t>潜在供应商</w:t>
            </w:r>
          </w:p>
        </w:tc>
        <w:tc>
          <w:tcPr>
            <w:tcW w:w="3420" w:type="dxa"/>
            <w:vAlign w:val="center"/>
          </w:tcPr>
          <w:p w14:paraId="3C803B9F">
            <w:pPr>
              <w:spacing w:line="360" w:lineRule="atLeast"/>
              <w:jc w:val="center"/>
              <w:rPr>
                <w:rFonts w:hint="eastAsia" w:ascii="宋体" w:hAnsi="宋体" w:eastAsia="宋体" w:cs="宋体"/>
                <w:sz w:val="24"/>
              </w:rPr>
            </w:pPr>
            <w:r>
              <w:rPr>
                <w:rFonts w:hint="eastAsia" w:ascii="宋体" w:hAnsi="宋体" w:eastAsia="宋体" w:cs="宋体"/>
                <w:sz w:val="24"/>
              </w:rPr>
              <w:t>法定代表人（负责人）</w:t>
            </w:r>
          </w:p>
        </w:tc>
        <w:tc>
          <w:tcPr>
            <w:tcW w:w="2340" w:type="dxa"/>
            <w:vAlign w:val="center"/>
          </w:tcPr>
          <w:p w14:paraId="1E7C2585">
            <w:pPr>
              <w:spacing w:line="360" w:lineRule="atLeast"/>
              <w:jc w:val="center"/>
              <w:rPr>
                <w:rFonts w:hint="eastAsia" w:ascii="宋体" w:hAnsi="宋体" w:eastAsia="宋体" w:cs="宋体"/>
                <w:sz w:val="24"/>
              </w:rPr>
            </w:pPr>
            <w:r>
              <w:rPr>
                <w:rFonts w:hint="eastAsia" w:ascii="宋体" w:hAnsi="宋体" w:eastAsia="宋体" w:cs="宋体"/>
                <w:sz w:val="24"/>
              </w:rPr>
              <w:t>日   期</w:t>
            </w:r>
          </w:p>
        </w:tc>
      </w:tr>
      <w:tr w14:paraId="6D78B8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vAlign w:val="center"/>
          </w:tcPr>
          <w:p w14:paraId="0205ECC8">
            <w:pPr>
              <w:spacing w:line="360" w:lineRule="atLeast"/>
              <w:jc w:val="center"/>
              <w:rPr>
                <w:rFonts w:hint="eastAsia" w:ascii="宋体" w:hAnsi="宋体" w:eastAsia="宋体" w:cs="宋体"/>
                <w:sz w:val="24"/>
              </w:rPr>
            </w:pPr>
            <w:r>
              <w:rPr>
                <w:rFonts w:hint="eastAsia" w:ascii="宋体" w:hAnsi="宋体" w:eastAsia="宋体" w:cs="宋体"/>
                <w:sz w:val="24"/>
              </w:rPr>
              <w:t>（公章）</w:t>
            </w:r>
          </w:p>
        </w:tc>
        <w:tc>
          <w:tcPr>
            <w:tcW w:w="3420" w:type="dxa"/>
            <w:vAlign w:val="center"/>
          </w:tcPr>
          <w:p w14:paraId="385962BD">
            <w:pPr>
              <w:spacing w:line="360" w:lineRule="atLeast"/>
              <w:jc w:val="center"/>
              <w:rPr>
                <w:rFonts w:hint="eastAsia" w:ascii="宋体" w:hAnsi="宋体" w:eastAsia="宋体" w:cs="宋体"/>
                <w:sz w:val="24"/>
              </w:rPr>
            </w:pPr>
            <w:r>
              <w:rPr>
                <w:rFonts w:hint="eastAsia" w:ascii="宋体" w:hAnsi="宋体" w:eastAsia="宋体" w:cs="宋体"/>
                <w:sz w:val="24"/>
              </w:rPr>
              <w:t>（签字或盖章）</w:t>
            </w:r>
          </w:p>
        </w:tc>
        <w:tc>
          <w:tcPr>
            <w:tcW w:w="2340" w:type="dxa"/>
            <w:vAlign w:val="center"/>
          </w:tcPr>
          <w:p w14:paraId="582DBB56">
            <w:pPr>
              <w:spacing w:line="360" w:lineRule="atLeast"/>
              <w:ind w:firstLine="240" w:firstLineChars="100"/>
              <w:jc w:val="center"/>
              <w:rPr>
                <w:rFonts w:hint="eastAsia" w:ascii="宋体" w:hAnsi="宋体" w:eastAsia="宋体" w:cs="宋体"/>
                <w:sz w:val="24"/>
              </w:rPr>
            </w:pPr>
            <w:r>
              <w:rPr>
                <w:rFonts w:hint="eastAsia" w:ascii="宋体" w:hAnsi="宋体" w:eastAsia="宋体" w:cs="宋体"/>
                <w:sz w:val="24"/>
              </w:rPr>
              <w:t>年  月  日</w:t>
            </w:r>
          </w:p>
        </w:tc>
      </w:tr>
    </w:tbl>
    <w:p w14:paraId="4B48BDF6">
      <w:pPr>
        <w:spacing w:line="360" w:lineRule="atLeast"/>
        <w:rPr>
          <w:rFonts w:hint="eastAsia" w:ascii="宋体" w:hAnsi="宋体" w:eastAsia="宋体" w:cs="宋体"/>
          <w:b/>
        </w:rPr>
      </w:pPr>
    </w:p>
    <w:p w14:paraId="40AC6A66">
      <w:pPr>
        <w:spacing w:line="360" w:lineRule="atLeast"/>
        <w:rPr>
          <w:rFonts w:hint="eastAsia" w:ascii="宋体" w:hAnsi="宋体" w:eastAsia="宋体" w:cs="宋体"/>
          <w:sz w:val="24"/>
          <w:szCs w:val="28"/>
        </w:rPr>
      </w:pPr>
      <w:r>
        <w:rPr>
          <w:rFonts w:hint="eastAsia" w:ascii="宋体" w:hAnsi="宋体" w:eastAsia="宋体" w:cs="宋体"/>
          <w:b/>
          <w:sz w:val="32"/>
          <w:szCs w:val="32"/>
        </w:rPr>
        <w:t>（五）承诺书</w:t>
      </w: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462678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vAlign w:val="center"/>
          </w:tcPr>
          <w:p w14:paraId="317A9157">
            <w:pPr>
              <w:spacing w:line="360" w:lineRule="atLeast"/>
              <w:rPr>
                <w:rFonts w:hint="eastAsia" w:ascii="宋体" w:hAnsi="宋体" w:eastAsia="宋体" w:cs="宋体"/>
                <w:sz w:val="24"/>
              </w:rPr>
            </w:pPr>
            <w:r>
              <w:rPr>
                <w:rFonts w:hint="eastAsia" w:ascii="宋体" w:hAnsi="宋体" w:eastAsia="宋体" w:cs="宋体"/>
                <w:sz w:val="24"/>
              </w:rPr>
              <w:t>致：</w:t>
            </w:r>
            <w:r>
              <w:rPr>
                <w:rFonts w:hint="eastAsia" w:ascii="宋体" w:hAnsi="宋体" w:eastAsia="宋体" w:cs="宋体"/>
                <w:spacing w:val="-6"/>
                <w:sz w:val="24"/>
              </w:rPr>
              <w:t>延安市甘泉县政府采购中心</w:t>
            </w:r>
          </w:p>
        </w:tc>
      </w:tr>
      <w:tr w14:paraId="665697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vAlign w:val="center"/>
          </w:tcPr>
          <w:p w14:paraId="4CEE2036">
            <w:pPr>
              <w:spacing w:line="360" w:lineRule="atLeast"/>
              <w:ind w:firstLine="480" w:firstLineChars="200"/>
              <w:rPr>
                <w:rFonts w:hint="eastAsia" w:ascii="宋体" w:hAnsi="宋体" w:eastAsia="宋体" w:cs="宋体"/>
                <w:sz w:val="24"/>
              </w:rPr>
            </w:pPr>
            <w:r>
              <w:rPr>
                <w:rFonts w:hint="eastAsia" w:ascii="宋体" w:hAnsi="宋体" w:eastAsia="宋体" w:cs="宋体"/>
                <w:sz w:val="24"/>
              </w:rPr>
              <w:t>作为参加贵中心组织的磋商采购项目的</w:t>
            </w:r>
            <w:r>
              <w:rPr>
                <w:rFonts w:hint="eastAsia" w:ascii="宋体" w:hAnsi="宋体" w:eastAsia="宋体" w:cs="宋体"/>
                <w:sz w:val="24"/>
                <w:lang w:eastAsia="zh-CN"/>
              </w:rPr>
              <w:t>潜在供应商</w:t>
            </w:r>
            <w:r>
              <w:rPr>
                <w:rFonts w:hint="eastAsia" w:ascii="宋体" w:hAnsi="宋体" w:eastAsia="宋体" w:cs="宋体"/>
                <w:sz w:val="24"/>
              </w:rPr>
              <w:t>，本公司承诺：参加本次磋商提交的所有资质证明文件及业绩证明文件是真实的、有效的，如有隐瞒实情，愿承担一切责任及后果。</w:t>
            </w:r>
          </w:p>
        </w:tc>
      </w:tr>
      <w:tr w14:paraId="5A6712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vAlign w:val="center"/>
          </w:tcPr>
          <w:p w14:paraId="22F17D59">
            <w:pPr>
              <w:spacing w:line="360" w:lineRule="atLeast"/>
              <w:jc w:val="center"/>
              <w:rPr>
                <w:rFonts w:hint="eastAsia" w:ascii="宋体" w:hAnsi="宋体" w:eastAsia="宋体" w:cs="宋体"/>
                <w:sz w:val="24"/>
                <w:lang w:eastAsia="zh-CN"/>
              </w:rPr>
            </w:pPr>
            <w:r>
              <w:rPr>
                <w:rFonts w:hint="eastAsia" w:ascii="宋体" w:hAnsi="宋体" w:eastAsia="宋体" w:cs="宋体"/>
                <w:sz w:val="24"/>
                <w:lang w:eastAsia="zh-CN"/>
              </w:rPr>
              <w:t>潜在供应商</w:t>
            </w:r>
          </w:p>
        </w:tc>
        <w:tc>
          <w:tcPr>
            <w:tcW w:w="3420" w:type="dxa"/>
            <w:vAlign w:val="center"/>
          </w:tcPr>
          <w:p w14:paraId="2562926E">
            <w:pPr>
              <w:spacing w:line="360" w:lineRule="atLeast"/>
              <w:jc w:val="center"/>
              <w:rPr>
                <w:rFonts w:hint="eastAsia" w:ascii="宋体" w:hAnsi="宋体" w:eastAsia="宋体" w:cs="宋体"/>
                <w:sz w:val="24"/>
              </w:rPr>
            </w:pPr>
            <w:r>
              <w:rPr>
                <w:rFonts w:hint="eastAsia" w:ascii="宋体" w:hAnsi="宋体" w:eastAsia="宋体" w:cs="宋体"/>
                <w:sz w:val="24"/>
              </w:rPr>
              <w:t>法定代表人（负责人）</w:t>
            </w:r>
          </w:p>
        </w:tc>
        <w:tc>
          <w:tcPr>
            <w:tcW w:w="2340" w:type="dxa"/>
            <w:vAlign w:val="center"/>
          </w:tcPr>
          <w:p w14:paraId="51984A4B">
            <w:pPr>
              <w:spacing w:line="360" w:lineRule="atLeast"/>
              <w:jc w:val="center"/>
              <w:rPr>
                <w:rFonts w:hint="eastAsia" w:ascii="宋体" w:hAnsi="宋体" w:eastAsia="宋体" w:cs="宋体"/>
                <w:sz w:val="24"/>
              </w:rPr>
            </w:pPr>
            <w:r>
              <w:rPr>
                <w:rFonts w:hint="eastAsia" w:ascii="宋体" w:hAnsi="宋体" w:eastAsia="宋体" w:cs="宋体"/>
                <w:sz w:val="24"/>
              </w:rPr>
              <w:t>日   期</w:t>
            </w:r>
          </w:p>
        </w:tc>
      </w:tr>
      <w:tr w14:paraId="4D782F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vAlign w:val="center"/>
          </w:tcPr>
          <w:p w14:paraId="3F346736">
            <w:pPr>
              <w:spacing w:line="360" w:lineRule="atLeast"/>
              <w:jc w:val="center"/>
              <w:rPr>
                <w:rFonts w:hint="eastAsia" w:ascii="宋体" w:hAnsi="宋体" w:eastAsia="宋体" w:cs="宋体"/>
                <w:sz w:val="24"/>
              </w:rPr>
            </w:pPr>
            <w:r>
              <w:rPr>
                <w:rFonts w:hint="eastAsia" w:ascii="宋体" w:hAnsi="宋体" w:eastAsia="宋体" w:cs="宋体"/>
                <w:sz w:val="24"/>
              </w:rPr>
              <w:t>（公章）</w:t>
            </w:r>
          </w:p>
        </w:tc>
        <w:tc>
          <w:tcPr>
            <w:tcW w:w="3420" w:type="dxa"/>
            <w:vAlign w:val="center"/>
          </w:tcPr>
          <w:p w14:paraId="58685869">
            <w:pPr>
              <w:spacing w:line="360" w:lineRule="atLeast"/>
              <w:jc w:val="center"/>
              <w:rPr>
                <w:rFonts w:hint="eastAsia" w:ascii="宋体" w:hAnsi="宋体" w:eastAsia="宋体" w:cs="宋体"/>
                <w:sz w:val="24"/>
              </w:rPr>
            </w:pPr>
            <w:r>
              <w:rPr>
                <w:rFonts w:hint="eastAsia" w:ascii="宋体" w:hAnsi="宋体" w:eastAsia="宋体" w:cs="宋体"/>
                <w:sz w:val="24"/>
              </w:rPr>
              <w:t>（签字或盖章）</w:t>
            </w:r>
          </w:p>
        </w:tc>
        <w:tc>
          <w:tcPr>
            <w:tcW w:w="2340" w:type="dxa"/>
            <w:vAlign w:val="center"/>
          </w:tcPr>
          <w:p w14:paraId="36148D29">
            <w:pPr>
              <w:spacing w:line="360" w:lineRule="atLeast"/>
              <w:ind w:firstLine="240" w:firstLineChars="100"/>
              <w:jc w:val="center"/>
              <w:rPr>
                <w:rFonts w:hint="eastAsia" w:ascii="宋体" w:hAnsi="宋体" w:eastAsia="宋体" w:cs="宋体"/>
                <w:sz w:val="24"/>
              </w:rPr>
            </w:pPr>
            <w:r>
              <w:rPr>
                <w:rFonts w:hint="eastAsia" w:ascii="宋体" w:hAnsi="宋体" w:eastAsia="宋体" w:cs="宋体"/>
                <w:sz w:val="24"/>
              </w:rPr>
              <w:t>年  月  日</w:t>
            </w:r>
          </w:p>
        </w:tc>
      </w:tr>
    </w:tbl>
    <w:p w14:paraId="16C886F0">
      <w:pPr>
        <w:pStyle w:val="18"/>
        <w:spacing w:line="360" w:lineRule="auto"/>
        <w:ind w:firstLine="0"/>
        <w:rPr>
          <w:rFonts w:hint="eastAsia" w:ascii="宋体" w:hAnsi="宋体" w:eastAsia="宋体" w:cs="宋体"/>
          <w:b/>
          <w:kern w:val="2"/>
          <w:szCs w:val="21"/>
        </w:rPr>
      </w:pPr>
    </w:p>
    <w:p w14:paraId="25ED6F4B">
      <w:pPr>
        <w:pStyle w:val="18"/>
        <w:spacing w:line="360" w:lineRule="auto"/>
        <w:ind w:firstLine="0"/>
        <w:rPr>
          <w:rFonts w:hint="eastAsia" w:ascii="宋体" w:hAnsi="宋体" w:eastAsia="宋体" w:cs="宋体"/>
          <w:b/>
          <w:kern w:val="2"/>
          <w:szCs w:val="21"/>
        </w:rPr>
      </w:pPr>
    </w:p>
    <w:p w14:paraId="20D35C60">
      <w:pPr>
        <w:jc w:val="center"/>
        <w:rPr>
          <w:rFonts w:hint="eastAsia" w:ascii="宋体" w:hAnsi="宋体" w:eastAsia="宋体" w:cs="宋体"/>
          <w:sz w:val="32"/>
          <w:szCs w:val="32"/>
        </w:rPr>
      </w:pPr>
      <w:r>
        <w:rPr>
          <w:rFonts w:hint="eastAsia" w:ascii="宋体" w:hAnsi="宋体" w:eastAsia="宋体" w:cs="宋体"/>
          <w:b/>
          <w:sz w:val="32"/>
          <w:szCs w:val="32"/>
        </w:rPr>
        <w:t>（六）控股管理关系承诺书（格式）</w:t>
      </w:r>
    </w:p>
    <w:p w14:paraId="678B9754">
      <w:pPr>
        <w:spacing w:line="700" w:lineRule="exact"/>
        <w:jc w:val="left"/>
        <w:rPr>
          <w:rFonts w:hint="eastAsia" w:ascii="宋体" w:hAnsi="宋体" w:eastAsia="宋体" w:cs="宋体"/>
          <w:szCs w:val="21"/>
          <w:u w:val="single"/>
        </w:rPr>
      </w:pPr>
      <w:r>
        <w:rPr>
          <w:rFonts w:hint="eastAsia" w:ascii="宋体" w:hAnsi="宋体" w:eastAsia="宋体" w:cs="宋体"/>
          <w:szCs w:val="21"/>
        </w:rPr>
        <w:t>致：</w:t>
      </w:r>
      <w:r>
        <w:rPr>
          <w:rFonts w:hint="eastAsia" w:ascii="宋体" w:hAnsi="宋体" w:eastAsia="宋体" w:cs="宋体"/>
          <w:szCs w:val="21"/>
          <w:u w:val="single"/>
        </w:rPr>
        <w:t xml:space="preserve">  （采购人名称）</w:t>
      </w:r>
    </w:p>
    <w:p w14:paraId="71396427">
      <w:pPr>
        <w:spacing w:line="700" w:lineRule="exact"/>
        <w:ind w:firstLine="420" w:firstLineChars="200"/>
        <w:jc w:val="left"/>
        <w:rPr>
          <w:rFonts w:hint="eastAsia" w:ascii="宋体" w:hAnsi="宋体" w:eastAsia="宋体" w:cs="宋体"/>
          <w:szCs w:val="21"/>
        </w:rPr>
      </w:pPr>
      <w:r>
        <w:rPr>
          <w:rFonts w:hint="eastAsia" w:ascii="宋体" w:hAnsi="宋体" w:eastAsia="宋体" w:cs="宋体"/>
          <w:szCs w:val="21"/>
        </w:rPr>
        <w:t>我公司参加贵单位组织的</w:t>
      </w:r>
      <w:r>
        <w:rPr>
          <w:rFonts w:hint="eastAsia" w:ascii="宋体" w:hAnsi="宋体" w:eastAsia="宋体" w:cs="宋体"/>
          <w:szCs w:val="21"/>
          <w:u w:val="single"/>
        </w:rPr>
        <w:t xml:space="preserve">   （项目名称） </w:t>
      </w:r>
      <w:r>
        <w:rPr>
          <w:rFonts w:hint="eastAsia" w:ascii="宋体" w:hAnsi="宋体" w:eastAsia="宋体" w:cs="宋体"/>
          <w:szCs w:val="21"/>
        </w:rPr>
        <w:t>（项目编号：</w:t>
      </w:r>
      <w:r>
        <w:rPr>
          <w:rFonts w:hint="eastAsia" w:ascii="宋体" w:hAnsi="宋体" w:eastAsia="宋体" w:cs="宋体"/>
          <w:szCs w:val="21"/>
          <w:u w:val="single"/>
        </w:rPr>
        <w:t xml:space="preserve">       </w:t>
      </w:r>
      <w:r>
        <w:rPr>
          <w:rFonts w:hint="eastAsia" w:ascii="宋体" w:hAnsi="宋体" w:eastAsia="宋体" w:cs="宋体"/>
          <w:szCs w:val="21"/>
        </w:rPr>
        <w:t>）的投标，现我公司向贵单位承诺：</w:t>
      </w:r>
    </w:p>
    <w:p w14:paraId="41C428EC">
      <w:pPr>
        <w:spacing w:line="700" w:lineRule="exact"/>
        <w:ind w:firstLine="420" w:firstLineChars="200"/>
        <w:jc w:val="left"/>
        <w:rPr>
          <w:rFonts w:hint="eastAsia" w:ascii="宋体" w:hAnsi="宋体" w:eastAsia="宋体" w:cs="宋体"/>
          <w:szCs w:val="21"/>
        </w:rPr>
      </w:pPr>
      <w:r>
        <w:rPr>
          <w:rFonts w:hint="eastAsia" w:ascii="宋体" w:hAnsi="宋体" w:eastAsia="宋体" w:cs="宋体"/>
          <w:szCs w:val="21"/>
        </w:rPr>
        <w:t>我公司郑重承诺，我公司参加此次项目的投标，不存在单位负责人为同一人或直接控股、管理关系。如有虚假或隐瞒，我公司愿承担一切后果。</w:t>
      </w:r>
    </w:p>
    <w:p w14:paraId="1D62D036">
      <w:pPr>
        <w:spacing w:line="700" w:lineRule="exact"/>
        <w:jc w:val="left"/>
        <w:rPr>
          <w:rFonts w:hint="eastAsia" w:ascii="宋体" w:hAnsi="宋体" w:eastAsia="宋体" w:cs="宋体"/>
          <w:szCs w:val="21"/>
        </w:rPr>
      </w:pPr>
      <w:r>
        <w:rPr>
          <w:rFonts w:hint="eastAsia" w:ascii="宋体" w:hAnsi="宋体" w:eastAsia="宋体" w:cs="宋体"/>
          <w:szCs w:val="21"/>
        </w:rPr>
        <w:t>特此声明！</w:t>
      </w:r>
    </w:p>
    <w:p w14:paraId="72DA5F5C">
      <w:pPr>
        <w:spacing w:line="700" w:lineRule="exact"/>
        <w:ind w:firstLine="3162" w:firstLineChars="1500"/>
        <w:rPr>
          <w:rFonts w:hint="eastAsia" w:ascii="宋体" w:hAnsi="宋体" w:eastAsia="宋体" w:cs="宋体"/>
          <w:b/>
          <w:szCs w:val="21"/>
        </w:rPr>
      </w:pPr>
    </w:p>
    <w:p w14:paraId="3E895205">
      <w:pPr>
        <w:spacing w:line="700" w:lineRule="exact"/>
        <w:ind w:firstLine="3162" w:firstLineChars="1500"/>
        <w:rPr>
          <w:rFonts w:hint="eastAsia" w:ascii="宋体" w:hAnsi="宋体" w:eastAsia="宋体" w:cs="宋体"/>
          <w:b/>
          <w:szCs w:val="21"/>
        </w:rPr>
      </w:pPr>
    </w:p>
    <w:p w14:paraId="351C5E90">
      <w:pPr>
        <w:spacing w:line="700" w:lineRule="exact"/>
        <w:ind w:firstLine="3162" w:firstLineChars="1500"/>
        <w:rPr>
          <w:rFonts w:hint="eastAsia" w:ascii="宋体" w:hAnsi="宋体" w:eastAsia="宋体" w:cs="宋体"/>
          <w:b/>
          <w:szCs w:val="21"/>
        </w:rPr>
      </w:pPr>
    </w:p>
    <w:p w14:paraId="1C647E80">
      <w:pPr>
        <w:pStyle w:val="16"/>
        <w:spacing w:before="0" w:beforeAutospacing="0" w:after="0" w:afterAutospacing="0" w:line="700" w:lineRule="exact"/>
        <w:ind w:firstLine="420" w:firstLineChars="200"/>
        <w:rPr>
          <w:rFonts w:hint="eastAsia" w:ascii="宋体" w:hAnsi="宋体" w:eastAsia="宋体" w:cs="宋体"/>
          <w:sz w:val="21"/>
          <w:szCs w:val="21"/>
        </w:rPr>
      </w:pPr>
    </w:p>
    <w:p w14:paraId="5655B337">
      <w:pPr>
        <w:spacing w:line="480" w:lineRule="auto"/>
        <w:ind w:firstLine="422" w:firstLineChars="200"/>
        <w:rPr>
          <w:rFonts w:hint="eastAsia" w:ascii="宋体" w:hAnsi="宋体" w:eastAsia="宋体" w:cs="宋体"/>
          <w:b/>
          <w:szCs w:val="21"/>
        </w:rPr>
      </w:pPr>
      <w:r>
        <w:rPr>
          <w:rFonts w:hint="eastAsia" w:ascii="宋体" w:hAnsi="宋体" w:eastAsia="宋体" w:cs="宋体"/>
          <w:b/>
          <w:szCs w:val="21"/>
          <w:lang w:eastAsia="zh-CN"/>
        </w:rPr>
        <w:t>潜在供应商</w:t>
      </w:r>
      <w:r>
        <w:rPr>
          <w:rFonts w:hint="eastAsia" w:ascii="宋体" w:hAnsi="宋体" w:eastAsia="宋体" w:cs="宋体"/>
          <w:b/>
          <w:szCs w:val="21"/>
        </w:rPr>
        <w:t>：</w:t>
      </w:r>
      <w:r>
        <w:rPr>
          <w:rFonts w:hint="eastAsia" w:ascii="宋体" w:hAnsi="宋体" w:eastAsia="宋体" w:cs="宋体"/>
          <w:b/>
          <w:szCs w:val="21"/>
          <w:u w:val="single"/>
        </w:rPr>
        <w:t xml:space="preserve">               </w:t>
      </w:r>
      <w:r>
        <w:rPr>
          <w:rFonts w:hint="eastAsia" w:ascii="宋体" w:hAnsi="宋体" w:eastAsia="宋体" w:cs="宋体"/>
          <w:b/>
          <w:szCs w:val="21"/>
        </w:rPr>
        <w:t xml:space="preserve">（盖章）  </w:t>
      </w:r>
    </w:p>
    <w:p w14:paraId="30C92018">
      <w:pPr>
        <w:spacing w:line="480" w:lineRule="auto"/>
        <w:ind w:firstLine="422" w:firstLineChars="200"/>
        <w:rPr>
          <w:rFonts w:hint="eastAsia" w:ascii="宋体" w:hAnsi="宋体" w:eastAsia="宋体" w:cs="宋体"/>
          <w:b/>
          <w:szCs w:val="21"/>
        </w:rPr>
      </w:pPr>
      <w:r>
        <w:rPr>
          <w:rFonts w:hint="eastAsia" w:ascii="宋体" w:hAnsi="宋体" w:eastAsia="宋体" w:cs="宋体"/>
          <w:b/>
          <w:szCs w:val="21"/>
        </w:rPr>
        <w:t>法定代表人（负责人）或委托代理人：</w:t>
      </w:r>
      <w:r>
        <w:rPr>
          <w:rFonts w:hint="eastAsia" w:ascii="宋体" w:hAnsi="宋体" w:eastAsia="宋体" w:cs="宋体"/>
          <w:b/>
          <w:szCs w:val="21"/>
          <w:u w:val="single"/>
        </w:rPr>
        <w:t xml:space="preserve">                  </w:t>
      </w:r>
      <w:r>
        <w:rPr>
          <w:rFonts w:hint="eastAsia" w:ascii="宋体" w:hAnsi="宋体" w:eastAsia="宋体" w:cs="宋体"/>
          <w:b/>
          <w:szCs w:val="21"/>
        </w:rPr>
        <w:t xml:space="preserve"> （签字或盖章）</w:t>
      </w:r>
    </w:p>
    <w:p w14:paraId="2EE10DC4">
      <w:pPr>
        <w:spacing w:line="480" w:lineRule="auto"/>
        <w:ind w:firstLine="422" w:firstLineChars="200"/>
        <w:rPr>
          <w:rFonts w:ascii="仿宋" w:hAnsi="仿宋" w:eastAsia="仿宋" w:cs="仿宋"/>
          <w:b/>
          <w:szCs w:val="21"/>
        </w:rPr>
      </w:pPr>
      <w:r>
        <w:rPr>
          <w:rFonts w:hint="eastAsia" w:ascii="宋体" w:hAnsi="宋体" w:eastAsia="宋体" w:cs="宋体"/>
          <w:b/>
          <w:szCs w:val="21"/>
        </w:rPr>
        <w:t>日    期：  年  月  日</w:t>
      </w:r>
    </w:p>
    <w:p w14:paraId="0AD9D1E7">
      <w:pPr>
        <w:rPr>
          <w:rFonts w:ascii="仿宋" w:hAnsi="仿宋" w:eastAsia="仿宋" w:cs="仿宋"/>
          <w:b/>
          <w:sz w:val="32"/>
          <w:szCs w:val="32"/>
        </w:rPr>
      </w:pPr>
    </w:p>
    <w:p w14:paraId="61563926">
      <w:pPr>
        <w:rPr>
          <w:rFonts w:ascii="仿宋" w:hAnsi="仿宋" w:eastAsia="仿宋" w:cs="仿宋"/>
          <w:b/>
          <w:sz w:val="32"/>
          <w:szCs w:val="32"/>
        </w:rPr>
      </w:pPr>
      <w:r>
        <w:rPr>
          <w:rFonts w:hint="eastAsia" w:ascii="仿宋" w:hAnsi="仿宋" w:eastAsia="仿宋" w:cs="仿宋"/>
          <w:b/>
          <w:sz w:val="32"/>
          <w:szCs w:val="32"/>
        </w:rPr>
        <w:br w:type="page"/>
      </w:r>
    </w:p>
    <w:p w14:paraId="43DB436B">
      <w:pPr>
        <w:spacing w:line="360" w:lineRule="atLeast"/>
        <w:jc w:val="center"/>
        <w:rPr>
          <w:rFonts w:hint="eastAsia" w:ascii="宋体" w:hAnsi="宋体" w:eastAsia="宋体" w:cs="宋体"/>
          <w:b/>
          <w:sz w:val="32"/>
          <w:szCs w:val="32"/>
        </w:rPr>
      </w:pPr>
      <w:r>
        <w:rPr>
          <w:rFonts w:hint="eastAsia" w:ascii="宋体" w:hAnsi="宋体" w:eastAsia="宋体" w:cs="宋体"/>
          <w:b/>
          <w:sz w:val="32"/>
          <w:szCs w:val="32"/>
        </w:rPr>
        <w:t>（七）承诺函（格式）</w:t>
      </w:r>
    </w:p>
    <w:p w14:paraId="4DB626D4">
      <w:pPr>
        <w:pStyle w:val="8"/>
        <w:rPr>
          <w:rFonts w:ascii="仿宋" w:hAnsi="仿宋" w:eastAsia="仿宋" w:cs="仿宋"/>
          <w:color w:val="auto"/>
          <w:sz w:val="21"/>
          <w:szCs w:val="21"/>
        </w:rPr>
      </w:pPr>
    </w:p>
    <w:p w14:paraId="5FFC6D61">
      <w:pPr>
        <w:spacing w:line="360" w:lineRule="auto"/>
        <w:ind w:firstLine="735" w:firstLineChars="350"/>
        <w:rPr>
          <w:rFonts w:hint="eastAsia" w:ascii="宋体" w:hAnsi="宋体" w:eastAsia="宋体" w:cs="宋体"/>
          <w:szCs w:val="21"/>
        </w:rPr>
      </w:pPr>
      <w:r>
        <w:rPr>
          <w:rFonts w:hint="eastAsia" w:ascii="宋体" w:hAnsi="宋体" w:eastAsia="宋体" w:cs="宋体"/>
          <w:szCs w:val="21"/>
        </w:rPr>
        <w:t>我公司承诺，我公司财务状况、依法缴纳税收和社会保障资金良好。</w:t>
      </w:r>
    </w:p>
    <w:p w14:paraId="71FCFE53">
      <w:pPr>
        <w:spacing w:line="360" w:lineRule="auto"/>
        <w:ind w:firstLine="315" w:firstLineChars="150"/>
        <w:rPr>
          <w:rFonts w:hint="eastAsia" w:ascii="宋体" w:hAnsi="宋体" w:eastAsia="宋体" w:cs="宋体"/>
          <w:szCs w:val="21"/>
        </w:rPr>
      </w:pPr>
      <w:r>
        <w:rPr>
          <w:rFonts w:hint="eastAsia" w:ascii="宋体" w:hAnsi="宋体" w:eastAsia="宋体" w:cs="宋体"/>
          <w:szCs w:val="21"/>
        </w:rPr>
        <w:t>如有隐瞒实情，愿承担一切责任及后果。</w:t>
      </w:r>
    </w:p>
    <w:p w14:paraId="11B59910">
      <w:pPr>
        <w:spacing w:line="360" w:lineRule="auto"/>
        <w:ind w:firstLine="315" w:firstLineChars="150"/>
        <w:rPr>
          <w:rFonts w:hint="eastAsia" w:ascii="宋体" w:hAnsi="宋体" w:eastAsia="宋体" w:cs="宋体"/>
          <w:szCs w:val="21"/>
        </w:rPr>
      </w:pPr>
    </w:p>
    <w:p w14:paraId="7EBDA54B">
      <w:pPr>
        <w:spacing w:line="360" w:lineRule="auto"/>
        <w:ind w:firstLine="315" w:firstLineChars="150"/>
        <w:rPr>
          <w:rFonts w:hint="eastAsia" w:ascii="宋体" w:hAnsi="宋体" w:eastAsia="宋体" w:cs="宋体"/>
          <w:szCs w:val="21"/>
        </w:rPr>
      </w:pPr>
      <w:r>
        <w:rPr>
          <w:rFonts w:hint="eastAsia" w:ascii="宋体" w:hAnsi="宋体" w:eastAsia="宋体" w:cs="宋体"/>
          <w:szCs w:val="21"/>
        </w:rPr>
        <w:t>承诺单位：（盖章）</w:t>
      </w:r>
    </w:p>
    <w:p w14:paraId="4C7B2E13">
      <w:pPr>
        <w:spacing w:line="360" w:lineRule="auto"/>
        <w:ind w:firstLine="315" w:firstLineChars="150"/>
        <w:rPr>
          <w:rFonts w:hint="eastAsia" w:ascii="宋体" w:hAnsi="宋体" w:eastAsia="宋体" w:cs="宋体"/>
          <w:szCs w:val="21"/>
        </w:rPr>
      </w:pPr>
    </w:p>
    <w:p w14:paraId="2CA3643F">
      <w:pPr>
        <w:spacing w:line="360" w:lineRule="auto"/>
        <w:ind w:firstLine="315" w:firstLineChars="150"/>
        <w:rPr>
          <w:rFonts w:hint="eastAsia" w:ascii="宋体" w:hAnsi="宋体" w:eastAsia="宋体" w:cs="宋体"/>
          <w:szCs w:val="21"/>
        </w:rPr>
      </w:pPr>
      <w:r>
        <w:rPr>
          <w:rFonts w:hint="eastAsia" w:ascii="宋体" w:hAnsi="宋体" w:eastAsia="宋体" w:cs="宋体"/>
          <w:szCs w:val="21"/>
        </w:rPr>
        <w:t>法定代表人（负责人）或全权代表：         （签字或盖章）</w:t>
      </w:r>
    </w:p>
    <w:p w14:paraId="13499A75">
      <w:pPr>
        <w:spacing w:line="360" w:lineRule="auto"/>
        <w:ind w:firstLine="315" w:firstLineChars="150"/>
        <w:rPr>
          <w:rFonts w:hint="eastAsia" w:ascii="宋体" w:hAnsi="宋体" w:eastAsia="宋体" w:cs="宋体"/>
          <w:szCs w:val="21"/>
        </w:rPr>
      </w:pPr>
    </w:p>
    <w:p w14:paraId="09B73E9E">
      <w:pPr>
        <w:spacing w:line="360" w:lineRule="auto"/>
        <w:ind w:firstLine="315" w:firstLineChars="150"/>
        <w:rPr>
          <w:rFonts w:hint="eastAsia" w:ascii="宋体" w:hAnsi="宋体" w:eastAsia="宋体" w:cs="宋体"/>
          <w:szCs w:val="21"/>
        </w:rPr>
      </w:pPr>
      <w:r>
        <w:rPr>
          <w:rFonts w:hint="eastAsia" w:ascii="宋体" w:hAnsi="宋体" w:eastAsia="宋体" w:cs="宋体"/>
          <w:szCs w:val="21"/>
        </w:rPr>
        <w:t xml:space="preserve">地址：                   </w:t>
      </w:r>
    </w:p>
    <w:p w14:paraId="55E9EB25">
      <w:pPr>
        <w:spacing w:line="360" w:lineRule="auto"/>
        <w:ind w:firstLine="315" w:firstLineChars="150"/>
        <w:rPr>
          <w:rFonts w:hint="eastAsia" w:ascii="宋体" w:hAnsi="宋体" w:eastAsia="宋体" w:cs="宋体"/>
          <w:szCs w:val="21"/>
        </w:rPr>
      </w:pPr>
    </w:p>
    <w:p w14:paraId="09EEC9AE">
      <w:pPr>
        <w:spacing w:line="360" w:lineRule="auto"/>
        <w:ind w:firstLine="315" w:firstLineChars="150"/>
        <w:rPr>
          <w:rFonts w:hint="eastAsia" w:ascii="宋体" w:hAnsi="宋体" w:eastAsia="宋体" w:cs="宋体"/>
          <w:szCs w:val="21"/>
        </w:rPr>
      </w:pPr>
      <w:r>
        <w:rPr>
          <w:rFonts w:hint="eastAsia" w:ascii="宋体" w:hAnsi="宋体" w:eastAsia="宋体" w:cs="宋体"/>
          <w:szCs w:val="21"/>
        </w:rPr>
        <w:t>邮编：</w:t>
      </w:r>
    </w:p>
    <w:p w14:paraId="28BBC685">
      <w:pPr>
        <w:spacing w:line="360" w:lineRule="auto"/>
        <w:ind w:firstLine="315" w:firstLineChars="150"/>
        <w:rPr>
          <w:rFonts w:hint="eastAsia" w:ascii="宋体" w:hAnsi="宋体" w:eastAsia="宋体" w:cs="宋体"/>
          <w:szCs w:val="21"/>
        </w:rPr>
      </w:pPr>
    </w:p>
    <w:p w14:paraId="46BB9988">
      <w:pPr>
        <w:spacing w:line="360" w:lineRule="auto"/>
        <w:ind w:firstLine="315" w:firstLineChars="150"/>
        <w:rPr>
          <w:rFonts w:hint="eastAsia" w:ascii="宋体" w:hAnsi="宋体" w:eastAsia="宋体" w:cs="宋体"/>
          <w:szCs w:val="21"/>
        </w:rPr>
      </w:pPr>
      <w:r>
        <w:rPr>
          <w:rFonts w:hint="eastAsia" w:ascii="宋体" w:hAnsi="宋体" w:eastAsia="宋体" w:cs="宋体"/>
          <w:szCs w:val="21"/>
        </w:rPr>
        <w:t>电话：</w:t>
      </w:r>
    </w:p>
    <w:p w14:paraId="25FDDF9C">
      <w:pPr>
        <w:pStyle w:val="8"/>
        <w:rPr>
          <w:rFonts w:ascii="仿宋" w:hAnsi="仿宋" w:eastAsia="仿宋" w:cs="仿宋"/>
          <w:color w:val="auto"/>
          <w:sz w:val="21"/>
          <w:szCs w:val="21"/>
        </w:rPr>
      </w:pPr>
    </w:p>
    <w:p w14:paraId="1778180D">
      <w:pPr>
        <w:rPr>
          <w:rFonts w:ascii="仿宋" w:hAnsi="仿宋" w:eastAsia="仿宋" w:cs="仿宋"/>
          <w:szCs w:val="21"/>
        </w:rPr>
      </w:pPr>
    </w:p>
    <w:p w14:paraId="753F5CEC">
      <w:pPr>
        <w:spacing w:line="360" w:lineRule="auto"/>
        <w:ind w:firstLine="315" w:firstLineChars="150"/>
        <w:rPr>
          <w:rFonts w:ascii="仿宋" w:hAnsi="仿宋" w:eastAsia="仿宋" w:cs="仿宋"/>
          <w:szCs w:val="21"/>
        </w:rPr>
      </w:pPr>
    </w:p>
    <w:p w14:paraId="1ADCBE66">
      <w:pPr>
        <w:spacing w:line="360" w:lineRule="auto"/>
        <w:ind w:firstLine="315" w:firstLineChars="150"/>
        <w:rPr>
          <w:rFonts w:ascii="仿宋" w:hAnsi="仿宋" w:eastAsia="仿宋" w:cs="仿宋"/>
          <w:szCs w:val="21"/>
        </w:rPr>
      </w:pPr>
      <w:r>
        <w:rPr>
          <w:rFonts w:hint="eastAsia" w:ascii="仿宋" w:hAnsi="仿宋" w:eastAsia="仿宋" w:cs="仿宋"/>
          <w:szCs w:val="21"/>
        </w:rPr>
        <w:t xml:space="preserve">                                                 年    月    日</w:t>
      </w:r>
    </w:p>
    <w:p w14:paraId="218121DA">
      <w:pPr>
        <w:rPr>
          <w:rFonts w:ascii="仿宋" w:hAnsi="仿宋" w:eastAsia="仿宋" w:cs="仿宋"/>
          <w:b/>
          <w:sz w:val="32"/>
          <w:szCs w:val="32"/>
        </w:rPr>
      </w:pPr>
    </w:p>
    <w:p w14:paraId="71FC7704">
      <w:pPr>
        <w:rPr>
          <w:rFonts w:ascii="仿宋" w:hAnsi="仿宋" w:eastAsia="仿宋" w:cs="仿宋"/>
          <w:b/>
          <w:sz w:val="32"/>
          <w:szCs w:val="32"/>
        </w:rPr>
      </w:pPr>
    </w:p>
    <w:p w14:paraId="7D6ED7F3">
      <w:pPr>
        <w:rPr>
          <w:rFonts w:ascii="仿宋" w:hAnsi="仿宋" w:eastAsia="仿宋" w:cs="仿宋"/>
          <w:b/>
          <w:sz w:val="32"/>
          <w:szCs w:val="32"/>
        </w:rPr>
      </w:pPr>
    </w:p>
    <w:p w14:paraId="205F7D17">
      <w:pPr>
        <w:spacing w:line="360" w:lineRule="auto"/>
        <w:rPr>
          <w:rFonts w:ascii="仿宋" w:hAnsi="仿宋" w:eastAsia="仿宋" w:cs="仿宋"/>
          <w:sz w:val="24"/>
          <w:szCs w:val="28"/>
        </w:rPr>
      </w:pPr>
    </w:p>
    <w:p w14:paraId="0A4E9FEB">
      <w:pPr>
        <w:spacing w:line="360" w:lineRule="auto"/>
        <w:rPr>
          <w:rFonts w:ascii="仿宋" w:hAnsi="仿宋" w:eastAsia="仿宋" w:cs="仿宋"/>
          <w:sz w:val="24"/>
          <w:szCs w:val="28"/>
        </w:rPr>
      </w:pPr>
    </w:p>
    <w:p w14:paraId="0559B591">
      <w:pPr>
        <w:spacing w:line="360" w:lineRule="auto"/>
        <w:rPr>
          <w:rFonts w:ascii="仿宋" w:hAnsi="仿宋" w:eastAsia="仿宋" w:cs="仿宋"/>
          <w:sz w:val="24"/>
          <w:szCs w:val="28"/>
        </w:rPr>
      </w:pPr>
    </w:p>
    <w:p w14:paraId="5D97422F">
      <w:pPr>
        <w:spacing w:line="360" w:lineRule="auto"/>
        <w:rPr>
          <w:rFonts w:ascii="仿宋" w:hAnsi="仿宋" w:eastAsia="仿宋" w:cs="仿宋"/>
          <w:sz w:val="24"/>
          <w:szCs w:val="28"/>
        </w:rPr>
      </w:pPr>
    </w:p>
    <w:p w14:paraId="0ED2DBFF">
      <w:pPr>
        <w:spacing w:line="360" w:lineRule="auto"/>
        <w:rPr>
          <w:rFonts w:ascii="仿宋" w:hAnsi="仿宋" w:eastAsia="仿宋" w:cs="仿宋"/>
          <w:sz w:val="24"/>
          <w:szCs w:val="28"/>
        </w:rPr>
      </w:pPr>
    </w:p>
    <w:p w14:paraId="126C9B3C">
      <w:pPr>
        <w:pStyle w:val="31"/>
        <w:numPr>
          <w:ilvl w:val="0"/>
          <w:numId w:val="7"/>
        </w:numPr>
        <w:rPr>
          <w:rFonts w:hint="eastAsia" w:ascii="宋体" w:hAnsi="宋体" w:eastAsia="宋体" w:cs="宋体"/>
        </w:rPr>
      </w:pPr>
      <w:r>
        <w:rPr>
          <w:rFonts w:hint="eastAsia" w:ascii="宋体" w:hAnsi="宋体" w:eastAsia="宋体" w:cs="宋体"/>
        </w:rPr>
        <w:t xml:space="preserve"> 响应文件封袋标识式样</w:t>
      </w:r>
    </w:p>
    <w:p w14:paraId="3653C40A">
      <w:pPr>
        <w:bidi w:val="0"/>
        <w:rPr>
          <w:rFonts w:hint="eastAsia" w:ascii="Times New Roman" w:hAnsi="Times New Roman" w:eastAsia="宋体" w:cs="Times New Roman"/>
          <w:kern w:val="2"/>
          <w:sz w:val="21"/>
          <w:szCs w:val="24"/>
          <w:lang w:val="en-US" w:eastAsia="zh-CN" w:bidi="ar-SA"/>
        </w:rPr>
      </w:pPr>
    </w:p>
    <w:p w14:paraId="484189A1">
      <w:pPr>
        <w:spacing w:line="460" w:lineRule="exact"/>
        <w:ind w:firstLine="482" w:firstLineChars="200"/>
        <w:rPr>
          <w:rFonts w:ascii="Times New Roman" w:hAnsi="Times New Roman" w:eastAsia="华文仿宋" w:cs="Times New Roman"/>
        </w:rPr>
      </w:pPr>
      <w:r>
        <w:rPr>
          <w:rFonts w:hint="eastAsia" w:ascii="宋体" w:hAnsi="宋体" w:eastAsia="宋体" w:cs="Times New Roman"/>
          <w:b/>
          <w:sz w:val="24"/>
        </w:rPr>
        <w:t>格式A：响应文件封袋正面标识式样</w:t>
      </w:r>
    </w:p>
    <w:p w14:paraId="5EAE61E8">
      <w:pPr>
        <w:pBdr>
          <w:top w:val="thickThinSmallGap" w:color="auto" w:sz="24" w:space="1"/>
          <w:left w:val="thickThinSmallGap" w:color="auto" w:sz="24" w:space="4"/>
          <w:bottom w:val="thinThickSmallGap" w:color="auto" w:sz="24" w:space="1"/>
          <w:right w:val="thinThickSmallGap" w:color="auto" w:sz="24" w:space="5"/>
        </w:pBdr>
        <w:rPr>
          <w:rFonts w:ascii="Calibri" w:hAnsi="Calibri" w:eastAsia="宋体" w:cs="Times New Roman"/>
          <w:color w:val="000000"/>
        </w:rPr>
      </w:pPr>
      <w:r>
        <w:rPr>
          <w:rFonts w:ascii="Calibri" w:hAnsi="Calibri" w:eastAsia="宋体" w:cs="Times New Roman"/>
          <w:color w:val="000000"/>
        </w:rPr>
        <w:t>致：甘泉县政府采购中心</w:t>
      </w:r>
    </w:p>
    <w:p w14:paraId="13BF3D16">
      <w:pPr>
        <w:pBdr>
          <w:top w:val="thickThinSmallGap" w:color="auto" w:sz="24" w:space="1"/>
          <w:left w:val="thickThinSmallGap" w:color="auto" w:sz="24" w:space="4"/>
          <w:bottom w:val="thinThickSmallGap" w:color="auto" w:sz="24" w:space="1"/>
          <w:right w:val="thinThickSmallGap" w:color="auto" w:sz="24" w:space="5"/>
        </w:pBdr>
        <w:jc w:val="both"/>
        <w:rPr>
          <w:rFonts w:hint="eastAsia" w:ascii="Calibri" w:hAnsi="Calibri" w:eastAsia="宋体" w:cs="Times New Roman"/>
          <w:color w:val="000000"/>
          <w:lang w:val="en-US" w:eastAsia="zh-CN"/>
        </w:rPr>
      </w:pPr>
      <w:r>
        <w:rPr>
          <w:rFonts w:ascii="Calibri" w:hAnsi="Calibri" w:eastAsia="宋体" w:cs="Times New Roman"/>
          <w:color w:val="000000"/>
        </w:rPr>
        <w:t>项目编号：</w:t>
      </w:r>
      <w:r>
        <w:rPr>
          <w:rFonts w:hint="eastAsia" w:ascii="Calibri" w:hAnsi="Calibri" w:cs="Times New Roman"/>
          <w:color w:val="000000"/>
          <w:lang w:val="en-US" w:eastAsia="zh-CN"/>
        </w:rPr>
        <w:t>GZC2026-CS-051</w:t>
      </w:r>
      <w:r>
        <w:rPr>
          <w:rFonts w:hint="eastAsia" w:ascii="Calibri" w:hAnsi="Calibri" w:eastAsia="宋体" w:cs="Times New Roman"/>
          <w:color w:val="000000"/>
          <w:lang w:val="en-US" w:eastAsia="zh-CN"/>
        </w:rPr>
        <w:t xml:space="preserve">      </w:t>
      </w:r>
    </w:p>
    <w:p w14:paraId="3CCBCBB7">
      <w:pPr>
        <w:pBdr>
          <w:top w:val="thickThinSmallGap" w:color="auto" w:sz="24" w:space="1"/>
          <w:left w:val="thickThinSmallGap" w:color="auto" w:sz="24" w:space="4"/>
          <w:bottom w:val="thinThickSmallGap" w:color="auto" w:sz="24" w:space="1"/>
          <w:right w:val="thinThickSmallGap" w:color="auto" w:sz="24" w:space="5"/>
        </w:pBdr>
        <w:spacing w:line="240" w:lineRule="auto"/>
        <w:jc w:val="left"/>
        <w:rPr>
          <w:rFonts w:hint="eastAsia" w:ascii="Calibri" w:hAnsi="Calibri" w:eastAsia="宋体" w:cs="Times New Roman"/>
          <w:color w:val="auto"/>
          <w:lang w:val="en-US" w:eastAsia="zh-CN"/>
        </w:rPr>
      </w:pPr>
      <w:r>
        <w:rPr>
          <w:rFonts w:ascii="Calibri" w:hAnsi="Calibri" w:eastAsia="宋体" w:cs="Times New Roman"/>
          <w:color w:val="000000"/>
        </w:rPr>
        <w:t>项目名称：</w:t>
      </w:r>
      <w:r>
        <w:rPr>
          <w:rFonts w:hint="eastAsia" w:ascii="Calibri" w:hAnsi="Calibri" w:cs="Times New Roman"/>
          <w:color w:val="auto"/>
          <w:lang w:val="en-US" w:eastAsia="zh-CN"/>
        </w:rPr>
        <w:t xml:space="preserve">甘泉县2026年度城市体检服务 </w:t>
      </w:r>
    </w:p>
    <w:p w14:paraId="2176239C">
      <w:pPr>
        <w:pBdr>
          <w:top w:val="thickThinSmallGap" w:color="auto" w:sz="24" w:space="1"/>
          <w:left w:val="thickThinSmallGap" w:color="auto" w:sz="24" w:space="4"/>
          <w:bottom w:val="thinThickSmallGap" w:color="auto" w:sz="24" w:space="1"/>
          <w:right w:val="thinThickSmallGap" w:color="auto" w:sz="24" w:space="5"/>
        </w:pBdr>
        <w:spacing w:line="240" w:lineRule="auto"/>
        <w:jc w:val="center"/>
        <w:rPr>
          <w:rFonts w:ascii="Calibri" w:hAnsi="Calibri" w:eastAsia="宋体" w:cs="Times New Roman"/>
          <w:b/>
          <w:color w:val="000000"/>
          <w:sz w:val="44"/>
          <w:szCs w:val="44"/>
        </w:rPr>
      </w:pPr>
      <w:r>
        <w:rPr>
          <w:rFonts w:ascii="Calibri" w:hAnsi="Calibri" w:eastAsia="宋体" w:cs="Times New Roman"/>
          <w:b/>
          <w:color w:val="000000"/>
          <w:sz w:val="44"/>
          <w:szCs w:val="44"/>
        </w:rPr>
        <w:t>竞争性磋商响应文件</w:t>
      </w:r>
    </w:p>
    <w:p w14:paraId="3BB01610">
      <w:pPr>
        <w:pBdr>
          <w:top w:val="thickThinSmallGap" w:color="auto" w:sz="24" w:space="1"/>
          <w:left w:val="thickThinSmallGap" w:color="auto" w:sz="24" w:space="4"/>
          <w:bottom w:val="thinThickSmallGap" w:color="auto" w:sz="24" w:space="1"/>
          <w:right w:val="thinThickSmallGap" w:color="auto" w:sz="24" w:space="5"/>
        </w:pBdr>
        <w:spacing w:line="240" w:lineRule="auto"/>
        <w:jc w:val="center"/>
        <w:rPr>
          <w:rFonts w:ascii="Calibri" w:hAnsi="Calibri" w:eastAsia="宋体" w:cs="Times New Roman"/>
          <w:b/>
          <w:color w:val="000000"/>
          <w:sz w:val="44"/>
          <w:szCs w:val="44"/>
        </w:rPr>
      </w:pPr>
      <w:r>
        <w:rPr>
          <w:rFonts w:ascii="Calibri" w:hAnsi="Calibri" w:eastAsia="宋体" w:cs="Times New Roman"/>
          <w:b/>
          <w:color w:val="000000"/>
          <w:sz w:val="44"/>
          <w:szCs w:val="44"/>
        </w:rPr>
        <w:t>（正本/副本）</w:t>
      </w:r>
    </w:p>
    <w:p w14:paraId="681E7551">
      <w:pPr>
        <w:pBdr>
          <w:top w:val="thickThinSmallGap" w:color="auto" w:sz="24" w:space="1"/>
          <w:left w:val="thickThinSmallGap" w:color="auto" w:sz="24" w:space="4"/>
          <w:bottom w:val="thinThickSmallGap" w:color="auto" w:sz="24" w:space="1"/>
          <w:right w:val="thinThickSmallGap" w:color="auto" w:sz="24" w:space="5"/>
        </w:pBdr>
        <w:jc w:val="center"/>
        <w:rPr>
          <w:rFonts w:ascii="Calibri" w:hAnsi="Calibri" w:eastAsia="宋体" w:cs="Times New Roman"/>
          <w:color w:val="000000"/>
        </w:rPr>
      </w:pPr>
      <w:r>
        <w:rPr>
          <w:rFonts w:ascii="Calibri" w:hAnsi="Calibri" w:eastAsia="宋体" w:cs="Times New Roman"/>
          <w:color w:val="000000"/>
        </w:rPr>
        <w:t>（在规定的开启时间前不得启封）</w:t>
      </w:r>
    </w:p>
    <w:p w14:paraId="20D98351">
      <w:pPr>
        <w:pBdr>
          <w:top w:val="thickThinSmallGap" w:color="auto" w:sz="24" w:space="1"/>
          <w:left w:val="thickThinSmallGap" w:color="auto" w:sz="24" w:space="4"/>
          <w:bottom w:val="thinThickSmallGap" w:color="auto" w:sz="24" w:space="1"/>
          <w:right w:val="thinThickSmallGap" w:color="auto" w:sz="24" w:space="5"/>
        </w:pBdr>
        <w:jc w:val="center"/>
        <w:rPr>
          <w:rFonts w:ascii="Calibri" w:hAnsi="Calibri" w:eastAsia="宋体" w:cs="Times New Roman"/>
          <w:color w:val="000000"/>
        </w:rPr>
      </w:pPr>
    </w:p>
    <w:p w14:paraId="663C2079">
      <w:pPr>
        <w:pBdr>
          <w:top w:val="thickThinSmallGap" w:color="auto" w:sz="24" w:space="1"/>
          <w:left w:val="thickThinSmallGap" w:color="auto" w:sz="24" w:space="4"/>
          <w:bottom w:val="thinThickSmallGap" w:color="auto" w:sz="24" w:space="1"/>
          <w:right w:val="thinThickSmallGap" w:color="auto" w:sz="24" w:space="5"/>
        </w:pBdr>
        <w:rPr>
          <w:rFonts w:ascii="Calibri" w:hAnsi="Calibri" w:eastAsia="宋体" w:cs="Times New Roman"/>
          <w:color w:val="000000"/>
        </w:rPr>
      </w:pPr>
      <w:r>
        <w:rPr>
          <w:rFonts w:ascii="Calibri" w:hAnsi="Calibri" w:eastAsia="宋体" w:cs="Times New Roman"/>
          <w:color w:val="000000"/>
        </w:rPr>
        <w:t>供应商：（</w:t>
      </w:r>
      <w:r>
        <w:rPr>
          <w:rFonts w:ascii="Calibri" w:hAnsi="Calibri" w:eastAsia="宋体" w:cs="Times New Roman"/>
          <w:color w:val="C00000"/>
        </w:rPr>
        <w:t>加盖公章</w:t>
      </w:r>
      <w:r>
        <w:rPr>
          <w:rFonts w:ascii="Calibri" w:hAnsi="Calibri" w:eastAsia="宋体" w:cs="Times New Roman"/>
          <w:color w:val="000000"/>
        </w:rPr>
        <w:t>）</w:t>
      </w:r>
    </w:p>
    <w:p w14:paraId="69FF20FB">
      <w:pPr>
        <w:pBdr>
          <w:top w:val="thickThinSmallGap" w:color="auto" w:sz="24" w:space="1"/>
          <w:left w:val="thickThinSmallGap" w:color="auto" w:sz="24" w:space="4"/>
          <w:bottom w:val="thinThickSmallGap" w:color="auto" w:sz="24" w:space="1"/>
          <w:right w:val="thinThickSmallGap" w:color="auto" w:sz="24" w:space="5"/>
        </w:pBdr>
        <w:rPr>
          <w:rFonts w:ascii="Calibri" w:hAnsi="Calibri" w:eastAsia="宋体" w:cs="Times New Roman"/>
          <w:color w:val="000000"/>
        </w:rPr>
      </w:pPr>
    </w:p>
    <w:p w14:paraId="3D37A75D">
      <w:pPr>
        <w:pBdr>
          <w:top w:val="thickThinSmallGap" w:color="auto" w:sz="24" w:space="1"/>
          <w:left w:val="thickThinSmallGap" w:color="auto" w:sz="24" w:space="4"/>
          <w:bottom w:val="thinThickSmallGap" w:color="auto" w:sz="24" w:space="1"/>
          <w:right w:val="thinThickSmallGap" w:color="auto" w:sz="24" w:space="5"/>
        </w:pBdr>
        <w:tabs>
          <w:tab w:val="left" w:pos="5670"/>
        </w:tabs>
        <w:rPr>
          <w:rFonts w:ascii="Calibri" w:hAnsi="Calibri" w:eastAsia="宋体" w:cs="Times New Roman"/>
          <w:color w:val="000000"/>
        </w:rPr>
      </w:pPr>
      <w:r>
        <w:rPr>
          <w:rFonts w:ascii="Calibri" w:hAnsi="Calibri" w:eastAsia="宋体" w:cs="Times New Roman"/>
          <w:color w:val="000000"/>
        </w:rPr>
        <w:t>通讯地址：</w:t>
      </w:r>
      <w:r>
        <w:rPr>
          <w:rFonts w:ascii="Calibri" w:hAnsi="Calibri" w:eastAsia="宋体" w:cs="Times New Roman"/>
          <w:color w:val="000000"/>
        </w:rPr>
        <w:tab/>
      </w:r>
      <w:r>
        <w:rPr>
          <w:rFonts w:ascii="Calibri" w:hAnsi="Calibri" w:eastAsia="宋体" w:cs="Times New Roman"/>
          <w:color w:val="000000"/>
        </w:rPr>
        <w:t>邮编：</w:t>
      </w:r>
    </w:p>
    <w:p w14:paraId="3013250F">
      <w:pPr>
        <w:bidi w:val="0"/>
        <w:rPr>
          <w:rFonts w:hint="eastAsia" w:ascii="Times New Roman" w:hAnsi="Times New Roman" w:eastAsia="宋体" w:cs="Times New Roman"/>
          <w:lang w:val="en-US" w:eastAsia="zh-CN"/>
        </w:rPr>
      </w:pPr>
    </w:p>
    <w:p w14:paraId="4DA74B03">
      <w:pPr>
        <w:bidi w:val="0"/>
        <w:rPr>
          <w:rFonts w:hint="eastAsia" w:ascii="Times New Roman" w:hAnsi="Times New Roman" w:eastAsia="宋体" w:cs="Times New Roman"/>
          <w:lang w:val="en-US" w:eastAsia="zh-CN"/>
        </w:rPr>
      </w:pPr>
    </w:p>
    <w:p w14:paraId="5BCC1B9E">
      <w:pPr>
        <w:spacing w:line="460" w:lineRule="exact"/>
        <w:ind w:firstLine="420" w:firstLineChars="200"/>
        <w:rPr>
          <w:rFonts w:ascii="Times New Roman" w:hAnsi="Times New Roman" w:eastAsia="华文仿宋" w:cs="Times New Roman"/>
        </w:rPr>
      </w:pPr>
      <w:r>
        <w:rPr>
          <w:rFonts w:hint="eastAsia" w:ascii="Times New Roman" w:hAnsi="Times New Roman" w:eastAsia="宋体" w:cs="Times New Roman"/>
          <w:lang w:val="en-US" w:eastAsia="zh-CN"/>
        </w:rPr>
        <w:tab/>
      </w:r>
      <w:r>
        <w:rPr>
          <w:rFonts w:hint="eastAsia" w:ascii="宋体" w:hAnsi="宋体" w:eastAsia="宋体" w:cs="Times New Roman"/>
          <w:b/>
          <w:sz w:val="24"/>
        </w:rPr>
        <w:t>格式B：资质证明文件封袋正面标识式样</w:t>
      </w:r>
    </w:p>
    <w:p w14:paraId="2CC116AE">
      <w:pPr>
        <w:pBdr>
          <w:top w:val="thickThinSmallGap" w:color="auto" w:sz="24" w:space="1"/>
          <w:left w:val="thickThinSmallGap" w:color="auto" w:sz="24" w:space="4"/>
          <w:bottom w:val="thinThickSmallGap" w:color="auto" w:sz="24" w:space="1"/>
          <w:right w:val="thinThickSmallGap" w:color="auto" w:sz="24" w:space="5"/>
        </w:pBdr>
        <w:rPr>
          <w:rFonts w:ascii="Calibri" w:hAnsi="Calibri" w:eastAsia="宋体" w:cs="Times New Roman"/>
          <w:color w:val="000000"/>
        </w:rPr>
      </w:pPr>
      <w:r>
        <w:rPr>
          <w:rFonts w:ascii="Calibri" w:hAnsi="Calibri" w:eastAsia="宋体" w:cs="Times New Roman"/>
          <w:color w:val="000000"/>
        </w:rPr>
        <w:t>致：甘泉县政府采购中心</w:t>
      </w:r>
    </w:p>
    <w:p w14:paraId="4CF65922">
      <w:pPr>
        <w:pBdr>
          <w:top w:val="thickThinSmallGap" w:color="auto" w:sz="24" w:space="1"/>
          <w:left w:val="thickThinSmallGap" w:color="auto" w:sz="24" w:space="4"/>
          <w:bottom w:val="thinThickSmallGap" w:color="auto" w:sz="24" w:space="1"/>
          <w:right w:val="thinThickSmallGap" w:color="auto" w:sz="24" w:space="5"/>
        </w:pBdr>
        <w:rPr>
          <w:rFonts w:hint="eastAsia" w:ascii="Calibri" w:hAnsi="Calibri" w:eastAsia="宋体" w:cs="Times New Roman"/>
          <w:color w:val="000000"/>
          <w:lang w:val="en-US" w:eastAsia="zh-CN"/>
        </w:rPr>
      </w:pPr>
      <w:r>
        <w:rPr>
          <w:rFonts w:ascii="Calibri" w:hAnsi="Calibri" w:eastAsia="宋体" w:cs="Times New Roman"/>
          <w:color w:val="000000"/>
        </w:rPr>
        <w:t>项目编号：</w:t>
      </w:r>
      <w:r>
        <w:rPr>
          <w:rFonts w:hint="eastAsia" w:ascii="Calibri" w:hAnsi="Calibri" w:cs="Times New Roman"/>
          <w:color w:val="000000"/>
          <w:lang w:val="en-US" w:eastAsia="zh-CN"/>
        </w:rPr>
        <w:t>GZC2026-CS-051</w:t>
      </w:r>
      <w:r>
        <w:rPr>
          <w:rFonts w:hint="eastAsia" w:ascii="Calibri" w:hAnsi="Calibri" w:eastAsia="宋体" w:cs="Times New Roman"/>
          <w:color w:val="000000"/>
          <w:lang w:val="en-US" w:eastAsia="zh-CN"/>
        </w:rPr>
        <w:t xml:space="preserve">     </w:t>
      </w:r>
    </w:p>
    <w:p w14:paraId="129F8F8F">
      <w:pPr>
        <w:pBdr>
          <w:top w:val="thickThinSmallGap" w:color="auto" w:sz="24" w:space="1"/>
          <w:left w:val="thickThinSmallGap" w:color="auto" w:sz="24" w:space="4"/>
          <w:bottom w:val="thinThickSmallGap" w:color="auto" w:sz="24" w:space="1"/>
          <w:right w:val="thinThickSmallGap" w:color="auto" w:sz="24" w:space="5"/>
        </w:pBdr>
        <w:jc w:val="both"/>
        <w:rPr>
          <w:rFonts w:ascii="Times New Roman" w:hAnsi="Times New Roman" w:eastAsia="宋体" w:cs="Times New Roman"/>
          <w:b/>
          <w:color w:val="000000"/>
          <w:sz w:val="44"/>
          <w:szCs w:val="44"/>
        </w:rPr>
      </w:pPr>
      <w:r>
        <w:rPr>
          <w:rFonts w:ascii="Calibri" w:hAnsi="Calibri" w:eastAsia="宋体" w:cs="Times New Roman"/>
          <w:color w:val="000000"/>
        </w:rPr>
        <w:t>项目名称：</w:t>
      </w:r>
      <w:r>
        <w:rPr>
          <w:rFonts w:hint="eastAsia" w:ascii="Calibri" w:hAnsi="Calibri" w:cs="Times New Roman"/>
          <w:color w:val="000000"/>
          <w:lang w:val="en-US" w:eastAsia="zh-CN"/>
        </w:rPr>
        <w:t xml:space="preserve">甘泉县2026年度城市体检服务 </w:t>
      </w:r>
    </w:p>
    <w:p w14:paraId="729C74F8">
      <w:pPr>
        <w:pBdr>
          <w:top w:val="thickThinSmallGap" w:color="auto" w:sz="24" w:space="1"/>
          <w:left w:val="thickThinSmallGap" w:color="auto" w:sz="24" w:space="4"/>
          <w:bottom w:val="thinThickSmallGap" w:color="auto" w:sz="24" w:space="1"/>
          <w:right w:val="thinThickSmallGap" w:color="auto" w:sz="24" w:space="5"/>
        </w:pBdr>
        <w:spacing w:line="240" w:lineRule="auto"/>
        <w:jc w:val="center"/>
        <w:rPr>
          <w:rFonts w:ascii="Times New Roman" w:hAnsi="Times New Roman" w:eastAsia="宋体" w:cs="Times New Roman"/>
          <w:b/>
          <w:color w:val="000000"/>
          <w:sz w:val="44"/>
          <w:szCs w:val="44"/>
        </w:rPr>
      </w:pPr>
      <w:r>
        <w:rPr>
          <w:rFonts w:ascii="Times New Roman" w:hAnsi="Times New Roman" w:eastAsia="宋体" w:cs="Times New Roman"/>
          <w:b/>
          <w:color w:val="000000"/>
          <w:sz w:val="44"/>
          <w:szCs w:val="44"/>
        </w:rPr>
        <w:t>竞争性磋</w:t>
      </w:r>
      <w:r>
        <w:rPr>
          <w:rFonts w:hint="eastAsia" w:ascii="Times New Roman" w:hAnsi="Times New Roman" w:eastAsia="宋体" w:cs="Times New Roman"/>
          <w:b/>
          <w:color w:val="000000"/>
          <w:sz w:val="44"/>
          <w:szCs w:val="44"/>
          <w:lang w:val="en-US" w:eastAsia="zh-CN"/>
        </w:rPr>
        <w:t>商</w:t>
      </w:r>
      <w:r>
        <w:rPr>
          <w:rFonts w:hint="eastAsia" w:ascii="Times New Roman" w:hAnsi="Times New Roman" w:eastAsia="宋体" w:cs="Times New Roman"/>
          <w:b/>
          <w:sz w:val="44"/>
          <w:szCs w:val="44"/>
        </w:rPr>
        <w:t>资质证明文件</w:t>
      </w:r>
    </w:p>
    <w:p w14:paraId="2D3D758F">
      <w:pPr>
        <w:pBdr>
          <w:top w:val="thickThinSmallGap" w:color="auto" w:sz="24" w:space="1"/>
          <w:left w:val="thickThinSmallGap" w:color="auto" w:sz="24" w:space="4"/>
          <w:bottom w:val="thinThickSmallGap" w:color="auto" w:sz="24" w:space="1"/>
          <w:right w:val="thinThickSmallGap" w:color="auto" w:sz="24" w:space="5"/>
        </w:pBdr>
        <w:jc w:val="center"/>
        <w:rPr>
          <w:rFonts w:ascii="Times New Roman" w:hAnsi="Times New Roman" w:eastAsia="宋体" w:cs="Times New Roman"/>
          <w:color w:val="000000"/>
        </w:rPr>
      </w:pPr>
      <w:r>
        <w:rPr>
          <w:rFonts w:ascii="Times New Roman" w:hAnsi="Times New Roman" w:eastAsia="宋体" w:cs="Times New Roman"/>
          <w:color w:val="000000"/>
        </w:rPr>
        <w:t>（在规定的开启时间前不得启封）</w:t>
      </w:r>
    </w:p>
    <w:p w14:paraId="397DB576">
      <w:pPr>
        <w:pBdr>
          <w:top w:val="thickThinSmallGap" w:color="auto" w:sz="24" w:space="1"/>
          <w:left w:val="thickThinSmallGap" w:color="auto" w:sz="24" w:space="4"/>
          <w:bottom w:val="thinThickSmallGap" w:color="auto" w:sz="24" w:space="1"/>
          <w:right w:val="thinThickSmallGap" w:color="auto" w:sz="24" w:space="5"/>
        </w:pBdr>
        <w:jc w:val="both"/>
        <w:rPr>
          <w:rFonts w:ascii="Times New Roman" w:hAnsi="Times New Roman" w:eastAsia="宋体" w:cs="Times New Roman"/>
          <w:color w:val="000000"/>
        </w:rPr>
      </w:pPr>
    </w:p>
    <w:p w14:paraId="452EA07A">
      <w:pPr>
        <w:pBdr>
          <w:top w:val="thickThinSmallGap" w:color="auto" w:sz="24" w:space="1"/>
          <w:left w:val="thickThinSmallGap" w:color="auto" w:sz="24" w:space="4"/>
          <w:bottom w:val="thinThickSmallGap" w:color="auto" w:sz="24" w:space="1"/>
          <w:right w:val="thinThickSmallGap" w:color="auto" w:sz="24" w:space="5"/>
        </w:pBdr>
        <w:rPr>
          <w:rFonts w:ascii="Times New Roman" w:hAnsi="Times New Roman" w:eastAsia="宋体" w:cs="Times New Roman"/>
          <w:color w:val="000000"/>
        </w:rPr>
      </w:pPr>
      <w:r>
        <w:rPr>
          <w:rFonts w:ascii="Times New Roman" w:hAnsi="Times New Roman" w:eastAsia="宋体" w:cs="Times New Roman"/>
          <w:color w:val="000000"/>
        </w:rPr>
        <w:t>供应商：（</w:t>
      </w:r>
      <w:r>
        <w:rPr>
          <w:rFonts w:ascii="Times New Roman" w:hAnsi="Times New Roman" w:eastAsia="宋体" w:cs="Times New Roman"/>
          <w:color w:val="C00000"/>
        </w:rPr>
        <w:t>加盖公章</w:t>
      </w:r>
      <w:r>
        <w:rPr>
          <w:rFonts w:ascii="Times New Roman" w:hAnsi="Times New Roman" w:eastAsia="宋体" w:cs="Times New Roman"/>
          <w:color w:val="000000"/>
        </w:rPr>
        <w:t>）</w:t>
      </w:r>
    </w:p>
    <w:p w14:paraId="708898E0">
      <w:pPr>
        <w:pBdr>
          <w:top w:val="thickThinSmallGap" w:color="auto" w:sz="24" w:space="1"/>
          <w:left w:val="thickThinSmallGap" w:color="auto" w:sz="24" w:space="4"/>
          <w:bottom w:val="thinThickSmallGap" w:color="auto" w:sz="24" w:space="1"/>
          <w:right w:val="thinThickSmallGap" w:color="auto" w:sz="24" w:space="5"/>
        </w:pBdr>
        <w:rPr>
          <w:rFonts w:ascii="Times New Roman" w:hAnsi="Times New Roman" w:eastAsia="宋体" w:cs="Times New Roman"/>
          <w:color w:val="000000"/>
        </w:rPr>
      </w:pPr>
    </w:p>
    <w:p w14:paraId="1E02FC43">
      <w:pPr>
        <w:pBdr>
          <w:top w:val="thickThinSmallGap" w:color="auto" w:sz="24" w:space="1"/>
          <w:left w:val="thickThinSmallGap" w:color="auto" w:sz="24" w:space="4"/>
          <w:bottom w:val="thinThickSmallGap" w:color="auto" w:sz="24" w:space="1"/>
          <w:right w:val="thinThickSmallGap" w:color="auto" w:sz="24" w:space="5"/>
        </w:pBdr>
        <w:tabs>
          <w:tab w:val="left" w:pos="5670"/>
        </w:tabs>
        <w:rPr>
          <w:rFonts w:hint="eastAsia" w:eastAsia="宋体"/>
          <w:lang w:val="en-US" w:eastAsia="zh-CN"/>
        </w:rPr>
        <w:sectPr>
          <w:headerReference r:id="rId18" w:type="default"/>
          <w:footerReference r:id="rId19" w:type="default"/>
          <w:footerReference r:id="rId20" w:type="even"/>
          <w:pgSz w:w="11906" w:h="16838"/>
          <w:pgMar w:top="-1712" w:right="1279" w:bottom="1712" w:left="1587" w:header="992" w:footer="850" w:gutter="0"/>
          <w:pgBorders>
            <w:top w:val="none" w:sz="0" w:space="0"/>
            <w:left w:val="none" w:sz="0" w:space="0"/>
            <w:bottom w:val="none" w:sz="0" w:space="0"/>
            <w:right w:val="none" w:sz="0" w:space="0"/>
          </w:pgBorders>
          <w:pgNumType w:fmt="decimal"/>
          <w:cols w:space="720" w:num="1"/>
          <w:docGrid w:type="lines" w:linePitch="312" w:charSpace="0"/>
        </w:sectPr>
      </w:pPr>
      <w:r>
        <w:rPr>
          <w:rFonts w:ascii="Times New Roman" w:hAnsi="Times New Roman" w:eastAsia="宋体" w:cs="Times New Roman"/>
          <w:color w:val="000000"/>
        </w:rPr>
        <w:t>通讯地址：</w:t>
      </w:r>
      <w:r>
        <w:rPr>
          <w:rFonts w:ascii="Times New Roman" w:hAnsi="Times New Roman" w:eastAsia="宋体" w:cs="Times New Roman"/>
          <w:color w:val="000000"/>
        </w:rPr>
        <w:tab/>
      </w:r>
      <w:r>
        <w:rPr>
          <w:rFonts w:ascii="Times New Roman" w:hAnsi="Times New Roman" w:eastAsia="宋体" w:cs="Times New Roman"/>
          <w:color w:val="000000"/>
        </w:rPr>
        <w:t>邮编</w:t>
      </w:r>
      <w:r>
        <w:rPr>
          <w:rFonts w:hint="eastAsia" w:ascii="Times New Roman" w:hAnsi="Times New Roman" w:cs="Times New Roman"/>
          <w:color w:val="000000"/>
          <w:lang w:val="en-US" w:eastAsia="zh-CN"/>
        </w:rPr>
        <w:t>:</w:t>
      </w:r>
    </w:p>
    <w:p w14:paraId="065564CA">
      <w:pPr>
        <w:tabs>
          <w:tab w:val="left" w:pos="2004"/>
        </w:tabs>
        <w:bidi w:val="0"/>
        <w:jc w:val="left"/>
        <w:rPr>
          <w:rFonts w:hint="eastAsia"/>
          <w:lang w:val="en-US" w:eastAsia="zh-CN"/>
        </w:rPr>
      </w:pPr>
      <w:r>
        <w:rPr>
          <w:rFonts w:hint="eastAsia" w:ascii="仿宋_GB2312" w:hAnsi="Times New Roman" w:eastAsia="仿宋_GB2312" w:cs="宋体"/>
          <w:color w:val="000000"/>
          <w:spacing w:val="8"/>
          <w:kern w:val="0"/>
          <w:sz w:val="32"/>
          <w:szCs w:val="32"/>
        </w:rPr>
        <w:drawing>
          <wp:anchor distT="0" distB="0" distL="114300" distR="114300" simplePos="0" relativeHeight="251666432" behindDoc="1" locked="0" layoutInCell="1" allowOverlap="1">
            <wp:simplePos x="0" y="0"/>
            <wp:positionH relativeFrom="column">
              <wp:posOffset>-434340</wp:posOffset>
            </wp:positionH>
            <wp:positionV relativeFrom="paragraph">
              <wp:posOffset>-841375</wp:posOffset>
            </wp:positionV>
            <wp:extent cx="9927590" cy="6013450"/>
            <wp:effectExtent l="0" t="0" r="16510" b="6350"/>
            <wp:wrapNone/>
            <wp:docPr id="4" name="图片 2" descr="5cb65ac15801c1dadd60d05bd2de9d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5cb65ac15801c1dadd60d05bd2de9dc"/>
                    <pic:cNvPicPr>
                      <a:picLocks noChangeAspect="1"/>
                    </pic:cNvPicPr>
                  </pic:nvPicPr>
                  <pic:blipFill>
                    <a:blip r:embed="rId29"/>
                    <a:stretch>
                      <a:fillRect/>
                    </a:stretch>
                  </pic:blipFill>
                  <pic:spPr>
                    <a:xfrm>
                      <a:off x="433705" y="839470"/>
                      <a:ext cx="9927590" cy="6013450"/>
                    </a:xfrm>
                    <a:prstGeom prst="rect">
                      <a:avLst/>
                    </a:prstGeom>
                    <a:noFill/>
                    <a:ln>
                      <a:noFill/>
                    </a:ln>
                  </pic:spPr>
                </pic:pic>
              </a:graphicData>
            </a:graphic>
          </wp:anchor>
        </w:drawing>
      </w:r>
    </w:p>
    <w:sectPr>
      <w:headerReference r:id="rId23" w:type="first"/>
      <w:footerReference r:id="rId26" w:type="first"/>
      <w:headerReference r:id="rId21" w:type="default"/>
      <w:footerReference r:id="rId24" w:type="default"/>
      <w:headerReference r:id="rId22" w:type="even"/>
      <w:footerReference r:id="rId25" w:type="even"/>
      <w:pgSz w:w="16838" w:h="11906" w:orient="landscape"/>
      <w:pgMar w:top="1587" w:right="1712" w:bottom="1279" w:left="1712" w:header="1247" w:footer="850" w:gutter="0"/>
      <w:pgNumType w:fmt="decimal"/>
      <w:cols w:space="720" w:num="1"/>
      <w:titlePg/>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roman"/>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07F2BE18-7C81-41D3-BE48-9201411E5058}"/>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2" w:fontKey="{D144B641-521A-4B31-A87A-37DFB2FF054F}"/>
  </w:font>
  <w:font w:name="楷体_GB2312">
    <w:panose1 w:val="02010609030101010101"/>
    <w:charset w:val="86"/>
    <w:family w:val="modern"/>
    <w:pitch w:val="default"/>
    <w:sig w:usb0="00000001" w:usb1="080E0000" w:usb2="00000000" w:usb3="00000000" w:csb0="00040000" w:csb1="00000000"/>
  </w:font>
  <w:font w:name="Calibri Light">
    <w:panose1 w:val="020F0302020204030204"/>
    <w:charset w:val="00"/>
    <w:family w:val="swiss"/>
    <w:pitch w:val="default"/>
    <w:sig w:usb0="E4002EFF" w:usb1="C000247B" w:usb2="00000009" w:usb3="00000000" w:csb0="200001FF" w:csb1="00000000"/>
  </w:font>
  <w:font w:name="华文仿宋">
    <w:altName w:val="仿宋"/>
    <w:panose1 w:val="02010600040101010101"/>
    <w:charset w:val="86"/>
    <w:family w:val="auto"/>
    <w:pitch w:val="default"/>
    <w:sig w:usb0="00000000" w:usb1="00000000" w:usb2="00000000" w:usb3="00000000" w:csb0="0004009F" w:csb1="DFD70000"/>
    <w:embedRegular r:id="rId3" w:fontKey="{052C9861-0299-42A3-8E42-87D5941F26D8}"/>
  </w:font>
  <w:font w:name="仿宋">
    <w:panose1 w:val="02010609060101010101"/>
    <w:charset w:val="86"/>
    <w:family w:val="modern"/>
    <w:pitch w:val="default"/>
    <w:sig w:usb0="800002BF" w:usb1="38CF7CFA" w:usb2="00000016" w:usb3="00000000" w:csb0="00040001" w:csb1="00000000"/>
    <w:embedRegular r:id="rId4" w:fontKey="{4E2460BC-26A4-41A1-B6F5-4E94C810C382}"/>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embedRegular r:id="rId5" w:fontKey="{55D94B3C-4C51-40B7-9E64-FB396BF58723}"/>
  </w:font>
  <w:font w:name="Microsoft YaHei 微软雅黑 黑体 宋体">
    <w:altName w:val="宋体"/>
    <w:panose1 w:val="00000000000000000000"/>
    <w:charset w:val="00"/>
    <w:family w:val="auto"/>
    <w:pitch w:val="default"/>
    <w:sig w:usb0="00000000" w:usb1="00000000" w:usb2="00000000" w:usb3="00000000" w:csb0="00040001" w:csb1="00000000"/>
    <w:embedRegular r:id="rId6" w:fontKey="{1D99AEE9-4E5C-4B56-A926-060032766232}"/>
  </w:font>
  <w:font w:name="仿宋_GB2312">
    <w:panose1 w:val="02010609030101010101"/>
    <w:charset w:val="86"/>
    <w:family w:val="auto"/>
    <w:pitch w:val="default"/>
    <w:sig w:usb0="00000001" w:usb1="080E0000" w:usb2="00000000" w:usb3="00000000" w:csb0="00040000" w:csb1="00000000"/>
    <w:embedRegular r:id="rId7" w:fontKey="{213A6EFD-583D-4101-897F-CE2DC39EEB1C}"/>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200160">
    <w:pPr>
      <w:pStyle w:val="11"/>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E3F5E90">
                          <w:pPr>
                            <w:pStyle w:val="11"/>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69</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LQ8m0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y0PJtKwIAAFUEAAAOAAAAAAAAAAEAIAAAAB8BAABkcnMvZTJvRG9jLnhtbFBLBQYAAAAABgAG&#10;AFkBAAC8BQAAAAA=&#10;">
              <v:fill on="f" focussize="0,0"/>
              <v:stroke on="f" weight="0.5pt"/>
              <v:imagedata o:title=""/>
              <o:lock v:ext="edit" aspectratio="f"/>
              <v:textbox inset="0mm,0mm,0mm,0mm" style="mso-fit-shape-to-text:t;">
                <w:txbxContent>
                  <w:p w14:paraId="7E3F5E90">
                    <w:pPr>
                      <w:pStyle w:val="11"/>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69</w:t>
                    </w:r>
                    <w:r>
                      <w:fldChar w:fldCharType="end"/>
                    </w:r>
                    <w: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F565D3">
    <w:pPr>
      <w:pStyle w:val="11"/>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3D77123">
                          <w:pPr>
                            <w:pStyle w:val="11"/>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69</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14:paraId="03D77123">
                    <w:pPr>
                      <w:pStyle w:val="11"/>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69</w:t>
                    </w:r>
                    <w:r>
                      <w:fldChar w:fldCharType="end"/>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16FA91">
    <w:pPr>
      <w:pStyle w:val="11"/>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2741CC">
    <w:pPr>
      <w:pStyle w:val="11"/>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1735B6D">
                          <w:pPr>
                            <w:pStyle w:val="11"/>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69</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q/o+UsAgAAV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yr+j5SwCAABVBAAADgAAAAAAAAABACAAAAAfAQAAZHJzL2Uyb0RvYy54bWxQSwUGAAAAAAYA&#10;BgBZAQAAvQUAAAAA&#10;">
              <v:fill on="f" focussize="0,0"/>
              <v:stroke on="f" weight="0.5pt"/>
              <v:imagedata o:title=""/>
              <o:lock v:ext="edit" aspectratio="f"/>
              <v:textbox inset="0mm,0mm,0mm,0mm" style="mso-fit-shape-to-text:t;">
                <w:txbxContent>
                  <w:p w14:paraId="21735B6D">
                    <w:pPr>
                      <w:pStyle w:val="11"/>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69</w:t>
                    </w:r>
                    <w:r>
                      <w:fldChar w:fldCharType="end"/>
                    </w:r>
                    <w:r>
                      <w:t xml:space="preserve"> 页</w:t>
                    </w: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18B5EB6D">
                          <w:pPr>
                            <w:pStyle w:val="11"/>
                          </w:pPr>
                        </w:p>
                      </w:txbxContent>
                    </wps:txbx>
                    <wps:bodyPr rot="0" vert="horz" wrap="none" lIns="0" tIns="0" rIns="0" bIns="0" anchor="t" anchorCtr="0">
                      <a:spAutoFit/>
                    </wps:bodyPr>
                  </wps:wsp>
                </a:graphicData>
              </a:graphic>
            </wp:anchor>
          </w:drawing>
        </mc:Choice>
        <mc:Fallback>
          <w:pict>
            <v:shape id="文本框 1"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GhpgkvTAAAABQEAAA8A&#10;AAAAAAAAAQAgAAAAIgAAAGRycy9kb3ducmV2LnhtbFBLAQIUABQAAAAIAIdO4kBRB98l4wEAAMQD&#10;AAAOAAAAAAAAAAEAIAAAACIBAABkcnMvZTJvRG9jLnhtbFBLBQYAAAAABgAGAFkBAAB3BQAAAAA=&#10;">
              <v:fill on="f" focussize="0,0"/>
              <v:stroke on="f" weight="1.25pt"/>
              <v:imagedata o:title=""/>
              <o:lock v:ext="edit" aspectratio="f"/>
              <v:textbox inset="0mm,0mm,0mm,0mm" style="mso-fit-shape-to-text:t;">
                <w:txbxContent>
                  <w:p w14:paraId="18B5EB6D">
                    <w:pPr>
                      <w:pStyle w:val="11"/>
                    </w:pP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C5C2B9">
    <w:pPr>
      <w:pStyle w:val="11"/>
      <w:tabs>
        <w:tab w:val="center" w:pos="4535"/>
        <w:tab w:val="clear" w:pos="4153"/>
        <w:tab w:val="clear" w:pos="8306"/>
      </w:tabs>
      <w:rPr>
        <w:rFonts w:ascii="宋体" w:hAnsi="宋体"/>
      </w:rP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2A4A044">
                          <w:pPr>
                            <w:pStyle w:val="11"/>
                          </w:pPr>
                          <w:r>
                            <w:t xml:space="preserve">第 </w:t>
                          </w:r>
                          <w:r>
                            <w:fldChar w:fldCharType="begin"/>
                          </w:r>
                          <w:r>
                            <w:instrText xml:space="preserve"> PAGE  \* MERGEFORMAT </w:instrText>
                          </w:r>
                          <w:r>
                            <w:fldChar w:fldCharType="separate"/>
                          </w:r>
                          <w:r>
                            <w:t>3</w:t>
                          </w:r>
                          <w:r>
                            <w:fldChar w:fldCharType="end"/>
                          </w:r>
                          <w:r>
                            <w:t xml:space="preserve"> 页 共 </w:t>
                          </w:r>
                          <w:r>
                            <w:fldChar w:fldCharType="begin"/>
                          </w:r>
                          <w:r>
                            <w:instrText xml:space="preserve"> NUMPAGES  \* MERGEFORMAT </w:instrText>
                          </w:r>
                          <w:r>
                            <w:fldChar w:fldCharType="separate"/>
                          </w:r>
                          <w:r>
                            <w:t>69</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rd1wwq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Mrd1wwqAgAAVwQAAA4AAAAAAAAAAQAgAAAAHwEAAGRycy9lMm9Eb2MueG1sUEsFBgAAAAAGAAYA&#10;WQEAALsFAAAAAA==&#10;">
              <v:fill on="f" focussize="0,0"/>
              <v:stroke on="f" weight="0.5pt"/>
              <v:imagedata o:title=""/>
              <o:lock v:ext="edit" aspectratio="f"/>
              <v:textbox inset="0mm,0mm,0mm,0mm" style="mso-fit-shape-to-text:t;">
                <w:txbxContent>
                  <w:p w14:paraId="52A4A044">
                    <w:pPr>
                      <w:pStyle w:val="11"/>
                    </w:pPr>
                    <w:r>
                      <w:t xml:space="preserve">第 </w:t>
                    </w:r>
                    <w:r>
                      <w:fldChar w:fldCharType="begin"/>
                    </w:r>
                    <w:r>
                      <w:instrText xml:space="preserve"> PAGE  \* MERGEFORMAT </w:instrText>
                    </w:r>
                    <w:r>
                      <w:fldChar w:fldCharType="separate"/>
                    </w:r>
                    <w:r>
                      <w:t>3</w:t>
                    </w:r>
                    <w:r>
                      <w:fldChar w:fldCharType="end"/>
                    </w:r>
                    <w:r>
                      <w:t xml:space="preserve"> 页 共 </w:t>
                    </w:r>
                    <w:r>
                      <w:fldChar w:fldCharType="begin"/>
                    </w:r>
                    <w:r>
                      <w:instrText xml:space="preserve"> NUMPAGES  \* MERGEFORMAT </w:instrText>
                    </w:r>
                    <w:r>
                      <w:fldChar w:fldCharType="separate"/>
                    </w:r>
                    <w:r>
                      <w:t>69</w:t>
                    </w:r>
                    <w:r>
                      <w:fldChar w:fldCharType="end"/>
                    </w:r>
                    <w: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E3EF4B">
    <w:pPr>
      <w:pStyle w:val="11"/>
      <w:tabs>
        <w:tab w:val="center" w:pos="4535"/>
        <w:tab w:val="clear" w:pos="4153"/>
        <w:tab w:val="clear" w:pos="8306"/>
      </w:tabs>
      <w:rPr>
        <w:rFonts w:ascii="宋体" w:hAnsi="宋体"/>
      </w:rPr>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CC2AC08">
                          <w:pPr>
                            <w:pStyle w:val="11"/>
                          </w:pPr>
                          <w:r>
                            <w:t xml:space="preserve">第 </w:t>
                          </w:r>
                          <w:r>
                            <w:fldChar w:fldCharType="begin"/>
                          </w:r>
                          <w:r>
                            <w:instrText xml:space="preserve"> PAGE  \* MERGEFORMAT </w:instrText>
                          </w:r>
                          <w:r>
                            <w:fldChar w:fldCharType="separate"/>
                          </w:r>
                          <w:r>
                            <w:t>33</w:t>
                          </w:r>
                          <w:r>
                            <w:fldChar w:fldCharType="end"/>
                          </w:r>
                          <w:r>
                            <w:t xml:space="preserve"> 页 共 </w:t>
                          </w:r>
                          <w:r>
                            <w:fldChar w:fldCharType="begin"/>
                          </w:r>
                          <w:r>
                            <w:instrText xml:space="preserve"> NUMPAGES  \* MERGEFORMAT </w:instrText>
                          </w:r>
                          <w:r>
                            <w:fldChar w:fldCharType="separate"/>
                          </w:r>
                          <w:r>
                            <w:t>69</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v:fill on="f" focussize="0,0"/>
              <v:stroke on="f" weight="0.5pt"/>
              <v:imagedata o:title=""/>
              <o:lock v:ext="edit" aspectratio="f"/>
              <v:textbox inset="0mm,0mm,0mm,0mm" style="mso-fit-shape-to-text:t;">
                <w:txbxContent>
                  <w:p w14:paraId="7CC2AC08">
                    <w:pPr>
                      <w:pStyle w:val="11"/>
                    </w:pPr>
                    <w:r>
                      <w:t xml:space="preserve">第 </w:t>
                    </w:r>
                    <w:r>
                      <w:fldChar w:fldCharType="begin"/>
                    </w:r>
                    <w:r>
                      <w:instrText xml:space="preserve"> PAGE  \* MERGEFORMAT </w:instrText>
                    </w:r>
                    <w:r>
                      <w:fldChar w:fldCharType="separate"/>
                    </w:r>
                    <w:r>
                      <w:t>33</w:t>
                    </w:r>
                    <w:r>
                      <w:fldChar w:fldCharType="end"/>
                    </w:r>
                    <w:r>
                      <w:t xml:space="preserve"> 页 共 </w:t>
                    </w:r>
                    <w:r>
                      <w:fldChar w:fldCharType="begin"/>
                    </w:r>
                    <w:r>
                      <w:instrText xml:space="preserve"> NUMPAGES  \* MERGEFORMAT </w:instrText>
                    </w:r>
                    <w:r>
                      <w:fldChar w:fldCharType="separate"/>
                    </w:r>
                    <w:r>
                      <w:t>69</w:t>
                    </w:r>
                    <w:r>
                      <w:fldChar w:fldCharType="end"/>
                    </w:r>
                    <w:r>
                      <w:t xml:space="preserve"> 页</w:t>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ED2BBC">
    <w:pPr>
      <w:pStyle w:val="11"/>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72CF671">
                          <w:pPr>
                            <w:pStyle w:val="11"/>
                          </w:pPr>
                          <w:r>
                            <w:t xml:space="preserve">第 </w:t>
                          </w:r>
                          <w:r>
                            <w:fldChar w:fldCharType="begin"/>
                          </w:r>
                          <w:r>
                            <w:instrText xml:space="preserve"> PAGE  \* MERGEFORMAT </w:instrText>
                          </w:r>
                          <w:r>
                            <w:fldChar w:fldCharType="separate"/>
                          </w:r>
                          <w:r>
                            <w:t>34</w:t>
                          </w:r>
                          <w:r>
                            <w:fldChar w:fldCharType="end"/>
                          </w:r>
                          <w:r>
                            <w:t xml:space="preserve"> 页 共 </w:t>
                          </w:r>
                          <w:r>
                            <w:fldChar w:fldCharType="begin"/>
                          </w:r>
                          <w:r>
                            <w:instrText xml:space="preserve"> NUMPAGES  \* MERGEFORMAT </w:instrText>
                          </w:r>
                          <w:r>
                            <w:fldChar w:fldCharType="separate"/>
                          </w:r>
                          <w:r>
                            <w:t>69</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072CF671">
                    <w:pPr>
                      <w:pStyle w:val="11"/>
                    </w:pPr>
                    <w:r>
                      <w:t xml:space="preserve">第 </w:t>
                    </w:r>
                    <w:r>
                      <w:fldChar w:fldCharType="begin"/>
                    </w:r>
                    <w:r>
                      <w:instrText xml:space="preserve"> PAGE  \* MERGEFORMAT </w:instrText>
                    </w:r>
                    <w:r>
                      <w:fldChar w:fldCharType="separate"/>
                    </w:r>
                    <w:r>
                      <w:t>34</w:t>
                    </w:r>
                    <w:r>
                      <w:fldChar w:fldCharType="end"/>
                    </w:r>
                    <w:r>
                      <w:t xml:space="preserve"> 页 共 </w:t>
                    </w:r>
                    <w:r>
                      <w:fldChar w:fldCharType="begin"/>
                    </w:r>
                    <w:r>
                      <w:instrText xml:space="preserve"> NUMPAGES  \* MERGEFORMAT </w:instrText>
                    </w:r>
                    <w:r>
                      <w:fldChar w:fldCharType="separate"/>
                    </w:r>
                    <w:r>
                      <w:t>69</w:t>
                    </w:r>
                    <w:r>
                      <w:fldChar w:fldCharType="end"/>
                    </w:r>
                    <w:r>
                      <w:t xml:space="preserve"> 页</w:t>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9F5D99">
    <w:pPr>
      <w:widowControl w:val="0"/>
      <w:tabs>
        <w:tab w:val="center" w:pos="7001"/>
      </w:tabs>
      <w:snapToGrid w:val="0"/>
      <w:spacing w:line="324" w:lineRule="auto"/>
      <w:ind w:right="-2"/>
      <w:jc w:val="left"/>
      <w:rPr>
        <w:rFonts w:ascii="宋体" w:hAnsi="宋体" w:eastAsia="宋体" w:cs="Times New Roman"/>
        <w:kern w:val="2"/>
        <w:sz w:val="18"/>
        <w:szCs w:val="18"/>
        <w:lang w:val="en-US" w:eastAsia="zh-CN" w:bidi="ar-SA"/>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5943ED5">
                          <w:pPr>
                            <w:pStyle w:val="11"/>
                          </w:pPr>
                          <w:r>
                            <w:t xml:space="preserve">第 </w:t>
                          </w:r>
                          <w:r>
                            <w:fldChar w:fldCharType="begin"/>
                          </w:r>
                          <w:r>
                            <w:instrText xml:space="preserve"> PAGE  \* MERGEFORMAT </w:instrText>
                          </w:r>
                          <w:r>
                            <w:fldChar w:fldCharType="separate"/>
                          </w:r>
                          <w:r>
                            <w:t>45</w:t>
                          </w:r>
                          <w:r>
                            <w:fldChar w:fldCharType="end"/>
                          </w:r>
                          <w:r>
                            <w:t xml:space="preserve"> 页 共 </w:t>
                          </w:r>
                          <w:r>
                            <w:fldChar w:fldCharType="begin"/>
                          </w:r>
                          <w:r>
                            <w:instrText xml:space="preserve"> NUMPAGES  \* MERGEFORMAT </w:instrText>
                          </w:r>
                          <w:r>
                            <w:fldChar w:fldCharType="separate"/>
                          </w:r>
                          <w:r>
                            <w:t>69</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05943ED5">
                    <w:pPr>
                      <w:pStyle w:val="11"/>
                    </w:pPr>
                    <w:r>
                      <w:t xml:space="preserve">第 </w:t>
                    </w:r>
                    <w:r>
                      <w:fldChar w:fldCharType="begin"/>
                    </w:r>
                    <w:r>
                      <w:instrText xml:space="preserve"> PAGE  \* MERGEFORMAT </w:instrText>
                    </w:r>
                    <w:r>
                      <w:fldChar w:fldCharType="separate"/>
                    </w:r>
                    <w:r>
                      <w:t>45</w:t>
                    </w:r>
                    <w:r>
                      <w:fldChar w:fldCharType="end"/>
                    </w:r>
                    <w:r>
                      <w:t xml:space="preserve"> 页 共 </w:t>
                    </w:r>
                    <w:r>
                      <w:fldChar w:fldCharType="begin"/>
                    </w:r>
                    <w:r>
                      <w:instrText xml:space="preserve"> NUMPAGES  \* MERGEFORMAT </w:instrText>
                    </w:r>
                    <w:r>
                      <w:fldChar w:fldCharType="separate"/>
                    </w:r>
                    <w:r>
                      <w:t>69</w:t>
                    </w:r>
                    <w:r>
                      <w:fldChar w:fldCharType="end"/>
                    </w:r>
                    <w:r>
                      <w:t xml:space="preserve"> 页</w:t>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266681">
    <w:pPr>
      <w:pStyle w:val="11"/>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9719036">
                          <w:pPr>
                            <w:pStyle w:val="11"/>
                          </w:pPr>
                          <w:r>
                            <w:t xml:space="preserve">第 </w:t>
                          </w:r>
                          <w:r>
                            <w:fldChar w:fldCharType="begin"/>
                          </w:r>
                          <w:r>
                            <w:instrText xml:space="preserve"> PAGE  \* MERGEFORMAT </w:instrText>
                          </w:r>
                          <w:r>
                            <w:fldChar w:fldCharType="separate"/>
                          </w:r>
                          <w:r>
                            <w:t>46</w:t>
                          </w:r>
                          <w:r>
                            <w:fldChar w:fldCharType="end"/>
                          </w:r>
                          <w:r>
                            <w:t xml:space="preserve"> 页 共 </w:t>
                          </w:r>
                          <w:r>
                            <w:fldChar w:fldCharType="begin"/>
                          </w:r>
                          <w:r>
                            <w:instrText xml:space="preserve"> NUMPAGES  \* MERGEFORMAT </w:instrText>
                          </w:r>
                          <w:r>
                            <w:fldChar w:fldCharType="separate"/>
                          </w:r>
                          <w:r>
                            <w:t>69</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14:paraId="29719036">
                    <w:pPr>
                      <w:pStyle w:val="11"/>
                    </w:pPr>
                    <w:r>
                      <w:t xml:space="preserve">第 </w:t>
                    </w:r>
                    <w:r>
                      <w:fldChar w:fldCharType="begin"/>
                    </w:r>
                    <w:r>
                      <w:instrText xml:space="preserve"> PAGE  \* MERGEFORMAT </w:instrText>
                    </w:r>
                    <w:r>
                      <w:fldChar w:fldCharType="separate"/>
                    </w:r>
                    <w:r>
                      <w:t>46</w:t>
                    </w:r>
                    <w:r>
                      <w:fldChar w:fldCharType="end"/>
                    </w:r>
                    <w:r>
                      <w:t xml:space="preserve"> 页 共 </w:t>
                    </w:r>
                    <w:r>
                      <w:fldChar w:fldCharType="begin"/>
                    </w:r>
                    <w:r>
                      <w:instrText xml:space="preserve"> NUMPAGES  \* MERGEFORMAT </w:instrText>
                    </w:r>
                    <w:r>
                      <w:fldChar w:fldCharType="separate"/>
                    </w:r>
                    <w:r>
                      <w:t>69</w:t>
                    </w:r>
                    <w:r>
                      <w:fldChar w:fldCharType="end"/>
                    </w:r>
                    <w:r>
                      <w:t xml:space="preserve"> 页</w:t>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C48E2C">
    <w:pPr>
      <w:widowControl w:val="0"/>
      <w:snapToGrid w:val="0"/>
      <w:spacing w:line="324" w:lineRule="auto"/>
      <w:jc w:val="left"/>
      <w:rPr>
        <w:rFonts w:hint="eastAsia" w:ascii="Times New Roman" w:hAnsi="Times New Roman" w:eastAsia="宋体" w:cs="Times New Roman"/>
        <w:kern w:val="2"/>
        <w:sz w:val="18"/>
        <w:szCs w:val="18"/>
        <w:lang w:val="en-US" w:eastAsia="zh-CN" w:bidi="ar-SA"/>
      </w:rPr>
    </w:pPr>
    <w:r>
      <w:rPr>
        <w:rFonts w:ascii="Times New Roman" w:hAnsi="Times New Roman" w:eastAsia="宋体" w:cs="Times New Roman"/>
        <w:kern w:val="2"/>
        <w:sz w:val="18"/>
        <w:szCs w:val="18"/>
        <w:lang w:val="en-US" w:eastAsia="zh-CN" w:bidi="ar-SA"/>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46F97850">
                          <w:pPr>
                            <w:widowControl w:val="0"/>
                            <w:snapToGrid w:val="0"/>
                            <w:spacing w:line="324" w:lineRule="auto"/>
                            <w:jc w:val="left"/>
                            <w:rPr>
                              <w:rFonts w:ascii="Times New Roman" w:hAnsi="Times New Roman" w:eastAsia="宋体" w:cs="Times New Roman"/>
                              <w:kern w:val="2"/>
                              <w:sz w:val="18"/>
                              <w:szCs w:val="18"/>
                              <w:lang w:val="en-US" w:eastAsia="zh-CN" w:bidi="ar-SA"/>
                            </w:rPr>
                          </w:pPr>
                          <w:r>
                            <w:rPr>
                              <w:rFonts w:cs="Times New Roman"/>
                              <w:kern w:val="2"/>
                              <w:sz w:val="18"/>
                              <w:szCs w:val="18"/>
                              <w:lang w:val="en-US" w:eastAsia="zh-CN" w:bidi="ar-SA"/>
                            </w:rPr>
                            <w:t xml:space="preserve">第 </w:t>
                          </w:r>
                          <w:r>
                            <w:rPr>
                              <w:rFonts w:cs="Times New Roman"/>
                              <w:kern w:val="2"/>
                              <w:sz w:val="18"/>
                              <w:szCs w:val="18"/>
                              <w:lang w:val="en-US" w:eastAsia="zh-CN" w:bidi="ar-SA"/>
                            </w:rPr>
                            <w:fldChar w:fldCharType="begin"/>
                          </w:r>
                          <w:r>
                            <w:rPr>
                              <w:rFonts w:cs="Times New Roman"/>
                              <w:kern w:val="2"/>
                              <w:sz w:val="18"/>
                              <w:szCs w:val="18"/>
                              <w:lang w:val="en-US" w:eastAsia="zh-CN" w:bidi="ar-SA"/>
                            </w:rPr>
                            <w:instrText xml:space="preserve"> PAGE  \* MERGEFORMAT </w:instrText>
                          </w:r>
                          <w:r>
                            <w:rPr>
                              <w:rFonts w:cs="Times New Roman"/>
                              <w:kern w:val="2"/>
                              <w:sz w:val="18"/>
                              <w:szCs w:val="18"/>
                              <w:lang w:val="en-US" w:eastAsia="zh-CN" w:bidi="ar-SA"/>
                            </w:rPr>
                            <w:fldChar w:fldCharType="separate"/>
                          </w:r>
                          <w:r>
                            <w:rPr>
                              <w:rFonts w:cs="Times New Roman"/>
                              <w:kern w:val="2"/>
                              <w:sz w:val="18"/>
                              <w:szCs w:val="18"/>
                              <w:lang w:val="en-US" w:eastAsia="zh-CN" w:bidi="ar-SA"/>
                            </w:rPr>
                            <w:t>57</w:t>
                          </w:r>
                          <w:r>
                            <w:rPr>
                              <w:rFonts w:cs="Times New Roman"/>
                              <w:kern w:val="2"/>
                              <w:sz w:val="18"/>
                              <w:szCs w:val="18"/>
                              <w:lang w:val="en-US" w:eastAsia="zh-CN" w:bidi="ar-SA"/>
                            </w:rPr>
                            <w:fldChar w:fldCharType="end"/>
                          </w:r>
                          <w:r>
                            <w:rPr>
                              <w:rFonts w:cs="Times New Roman"/>
                              <w:kern w:val="2"/>
                              <w:sz w:val="18"/>
                              <w:szCs w:val="18"/>
                              <w:lang w:val="en-US" w:eastAsia="zh-CN" w:bidi="ar-SA"/>
                            </w:rPr>
                            <w:t xml:space="preserve"> 页 共 </w:t>
                          </w:r>
                          <w:r>
                            <w:rPr>
                              <w:rFonts w:cs="Times New Roman"/>
                              <w:kern w:val="2"/>
                              <w:sz w:val="18"/>
                              <w:szCs w:val="18"/>
                              <w:lang w:val="en-US" w:eastAsia="zh-CN" w:bidi="ar-SA"/>
                            </w:rPr>
                            <w:fldChar w:fldCharType="begin"/>
                          </w:r>
                          <w:r>
                            <w:rPr>
                              <w:rFonts w:cs="Times New Roman"/>
                              <w:kern w:val="2"/>
                              <w:sz w:val="18"/>
                              <w:szCs w:val="18"/>
                              <w:lang w:val="en-US" w:eastAsia="zh-CN" w:bidi="ar-SA"/>
                            </w:rPr>
                            <w:instrText xml:space="preserve"> NUMPAGES  \* MERGEFORMAT </w:instrText>
                          </w:r>
                          <w:r>
                            <w:rPr>
                              <w:rFonts w:cs="Times New Roman"/>
                              <w:kern w:val="2"/>
                              <w:sz w:val="18"/>
                              <w:szCs w:val="18"/>
                              <w:lang w:val="en-US" w:eastAsia="zh-CN" w:bidi="ar-SA"/>
                            </w:rPr>
                            <w:fldChar w:fldCharType="separate"/>
                          </w:r>
                          <w:r>
                            <w:rPr>
                              <w:rFonts w:cs="Times New Roman"/>
                              <w:kern w:val="2"/>
                              <w:sz w:val="18"/>
                              <w:szCs w:val="18"/>
                              <w:lang w:val="en-US" w:eastAsia="zh-CN" w:bidi="ar-SA"/>
                            </w:rPr>
                            <w:t>69</w:t>
                          </w:r>
                          <w:r>
                            <w:rPr>
                              <w:rFonts w:cs="Times New Roman"/>
                              <w:kern w:val="2"/>
                              <w:sz w:val="18"/>
                              <w:szCs w:val="18"/>
                              <w:lang w:val="en-US" w:eastAsia="zh-CN" w:bidi="ar-SA"/>
                            </w:rPr>
                            <w:fldChar w:fldCharType="end"/>
                          </w:r>
                          <w:r>
                            <w:rPr>
                              <w:rFonts w:cs="Times New Roman"/>
                              <w:kern w:val="2"/>
                              <w:sz w:val="18"/>
                              <w:szCs w:val="18"/>
                              <w:lang w:val="en-US" w:eastAsia="zh-CN" w:bidi="ar-SA"/>
                            </w:rP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oaYJL0wAAAAUBAAAPAAAAAAAAAAEAIAAAACIAAABk&#10;cnMvZG93bnJldi54bWxQSwECFAAUAAAACACHTuJAHNwfrNIBAACjAwAADgAAAAAAAAABACAAAAAi&#10;AQAAZHJzL2Uyb0RvYy54bWxQSwUGAAAAAAYABgBZAQAAZgUAAAAA&#10;">
              <v:fill on="f" focussize="0,0"/>
              <v:stroke on="f" weight="1.25pt"/>
              <v:imagedata o:title=""/>
              <o:lock v:ext="edit" aspectratio="f"/>
              <v:textbox inset="0mm,0mm,0mm,0mm" style="mso-fit-shape-to-text:t;">
                <w:txbxContent>
                  <w:p w14:paraId="46F97850">
                    <w:pPr>
                      <w:widowControl w:val="0"/>
                      <w:snapToGrid w:val="0"/>
                      <w:spacing w:line="324" w:lineRule="auto"/>
                      <w:jc w:val="left"/>
                      <w:rPr>
                        <w:rFonts w:ascii="Times New Roman" w:hAnsi="Times New Roman" w:eastAsia="宋体" w:cs="Times New Roman"/>
                        <w:kern w:val="2"/>
                        <w:sz w:val="18"/>
                        <w:szCs w:val="18"/>
                        <w:lang w:val="en-US" w:eastAsia="zh-CN" w:bidi="ar-SA"/>
                      </w:rPr>
                    </w:pPr>
                    <w:r>
                      <w:rPr>
                        <w:rFonts w:cs="Times New Roman"/>
                        <w:kern w:val="2"/>
                        <w:sz w:val="18"/>
                        <w:szCs w:val="18"/>
                        <w:lang w:val="en-US" w:eastAsia="zh-CN" w:bidi="ar-SA"/>
                      </w:rPr>
                      <w:t xml:space="preserve">第 </w:t>
                    </w:r>
                    <w:r>
                      <w:rPr>
                        <w:rFonts w:cs="Times New Roman"/>
                        <w:kern w:val="2"/>
                        <w:sz w:val="18"/>
                        <w:szCs w:val="18"/>
                        <w:lang w:val="en-US" w:eastAsia="zh-CN" w:bidi="ar-SA"/>
                      </w:rPr>
                      <w:fldChar w:fldCharType="begin"/>
                    </w:r>
                    <w:r>
                      <w:rPr>
                        <w:rFonts w:cs="Times New Roman"/>
                        <w:kern w:val="2"/>
                        <w:sz w:val="18"/>
                        <w:szCs w:val="18"/>
                        <w:lang w:val="en-US" w:eastAsia="zh-CN" w:bidi="ar-SA"/>
                      </w:rPr>
                      <w:instrText xml:space="preserve"> PAGE  \* MERGEFORMAT </w:instrText>
                    </w:r>
                    <w:r>
                      <w:rPr>
                        <w:rFonts w:cs="Times New Roman"/>
                        <w:kern w:val="2"/>
                        <w:sz w:val="18"/>
                        <w:szCs w:val="18"/>
                        <w:lang w:val="en-US" w:eastAsia="zh-CN" w:bidi="ar-SA"/>
                      </w:rPr>
                      <w:fldChar w:fldCharType="separate"/>
                    </w:r>
                    <w:r>
                      <w:rPr>
                        <w:rFonts w:cs="Times New Roman"/>
                        <w:kern w:val="2"/>
                        <w:sz w:val="18"/>
                        <w:szCs w:val="18"/>
                        <w:lang w:val="en-US" w:eastAsia="zh-CN" w:bidi="ar-SA"/>
                      </w:rPr>
                      <w:t>57</w:t>
                    </w:r>
                    <w:r>
                      <w:rPr>
                        <w:rFonts w:cs="Times New Roman"/>
                        <w:kern w:val="2"/>
                        <w:sz w:val="18"/>
                        <w:szCs w:val="18"/>
                        <w:lang w:val="en-US" w:eastAsia="zh-CN" w:bidi="ar-SA"/>
                      </w:rPr>
                      <w:fldChar w:fldCharType="end"/>
                    </w:r>
                    <w:r>
                      <w:rPr>
                        <w:rFonts w:cs="Times New Roman"/>
                        <w:kern w:val="2"/>
                        <w:sz w:val="18"/>
                        <w:szCs w:val="18"/>
                        <w:lang w:val="en-US" w:eastAsia="zh-CN" w:bidi="ar-SA"/>
                      </w:rPr>
                      <w:t xml:space="preserve"> 页 共 </w:t>
                    </w:r>
                    <w:r>
                      <w:rPr>
                        <w:rFonts w:cs="Times New Roman"/>
                        <w:kern w:val="2"/>
                        <w:sz w:val="18"/>
                        <w:szCs w:val="18"/>
                        <w:lang w:val="en-US" w:eastAsia="zh-CN" w:bidi="ar-SA"/>
                      </w:rPr>
                      <w:fldChar w:fldCharType="begin"/>
                    </w:r>
                    <w:r>
                      <w:rPr>
                        <w:rFonts w:cs="Times New Roman"/>
                        <w:kern w:val="2"/>
                        <w:sz w:val="18"/>
                        <w:szCs w:val="18"/>
                        <w:lang w:val="en-US" w:eastAsia="zh-CN" w:bidi="ar-SA"/>
                      </w:rPr>
                      <w:instrText xml:space="preserve"> NUMPAGES  \* MERGEFORMAT </w:instrText>
                    </w:r>
                    <w:r>
                      <w:rPr>
                        <w:rFonts w:cs="Times New Roman"/>
                        <w:kern w:val="2"/>
                        <w:sz w:val="18"/>
                        <w:szCs w:val="18"/>
                        <w:lang w:val="en-US" w:eastAsia="zh-CN" w:bidi="ar-SA"/>
                      </w:rPr>
                      <w:fldChar w:fldCharType="separate"/>
                    </w:r>
                    <w:r>
                      <w:rPr>
                        <w:rFonts w:cs="Times New Roman"/>
                        <w:kern w:val="2"/>
                        <w:sz w:val="18"/>
                        <w:szCs w:val="18"/>
                        <w:lang w:val="en-US" w:eastAsia="zh-CN" w:bidi="ar-SA"/>
                      </w:rPr>
                      <w:t>69</w:t>
                    </w:r>
                    <w:r>
                      <w:rPr>
                        <w:rFonts w:cs="Times New Roman"/>
                        <w:kern w:val="2"/>
                        <w:sz w:val="18"/>
                        <w:szCs w:val="18"/>
                        <w:lang w:val="en-US" w:eastAsia="zh-CN" w:bidi="ar-SA"/>
                      </w:rPr>
                      <w:fldChar w:fldCharType="end"/>
                    </w:r>
                    <w:r>
                      <w:rPr>
                        <w:rFonts w:cs="Times New Roman"/>
                        <w:kern w:val="2"/>
                        <w:sz w:val="18"/>
                        <w:szCs w:val="18"/>
                        <w:lang w:val="en-US" w:eastAsia="zh-CN" w:bidi="ar-SA"/>
                      </w:rPr>
                      <w:t xml:space="preserve"> 页</w:t>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643596">
    <w:pPr>
      <w:widowControl w:val="0"/>
      <w:snapToGrid w:val="0"/>
      <w:spacing w:line="324" w:lineRule="auto"/>
      <w:jc w:val="left"/>
      <w:rPr>
        <w:rFonts w:ascii="Times New Roman" w:hAnsi="Times New Roman" w:eastAsia="宋体" w:cs="Times New Roman"/>
        <w:kern w:val="2"/>
        <w:sz w:val="18"/>
        <w:szCs w:val="18"/>
        <w:lang w:val="en-US" w:eastAsia="zh-CN" w:bidi="ar-SA"/>
      </w:rPr>
    </w:pP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2ACF463">
                          <w:pPr>
                            <w:pStyle w:val="11"/>
                          </w:pPr>
                          <w:r>
                            <w:t xml:space="preserve">第 </w:t>
                          </w:r>
                          <w:r>
                            <w:fldChar w:fldCharType="begin"/>
                          </w:r>
                          <w:r>
                            <w:instrText xml:space="preserve"> PAGE  \* MERGEFORMAT </w:instrText>
                          </w:r>
                          <w:r>
                            <w:fldChar w:fldCharType="separate"/>
                          </w:r>
                          <w:r>
                            <w:t>56</w:t>
                          </w:r>
                          <w:r>
                            <w:fldChar w:fldCharType="end"/>
                          </w:r>
                          <w:r>
                            <w:t xml:space="preserve"> 页 共 </w:t>
                          </w:r>
                          <w:r>
                            <w:fldChar w:fldCharType="begin"/>
                          </w:r>
                          <w:r>
                            <w:instrText xml:space="preserve"> NUMPAGES  \* MERGEFORMAT </w:instrText>
                          </w:r>
                          <w:r>
                            <w:fldChar w:fldCharType="separate"/>
                          </w:r>
                          <w:r>
                            <w:t>69</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14:paraId="12ACF463">
                    <w:pPr>
                      <w:pStyle w:val="11"/>
                    </w:pPr>
                    <w:r>
                      <w:t xml:space="preserve">第 </w:t>
                    </w:r>
                    <w:r>
                      <w:fldChar w:fldCharType="begin"/>
                    </w:r>
                    <w:r>
                      <w:instrText xml:space="preserve"> PAGE  \* MERGEFORMAT </w:instrText>
                    </w:r>
                    <w:r>
                      <w:fldChar w:fldCharType="separate"/>
                    </w:r>
                    <w:r>
                      <w:t>56</w:t>
                    </w:r>
                    <w:r>
                      <w:fldChar w:fldCharType="end"/>
                    </w:r>
                    <w:r>
                      <w:t xml:space="preserve"> 页 共 </w:t>
                    </w:r>
                    <w:r>
                      <w:fldChar w:fldCharType="begin"/>
                    </w:r>
                    <w:r>
                      <w:instrText xml:space="preserve"> NUMPAGES  \* MERGEFORMAT </w:instrText>
                    </w:r>
                    <w:r>
                      <w:fldChar w:fldCharType="separate"/>
                    </w:r>
                    <w:r>
                      <w:t>69</w:t>
                    </w:r>
                    <w:r>
                      <w:fldChar w:fldCharType="end"/>
                    </w:r>
                    <w:r>
                      <w:t xml:space="preserve"> 页</w:t>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8CB553">
    <w:pPr>
      <w:pStyle w:val="11"/>
      <w:rPr>
        <w:u w:val="single"/>
      </w:rPr>
    </w:pPr>
  </w:p>
  <w:p w14:paraId="41E1374F">
    <w:pPr>
      <w:pStyle w:val="11"/>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4E0A1F">
    <w:pPr>
      <w:pStyle w:val="11"/>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A76594">
    <w:pPr>
      <w:pStyle w:val="1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24" w:lineRule="auto"/>
      </w:pPr>
      <w:r>
        <w:separator/>
      </w:r>
    </w:p>
  </w:footnote>
  <w:footnote w:type="continuationSeparator" w:id="1">
    <w:p>
      <w:pPr>
        <w:spacing w:line="324"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277389">
    <w:pPr>
      <w:pStyle w:val="13"/>
      <w:pBdr>
        <w:bottom w:val="single" w:color="auto" w:sz="6" w:space="2"/>
      </w:pBdr>
      <w:jc w:val="left"/>
      <w:rPr>
        <w:rFonts w:hint="eastAsia" w:ascii="宋体" w:hAnsi="宋体" w:eastAsia="宋体" w:cs="宋体"/>
        <w:lang w:eastAsia="zh-CN"/>
      </w:rPr>
    </w:pPr>
    <w:r>
      <w:rPr>
        <w:rFonts w:hint="eastAsia" w:ascii="宋体" w:hAnsi="宋体" w:cs="宋体"/>
        <w:lang w:eastAsia="zh-CN"/>
      </w:rPr>
      <w:t>甘泉县2026年度城市体检服务</w:t>
    </w:r>
    <w:r>
      <w:rPr>
        <w:rFonts w:hint="eastAsia" w:ascii="宋体" w:hAnsi="宋体" w:cs="宋体"/>
      </w:rPr>
      <w:t xml:space="preserve">    </w:t>
    </w:r>
    <w:r>
      <w:rPr>
        <w:rFonts w:hint="eastAsia" w:ascii="宋体" w:hAnsi="宋体" w:cs="宋体"/>
        <w:lang w:val="en-US" w:eastAsia="zh-CN"/>
      </w:rPr>
      <w:t xml:space="preserve"> </w:t>
    </w:r>
    <w:r>
      <w:rPr>
        <w:rFonts w:hint="eastAsia" w:ascii="宋体" w:hAnsi="宋体" w:cs="宋体"/>
      </w:rPr>
      <w:t xml:space="preserve"> </w:t>
    </w:r>
    <w:r>
      <w:rPr>
        <w:rFonts w:hint="eastAsia" w:ascii="宋体" w:hAnsi="宋体" w:cs="宋体"/>
        <w:lang w:val="en-US" w:eastAsia="zh-CN"/>
      </w:rPr>
      <w:t xml:space="preserve">                                           </w:t>
    </w:r>
    <w:r>
      <w:rPr>
        <w:rFonts w:hint="eastAsia" w:ascii="宋体" w:hAnsi="宋体" w:cs="宋体"/>
      </w:rPr>
      <w:t xml:space="preserve">  编号：</w:t>
    </w:r>
    <w:r>
      <w:rPr>
        <w:rFonts w:hint="eastAsia" w:ascii="宋体" w:hAnsi="宋体" w:cs="宋体"/>
        <w:lang w:eastAsia="zh-CN"/>
      </w:rPr>
      <w:t>GZC2026-CS-051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65ED02">
    <w:pPr>
      <w:pStyle w:val="13"/>
      <w:pBdr>
        <w:bottom w:val="single" w:color="auto" w:sz="4" w:space="1"/>
      </w:pBdr>
    </w:pPr>
    <w:r>
      <w:rPr>
        <w:rFonts w:hint="eastAsia" w:ascii="宋体" w:hAnsi="宋体" w:cs="宋体"/>
        <w:kern w:val="2"/>
        <w:sz w:val="18"/>
        <w:szCs w:val="18"/>
        <w:lang w:val="en-US" w:eastAsia="zh-CN" w:bidi="ar-SA"/>
      </w:rPr>
      <w:t>甘泉县2026年度城市体检服务</w:t>
    </w:r>
    <w:r>
      <w:rPr>
        <w:rFonts w:hint="eastAsia" w:ascii="宋体" w:hAnsi="宋体" w:eastAsia="宋体" w:cs="宋体"/>
        <w:kern w:val="2"/>
        <w:sz w:val="18"/>
        <w:szCs w:val="18"/>
        <w:lang w:val="en-US" w:eastAsia="zh-CN" w:bidi="ar-SA"/>
      </w:rPr>
      <w:t xml:space="preserve">     </w:t>
    </w:r>
    <w:r>
      <w:rPr>
        <w:rFonts w:hint="eastAsia" w:ascii="宋体" w:hAnsi="宋体" w:cs="宋体"/>
        <w:kern w:val="2"/>
        <w:sz w:val="18"/>
        <w:szCs w:val="18"/>
        <w:lang w:val="en-US" w:eastAsia="zh-CN" w:bidi="ar-SA"/>
      </w:rPr>
      <w:t xml:space="preserve">                                             </w:t>
    </w:r>
    <w:r>
      <w:rPr>
        <w:rFonts w:hint="eastAsia" w:ascii="宋体" w:hAnsi="宋体" w:eastAsia="宋体" w:cs="宋体"/>
        <w:kern w:val="2"/>
        <w:sz w:val="18"/>
        <w:szCs w:val="18"/>
        <w:lang w:val="en-US" w:eastAsia="zh-CN" w:bidi="ar-SA"/>
      </w:rPr>
      <w:t xml:space="preserve">   编号：</w:t>
    </w:r>
    <w:r>
      <w:rPr>
        <w:rFonts w:hint="eastAsia" w:ascii="宋体" w:hAnsi="宋体" w:cs="宋体"/>
        <w:kern w:val="2"/>
        <w:sz w:val="18"/>
        <w:szCs w:val="18"/>
        <w:lang w:val="en-US" w:eastAsia="zh-CN" w:bidi="ar-SA"/>
      </w:rPr>
      <w:t>GZC2026-CS-051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1B1AF4">
    <w:pPr>
      <w:pBdr>
        <w:bottom w:val="single" w:color="auto" w:sz="4" w:space="0"/>
      </w:pBdr>
    </w:pPr>
    <w:r>
      <w:rPr>
        <w:rFonts w:hint="eastAsia" w:ascii="宋体" w:hAnsi="宋体" w:cs="宋体"/>
        <w:sz w:val="18"/>
        <w:szCs w:val="18"/>
        <w:lang w:eastAsia="zh-CN"/>
      </w:rPr>
      <w:t>甘泉县2026年度城市体检服务</w:t>
    </w:r>
    <w:r>
      <w:rPr>
        <w:rFonts w:hint="eastAsia" w:ascii="宋体" w:hAnsi="宋体" w:eastAsia="宋体" w:cs="宋体"/>
        <w:sz w:val="18"/>
        <w:szCs w:val="18"/>
      </w:rPr>
      <w:t xml:space="preserve">       </w:t>
    </w:r>
    <w:r>
      <w:rPr>
        <w:rFonts w:hint="eastAsia" w:ascii="宋体" w:hAnsi="宋体" w:eastAsia="宋体" w:cs="宋体"/>
        <w:sz w:val="18"/>
        <w:szCs w:val="18"/>
        <w:lang w:val="en-US" w:eastAsia="zh-CN"/>
      </w:rPr>
      <w:t xml:space="preserve">   </w:t>
    </w:r>
    <w:r>
      <w:rPr>
        <w:rFonts w:hint="eastAsia" w:ascii="宋体" w:hAnsi="宋体" w:eastAsia="宋体" w:cs="宋体"/>
        <w:sz w:val="18"/>
        <w:szCs w:val="18"/>
      </w:rPr>
      <w:t xml:space="preserve">  </w:t>
    </w:r>
    <w:r>
      <w:rPr>
        <w:rFonts w:hint="eastAsia" w:ascii="宋体" w:hAnsi="宋体" w:eastAsia="宋体" w:cs="宋体"/>
        <w:sz w:val="18"/>
        <w:szCs w:val="18"/>
        <w:lang w:val="en-US" w:eastAsia="zh-CN"/>
      </w:rPr>
      <w:t xml:space="preserve">                      </w:t>
    </w:r>
    <w:r>
      <w:rPr>
        <w:rFonts w:hint="eastAsia" w:ascii="宋体" w:hAnsi="宋体" w:eastAsia="宋体" w:cs="宋体"/>
        <w:sz w:val="18"/>
        <w:szCs w:val="18"/>
      </w:rPr>
      <w:t xml:space="preserve"> 编号：</w:t>
    </w:r>
    <w:r>
      <w:rPr>
        <w:rFonts w:hint="eastAsia" w:ascii="宋体" w:hAnsi="宋体" w:cs="宋体"/>
        <w:sz w:val="18"/>
        <w:szCs w:val="18"/>
        <w:lang w:eastAsia="zh-CN"/>
      </w:rPr>
      <w:t>GZC2026-CS-051</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21610C">
    <w:pPr>
      <w:pStyle w:val="13"/>
      <w:pBdr>
        <w:bottom w:val="single" w:color="auto" w:sz="6" w:space="2"/>
      </w:pBdr>
      <w:jc w:val="left"/>
      <w:rPr>
        <w:rFonts w:hint="eastAsia" w:eastAsia="宋体"/>
        <w:lang w:eastAsia="zh-CN"/>
      </w:rPr>
    </w:pPr>
    <w:r>
      <w:rPr>
        <w:rFonts w:hint="eastAsia" w:ascii="宋体" w:hAnsi="宋体" w:cs="宋体"/>
        <w:lang w:eastAsia="zh-CN"/>
      </w:rPr>
      <w:t>甘泉县2026年度城市体检服务</w:t>
    </w:r>
    <w:r>
      <w:rPr>
        <w:rFonts w:hint="eastAsia" w:ascii="宋体" w:hAnsi="宋体" w:cs="宋体"/>
      </w:rPr>
      <w:t xml:space="preserve">       </w:t>
    </w:r>
    <w:r>
      <w:rPr>
        <w:rFonts w:hint="eastAsia" w:ascii="宋体" w:hAnsi="宋体" w:cs="宋体"/>
        <w:lang w:val="en-US" w:eastAsia="zh-CN"/>
      </w:rPr>
      <w:t xml:space="preserve">   </w:t>
    </w:r>
    <w:r>
      <w:rPr>
        <w:rFonts w:hint="eastAsia" w:ascii="宋体" w:hAnsi="宋体" w:cs="宋体"/>
      </w:rPr>
      <w:t xml:space="preserve">  </w:t>
    </w:r>
    <w:r>
      <w:rPr>
        <w:rFonts w:hint="eastAsia" w:ascii="宋体" w:hAnsi="宋体" w:cs="宋体"/>
        <w:lang w:val="en-US" w:eastAsia="zh-CN"/>
      </w:rPr>
      <w:t xml:space="preserve">                                    </w:t>
    </w:r>
    <w:r>
      <w:rPr>
        <w:rFonts w:hint="eastAsia" w:ascii="宋体" w:hAnsi="宋体" w:cs="宋体"/>
      </w:rPr>
      <w:t xml:space="preserve">     编号：</w:t>
    </w:r>
    <w:r>
      <w:rPr>
        <w:rFonts w:hint="eastAsia" w:ascii="宋体" w:hAnsi="宋体" w:cs="宋体"/>
        <w:lang w:eastAsia="zh-CN"/>
      </w:rPr>
      <w:t>GZC2026-CS-051</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059B8C">
    <w:pPr>
      <w:pStyle w:val="13"/>
      <w:pBdr>
        <w:bottom w:val="none" w:color="auto" w:sz="0" w:space="1"/>
      </w:pBdr>
      <w:jc w:val="both"/>
      <w:rPr>
        <w:rFonts w:ascii="Times New Roman" w:hAnsi="Times New Roman" w:cs="Times New Roman"/>
      </w:rPr>
    </w:pPr>
    <w:r>
      <w:rPr>
        <w:rFonts w:hint="eastAsia" w:ascii="宋体" w:hAnsi="宋体" w:cs="宋体"/>
        <w:kern w:val="2"/>
        <w:sz w:val="18"/>
        <w:szCs w:val="18"/>
        <w:lang w:val="en-US" w:eastAsia="zh-CN" w:bidi="ar-SA"/>
      </w:rPr>
      <w:t>甘泉县2026年度城市体检服务</w:t>
    </w:r>
    <w:r>
      <w:rPr>
        <w:rFonts w:hint="eastAsia" w:ascii="宋体" w:hAnsi="宋体" w:eastAsia="宋体" w:cs="宋体"/>
        <w:kern w:val="2"/>
        <w:sz w:val="18"/>
        <w:szCs w:val="18"/>
        <w:lang w:val="en-US" w:eastAsia="zh-CN" w:bidi="ar-SA"/>
      </w:rPr>
      <w:t xml:space="preserve">     </w:t>
    </w:r>
    <w:r>
      <w:rPr>
        <w:rFonts w:hint="eastAsia" w:ascii="宋体" w:hAnsi="宋体" w:cs="宋体"/>
        <w:kern w:val="2"/>
        <w:sz w:val="18"/>
        <w:szCs w:val="18"/>
        <w:lang w:val="en-US" w:eastAsia="zh-CN" w:bidi="ar-SA"/>
      </w:rPr>
      <w:t xml:space="preserve">                                              </w:t>
    </w:r>
    <w:r>
      <w:rPr>
        <w:rFonts w:hint="eastAsia" w:ascii="宋体" w:hAnsi="宋体" w:eastAsia="宋体" w:cs="宋体"/>
        <w:kern w:val="2"/>
        <w:sz w:val="18"/>
        <w:szCs w:val="18"/>
        <w:lang w:val="en-US" w:eastAsia="zh-CN" w:bidi="ar-SA"/>
      </w:rPr>
      <w:t xml:space="preserve">   编号：</w:t>
    </w:r>
    <w:r>
      <w:rPr>
        <w:rFonts w:hint="eastAsia" w:ascii="宋体" w:hAnsi="宋体" w:cs="宋体"/>
        <w:kern w:val="2"/>
        <w:sz w:val="18"/>
        <w:szCs w:val="18"/>
        <w:lang w:val="en-US" w:eastAsia="zh-CN" w:bidi="ar-SA"/>
      </w:rPr>
      <w:t>GZC2026-CS-051</w:t>
    </w:r>
  </w:p>
  <w:p w14:paraId="6906D772">
    <w:pPr>
      <w:widowControl w:val="0"/>
      <w:pBdr>
        <w:bottom w:val="single" w:color="auto" w:sz="4" w:space="2"/>
      </w:pBdr>
      <w:snapToGrid w:val="0"/>
      <w:spacing w:line="240" w:lineRule="auto"/>
      <w:jc w:val="both"/>
      <w:rPr>
        <w:rFonts w:hint="default" w:ascii="Times New Roman" w:hAnsi="Times New Roman" w:eastAsia="宋体" w:cs="Times New Roman"/>
        <w:kern w:val="2"/>
        <w:sz w:val="18"/>
        <w:szCs w:val="18"/>
        <w:lang w:val="en-US" w:eastAsia="zh-CN" w:bidi="ar-SA"/>
      </w:rPr>
    </w:pPr>
    <w:r>
      <w:rPr>
        <w:rFonts w:hint="eastAsia" w:ascii="宋体" w:hAnsi="宋体" w:eastAsia="宋体" w:cs="宋体"/>
        <w:kern w:val="2"/>
        <w:sz w:val="18"/>
        <w:szCs w:val="18"/>
        <w:lang w:val="en-US" w:eastAsia="zh-CN" w:bidi="ar-SA"/>
      </w:rPr>
      <w:t xml:space="preserve">                 </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C3E405">
    <w:pPr>
      <w:pStyle w:val="13"/>
      <w:pBdr>
        <w:bottom w:val="single" w:color="auto" w:sz="6" w:space="2"/>
      </w:pBdr>
      <w:jc w:val="left"/>
      <w:rPr>
        <w:rFonts w:hint="eastAsia" w:eastAsia="宋体"/>
        <w:lang w:eastAsia="zh-CN"/>
      </w:rPr>
    </w:pPr>
    <w:r>
      <w:rPr>
        <w:rFonts w:hint="eastAsia" w:ascii="宋体" w:hAnsi="宋体" w:cs="宋体"/>
        <w:lang w:eastAsia="zh-CN"/>
      </w:rPr>
      <w:t>甘泉县2026年度城市体检服务</w:t>
    </w:r>
    <w:r>
      <w:rPr>
        <w:rFonts w:hint="eastAsia" w:ascii="宋体" w:hAnsi="宋体" w:cs="宋体"/>
      </w:rPr>
      <w:t xml:space="preserve">       </w:t>
    </w:r>
    <w:r>
      <w:rPr>
        <w:rFonts w:hint="eastAsia" w:ascii="宋体" w:hAnsi="宋体" w:cs="宋体"/>
        <w:lang w:val="en-US" w:eastAsia="zh-CN"/>
      </w:rPr>
      <w:t xml:space="preserve">                                 </w:t>
    </w:r>
    <w:r>
      <w:rPr>
        <w:rFonts w:hint="eastAsia" w:ascii="宋体" w:hAnsi="宋体" w:cs="宋体"/>
      </w:rPr>
      <w:t xml:space="preserve"> 编号：</w:t>
    </w:r>
    <w:r>
      <w:rPr>
        <w:rFonts w:hint="eastAsia" w:ascii="宋体" w:hAnsi="宋体" w:cs="宋体"/>
        <w:lang w:eastAsia="zh-CN"/>
      </w:rPr>
      <w:t>GZC2026-CS-051</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28CCB4">
    <w:pPr>
      <w:pStyle w:val="13"/>
      <w:pBdr>
        <w:bottom w:val="none" w:color="auto" w:sz="0" w:space="1"/>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66D0AD">
    <w:pPr>
      <w:pStyle w:val="13"/>
      <w:pBdr>
        <w:bottom w:val="none" w:color="auto" w:sz="0" w:space="2"/>
      </w:pBdr>
      <w:jc w:val="both"/>
    </w:pPr>
    <w:r>
      <w:rPr>
        <w:rFonts w:hint="eastAsia" w:ascii="宋体" w:hAnsi="宋体" w:cs="宋体"/>
      </w:rPr>
      <w:t xml:space="preserve">甘泉县00000服务项目  </w:t>
    </w:r>
    <w:r>
      <w:rPr>
        <w:rFonts w:hint="eastAsia" w:ascii="宋体" w:hAnsi="宋体" w:cs="宋体"/>
        <w:spacing w:val="-6"/>
      </w:rPr>
      <w:t xml:space="preserve">        竞争性磋商          </w:t>
    </w:r>
    <w:r>
      <w:rPr>
        <w:rFonts w:hint="eastAsia" w:ascii="宋体" w:hAnsi="宋体" w:cs="宋体"/>
      </w:rPr>
      <w:t xml:space="preserve"> 编号：GZC2024-CS-045</w:t>
    </w:r>
  </w:p>
  <w:p w14:paraId="457C48E7">
    <w:pPr>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90D2D2C"/>
    <w:multiLevelType w:val="singleLevel"/>
    <w:tmpl w:val="890D2D2C"/>
    <w:lvl w:ilvl="0" w:tentative="0">
      <w:start w:val="1"/>
      <w:numFmt w:val="chineseCounting"/>
      <w:suff w:val="space"/>
      <w:lvlText w:val="第%1章"/>
      <w:lvlJc w:val="left"/>
      <w:rPr>
        <w:rFonts w:hint="eastAsia"/>
      </w:rPr>
    </w:lvl>
  </w:abstractNum>
  <w:abstractNum w:abstractNumId="1">
    <w:nsid w:val="16BB253C"/>
    <w:multiLevelType w:val="singleLevel"/>
    <w:tmpl w:val="16BB253C"/>
    <w:lvl w:ilvl="0" w:tentative="0">
      <w:start w:val="1"/>
      <w:numFmt w:val="decimal"/>
      <w:suff w:val="space"/>
      <w:lvlText w:val="%1."/>
      <w:lvlJc w:val="left"/>
    </w:lvl>
  </w:abstractNum>
  <w:abstractNum w:abstractNumId="2">
    <w:nsid w:val="1AF67877"/>
    <w:multiLevelType w:val="singleLevel"/>
    <w:tmpl w:val="1AF67877"/>
    <w:lvl w:ilvl="0" w:tentative="0">
      <w:start w:val="2"/>
      <w:numFmt w:val="chineseCounting"/>
      <w:suff w:val="space"/>
      <w:lvlText w:val="第%1部分"/>
      <w:lvlJc w:val="left"/>
      <w:rPr>
        <w:rFonts w:hint="eastAsia"/>
      </w:rPr>
    </w:lvl>
  </w:abstractNum>
  <w:abstractNum w:abstractNumId="3">
    <w:nsid w:val="2FE6198D"/>
    <w:multiLevelType w:val="singleLevel"/>
    <w:tmpl w:val="2FE6198D"/>
    <w:lvl w:ilvl="0" w:tentative="0">
      <w:start w:val="7"/>
      <w:numFmt w:val="chineseCounting"/>
      <w:suff w:val="space"/>
      <w:lvlText w:val="第%1部分"/>
      <w:lvlJc w:val="left"/>
      <w:rPr>
        <w:rFonts w:hint="eastAsia"/>
      </w:rPr>
    </w:lvl>
  </w:abstractNum>
  <w:abstractNum w:abstractNumId="4">
    <w:nsid w:val="5694B7E5"/>
    <w:multiLevelType w:val="singleLevel"/>
    <w:tmpl w:val="5694B7E5"/>
    <w:lvl w:ilvl="0" w:tentative="0">
      <w:start w:val="1"/>
      <w:numFmt w:val="decimal"/>
      <w:suff w:val="nothing"/>
      <w:lvlText w:val="%1、"/>
      <w:lvlJc w:val="left"/>
    </w:lvl>
  </w:abstractNum>
  <w:abstractNum w:abstractNumId="5">
    <w:nsid w:val="62290D6A"/>
    <w:multiLevelType w:val="singleLevel"/>
    <w:tmpl w:val="62290D6A"/>
    <w:lvl w:ilvl="0" w:tentative="0">
      <w:start w:val="1"/>
      <w:numFmt w:val="chineseCounting"/>
      <w:suff w:val="nothing"/>
      <w:lvlText w:val="（%1）"/>
      <w:lvlJc w:val="left"/>
      <w:rPr>
        <w:rFonts w:hint="eastAsia"/>
        <w:b/>
        <w:bCs/>
      </w:rPr>
    </w:lvl>
  </w:abstractNum>
  <w:abstractNum w:abstractNumId="6">
    <w:nsid w:val="793AF8D0"/>
    <w:multiLevelType w:val="singleLevel"/>
    <w:tmpl w:val="793AF8D0"/>
    <w:lvl w:ilvl="0" w:tentative="0">
      <w:start w:val="4"/>
      <w:numFmt w:val="decimal"/>
      <w:lvlText w:val="%1."/>
      <w:lvlJc w:val="left"/>
      <w:pPr>
        <w:tabs>
          <w:tab w:val="left" w:pos="312"/>
        </w:tabs>
      </w:pPr>
    </w:lvl>
  </w:abstractNum>
  <w:num w:numId="1">
    <w:abstractNumId w:val="0"/>
  </w:num>
  <w:num w:numId="2">
    <w:abstractNumId w:val="5"/>
  </w:num>
  <w:num w:numId="3">
    <w:abstractNumId w:val="6"/>
  </w:num>
  <w:num w:numId="4">
    <w:abstractNumId w:val="2"/>
  </w:num>
  <w:num w:numId="5">
    <w:abstractNumId w:val="4"/>
  </w:num>
  <w:num w:numId="6">
    <w:abstractNumId w:val="1"/>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evenAndOddHeaders w:val="1"/>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WMyYTkxMmVlYWI0Nzc0YmE5MWE3YjgxMGE1ZGYzMmIifQ=="/>
  </w:docVars>
  <w:rsids>
    <w:rsidRoot w:val="7ECC4634"/>
    <w:rsid w:val="00094CF0"/>
    <w:rsid w:val="000B645F"/>
    <w:rsid w:val="000E1FC9"/>
    <w:rsid w:val="00253BC9"/>
    <w:rsid w:val="00321854"/>
    <w:rsid w:val="003F4FC4"/>
    <w:rsid w:val="00432278"/>
    <w:rsid w:val="00435A79"/>
    <w:rsid w:val="004C37C1"/>
    <w:rsid w:val="004E3720"/>
    <w:rsid w:val="004F5164"/>
    <w:rsid w:val="00705A92"/>
    <w:rsid w:val="00726886"/>
    <w:rsid w:val="007A5B39"/>
    <w:rsid w:val="007B2ED3"/>
    <w:rsid w:val="007B6920"/>
    <w:rsid w:val="00807BA7"/>
    <w:rsid w:val="008F7B12"/>
    <w:rsid w:val="00965254"/>
    <w:rsid w:val="009657B4"/>
    <w:rsid w:val="00A41AA5"/>
    <w:rsid w:val="00A808E9"/>
    <w:rsid w:val="00B10A0F"/>
    <w:rsid w:val="00B27D52"/>
    <w:rsid w:val="00B87ECA"/>
    <w:rsid w:val="00C34DAD"/>
    <w:rsid w:val="00CA1B76"/>
    <w:rsid w:val="00D40EBF"/>
    <w:rsid w:val="00DE5600"/>
    <w:rsid w:val="00ED1679"/>
    <w:rsid w:val="00F21011"/>
    <w:rsid w:val="00FA6E1A"/>
    <w:rsid w:val="012B4701"/>
    <w:rsid w:val="01791910"/>
    <w:rsid w:val="01B6221C"/>
    <w:rsid w:val="01BE7323"/>
    <w:rsid w:val="01CA3F1A"/>
    <w:rsid w:val="01D408F4"/>
    <w:rsid w:val="01E943A0"/>
    <w:rsid w:val="02443CCC"/>
    <w:rsid w:val="02B0310F"/>
    <w:rsid w:val="02C12B20"/>
    <w:rsid w:val="02CA61DC"/>
    <w:rsid w:val="03367AB9"/>
    <w:rsid w:val="033D6FFA"/>
    <w:rsid w:val="033F111A"/>
    <w:rsid w:val="03497F53"/>
    <w:rsid w:val="0370006B"/>
    <w:rsid w:val="03710AF1"/>
    <w:rsid w:val="03B20476"/>
    <w:rsid w:val="03B92498"/>
    <w:rsid w:val="03E72B61"/>
    <w:rsid w:val="03EE3EEF"/>
    <w:rsid w:val="043A305E"/>
    <w:rsid w:val="04806B11"/>
    <w:rsid w:val="048B5C45"/>
    <w:rsid w:val="049A4077"/>
    <w:rsid w:val="04B35139"/>
    <w:rsid w:val="04D01847"/>
    <w:rsid w:val="04FC0665"/>
    <w:rsid w:val="057348A5"/>
    <w:rsid w:val="05BB24F7"/>
    <w:rsid w:val="05E530D0"/>
    <w:rsid w:val="05EA4B8A"/>
    <w:rsid w:val="062067FE"/>
    <w:rsid w:val="06C278B5"/>
    <w:rsid w:val="073E705D"/>
    <w:rsid w:val="07B74F40"/>
    <w:rsid w:val="07CF5DE6"/>
    <w:rsid w:val="07E836C3"/>
    <w:rsid w:val="07F41F04"/>
    <w:rsid w:val="07F97307"/>
    <w:rsid w:val="083E2F6B"/>
    <w:rsid w:val="08400EAF"/>
    <w:rsid w:val="08955281"/>
    <w:rsid w:val="08B0518A"/>
    <w:rsid w:val="08BA4C1F"/>
    <w:rsid w:val="08C97933"/>
    <w:rsid w:val="08E41D65"/>
    <w:rsid w:val="09080E24"/>
    <w:rsid w:val="090C4E18"/>
    <w:rsid w:val="091C39A3"/>
    <w:rsid w:val="0A401B5C"/>
    <w:rsid w:val="0AF344E1"/>
    <w:rsid w:val="0BD51E39"/>
    <w:rsid w:val="0C167005"/>
    <w:rsid w:val="0C515FBA"/>
    <w:rsid w:val="0CC04897"/>
    <w:rsid w:val="0CCE2B10"/>
    <w:rsid w:val="0CFB767D"/>
    <w:rsid w:val="0D31309F"/>
    <w:rsid w:val="0D4B23B2"/>
    <w:rsid w:val="0E0E5177"/>
    <w:rsid w:val="0E1358E5"/>
    <w:rsid w:val="0F2851B8"/>
    <w:rsid w:val="10170173"/>
    <w:rsid w:val="10297B3B"/>
    <w:rsid w:val="10401F77"/>
    <w:rsid w:val="10484987"/>
    <w:rsid w:val="108A4FA0"/>
    <w:rsid w:val="10907CB9"/>
    <w:rsid w:val="10C85AC8"/>
    <w:rsid w:val="11A2456B"/>
    <w:rsid w:val="11E15093"/>
    <w:rsid w:val="1251163A"/>
    <w:rsid w:val="12547D55"/>
    <w:rsid w:val="12655CC4"/>
    <w:rsid w:val="12767194"/>
    <w:rsid w:val="127A1CD1"/>
    <w:rsid w:val="128D521B"/>
    <w:rsid w:val="128F4AEF"/>
    <w:rsid w:val="12977E48"/>
    <w:rsid w:val="129A3494"/>
    <w:rsid w:val="13272F7A"/>
    <w:rsid w:val="13394A5B"/>
    <w:rsid w:val="137361BF"/>
    <w:rsid w:val="138C7281"/>
    <w:rsid w:val="13B50586"/>
    <w:rsid w:val="141C0605"/>
    <w:rsid w:val="142676D5"/>
    <w:rsid w:val="14733F9D"/>
    <w:rsid w:val="14C03686"/>
    <w:rsid w:val="14F51266"/>
    <w:rsid w:val="15005D62"/>
    <w:rsid w:val="15333768"/>
    <w:rsid w:val="154A2E79"/>
    <w:rsid w:val="15E2762C"/>
    <w:rsid w:val="15F335E7"/>
    <w:rsid w:val="163836F0"/>
    <w:rsid w:val="169A5B0F"/>
    <w:rsid w:val="169E17A5"/>
    <w:rsid w:val="16CD5BE6"/>
    <w:rsid w:val="177D585E"/>
    <w:rsid w:val="17E72CD8"/>
    <w:rsid w:val="17F808EB"/>
    <w:rsid w:val="18200032"/>
    <w:rsid w:val="182F5358"/>
    <w:rsid w:val="18842C1C"/>
    <w:rsid w:val="18AB495E"/>
    <w:rsid w:val="18BC7128"/>
    <w:rsid w:val="18E15979"/>
    <w:rsid w:val="19197809"/>
    <w:rsid w:val="19424899"/>
    <w:rsid w:val="194F6D87"/>
    <w:rsid w:val="19661582"/>
    <w:rsid w:val="19766901"/>
    <w:rsid w:val="19921369"/>
    <w:rsid w:val="19E537AA"/>
    <w:rsid w:val="1A266185"/>
    <w:rsid w:val="1A6C2290"/>
    <w:rsid w:val="1A7867B1"/>
    <w:rsid w:val="1A8101E8"/>
    <w:rsid w:val="1AA650CC"/>
    <w:rsid w:val="1AE8109D"/>
    <w:rsid w:val="1AF71E0D"/>
    <w:rsid w:val="1B3721C8"/>
    <w:rsid w:val="1BAA0BEC"/>
    <w:rsid w:val="1BD255EB"/>
    <w:rsid w:val="1C0876C1"/>
    <w:rsid w:val="1C3F1085"/>
    <w:rsid w:val="1C536B8E"/>
    <w:rsid w:val="1CEB6DC6"/>
    <w:rsid w:val="1D0B1216"/>
    <w:rsid w:val="1D1C78C7"/>
    <w:rsid w:val="1D2624F4"/>
    <w:rsid w:val="1D4A4164"/>
    <w:rsid w:val="1D6A78C1"/>
    <w:rsid w:val="1D8316F5"/>
    <w:rsid w:val="1DA653E3"/>
    <w:rsid w:val="1DD41F50"/>
    <w:rsid w:val="1DDE312C"/>
    <w:rsid w:val="1DEA644D"/>
    <w:rsid w:val="1E2D340E"/>
    <w:rsid w:val="1E6820E1"/>
    <w:rsid w:val="1EB853CE"/>
    <w:rsid w:val="1F1C79C5"/>
    <w:rsid w:val="1F9A0A39"/>
    <w:rsid w:val="1FB913FE"/>
    <w:rsid w:val="20515ADA"/>
    <w:rsid w:val="20913F2E"/>
    <w:rsid w:val="209D045B"/>
    <w:rsid w:val="20C95670"/>
    <w:rsid w:val="20DB5A33"/>
    <w:rsid w:val="20E325CD"/>
    <w:rsid w:val="20FD17BE"/>
    <w:rsid w:val="210112AE"/>
    <w:rsid w:val="21582E98"/>
    <w:rsid w:val="21D55048"/>
    <w:rsid w:val="21DC13D3"/>
    <w:rsid w:val="21EE6184"/>
    <w:rsid w:val="222A65E3"/>
    <w:rsid w:val="225D0766"/>
    <w:rsid w:val="23304328"/>
    <w:rsid w:val="244B45EE"/>
    <w:rsid w:val="24BE1264"/>
    <w:rsid w:val="24EE1B49"/>
    <w:rsid w:val="25657932"/>
    <w:rsid w:val="25BA5ED0"/>
    <w:rsid w:val="25E019B8"/>
    <w:rsid w:val="262D156E"/>
    <w:rsid w:val="26643A8F"/>
    <w:rsid w:val="2671697E"/>
    <w:rsid w:val="2698212E"/>
    <w:rsid w:val="27084A19"/>
    <w:rsid w:val="274E2D73"/>
    <w:rsid w:val="274F61D2"/>
    <w:rsid w:val="277275EC"/>
    <w:rsid w:val="27B357E0"/>
    <w:rsid w:val="282A4BA6"/>
    <w:rsid w:val="28341F69"/>
    <w:rsid w:val="284D302B"/>
    <w:rsid w:val="287560DE"/>
    <w:rsid w:val="29C93F70"/>
    <w:rsid w:val="29FF2103"/>
    <w:rsid w:val="2A110088"/>
    <w:rsid w:val="2A502831"/>
    <w:rsid w:val="2A573CED"/>
    <w:rsid w:val="2AB033FD"/>
    <w:rsid w:val="2B193698"/>
    <w:rsid w:val="2B597C79"/>
    <w:rsid w:val="2B990E81"/>
    <w:rsid w:val="2BAA609E"/>
    <w:rsid w:val="2C2B5F31"/>
    <w:rsid w:val="2C4E1120"/>
    <w:rsid w:val="2C5A7AC4"/>
    <w:rsid w:val="2C8948A2"/>
    <w:rsid w:val="2CAB7E9E"/>
    <w:rsid w:val="2CB2345D"/>
    <w:rsid w:val="2CFC0B7C"/>
    <w:rsid w:val="2D746964"/>
    <w:rsid w:val="2D812460"/>
    <w:rsid w:val="2D8A6187"/>
    <w:rsid w:val="2DA134D1"/>
    <w:rsid w:val="2DC4587B"/>
    <w:rsid w:val="2DEA7B76"/>
    <w:rsid w:val="2E455253"/>
    <w:rsid w:val="2E582141"/>
    <w:rsid w:val="2E8F08D4"/>
    <w:rsid w:val="2EC35DF5"/>
    <w:rsid w:val="2EC76F67"/>
    <w:rsid w:val="2EFD1BEE"/>
    <w:rsid w:val="2F12224B"/>
    <w:rsid w:val="2F210D6D"/>
    <w:rsid w:val="2F5748BF"/>
    <w:rsid w:val="2F6468E6"/>
    <w:rsid w:val="2FA501BC"/>
    <w:rsid w:val="2FC71915"/>
    <w:rsid w:val="2FDD42EC"/>
    <w:rsid w:val="2FE04785"/>
    <w:rsid w:val="300F506A"/>
    <w:rsid w:val="305B02AF"/>
    <w:rsid w:val="306058C5"/>
    <w:rsid w:val="30640F12"/>
    <w:rsid w:val="30D27E18"/>
    <w:rsid w:val="30E152D2"/>
    <w:rsid w:val="31097D0B"/>
    <w:rsid w:val="310E0E7D"/>
    <w:rsid w:val="31181CFC"/>
    <w:rsid w:val="319D1733"/>
    <w:rsid w:val="31D200FD"/>
    <w:rsid w:val="32186373"/>
    <w:rsid w:val="32340D19"/>
    <w:rsid w:val="32382656"/>
    <w:rsid w:val="326D0E47"/>
    <w:rsid w:val="32D00AE0"/>
    <w:rsid w:val="32F32A21"/>
    <w:rsid w:val="337E11EA"/>
    <w:rsid w:val="33DC1707"/>
    <w:rsid w:val="344277BC"/>
    <w:rsid w:val="34637732"/>
    <w:rsid w:val="34722286"/>
    <w:rsid w:val="34A73AC3"/>
    <w:rsid w:val="34AA5361"/>
    <w:rsid w:val="34B166F0"/>
    <w:rsid w:val="34C91149"/>
    <w:rsid w:val="34F87D99"/>
    <w:rsid w:val="351A6043"/>
    <w:rsid w:val="35357321"/>
    <w:rsid w:val="357C00B2"/>
    <w:rsid w:val="359978AF"/>
    <w:rsid w:val="367774C5"/>
    <w:rsid w:val="369D62DA"/>
    <w:rsid w:val="37222033"/>
    <w:rsid w:val="374B2E2B"/>
    <w:rsid w:val="379841E9"/>
    <w:rsid w:val="37A12A4B"/>
    <w:rsid w:val="38AE0C59"/>
    <w:rsid w:val="38B4055C"/>
    <w:rsid w:val="38BD1B07"/>
    <w:rsid w:val="38F10D90"/>
    <w:rsid w:val="38F92413"/>
    <w:rsid w:val="39181B75"/>
    <w:rsid w:val="39627FB8"/>
    <w:rsid w:val="3A571AE7"/>
    <w:rsid w:val="3A8B4605"/>
    <w:rsid w:val="3AA840F1"/>
    <w:rsid w:val="3AE0388B"/>
    <w:rsid w:val="3B196D9D"/>
    <w:rsid w:val="3B2C6AD0"/>
    <w:rsid w:val="3B6434E3"/>
    <w:rsid w:val="3B6B3ED8"/>
    <w:rsid w:val="3B77709B"/>
    <w:rsid w:val="3B7A1457"/>
    <w:rsid w:val="3B90705F"/>
    <w:rsid w:val="3C3D6ABB"/>
    <w:rsid w:val="3C8F37BA"/>
    <w:rsid w:val="3CA8662A"/>
    <w:rsid w:val="3CE05CC9"/>
    <w:rsid w:val="3CFC47B1"/>
    <w:rsid w:val="3D31661F"/>
    <w:rsid w:val="3D6A7D83"/>
    <w:rsid w:val="3D89645B"/>
    <w:rsid w:val="3DA74B34"/>
    <w:rsid w:val="3E834C59"/>
    <w:rsid w:val="3EA8326A"/>
    <w:rsid w:val="3F4563B2"/>
    <w:rsid w:val="3F4B09A7"/>
    <w:rsid w:val="3F516B05"/>
    <w:rsid w:val="3F634DBD"/>
    <w:rsid w:val="3FBC27A4"/>
    <w:rsid w:val="3FC90D91"/>
    <w:rsid w:val="4004626D"/>
    <w:rsid w:val="40077B0C"/>
    <w:rsid w:val="401069C0"/>
    <w:rsid w:val="403D352D"/>
    <w:rsid w:val="412A3AB2"/>
    <w:rsid w:val="413C46E7"/>
    <w:rsid w:val="4168282C"/>
    <w:rsid w:val="417E3DFD"/>
    <w:rsid w:val="41D81760"/>
    <w:rsid w:val="420C31B7"/>
    <w:rsid w:val="423544BC"/>
    <w:rsid w:val="43252782"/>
    <w:rsid w:val="43903853"/>
    <w:rsid w:val="43B16305"/>
    <w:rsid w:val="43D9356D"/>
    <w:rsid w:val="43E048FB"/>
    <w:rsid w:val="43EE526A"/>
    <w:rsid w:val="44685A25"/>
    <w:rsid w:val="44901E7E"/>
    <w:rsid w:val="44B75DD3"/>
    <w:rsid w:val="456B6447"/>
    <w:rsid w:val="46841F07"/>
    <w:rsid w:val="46E94959"/>
    <w:rsid w:val="471A45C8"/>
    <w:rsid w:val="471C5C4A"/>
    <w:rsid w:val="4787446C"/>
    <w:rsid w:val="479B7367"/>
    <w:rsid w:val="47A90A7F"/>
    <w:rsid w:val="47B04F1D"/>
    <w:rsid w:val="47D36DA5"/>
    <w:rsid w:val="47E726FC"/>
    <w:rsid w:val="482374AD"/>
    <w:rsid w:val="4834214E"/>
    <w:rsid w:val="486C2C02"/>
    <w:rsid w:val="48855A71"/>
    <w:rsid w:val="48C91B66"/>
    <w:rsid w:val="48D662CD"/>
    <w:rsid w:val="48F6071D"/>
    <w:rsid w:val="48FF5824"/>
    <w:rsid w:val="491D214E"/>
    <w:rsid w:val="4981092F"/>
    <w:rsid w:val="499A72FA"/>
    <w:rsid w:val="49B760FE"/>
    <w:rsid w:val="49F7474D"/>
    <w:rsid w:val="49FC39F3"/>
    <w:rsid w:val="4A703C04"/>
    <w:rsid w:val="4AB80380"/>
    <w:rsid w:val="4AD4683C"/>
    <w:rsid w:val="4B1B26BD"/>
    <w:rsid w:val="4B2F29EE"/>
    <w:rsid w:val="4BE07B8E"/>
    <w:rsid w:val="4C207F8B"/>
    <w:rsid w:val="4D1D096E"/>
    <w:rsid w:val="4D1F6494"/>
    <w:rsid w:val="4D897E2F"/>
    <w:rsid w:val="4E125FF9"/>
    <w:rsid w:val="4E74636C"/>
    <w:rsid w:val="4EE13FB9"/>
    <w:rsid w:val="4EF92D15"/>
    <w:rsid w:val="4F510369"/>
    <w:rsid w:val="4F6C158C"/>
    <w:rsid w:val="4F7539DE"/>
    <w:rsid w:val="4F8B6063"/>
    <w:rsid w:val="4FD44763"/>
    <w:rsid w:val="4FDA66A3"/>
    <w:rsid w:val="4FE85264"/>
    <w:rsid w:val="4FED287A"/>
    <w:rsid w:val="50042D63"/>
    <w:rsid w:val="50342257"/>
    <w:rsid w:val="505C7A00"/>
    <w:rsid w:val="50A5455C"/>
    <w:rsid w:val="50C86E43"/>
    <w:rsid w:val="50E61077"/>
    <w:rsid w:val="50E671ED"/>
    <w:rsid w:val="51316796"/>
    <w:rsid w:val="51A60F32"/>
    <w:rsid w:val="51BF0246"/>
    <w:rsid w:val="524A795E"/>
    <w:rsid w:val="526112FD"/>
    <w:rsid w:val="52860D64"/>
    <w:rsid w:val="52943481"/>
    <w:rsid w:val="52EC506B"/>
    <w:rsid w:val="52F83A10"/>
    <w:rsid w:val="53310CD0"/>
    <w:rsid w:val="53B86CFB"/>
    <w:rsid w:val="54111402"/>
    <w:rsid w:val="54330A77"/>
    <w:rsid w:val="5468616A"/>
    <w:rsid w:val="5495528E"/>
    <w:rsid w:val="54FA3343"/>
    <w:rsid w:val="556F3D31"/>
    <w:rsid w:val="55945546"/>
    <w:rsid w:val="55B462F2"/>
    <w:rsid w:val="55CE2806"/>
    <w:rsid w:val="55F44F96"/>
    <w:rsid w:val="56020701"/>
    <w:rsid w:val="56024BA5"/>
    <w:rsid w:val="561A7F2D"/>
    <w:rsid w:val="568900C5"/>
    <w:rsid w:val="56A31EE4"/>
    <w:rsid w:val="56BA722E"/>
    <w:rsid w:val="56E83D9B"/>
    <w:rsid w:val="577473DD"/>
    <w:rsid w:val="578A7BEC"/>
    <w:rsid w:val="58FE78A6"/>
    <w:rsid w:val="59592D2E"/>
    <w:rsid w:val="59617E35"/>
    <w:rsid w:val="5976568E"/>
    <w:rsid w:val="59945B14"/>
    <w:rsid w:val="59DB7BE7"/>
    <w:rsid w:val="5AAB75B9"/>
    <w:rsid w:val="5AAE0E58"/>
    <w:rsid w:val="5AE43107"/>
    <w:rsid w:val="5B7958E6"/>
    <w:rsid w:val="5B81656C"/>
    <w:rsid w:val="5BBB382C"/>
    <w:rsid w:val="5BEB0420"/>
    <w:rsid w:val="5C186ED1"/>
    <w:rsid w:val="5C45759A"/>
    <w:rsid w:val="5C4C6B7A"/>
    <w:rsid w:val="5CC46711"/>
    <w:rsid w:val="5CD050B5"/>
    <w:rsid w:val="5CD10E2D"/>
    <w:rsid w:val="5D485594"/>
    <w:rsid w:val="5D6F2B20"/>
    <w:rsid w:val="5D973E25"/>
    <w:rsid w:val="5DB524FD"/>
    <w:rsid w:val="5DBA7B13"/>
    <w:rsid w:val="5E0A45F7"/>
    <w:rsid w:val="5E113BD7"/>
    <w:rsid w:val="5E2A4C99"/>
    <w:rsid w:val="5F447FDD"/>
    <w:rsid w:val="5F4D50E3"/>
    <w:rsid w:val="5F730794"/>
    <w:rsid w:val="5F812FDF"/>
    <w:rsid w:val="5F996BDC"/>
    <w:rsid w:val="5FB84439"/>
    <w:rsid w:val="5FC34763"/>
    <w:rsid w:val="600E08A7"/>
    <w:rsid w:val="60145BD8"/>
    <w:rsid w:val="606835EC"/>
    <w:rsid w:val="6074044E"/>
    <w:rsid w:val="60820DBC"/>
    <w:rsid w:val="60B116A2"/>
    <w:rsid w:val="60BB42CE"/>
    <w:rsid w:val="60ED0290"/>
    <w:rsid w:val="61377DF9"/>
    <w:rsid w:val="61B256D1"/>
    <w:rsid w:val="61B52ACC"/>
    <w:rsid w:val="61BC20AC"/>
    <w:rsid w:val="61EF1F11"/>
    <w:rsid w:val="62A414BE"/>
    <w:rsid w:val="62BF30E3"/>
    <w:rsid w:val="62F96D8F"/>
    <w:rsid w:val="63097573"/>
    <w:rsid w:val="635D18AA"/>
    <w:rsid w:val="63612F0B"/>
    <w:rsid w:val="63750E47"/>
    <w:rsid w:val="637A5D7B"/>
    <w:rsid w:val="63F72216"/>
    <w:rsid w:val="63FC2C34"/>
    <w:rsid w:val="640F01D3"/>
    <w:rsid w:val="64467F5D"/>
    <w:rsid w:val="644A706C"/>
    <w:rsid w:val="646B5EC3"/>
    <w:rsid w:val="65925FE9"/>
    <w:rsid w:val="65BC08CD"/>
    <w:rsid w:val="66342367"/>
    <w:rsid w:val="66B55806"/>
    <w:rsid w:val="66BC6E65"/>
    <w:rsid w:val="674325B2"/>
    <w:rsid w:val="678478B2"/>
    <w:rsid w:val="67AC3EF2"/>
    <w:rsid w:val="67E06114"/>
    <w:rsid w:val="67EE0D52"/>
    <w:rsid w:val="67EE6D37"/>
    <w:rsid w:val="67FA56DC"/>
    <w:rsid w:val="67FD1A46"/>
    <w:rsid w:val="67FF7197"/>
    <w:rsid w:val="6860435E"/>
    <w:rsid w:val="687E00BB"/>
    <w:rsid w:val="688D47A2"/>
    <w:rsid w:val="68F6059A"/>
    <w:rsid w:val="69E05F1F"/>
    <w:rsid w:val="69E91EAC"/>
    <w:rsid w:val="6A18167E"/>
    <w:rsid w:val="6A2C1D99"/>
    <w:rsid w:val="6A38073E"/>
    <w:rsid w:val="6AF02DC7"/>
    <w:rsid w:val="6AFE3735"/>
    <w:rsid w:val="6B2A62D8"/>
    <w:rsid w:val="6B735ED1"/>
    <w:rsid w:val="6B7457A6"/>
    <w:rsid w:val="6B7C7B59"/>
    <w:rsid w:val="6B95409A"/>
    <w:rsid w:val="6BC93D43"/>
    <w:rsid w:val="6C192365"/>
    <w:rsid w:val="6C450EF0"/>
    <w:rsid w:val="6C81461E"/>
    <w:rsid w:val="6CF44DF0"/>
    <w:rsid w:val="6D2E1181"/>
    <w:rsid w:val="6D94212F"/>
    <w:rsid w:val="6D9E127C"/>
    <w:rsid w:val="6DCF18C2"/>
    <w:rsid w:val="6DF8138C"/>
    <w:rsid w:val="6E08124B"/>
    <w:rsid w:val="6E396833"/>
    <w:rsid w:val="6E3F209B"/>
    <w:rsid w:val="6E5151F1"/>
    <w:rsid w:val="6E9D5013"/>
    <w:rsid w:val="6F0B4673"/>
    <w:rsid w:val="6F111EBA"/>
    <w:rsid w:val="6F9401C4"/>
    <w:rsid w:val="6FA06B69"/>
    <w:rsid w:val="6FF8228F"/>
    <w:rsid w:val="705233A8"/>
    <w:rsid w:val="7089584F"/>
    <w:rsid w:val="708D0CA3"/>
    <w:rsid w:val="710F044A"/>
    <w:rsid w:val="71114431"/>
    <w:rsid w:val="713752AB"/>
    <w:rsid w:val="713C6D66"/>
    <w:rsid w:val="714B0D57"/>
    <w:rsid w:val="721B2E1F"/>
    <w:rsid w:val="72514365"/>
    <w:rsid w:val="72A01F09"/>
    <w:rsid w:val="72AB41A3"/>
    <w:rsid w:val="72BD3F32"/>
    <w:rsid w:val="73113837"/>
    <w:rsid w:val="73DE5EB2"/>
    <w:rsid w:val="740D49E9"/>
    <w:rsid w:val="741579B3"/>
    <w:rsid w:val="747F6EA6"/>
    <w:rsid w:val="748937C4"/>
    <w:rsid w:val="74F00593"/>
    <w:rsid w:val="74F07D55"/>
    <w:rsid w:val="751B4EE4"/>
    <w:rsid w:val="75263FB5"/>
    <w:rsid w:val="752760B3"/>
    <w:rsid w:val="75383CE8"/>
    <w:rsid w:val="753A7A60"/>
    <w:rsid w:val="755C3532"/>
    <w:rsid w:val="75611288"/>
    <w:rsid w:val="75866801"/>
    <w:rsid w:val="759C4277"/>
    <w:rsid w:val="763E70DC"/>
    <w:rsid w:val="764F3097"/>
    <w:rsid w:val="76FD6F97"/>
    <w:rsid w:val="77CD0717"/>
    <w:rsid w:val="7892370F"/>
    <w:rsid w:val="78B813C8"/>
    <w:rsid w:val="7919798C"/>
    <w:rsid w:val="791F0D7D"/>
    <w:rsid w:val="794964C4"/>
    <w:rsid w:val="79B349F7"/>
    <w:rsid w:val="79BA6AC9"/>
    <w:rsid w:val="7A4F18B8"/>
    <w:rsid w:val="7A8377B3"/>
    <w:rsid w:val="7ACD1A58"/>
    <w:rsid w:val="7B4909FD"/>
    <w:rsid w:val="7B876E2F"/>
    <w:rsid w:val="7C3C40BE"/>
    <w:rsid w:val="7C574A54"/>
    <w:rsid w:val="7C8233E8"/>
    <w:rsid w:val="7C885555"/>
    <w:rsid w:val="7D0F17D2"/>
    <w:rsid w:val="7D5228AD"/>
    <w:rsid w:val="7D5849DC"/>
    <w:rsid w:val="7D6F401F"/>
    <w:rsid w:val="7DC647DE"/>
    <w:rsid w:val="7DDF6CC2"/>
    <w:rsid w:val="7E7F6D92"/>
    <w:rsid w:val="7EAB4B96"/>
    <w:rsid w:val="7ECC4634"/>
    <w:rsid w:val="7ED00AED"/>
    <w:rsid w:val="7F743B6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iPriority="0" w:name="heading 4"/>
    <w:lsdException w:uiPriority="99" w:name="heading 5"/>
    <w:lsdException w:qFormat="1" w:uiPriority="0" w:name="heading 6"/>
    <w:lsdException w:uiPriority="99" w:name="heading 7"/>
    <w:lsdException w:uiPriority="99" w:name="heading 8"/>
    <w:lsdException w:uiPriority="99" w:name="heading 9"/>
    <w:lsdException w:unhideWhenUsed="0" w:uiPriority="99" w:semiHidden="0" w:name="index 1"/>
    <w:lsdException w:unhideWhenUsed="0" w:uiPriority="99" w:semiHidden="0" w:name="index 2"/>
    <w:lsdException w:unhideWhenUsed="0" w:uiPriority="99" w:semiHidden="0" w:name="index 3"/>
    <w:lsdException w:unhideWhenUsed="0" w:uiPriority="99" w:semiHidden="0" w:name="index 4"/>
    <w:lsdException w:unhideWhenUsed="0" w:uiPriority="99" w:semiHidden="0" w:name="index 5"/>
    <w:lsdException w:unhideWhenUsed="0" w:uiPriority="99" w:semiHidden="0" w:name="index 6"/>
    <w:lsdException w:unhideWhenUsed="0" w:uiPriority="99" w:semiHidden="0" w:name="index 7"/>
    <w:lsdException w:unhideWhenUsed="0" w:uiPriority="99" w:semiHidden="0" w:name="index 8"/>
    <w:lsdException w:unhideWhenUsed="0" w:uiPriority="99" w:semiHidden="0" w:name="index 9"/>
    <w:lsdException w:qFormat="1" w:unhideWhenUsed="0" w:uiPriority="39" w:semiHidden="0" w:name="toc 1"/>
    <w:lsdException w:unhideWhenUsed="0" w:uiPriority="99" w:semiHidden="0" w:name="toc 2"/>
    <w:lsdException w:unhideWhenUsed="0" w:uiPriority="99" w:semiHidden="0" w:name="toc 3"/>
    <w:lsdException w:qFormat="1" w:unhideWhenUsed="0" w:uiPriority="0" w:semiHidden="0" w:name="toc 4"/>
    <w:lsdException w:unhideWhenUsed="0" w:uiPriority="99" w:semiHidden="0" w:name="toc 5"/>
    <w:lsdException w:unhideWhenUsed="0" w:uiPriority="99" w:semiHidden="0" w:name="toc 6"/>
    <w:lsdException w:unhideWhenUsed="0" w:uiPriority="99" w:semiHidden="0" w:name="toc 7"/>
    <w:lsdException w:unhideWhenUsed="0" w:uiPriority="99" w:semiHidden="0" w:name="toc 8"/>
    <w:lsdException w:unhideWhenUsed="0" w:uiPriority="99" w:semiHidden="0" w:name="toc 9"/>
    <w:lsdException w:qFormat="1" w:unhideWhenUsed="0" w:uiPriority="0" w:semiHidden="0" w:name="Normal Indent"/>
    <w:lsdException w:unhideWhenUsed="0" w:uiPriority="99" w:semiHidden="0" w:name="footnote text"/>
    <w:lsdException w:unhideWhenUsed="0" w:uiPriority="99" w:semiHidden="0" w:name="annotation text"/>
    <w:lsdException w:qFormat="1" w:unhideWhenUsed="0" w:uiPriority="0" w:semiHidden="0" w:name="header"/>
    <w:lsdException w:qFormat="1" w:unhideWhenUsed="0" w:uiPriority="99" w:semiHidden="0" w:name="footer"/>
    <w:lsdException w:unhideWhenUsed="0" w:uiPriority="99" w:semiHidden="0" w:name="index heading"/>
    <w:lsdException w:uiPriority="99" w:name="caption"/>
    <w:lsdException w:unhideWhenUsed="0" w:uiPriority="99" w:semiHidden="0" w:name="table of figures"/>
    <w:lsdException w:unhideWhenUsed="0" w:uiPriority="99" w:semiHidden="0" w:name="envelope address"/>
    <w:lsdException w:qFormat="1" w:unhideWhenUsed="0" w:uiPriority="0" w:semiHidden="0" w:name="envelope return"/>
    <w:lsdException w:unhideWhenUsed="0" w:uiPriority="99" w:semiHidden="0" w:name="footnote reference"/>
    <w:lsdException w:unhideWhenUsed="0" w:uiPriority="99" w:semiHidden="0" w:name="annotation reference"/>
    <w:lsdException w:unhideWhenUsed="0" w:uiPriority="99" w:semiHidden="0" w:name="line number"/>
    <w:lsdException w:qFormat="1" w:unhideWhenUsed="0" w:uiPriority="0" w:semiHidden="0" w:name="page number"/>
    <w:lsdException w:unhideWhenUsed="0" w:uiPriority="99" w:semiHidden="0" w:name="endnote reference"/>
    <w:lsdException w:unhideWhenUsed="0" w:uiPriority="99" w:semiHidden="0" w:name="endnote text"/>
    <w:lsdException w:unhideWhenUsed="0" w:uiPriority="99" w:semiHidden="0" w:name="table of authorities"/>
    <w:lsdException w:unhideWhenUsed="0" w:uiPriority="99" w:semiHidden="0" w:name="macro"/>
    <w:lsdException w:unhideWhenUsed="0" w:uiPriority="99" w:semiHidden="0" w:name="toa heading"/>
    <w:lsdException w:unhideWhenUsed="0" w:uiPriority="99" w:semiHidden="0" w:name="List"/>
    <w:lsdException w:unhideWhenUsed="0" w:uiPriority="99" w:semiHidden="0" w:name="List Bullet"/>
    <w:lsdException w:unhideWhenUsed="0" w:uiPriority="99" w:semiHidden="0" w:name="List Number"/>
    <w:lsdException w:unhideWhenUsed="0" w:uiPriority="99" w:semiHidden="0" w:name="List 2"/>
    <w:lsdException w:unhideWhenUsed="0" w:uiPriority="99" w:semiHidden="0" w:name="List 3"/>
    <w:lsdException w:unhideWhenUsed="0" w:uiPriority="99" w:semiHidden="0" w:name="List 4"/>
    <w:lsdException w:unhideWhenUsed="0" w:uiPriority="99" w:semiHidden="0" w:name="List 5"/>
    <w:lsdException w:unhideWhenUsed="0" w:uiPriority="99" w:semiHidden="0" w:name="List Bullet 2"/>
    <w:lsdException w:unhideWhenUsed="0" w:uiPriority="99" w:semiHidden="0" w:name="List Bullet 3"/>
    <w:lsdException w:unhideWhenUsed="0" w:uiPriority="99" w:semiHidden="0" w:name="List Bullet 4"/>
    <w:lsdException w:unhideWhenUsed="0" w:uiPriority="99" w:semiHidden="0" w:name="List Bullet 5"/>
    <w:lsdException w:unhideWhenUsed="0" w:uiPriority="99" w:semiHidden="0" w:name="List Number 2"/>
    <w:lsdException w:unhideWhenUsed="0" w:uiPriority="99" w:semiHidden="0" w:name="List Number 3"/>
    <w:lsdException w:unhideWhenUsed="0" w:uiPriority="99" w:semiHidden="0" w:name="List Number 4"/>
    <w:lsdException w:unhideWhenUsed="0" w:uiPriority="99" w:semiHidden="0" w:name="List Number 5"/>
    <w:lsdException w:qFormat="1" w:unhideWhenUsed="0" w:uiPriority="0" w:semiHidden="0" w:name="Title"/>
    <w:lsdException w:unhideWhenUsed="0" w:uiPriority="99" w:semiHidden="0" w:name="Closing"/>
    <w:lsdException w:unhideWhenUsed="0" w:uiPriority="99"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99" w:semiHidden="0" w:name="List Continue"/>
    <w:lsdException w:unhideWhenUsed="0" w:uiPriority="99" w:semiHidden="0" w:name="List Continue 2"/>
    <w:lsdException w:unhideWhenUsed="0" w:uiPriority="99" w:semiHidden="0" w:name="List Continue 3"/>
    <w:lsdException w:unhideWhenUsed="0" w:uiPriority="99" w:semiHidden="0" w:name="List Continue 4"/>
    <w:lsdException w:unhideWhenUsed="0" w:uiPriority="99" w:semiHidden="0" w:name="List Continue 5"/>
    <w:lsdException w:unhideWhenUsed="0" w:uiPriority="99" w:semiHidden="0" w:name="Message Header"/>
    <w:lsdException w:unhideWhenUsed="0" w:uiPriority="99" w:semiHidden="0" w:name="Subtitle"/>
    <w:lsdException w:unhideWhenUsed="0" w:uiPriority="99" w:semiHidden="0" w:name="Salutation"/>
    <w:lsdException w:unhideWhenUsed="0" w:uiPriority="99" w:semiHidden="0" w:name="Date"/>
    <w:lsdException w:qFormat="1" w:unhideWhenUsed="0" w:uiPriority="0" w:semiHidden="0" w:name="Body Text First Indent"/>
    <w:lsdException w:qFormat="1" w:uiPriority="99" w:semiHidden="0" w:name="Body Text First Indent 2"/>
    <w:lsdException w:unhideWhenUsed="0" w:uiPriority="99" w:semiHidden="0" w:name="Note Heading"/>
    <w:lsdException w:unhideWhenUsed="0" w:uiPriority="99" w:semiHidden="0" w:name="Body Text 2"/>
    <w:lsdException w:unhideWhenUsed="0" w:uiPriority="99" w:semiHidden="0" w:name="Body Text 3"/>
    <w:lsdException w:unhideWhenUsed="0" w:uiPriority="99" w:semiHidden="0" w:name="Body Text Indent 2"/>
    <w:lsdException w:unhideWhenUsed="0" w:uiPriority="99" w:semiHidden="0" w:name="Body Text Indent 3"/>
    <w:lsdException w:unhideWhenUsed="0" w:uiPriority="99" w:semiHidden="0" w:name="Block Text"/>
    <w:lsdException w:qFormat="1" w:unhideWhenUsed="0" w:uiPriority="99" w:semiHidden="0" w:name="Hyperlink"/>
    <w:lsdException w:unhideWhenUsed="0" w:uiPriority="99" w:semiHidden="0" w:name="FollowedHyperlink"/>
    <w:lsdException w:qFormat="1" w:unhideWhenUsed="0" w:uiPriority="0" w:semiHidden="0" w:name="Strong"/>
    <w:lsdException w:unhideWhenUsed="0" w:uiPriority="99" w:semiHidden="0" w:name="Emphasis"/>
    <w:lsdException w:unhideWhenUsed="0" w:uiPriority="99" w:semiHidden="0" w:name="Document Map"/>
    <w:lsdException w:qFormat="1" w:unhideWhenUsed="0" w:uiPriority="0" w:semiHidden="0" w:name="Plain Text"/>
    <w:lsdException w:unhideWhenUsed="0" w:uiPriority="99" w:semiHidden="0" w:name="E-mail Signature"/>
    <w:lsdException w:qFormat="1" w:unhideWhenUsed="0" w:uiPriority="99" w:semiHidden="0" w:name="Normal (Web)"/>
    <w:lsdException w:unhideWhenUsed="0" w:uiPriority="99" w:semiHidden="0" w:name="HTML Acronym"/>
    <w:lsdException w:unhideWhenUsed="0" w:uiPriority="99" w:semiHidden="0" w:name="HTML Address"/>
    <w:lsdException w:unhideWhenUsed="0" w:uiPriority="99" w:semiHidden="0" w:name="HTML Cite"/>
    <w:lsdException w:unhideWhenUsed="0" w:uiPriority="99" w:semiHidden="0" w:name="HTML Code"/>
    <w:lsdException w:unhideWhenUsed="0" w:uiPriority="99" w:semiHidden="0" w:name="HTML Definition"/>
    <w:lsdException w:unhideWhenUsed="0" w:uiPriority="99" w:semiHidden="0" w:name="HTML Keyboard"/>
    <w:lsdException w:unhideWhenUsed="0" w:uiPriority="99" w:semiHidden="0" w:name="HTML Preformatted"/>
    <w:lsdException w:unhideWhenUsed="0" w:uiPriority="99" w:semiHidden="0" w:name="HTML Sample"/>
    <w:lsdException w:unhideWhenUsed="0" w:uiPriority="99" w:semiHidden="0" w:name="HTML Typewriter"/>
    <w:lsdException w:unhideWhenUsed="0" w:uiPriority="99" w:semiHidden="0" w:name="HTML Variable"/>
    <w:lsdException w:qFormat="1" w:uiPriority="99" w:name="Normal Table"/>
    <w:lsdException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nhideWhenUsed="0"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24" w:lineRule="auto"/>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9"/>
    <w:pPr>
      <w:keepNext/>
      <w:keepLines/>
      <w:spacing w:before="120" w:after="120" w:line="360" w:lineRule="auto"/>
      <w:jc w:val="center"/>
      <w:outlineLvl w:val="0"/>
    </w:pPr>
    <w:rPr>
      <w:b/>
      <w:bCs/>
      <w:kern w:val="44"/>
      <w:sz w:val="30"/>
      <w:szCs w:val="44"/>
    </w:rPr>
  </w:style>
  <w:style w:type="paragraph" w:styleId="3">
    <w:name w:val="heading 2"/>
    <w:basedOn w:val="1"/>
    <w:next w:val="1"/>
    <w:qFormat/>
    <w:uiPriority w:val="9"/>
    <w:pPr>
      <w:keepNext/>
      <w:keepLines/>
      <w:spacing w:before="120" w:after="120" w:line="360" w:lineRule="auto"/>
      <w:jc w:val="center"/>
      <w:outlineLvl w:val="1"/>
    </w:pPr>
    <w:rPr>
      <w:rFonts w:ascii="Arial" w:hAnsi="Arial"/>
      <w:b/>
      <w:bCs/>
      <w:sz w:val="28"/>
      <w:szCs w:val="32"/>
    </w:rPr>
  </w:style>
  <w:style w:type="paragraph" w:styleId="4">
    <w:name w:val="heading 3"/>
    <w:basedOn w:val="1"/>
    <w:next w:val="1"/>
    <w:qFormat/>
    <w:uiPriority w:val="9"/>
    <w:pPr>
      <w:keepNext/>
      <w:keepLines/>
      <w:spacing w:before="120" w:after="120" w:line="360" w:lineRule="auto"/>
      <w:ind w:firstLine="200" w:firstLineChars="200"/>
      <w:outlineLvl w:val="2"/>
    </w:pPr>
    <w:rPr>
      <w:rFonts w:eastAsia="黑体"/>
      <w:b/>
      <w:bCs/>
      <w:szCs w:val="32"/>
    </w:rPr>
  </w:style>
  <w:style w:type="paragraph" w:styleId="5">
    <w:name w:val="heading 4"/>
    <w:basedOn w:val="1"/>
    <w:next w:val="1"/>
    <w:semiHidden/>
    <w:unhideWhenUsed/>
    <w:qFormat/>
    <w:uiPriority w:val="0"/>
    <w:pPr>
      <w:spacing w:beforeAutospacing="1" w:afterAutospacing="1"/>
      <w:jc w:val="left"/>
      <w:outlineLvl w:val="3"/>
    </w:pPr>
    <w:rPr>
      <w:rFonts w:hint="eastAsia" w:ascii="宋体" w:hAnsi="宋体"/>
      <w:b/>
      <w:bCs/>
      <w:kern w:val="0"/>
      <w:sz w:val="24"/>
    </w:rPr>
  </w:style>
  <w:style w:type="paragraph" w:styleId="6">
    <w:name w:val="heading 6"/>
    <w:basedOn w:val="1"/>
    <w:next w:val="1"/>
    <w:semiHidden/>
    <w:unhideWhenUsed/>
    <w:qFormat/>
    <w:uiPriority w:val="0"/>
    <w:pPr>
      <w:spacing w:beforeAutospacing="1" w:afterAutospacing="1"/>
      <w:jc w:val="left"/>
      <w:outlineLvl w:val="5"/>
    </w:pPr>
    <w:rPr>
      <w:rFonts w:hint="eastAsia" w:ascii="宋体" w:hAnsi="宋体"/>
      <w:b/>
      <w:bCs/>
      <w:kern w:val="0"/>
      <w:sz w:val="15"/>
      <w:szCs w:val="15"/>
    </w:rPr>
  </w:style>
  <w:style w:type="character" w:default="1" w:styleId="22">
    <w:name w:val="Default Paragraph Font"/>
    <w:semiHidden/>
    <w:unhideWhenUsed/>
    <w:qFormat/>
    <w:uiPriority w:val="1"/>
  </w:style>
  <w:style w:type="table" w:default="1" w:styleId="20">
    <w:name w:val="Normal Table"/>
    <w:semiHidden/>
    <w:unhideWhenUsed/>
    <w:qFormat/>
    <w:uiPriority w:val="99"/>
    <w:tblPr>
      <w:tblCellMar>
        <w:top w:w="0" w:type="dxa"/>
        <w:left w:w="108" w:type="dxa"/>
        <w:bottom w:w="0" w:type="dxa"/>
        <w:right w:w="108" w:type="dxa"/>
      </w:tblCellMar>
    </w:tblPr>
  </w:style>
  <w:style w:type="paragraph" w:styleId="7">
    <w:name w:val="Normal Indent"/>
    <w:basedOn w:val="1"/>
    <w:link w:val="44"/>
    <w:qFormat/>
    <w:uiPriority w:val="0"/>
    <w:pPr>
      <w:autoSpaceDE w:val="0"/>
      <w:autoSpaceDN w:val="0"/>
      <w:adjustRightInd w:val="0"/>
      <w:spacing w:line="640" w:lineRule="exact"/>
      <w:ind w:firstLine="585"/>
    </w:pPr>
    <w:rPr>
      <w:rFonts w:ascii="楷体_GB2312" w:eastAsia="楷体_GB2312"/>
      <w:kern w:val="0"/>
      <w:sz w:val="32"/>
      <w:szCs w:val="32"/>
    </w:rPr>
  </w:style>
  <w:style w:type="paragraph" w:styleId="8">
    <w:name w:val="Body Text"/>
    <w:basedOn w:val="1"/>
    <w:next w:val="1"/>
    <w:qFormat/>
    <w:uiPriority w:val="0"/>
    <w:rPr>
      <w:color w:val="993300"/>
      <w:sz w:val="24"/>
    </w:rPr>
  </w:style>
  <w:style w:type="paragraph" w:styleId="9">
    <w:name w:val="Body Text Indent"/>
    <w:basedOn w:val="1"/>
    <w:next w:val="1"/>
    <w:qFormat/>
    <w:uiPriority w:val="0"/>
    <w:pPr>
      <w:ind w:firstLine="480"/>
    </w:pPr>
    <w:rPr>
      <w:rFonts w:ascii="宋体" w:hAnsi="宋体"/>
    </w:rPr>
  </w:style>
  <w:style w:type="paragraph" w:styleId="10">
    <w:name w:val="Plain Text"/>
    <w:basedOn w:val="1"/>
    <w:qFormat/>
    <w:uiPriority w:val="0"/>
    <w:rPr>
      <w:rFonts w:ascii="宋体" w:hAnsi="Courier New" w:cs="Courier New"/>
      <w:szCs w:val="21"/>
    </w:rPr>
  </w:style>
  <w:style w:type="paragraph" w:styleId="11">
    <w:name w:val="footer"/>
    <w:basedOn w:val="1"/>
    <w:qFormat/>
    <w:uiPriority w:val="99"/>
    <w:pPr>
      <w:tabs>
        <w:tab w:val="center" w:pos="4153"/>
        <w:tab w:val="right" w:pos="8306"/>
      </w:tabs>
      <w:snapToGrid w:val="0"/>
      <w:jc w:val="left"/>
    </w:pPr>
    <w:rPr>
      <w:sz w:val="18"/>
      <w:szCs w:val="18"/>
    </w:rPr>
  </w:style>
  <w:style w:type="paragraph" w:styleId="12">
    <w:name w:val="envelope return"/>
    <w:basedOn w:val="1"/>
    <w:qFormat/>
    <w:uiPriority w:val="0"/>
    <w:pPr>
      <w:snapToGrid w:val="0"/>
    </w:pPr>
    <w:rPr>
      <w:rFonts w:ascii="Arial" w:hAnsi="Arial"/>
    </w:rPr>
  </w:style>
  <w:style w:type="paragraph" w:styleId="13">
    <w:name w:val="header"/>
    <w:basedOn w:val="1"/>
    <w:qFormat/>
    <w:uiPriority w:val="0"/>
    <w:pPr>
      <w:pBdr>
        <w:bottom w:val="single" w:color="auto" w:sz="6" w:space="1"/>
      </w:pBdr>
      <w:tabs>
        <w:tab w:val="center" w:pos="4153"/>
        <w:tab w:val="right" w:pos="8306"/>
      </w:tabs>
      <w:snapToGrid w:val="0"/>
      <w:spacing w:line="240" w:lineRule="auto"/>
      <w:jc w:val="center"/>
    </w:pPr>
    <w:rPr>
      <w:sz w:val="18"/>
      <w:szCs w:val="18"/>
    </w:rPr>
  </w:style>
  <w:style w:type="paragraph" w:styleId="14">
    <w:name w:val="toc 1"/>
    <w:basedOn w:val="1"/>
    <w:qFormat/>
    <w:uiPriority w:val="39"/>
    <w:pPr>
      <w:spacing w:line="240" w:lineRule="auto"/>
    </w:pPr>
  </w:style>
  <w:style w:type="paragraph" w:styleId="15">
    <w:name w:val="toc 4"/>
    <w:basedOn w:val="1"/>
    <w:qFormat/>
    <w:uiPriority w:val="0"/>
    <w:pPr>
      <w:ind w:left="630"/>
      <w:jc w:val="left"/>
    </w:pPr>
    <w:rPr>
      <w:rFonts w:ascii="Calibri" w:hAnsi="Calibri" w:cs="Calibri"/>
      <w:sz w:val="18"/>
      <w:szCs w:val="18"/>
    </w:rPr>
  </w:style>
  <w:style w:type="paragraph" w:styleId="16">
    <w:name w:val="Normal (Web)"/>
    <w:basedOn w:val="1"/>
    <w:qFormat/>
    <w:uiPriority w:val="99"/>
    <w:pPr>
      <w:widowControl/>
      <w:spacing w:before="100" w:beforeAutospacing="1" w:after="100" w:afterAutospacing="1" w:line="240" w:lineRule="auto"/>
      <w:jc w:val="left"/>
    </w:pPr>
    <w:rPr>
      <w:rFonts w:ascii="宋体" w:hAnsi="宋体" w:cs="宋体"/>
      <w:kern w:val="0"/>
      <w:sz w:val="24"/>
    </w:rPr>
  </w:style>
  <w:style w:type="paragraph" w:styleId="17">
    <w:name w:val="Title"/>
    <w:basedOn w:val="1"/>
    <w:qFormat/>
    <w:uiPriority w:val="0"/>
    <w:pPr>
      <w:spacing w:before="240" w:after="60"/>
      <w:jc w:val="center"/>
      <w:outlineLvl w:val="0"/>
    </w:pPr>
    <w:rPr>
      <w:rFonts w:ascii="Arial" w:hAnsi="Arial"/>
      <w:b/>
      <w:sz w:val="44"/>
    </w:rPr>
  </w:style>
  <w:style w:type="paragraph" w:styleId="18">
    <w:name w:val="Body Text First Indent"/>
    <w:basedOn w:val="8"/>
    <w:qFormat/>
    <w:uiPriority w:val="0"/>
    <w:pPr>
      <w:adjustRightInd w:val="0"/>
      <w:spacing w:after="120" w:line="312" w:lineRule="atLeast"/>
      <w:ind w:firstLine="420"/>
    </w:pPr>
    <w:rPr>
      <w:color w:val="auto"/>
      <w:kern w:val="0"/>
      <w:sz w:val="21"/>
      <w:szCs w:val="20"/>
    </w:rPr>
  </w:style>
  <w:style w:type="paragraph" w:styleId="19">
    <w:name w:val="Body Text First Indent 2"/>
    <w:basedOn w:val="9"/>
    <w:next w:val="1"/>
    <w:unhideWhenUsed/>
    <w:qFormat/>
    <w:uiPriority w:val="99"/>
    <w:pPr>
      <w:spacing w:after="120"/>
      <w:ind w:left="420" w:leftChars="200" w:firstLine="420" w:firstLineChars="200"/>
    </w:pPr>
    <w:rPr>
      <w:rFonts w:ascii="Times New Roman"/>
    </w:rPr>
  </w:style>
  <w:style w:type="table" w:styleId="21">
    <w:name w:val="Table Grid"/>
    <w:basedOn w:val="2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3">
    <w:name w:val="Strong"/>
    <w:basedOn w:val="22"/>
    <w:qFormat/>
    <w:uiPriority w:val="0"/>
    <w:rPr>
      <w:rFonts w:cs="Times New Roman"/>
      <w:b/>
      <w:bCs/>
    </w:rPr>
  </w:style>
  <w:style w:type="character" w:styleId="24">
    <w:name w:val="page number"/>
    <w:basedOn w:val="22"/>
    <w:qFormat/>
    <w:uiPriority w:val="0"/>
  </w:style>
  <w:style w:type="character" w:styleId="25">
    <w:name w:val="Hyperlink"/>
    <w:qFormat/>
    <w:uiPriority w:val="99"/>
    <w:rPr>
      <w:color w:val="333333"/>
      <w:u w:val="none"/>
    </w:rPr>
  </w:style>
  <w:style w:type="paragraph" w:customStyle="1" w:styleId="26">
    <w:name w:val="文章副标题"/>
    <w:basedOn w:val="1"/>
    <w:next w:val="2"/>
    <w:qFormat/>
    <w:uiPriority w:val="0"/>
    <w:pPr>
      <w:spacing w:before="104" w:after="104" w:line="0" w:lineRule="atLeast"/>
      <w:jc w:val="center"/>
    </w:pPr>
    <w:rPr>
      <w:sz w:val="36"/>
    </w:rPr>
  </w:style>
  <w:style w:type="paragraph" w:customStyle="1" w:styleId="27">
    <w:name w:val="Heading4"/>
    <w:basedOn w:val="1"/>
    <w:next w:val="1"/>
    <w:qFormat/>
    <w:uiPriority w:val="0"/>
    <w:pPr>
      <w:keepNext/>
      <w:keepLines/>
      <w:spacing w:before="280" w:after="290" w:line="376" w:lineRule="auto"/>
      <w:textAlignment w:val="baseline"/>
    </w:pPr>
    <w:rPr>
      <w:rFonts w:ascii="Arial" w:hAnsi="Arial" w:eastAsia="黑体"/>
      <w:b/>
      <w:bCs/>
      <w:kern w:val="0"/>
      <w:sz w:val="28"/>
      <w:szCs w:val="28"/>
    </w:rPr>
  </w:style>
  <w:style w:type="paragraph" w:customStyle="1" w:styleId="28">
    <w:name w:val="段"/>
    <w:qFormat/>
    <w:uiPriority w:val="0"/>
    <w:pPr>
      <w:autoSpaceDE w:val="0"/>
      <w:autoSpaceDN w:val="0"/>
      <w:ind w:firstLine="200"/>
      <w:jc w:val="both"/>
    </w:pPr>
    <w:rPr>
      <w:rFonts w:ascii="宋体" w:hAnsi="Times New Roman" w:eastAsia="宋体" w:cs="Times New Roman"/>
      <w:sz w:val="21"/>
      <w:lang w:val="en-US" w:eastAsia="zh-CN" w:bidi="ar-SA"/>
    </w:rPr>
  </w:style>
  <w:style w:type="paragraph" w:customStyle="1" w:styleId="29">
    <w:name w:val="※章节标题（第X章）"/>
    <w:basedOn w:val="1"/>
    <w:qFormat/>
    <w:uiPriority w:val="0"/>
    <w:pPr>
      <w:spacing w:line="240" w:lineRule="auto"/>
      <w:jc w:val="center"/>
      <w:outlineLvl w:val="0"/>
    </w:pPr>
    <w:rPr>
      <w:rFonts w:eastAsia="黑体"/>
      <w:sz w:val="36"/>
    </w:rPr>
  </w:style>
  <w:style w:type="paragraph" w:customStyle="1" w:styleId="30">
    <w:name w:val="正文（缩进 2 字符）"/>
    <w:basedOn w:val="1"/>
    <w:qFormat/>
    <w:uiPriority w:val="0"/>
    <w:pPr>
      <w:widowControl/>
      <w:spacing w:line="400" w:lineRule="exact"/>
      <w:ind w:firstLine="200" w:firstLineChars="200"/>
    </w:pPr>
    <w:rPr>
      <w:rFonts w:ascii="Calibri Light" w:hAnsi="Calibri Light" w:eastAsia="华文仿宋"/>
      <w:sz w:val="28"/>
      <w:szCs w:val="28"/>
    </w:rPr>
  </w:style>
  <w:style w:type="paragraph" w:customStyle="1" w:styleId="31">
    <w:name w:val="标题 2（投标文件）"/>
    <w:basedOn w:val="3"/>
    <w:qFormat/>
    <w:uiPriority w:val="0"/>
    <w:pPr>
      <w:widowControl/>
      <w:spacing w:before="0" w:after="0" w:line="240" w:lineRule="auto"/>
    </w:pPr>
    <w:rPr>
      <w:rFonts w:ascii="Cambria" w:hAnsi="Cambria"/>
      <w:sz w:val="32"/>
    </w:rPr>
  </w:style>
  <w:style w:type="paragraph" w:customStyle="1" w:styleId="32">
    <w:name w:val="※章节标题（第Z部分分项）"/>
    <w:basedOn w:val="33"/>
    <w:qFormat/>
    <w:uiPriority w:val="0"/>
    <w:pPr>
      <w:outlineLvl w:val="2"/>
    </w:pPr>
  </w:style>
  <w:style w:type="paragraph" w:customStyle="1" w:styleId="33">
    <w:name w:val="※章节标题（第Y部分）"/>
    <w:basedOn w:val="1"/>
    <w:next w:val="1"/>
    <w:qFormat/>
    <w:uiPriority w:val="0"/>
    <w:pPr>
      <w:widowControl/>
      <w:spacing w:line="240" w:lineRule="auto"/>
      <w:jc w:val="center"/>
      <w:outlineLvl w:val="1"/>
    </w:pPr>
    <w:rPr>
      <w:rFonts w:ascii="Calibri Light" w:hAnsi="Calibri Light" w:eastAsia="黑体"/>
      <w:color w:val="244061"/>
      <w:sz w:val="32"/>
      <w:szCs w:val="36"/>
    </w:rPr>
  </w:style>
  <w:style w:type="character" w:customStyle="1" w:styleId="34">
    <w:name w:val="font31"/>
    <w:basedOn w:val="22"/>
    <w:qFormat/>
    <w:uiPriority w:val="0"/>
    <w:rPr>
      <w:rFonts w:hint="eastAsia" w:ascii="宋体" w:hAnsi="宋体" w:eastAsia="宋体" w:cs="宋体"/>
      <w:b/>
      <w:bCs/>
      <w:color w:val="000000"/>
      <w:sz w:val="24"/>
      <w:szCs w:val="24"/>
      <w:u w:val="none"/>
    </w:rPr>
  </w:style>
  <w:style w:type="character" w:customStyle="1" w:styleId="35">
    <w:name w:val="font01"/>
    <w:basedOn w:val="22"/>
    <w:qFormat/>
    <w:uiPriority w:val="0"/>
    <w:rPr>
      <w:rFonts w:hint="eastAsia" w:ascii="宋体" w:hAnsi="宋体" w:eastAsia="宋体" w:cs="宋体"/>
      <w:color w:val="000000"/>
      <w:sz w:val="22"/>
      <w:szCs w:val="22"/>
      <w:u w:val="none"/>
    </w:rPr>
  </w:style>
  <w:style w:type="character" w:customStyle="1" w:styleId="36">
    <w:name w:val="font51"/>
    <w:basedOn w:val="22"/>
    <w:qFormat/>
    <w:uiPriority w:val="0"/>
    <w:rPr>
      <w:rFonts w:hint="eastAsia" w:ascii="宋体" w:hAnsi="宋体" w:eastAsia="宋体" w:cs="宋体"/>
      <w:color w:val="000000"/>
      <w:sz w:val="22"/>
      <w:szCs w:val="22"/>
      <w:u w:val="none"/>
    </w:rPr>
  </w:style>
  <w:style w:type="character" w:customStyle="1" w:styleId="37">
    <w:name w:val="font71"/>
    <w:basedOn w:val="22"/>
    <w:qFormat/>
    <w:uiPriority w:val="0"/>
    <w:rPr>
      <w:rFonts w:hint="eastAsia" w:ascii="宋体" w:hAnsi="宋体" w:eastAsia="宋体" w:cs="宋体"/>
      <w:color w:val="000000"/>
      <w:sz w:val="24"/>
      <w:szCs w:val="24"/>
      <w:u w:val="none"/>
    </w:rPr>
  </w:style>
  <w:style w:type="paragraph" w:customStyle="1" w:styleId="38">
    <w:name w:val="p0"/>
    <w:basedOn w:val="1"/>
    <w:qFormat/>
    <w:uiPriority w:val="0"/>
    <w:pPr>
      <w:widowControl/>
    </w:pPr>
    <w:rPr>
      <w:kern w:val="0"/>
      <w:szCs w:val="21"/>
    </w:rPr>
  </w:style>
  <w:style w:type="character" w:customStyle="1" w:styleId="39">
    <w:name w:val="fontstyle01"/>
    <w:basedOn w:val="22"/>
    <w:qFormat/>
    <w:uiPriority w:val="0"/>
    <w:rPr>
      <w:rFonts w:ascii="宋体" w:hAnsi="宋体" w:eastAsia="宋体" w:cs="宋体"/>
      <w:color w:val="000000"/>
      <w:sz w:val="36"/>
      <w:szCs w:val="36"/>
    </w:rPr>
  </w:style>
  <w:style w:type="paragraph" w:customStyle="1" w:styleId="40">
    <w:name w:val="正文 New"/>
    <w:qFormat/>
    <w:uiPriority w:val="99"/>
    <w:pPr>
      <w:widowControl w:val="0"/>
      <w:jc w:val="both"/>
    </w:pPr>
    <w:rPr>
      <w:rFonts w:ascii="Times New Roman" w:hAnsi="Times New Roman" w:eastAsia="宋体" w:cs="Times New Roman"/>
      <w:lang w:val="en-US" w:eastAsia="zh-CN" w:bidi="ar-SA"/>
    </w:rPr>
  </w:style>
  <w:style w:type="paragraph" w:customStyle="1" w:styleId="41">
    <w:name w:val="Table Text"/>
    <w:basedOn w:val="1"/>
    <w:semiHidden/>
    <w:qFormat/>
    <w:uiPriority w:val="0"/>
    <w:rPr>
      <w:rFonts w:ascii="仿宋" w:hAnsi="仿宋" w:eastAsia="仿宋" w:cs="仿宋"/>
      <w:sz w:val="28"/>
      <w:szCs w:val="28"/>
      <w:lang w:eastAsia="en-US"/>
    </w:rPr>
  </w:style>
  <w:style w:type="table" w:customStyle="1" w:styleId="42">
    <w:name w:val="Table Normal"/>
    <w:semiHidden/>
    <w:unhideWhenUsed/>
    <w:qFormat/>
    <w:uiPriority w:val="0"/>
    <w:tblPr>
      <w:tblCellMar>
        <w:top w:w="0" w:type="dxa"/>
        <w:left w:w="0" w:type="dxa"/>
        <w:bottom w:w="0" w:type="dxa"/>
        <w:right w:w="0" w:type="dxa"/>
      </w:tblCellMar>
    </w:tblPr>
  </w:style>
  <w:style w:type="paragraph" w:styleId="43">
    <w:name w:val="List Paragraph"/>
    <w:basedOn w:val="1"/>
    <w:qFormat/>
    <w:uiPriority w:val="99"/>
    <w:pPr>
      <w:ind w:firstLine="420" w:firstLineChars="200"/>
    </w:pPr>
  </w:style>
  <w:style w:type="character" w:customStyle="1" w:styleId="44">
    <w:name w:val="正文缩进 字符"/>
    <w:link w:val="7"/>
    <w:qFormat/>
    <w:uiPriority w:val="0"/>
    <w:rPr>
      <w:rFonts w:ascii="楷体_GB2312" w:eastAsia="楷体_GB2312"/>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2" Type="http://schemas.openxmlformats.org/officeDocument/2006/relationships/fontTable" Target="fontTable.xml"/><Relationship Id="rId31" Type="http://schemas.openxmlformats.org/officeDocument/2006/relationships/numbering" Target="numbering.xml"/><Relationship Id="rId30" Type="http://schemas.openxmlformats.org/officeDocument/2006/relationships/customXml" Target="../customXml/item1.xml"/><Relationship Id="rId3" Type="http://schemas.openxmlformats.org/officeDocument/2006/relationships/footnotes" Target="footnotes.xml"/><Relationship Id="rId29" Type="http://schemas.openxmlformats.org/officeDocument/2006/relationships/image" Target="media/image2.png"/><Relationship Id="rId28" Type="http://schemas.openxmlformats.org/officeDocument/2006/relationships/image" Target="media/image1.jpeg"/><Relationship Id="rId27" Type="http://schemas.openxmlformats.org/officeDocument/2006/relationships/theme" Target="theme/theme1.xml"/><Relationship Id="rId26" Type="http://schemas.openxmlformats.org/officeDocument/2006/relationships/footer" Target="footer14.xml"/><Relationship Id="rId25" Type="http://schemas.openxmlformats.org/officeDocument/2006/relationships/footer" Target="footer13.xml"/><Relationship Id="rId24" Type="http://schemas.openxmlformats.org/officeDocument/2006/relationships/footer" Target="footer12.xml"/><Relationship Id="rId23" Type="http://schemas.openxmlformats.org/officeDocument/2006/relationships/header" Target="header8.xml"/><Relationship Id="rId22" Type="http://schemas.openxmlformats.org/officeDocument/2006/relationships/header" Target="header7.xml"/><Relationship Id="rId21" Type="http://schemas.openxmlformats.org/officeDocument/2006/relationships/header" Target="header6.xml"/><Relationship Id="rId20" Type="http://schemas.openxmlformats.org/officeDocument/2006/relationships/footer" Target="footer11.xml"/><Relationship Id="rId2" Type="http://schemas.openxmlformats.org/officeDocument/2006/relationships/settings" Target="settings.xml"/><Relationship Id="rId19" Type="http://schemas.openxmlformats.org/officeDocument/2006/relationships/footer" Target="footer10.xml"/><Relationship Id="rId18" Type="http://schemas.openxmlformats.org/officeDocument/2006/relationships/header" Target="header5.xml"/><Relationship Id="rId17" Type="http://schemas.openxmlformats.org/officeDocument/2006/relationships/footer" Target="footer9.xml"/><Relationship Id="rId16" Type="http://schemas.openxmlformats.org/officeDocument/2006/relationships/footer" Target="footer8.xml"/><Relationship Id="rId15" Type="http://schemas.openxmlformats.org/officeDocument/2006/relationships/footer" Target="footer7.xml"/><Relationship Id="rId14" Type="http://schemas.openxmlformats.org/officeDocument/2006/relationships/footer" Target="footer6.xml"/><Relationship Id="rId13" Type="http://schemas.openxmlformats.org/officeDocument/2006/relationships/footer" Target="footer5.xml"/><Relationship Id="rId12" Type="http://schemas.openxmlformats.org/officeDocument/2006/relationships/header" Target="header4.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rotWithShape="0">
          <a:gsLst>
            <a:gs pos="0">
              <a:schemeClr val="phClr">
                <a:lumOff val="17500"/>
              </a:schemeClr>
            </a:gs>
            <a:gs pos="100000">
              <a:schemeClr val="phClr"/>
            </a:gs>
          </a:gsLst>
          <a:lin ang="2700000" scaled="0"/>
        </a:gradFill>
        <a:gradFill rotWithShape="0">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satMod val="170000"/>
            <a:tint val="95000"/>
          </a:schemeClr>
        </a:solidFill>
        <a:gradFill rotWithShape="1">
          <a:gsLst>
            <a:gs pos="0">
              <a:schemeClr val="phClr">
                <a:lumMod val="102000"/>
                <a:satMod val="150000"/>
                <a:shade val="98000"/>
                <a:tint val="93000"/>
              </a:schemeClr>
            </a:gs>
            <a:gs pos="50000">
              <a:schemeClr val="phClr">
                <a:lumMod val="103000"/>
                <a:satMod val="130000"/>
                <a:shade val="90000"/>
                <a:tint val="98000"/>
              </a:schemeClr>
            </a:gs>
            <a:gs pos="100000">
              <a:schemeClr val="phClr">
                <a:satMod val="120000"/>
                <a:shade val="63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67</Pages>
  <Words>2642</Words>
  <Characters>3064</Characters>
  <Lines>237</Lines>
  <Paragraphs>66</Paragraphs>
  <TotalTime>3</TotalTime>
  <ScaleCrop>false</ScaleCrop>
  <LinksUpToDate>false</LinksUpToDate>
  <CharactersWithSpaces>3208</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2024-01-22T09:27:00Z</dcterms:created>
  <dc:creator>刘飞</dc:creator>
  <cp:lastModifiedBy>刘飞</cp:lastModifiedBy>
  <cp:lastPrinted>2026-06-04T02:31:00Z</cp:lastPrinted>
  <dcterms:modified xsi:type="dcterms:W3CDTF">2026-07-28T08:03:30Z</dcterms:modified>
  <cp:revision>26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93EBB4630D2F40188834FD063D0B872C_13</vt:lpwstr>
  </property>
  <property fmtid="{D5CDD505-2E9C-101B-9397-08002B2CF9AE}" pid="4" name="KSOTemplateDocerSaveRecord">
    <vt:lpwstr>eyJoZGlkIjoiZTVmNGRjNDcwYTEwZDU2NzRjOThkZWQ4YTViNzk0MWQiLCJ1c2VySWQiOiIzODM4NDg1MjEifQ==</vt:lpwstr>
  </property>
</Properties>
</file>