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版本号：ZMZB2025YXY-460R20260414001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第三附属医院口腔病院信息化建设（一期）(二次)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ZMZB2025YXY-460R</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第三附属医院口腔病院信息化建设（一期）(二次)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ZMZB2025YXY-460R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第三附属医院口腔病院信息化建设（一期）(二次)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口腔病院信息化建设（一期)采购项目，本次采购内容括新建一体化HIS系统、升级电子病历系统，配套内网超融合一体机、网络设备及门诊自助服务终端等硬件，建设智慧医疗服务软件、小程序及统一支付平台，以实现电子病历四级评级目标，提升医疗服务效率与患者就医体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供应商提供截止开标前1年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4、社会保障资金缴纳证明：供应商提供截止开标前1年内任意一个月的社会保障资金缴存单据或社保机构开具的社会保险参保缴费情况证明。依法不需要缴纳社会保障资金的供应商应提供相关文件证明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说明：合同签订前，中标供应商一次性支付中标金额的5%作为履约保证金转账至采购人。项目履约验收完成后，采购人一次性无息退付。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文件等法律法规规定的计价标准80%收取（含税），采购金额50万（不含）以下的项目不下浮 ，按照中标金额差额定率累进法计算，由中标/成交单位一次性支付给代理机构。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所有项目按照甲方招标文件和乙方投标文件中的要求实施、调试完成，支撑环境：自合同签订之日起1个月内完成实施。软件：系统上线运行后，由供应商提出试运行，试运行结束医院满意并稳定运行1个月后由乙方提出验收申请，确认项目完成，乙方进行自检，自检合格后，准备验收文件，并书面通知甲方。验收文档包括但不限于用户调查与需求分析报告、项目实施计划、项目实施过程文档、功能规格说明书、用户使用报告、系统维护手册、用户操作手册、培训资料、系统功能验证报告等。确认项目完成，乙方进行自检，自检合格后，准备验收文件，并书面通知甲方。 （二）甲方确认乙方的自检内容后，组织乙方（必要时请有关专家）进行项目验收。符合本合同约定的，甲方应当验收。对于不符合合同规定的内容，甲方可以拒绝验收。 （三）整体验收：项目整体实施结束，合同所有内容甲方院内验收合格后，提请陕西省卫健委组织或西安医学院专家进行项目整体验收，卫健委或西安医学院验收合格后，填写政府采购项目履约验收单（一式五份）作为对项目的整体认可。 （五）乙方向甲方提交项目实施过程中的所有资料，以便甲方日后管理和维护。 （六）验收依据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口腔病院信息化建设（一期)采购项目，本次采购内容括新建一体化HIS系统、升级电子病历系统，配套内网超融合一体机、网络设备及门诊自助服务终端等硬件，建设智慧医疗服务软件、小程序及统一支付平台，以实现电子病历四级评级目标，提升医疗服务效率与患者就医体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4,750,000.00</w:t>
      </w:r>
    </w:p>
    <w:p>
      <w:pPr>
        <w:pStyle w:val="null3"/>
      </w:pPr>
      <w:r>
        <w:rPr>
          <w:rFonts w:ascii="仿宋_GB2312" w:hAnsi="仿宋_GB2312" w:cs="仿宋_GB2312" w:eastAsia="仿宋_GB2312"/>
        </w:rPr>
        <w:t>采购包最高限价（元）: 4,610,000.00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西安医学院第三附属医院口腔病院信息化建设（一期）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标的名称：西安医学院第三附属医院口腔病院信息化建设（一期）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2552"/>
                  <w:gridSpan w:val="8"/>
                  <w:vMerge w:val="restart"/>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一、技术要求</w:t>
                  </w:r>
                  <w:r>
                    <w:br/>
                  </w:r>
                  <w:r>
                    <w:rPr>
                      <w:rFonts w:ascii="仿宋_GB2312" w:hAnsi="仿宋_GB2312" w:cs="仿宋_GB2312" w:eastAsia="仿宋_GB2312"/>
                      <w:sz w:val="24"/>
                      <w:color w:val="000000"/>
                    </w:rPr>
                    <w:t xml:space="preserve"> 1.信息化系统建设</w:t>
                  </w:r>
                  <w:r>
                    <w:br/>
                  </w:r>
                  <w:r>
                    <w:rPr>
                      <w:rFonts w:ascii="仿宋_GB2312" w:hAnsi="仿宋_GB2312" w:cs="仿宋_GB2312" w:eastAsia="仿宋_GB2312"/>
                      <w:sz w:val="24"/>
                      <w:color w:val="000000"/>
                    </w:rPr>
                    <w:t xml:space="preserve"> ▲新建 HIS 系统采用国产化 BS 浏览器 / 服务器架构与微服务分布式架构相结合的技术方案，实现门诊、住院、药房、收费等核心医疗业务数据实时共享与跨场景业务协同；系统全面适配国产软硬件生态，技术栈自主可控，功能应用完全满足电子病历系统功能应用水平分级评价四级标准要求。（需提供包括但不仅限于软件功能截图等证明材料）</w:t>
                  </w:r>
                  <w:r>
                    <w:br/>
                  </w:r>
                  <w:r>
                    <w:rPr>
                      <w:rFonts w:ascii="仿宋_GB2312" w:hAnsi="仿宋_GB2312" w:cs="仿宋_GB2312" w:eastAsia="仿宋_GB2312"/>
                      <w:sz w:val="24"/>
                      <w:color w:val="000000"/>
                    </w:rPr>
                    <w:t xml:space="preserve"> 电子病历系统（升级）：实现病历“结构化+智能化”书写，支持模板调用、数据自动抓取、多维度报表生成。</w:t>
                  </w:r>
                  <w:r>
                    <w:br/>
                  </w:r>
                  <w:r>
                    <w:rPr>
                      <w:rFonts w:ascii="仿宋_GB2312" w:hAnsi="仿宋_GB2312" w:cs="仿宋_GB2312" w:eastAsia="仿宋_GB2312"/>
                      <w:sz w:val="24"/>
                      <w:color w:val="000000"/>
                    </w:rPr>
                    <w:t xml:space="preserve"> 国产数据库（新建）：需为国产数据库，支持跨操作系统平台，具备高安全、高可用、AI优化、全密态查询等功能。</w:t>
                  </w:r>
                </w:p>
              </w:tc>
            </w:tr>
            <w:tr/>
            <w:tr/>
            <w:tr/>
            <w:tr/>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2. 智慧服务管理系统</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智慧服务小程序：支持就诊人管理、挂号、缴费（含医保混合支付）、报告查询、住院预交金、出院结算等功能。</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自助机软件：集成挂号、缴费、报告打印、发票打印等功能，支持多种介质识别（身份证、社保卡、医保码、刷脸等）。</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统一支付对账平台：支持多渠道、多终端、多院区收退费流程电子化与对账管理。</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3. 硬件设备</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自助机：≥43吋立式自助机2台，≥23.8吋壁挂式自助机2台，支持医保混合支付、报告打印等功能。</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外网前置机：2台（应用前置机+数据库前置机），用于支撑外网业务系统。</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4. 支撑环境建设</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内网超融合一体机：3节点，实现计算、存储、网络资源一体化管理。</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网络设备：包括万兆光纤交换机、核心/汇聚/接入交换机等，保障内网高速稳定。</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 系统集成</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数据迁移：完成历史数据迁移至新系统。</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接口改造：与现有LIS、PACS、医保等系统对接，预留未来扩展接口。</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网络线路改造：优化院内网络结构，支持新系统稳定运行。</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二、服务要求</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1.服务内容： 新建一体化HIS系统、升级电子病历系统，配套内网超融合一体机、网络设备及门诊自助服务终端等硬件，建设智慧医疗服务软件、小程序及统一支付对账平台等服务。</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2.服务标准：（1）提供一体化HIS系统、升级电子病历系统、智慧医疗服务软件、小程序及统一支付对账平台等软件的安装、参数配置、运行调试及性能调整以及优化设计；（2）提供原有HIS系统、电子病历系统老数据的迁移和备份服务；（3）配套支撑环境的搭建，以及提供接口对接、数据迁移、医院网络线路的改造升级等服务。</w:t>
                  </w:r>
                </w:p>
              </w:tc>
            </w:tr>
            <w:tr>
              <w:tc>
                <w:tcPr>
                  <w:tcW w:type="dxa" w:w="2552"/>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3.交付期限： 支撑环境：自合同签订之日起1个月内完成全部项目实施，软件：自合同签订之日起6个月内完成全部项目实施。系统上线运行后，由供应商提出试运行，试运行结束采购人满意并稳定运行1个月后由供应商提出验收申请，采购人组织项目验收会议进行验收。验收文档包含但不限于用户调查与需求分析报告、项目实施计划、项目实施过程文档、功能规格说明书、用户使用报告、系统维护手册、用户操作手册、培训资料、系统功能验证报告等。</w:t>
                  </w:r>
                </w:p>
              </w:tc>
            </w:tr>
            <w:tr>
              <w:tc>
                <w:tcPr>
                  <w:tcW w:type="dxa" w:w="2552"/>
                  <w:gridSpan w:val="8"/>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4.交付地点： 采购人指定交付地点。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84"/>
              <w:gridCol w:w="149"/>
              <w:gridCol w:w="155"/>
              <w:gridCol w:w="149"/>
              <w:gridCol w:w="97"/>
              <w:gridCol w:w="639"/>
              <w:gridCol w:w="639"/>
              <w:gridCol w:w="639"/>
            </w:tblGrid>
            <w:tr>
              <w:tc>
                <w:tcPr>
                  <w:tcW w:type="dxa" w:w="2551"/>
                  <w:gridSpan w:val="8"/>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项目建设需求清单</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信息化</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HIS系统</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电子病历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升级/新建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国产数据库</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智慧服务小程序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自助机软件</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统一支付对账平台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43吋自助机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23.8吋自助机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外网前置机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支撑环境</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内网超融合一体机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3节点</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万兆光纤交换机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内网核心交换机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内网汇聚交换机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内网24口接入交换机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内网48口接入交换机</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6台</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系统集成</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数据迁移</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迁移</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接口</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改造</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149"/>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网络线路改造</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改造</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39"/>
                  <w:tcBorders>
                    <w:top w:val="none" w:color="000000" w:sz="4"/>
                    <w:left w:val="none" w:color="000000" w:sz="4"/>
                    <w:bottom w:val="non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84"/>
              <w:gridCol w:w="149"/>
              <w:gridCol w:w="155"/>
              <w:gridCol w:w="149"/>
              <w:gridCol w:w="97"/>
              <w:gridCol w:w="149"/>
              <w:gridCol w:w="149"/>
              <w:gridCol w:w="1619"/>
            </w:tblGrid>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信息化</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门诊挂号预约管理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排班管理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1.建立全院统一的预约排班模板功能，可维护科室、专家的出班信息。提供多时段、多号序规则计算、多方式的预约服务；支持当天临时增加医生、科室出班。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2.设置不同的预约排班模板功能。根据法定节假日，上下午时间间隔，预约时间段等条件设置不同专家科室的预约排班模板。</w:t>
                  </w:r>
                  <w:r>
                    <w:br/>
                  </w:r>
                  <w:r>
                    <w:rPr>
                      <w:rFonts w:ascii="仿宋_GB2312" w:hAnsi="仿宋_GB2312" w:cs="仿宋_GB2312" w:eastAsia="仿宋_GB2312"/>
                      <w:sz w:val="24"/>
                      <w:color w:val="000000"/>
                    </w:rPr>
                    <w:t xml:space="preserve"> 根据预约排班模板，手动或自动生成一段时间的预约排班信息功能。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3.分时段预约功能，可针对不同科室或专家的分时段预约，并可控制非预约时段内挂号。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排班查询功能。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支持专家停诊功能。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取消挂号预约管理功能，系统将取消挂号预约号源自动返回对应的号源池。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患者信用管理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4.防止恶意预约功能，可根据身份证实名制预约、限制预约次数。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预约患者黑名单管理（如新增，删除，修改）与控制功能，并可设置管理规则。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号源管理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5.统一号源池和不同号源池设置功能，可针对不同的预约方式进行不同的号源管理。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多种预约挂号号序生成方式功能，即预约号序是否等同于挂号号序。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6.支持院内、自助机、网站、移动端预约方式对应不同的挂号预约号源类型功能。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7.预约就诊率、爽约率统计分析功能。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预约渠道、人次、比例统计分析功能。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预约情况汇总，包括科室、日期、专家等信息统计分析功能。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预约服务</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门诊收费窗口预约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8.病人基本信息的登记功能。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9.通过病历号，身份证等方式检索患者信息功能。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按时间查询排班信息功能。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按时间段，时间点预约功能。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10.将预约成功的号序、时间、患者信息、科室/医生、注意事项等通过凭条或短信接口反馈给患者。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11.新患者预约挂号登记功能。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科室预约功能、专家预约功能、特需预约功能、专病预约功能。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取消预约功能。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预约成功后缴挂号费功能。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模糊查询功能，显示可预约的时间表，进行实时预约挂号。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护士站预约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12.通过病历号，身份证等方式检索患者信息功能。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13.按时间查询排班信息功能。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按时间段，时间点预功能。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14.将预约成功的号序、时间、患者信息、科室/医生、注意事项等通过凭条或短信接口反馈给患者。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门诊医生预约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15.通过病历号，身份证等方式检索患者信息功能。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16.按时间查询排班信息功能。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按时间段，时间点预功能。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17.将预约成功的号序、时间、患者信息、科室/医生、注意事项等通过凭条或短信接口反馈给患者。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住院医生预约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18.通过病历号，身份证等方式检索患者信息功能。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19.按时间查询排班信息功能。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按时间段，时间点预约功能。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20.将预约成功的号序、时间、患者信息、科室/医生、注意事项等通过凭条或短信接口反馈给患者。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门急诊挂号</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基本信息管理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21.基本信息登记：对病人的基本信息进行登记。包括：门诊病人必需的基本信息，医保病人的凭证信息。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★22.患者主索引管理：可通过患者身份证号、医保卡、健康卡号、手机号、住址等多因素判断患者身份，确保患者主索引唯一性。（需提供包括但不仅限于软件功能截图等证明材料）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挂号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23.挂号工作：完成多种方式挂号工作：普通挂号、急诊挂号、特殊挂号、点名专家挂号、义诊挂号等。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24.病人基本信息修改：可以停用及修改在病人信息库中的资料。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25.点名专家挂号：支持挂号到指定专家。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义诊挂号：支持按时间段开放义诊活动，免费挂号。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外宾挂号：支持护照、居留证、通行证等多种证件类型建档挂号。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优惠挂号：支持减免挂号费或诊疗费。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预约挂号：支持线下、线上多种途径预约挂号。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挂号查询：支持按挂号类型，挂号时间、缴费时间、接诊科室，挂号医生、收费员等方式检索挂号信息。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挂号组合查询：可以根据病人的磁卡号、病人姓名、病人姓名的拼音或五笔缩写、病人病历号、挂号操作的时间段、挂号发票号等字段进行查询。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帐务</w:t>
                  </w: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26.操作员结账：用来完成挂号操作员的结账工作。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班组结帐：用来进行全班结账，即可以一个班组统一结账。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设置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27.挂号发票管理：可以对登记领用的发票卷，发票结束号提前，启用一卷发票，作废发票等进行设置。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28.科室专家排班：出诊的科室、专家按照周进行排班，每天出班状态分上午/下午/晚上，因特殊情况本周不能出诊的科室和专家可以进行设置。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29.挂号号表管理：可以设置科室和专家当天最大挂号数。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30.挂号联动设置：挂号联动项目的设置,当操作员选择一些科室或专家时，会将一些治疗项目或药品联动，在收取挂号费同时收取治疗费或其他一些费用。</w:t>
                  </w: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门急诊收费管理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收费工作</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31.门诊收费：主要用来完成门诊的日常收费工作。也可以对病人进行基本信息登记，支持协定方输入。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32.作废全退：药房未发药时，可以将整张发票作废。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33.划价处理：完成门诊划价工作。可以限制系统能否划各种药费、治疗费，还可以根据医生处方情况确定是否补收病人挂号、诊疗费用。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34.门诊收入日报表：可查询每天门诊收费总收入。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35.公费清单：可查询公费联单使用情况。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36.收费室工作量统计：可查询当前收费室收费员工作量。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收费类型统计：可按费别、保险类型查询各种费用分项汇总数据。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帐务</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37.门诊结账汇总：对操作员上次结账以后所有操作结账，查询历史结账记录，打印帐单。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门诊结账汇总：支持选择指定科室或指定收费员，来进行汇总结账，即可以一个班组统一结账。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设置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38.收费发票管理：对挂号操作员领用的发票进行管理。操作员一次可以领用多卷发票并登记在系统中，当一卷发票用完时，系统自动提示操作员更换发票。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39.协定处方管理：可以设置门诊通用的协定处方，操作员也可以将处方保存为协定处方，协定处方可以随时调用。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40.门诊药品统计模板设置：完成药品消耗报表查询的模板设置，为以后的药品消耗报表查询提供模板。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医技确费系统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41.检验模板设置：支持对检验申请单模板进行新增、修改、删除操作。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检查模板设置：支持对检查申请单模板进行新增、修改、删除操作。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病理模板设置：支持对病理申请单模板进行新增、修改、删除操作。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门诊医技确费</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42.门诊医技确认：支持对门诊患者进行检验、检查、病理项目确费操作；支持医技补记账功能；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门诊医技查询：支持对门诊患者进行检验、检查、病理取消确费操作；支持对门诊病人历史检验记录进行查询。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住院医技确费</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43.住院医技确认：支持对住院患者进行检验、检查、病理项目确费操作；支持医技补记账功能；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44.住院医技查询：支持对住院患者进行检验、检查、病理取消确费操作，支持对住院病人历史检验记录进行查询。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45.医技科室工作量：支持输入查询条件，统计一段时间内人员医技科室工作量。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医技科室收入报表：支持输入查询条件，统计一段时间内医技科室收入费用。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门诊分诊叫号系统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46.诊区管理：诊区下有不同的诊间，每个诊间对应HIS里设置门诊排班科室。</w:t>
                  </w:r>
                  <w:r>
                    <w:br/>
                  </w:r>
                  <w:r>
                    <w:rPr>
                      <w:rFonts w:ascii="仿宋_GB2312" w:hAnsi="仿宋_GB2312" w:cs="仿宋_GB2312" w:eastAsia="仿宋_GB2312"/>
                      <w:sz w:val="24"/>
                      <w:color w:val="000000"/>
                    </w:rPr>
                    <w:t xml:space="preserve"> 诊区对应科室：可设置诊区允许哪些门诊科室出诊。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47.诊间管理：可维护诊间IP，大屏呼叫，可出诊科室等信息。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48.诊间对应科室：诊间可选择科室范围为诊区内的科室，管理员和分诊护士可自行指定某个诊间允许哪些科室可使用。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49.护士对应诊区：设置该诊区的分诊护士，该护士可对本诊区下的所有诊间进行签到、分诊，重新签到等工作。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自助签到</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50.首次签到：患者可凭借窗口挂号凭条或手机上预约挂号的条码等多种方式，在自助签到机（或护士台）扫码签到。可根据医院情况，对患者签到时间做限制，限制某个时间段最早能提前多少分钟签到。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回诊签到：患者可以通过自助签到机进行回诊签到。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过号重签：过号患者可以再次在自助签到设备上（或护士台）进行二次重签，重新进入候诊队列。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分诊导诊</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51.患者查看：可查看诊区、诊间下各自对应的患者，按照不同类型，对患者进行分类（全部、未签到、就诊中、已就诊、过号等）。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52.首次签到：导诊护士可帮助患者进行首次签到。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53.过号重签：导诊护士可帮助过号患者进行首次签到。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54.回诊重签：导诊护士可帮助患者进行回诊签到。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55.更换诊间：当医生有变化时，导诊护士可帮助患者更换诊间。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叫号大屏</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56.候诊显示：支持不同颜色、后缀来显示各种就诊中、候诊、过号、回诊的患者。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叫号播报：显示当前被呼叫患者信息，支持自定义时长显示。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诊间呼叫</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57.语音呼叫：支持中/英文播报当前被呼叫患者信息，按签到队列进行顺序呼叫，可对患者进行重呼等操作。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58.科室统计：统计当日科室签到、就诊总数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诊室统计：统计当日的诊室签到、就诊总数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医生接诊统计：统计当日医生签到、就诊总数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专家接诊统计：统计当日专家签到、就诊总数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出入院管理系统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入院工作</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59.入院登记：主要登记病人入院信息，可以读取预约病人信息。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60.入院撤销：对尚未入病区的病人，可以取消他的入院状态。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61.病人信息维护：维护在院病人信息。修改住院号、未入区的病人可以修改病区、修改停药线。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62.医保凭证修改：修改在院病人的医保凭证信息。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63.预约登记：满足病人入院预约登记，方便病人入院时提前预约，同时操作员输入病人预约信息，可以在病人入院登记时调出稍加修改后完成入院登记，提高医院入院登记的速度。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64.预交金管理：收取住院病人的预交金。</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出院工作</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65.病人结账：住院病人费用结算，支持在院结算和出院结算。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取消结账：实现病人取消出院结账和在院结账的功能。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66.出院病人帐单：查询统计出院病人的费用账单，根据输入的病人卡号或病历号查找出院病人信息及账单明细信息；病人账单信息可以打印。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财务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67.操作员个人结账：可指定时间段，汇总该时间段的住院费用，进行费用汇总。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68.操作员全班结账：支持选择指定科室或指定收费员，汇总选中科室/人员的费用。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69.住院收入月结：住院病人费用月结，更新本月在院病人的费用信息，生成下个月的费用记录查询。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发票管理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70.支持对操作员领用的发票进行管理，包括发票序号管理，允许操作员一次领用多卷发票并登记在系统中，当一卷发票用完时，系统自动提示操作员更换发票。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71.支持纸质发票打印异常时，进行发票序号作废功能。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72.支持实现住院交押金、住院收费结算时开具电子票，以及批量开具电子票的功能。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73.支持对已开具电子发票的患者进行退费时，自动将原电子票据红冲。</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74.支持电子票具通过二维码形式推送给患者，患者通过扫描二维码查看电子票据信息。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75.出院患者统计：可按科室、病区、住院天数等条件，查询出院病人信息，查看费用情况等。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76.病人费用查询：查询病人某次在院期间发生的费用。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77.病人医嘱查询：查询病人某次在院期间的医嘱及医嘱带来的费用信息。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78.出院病人费用月汇总：出院病人日报按月汇总得到的报表。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79.出入院人次报表：统计一段时间内的出入院人次和在院人数。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医保结算系统</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医保业务处理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80.实现与医保中心提供的相关接口对接，要求包括医保编码下载、贯标映射、医保登记、登记信息上传、费用上传、费用预结算、费用结算、结算取消、医保数据对照、医保对账、结算清单上传、单边账撤销与冲正等。</w:t>
                  </w: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医保目录对照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81.支持医保目录下载；支持药品目录查询；支持材料目录查询；支持诊疗服务项目查询；支持医保三大目录对照；支持剂型代码对照；支持频次代码对照；支持国家疾病字典；支持疾病目录对照。（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医保审核</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82.支持门诊、住院患者的医保智能审核功能。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数据上传</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83.支持按照医保相关要求进行数据上传功能。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医保业务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84.支持门诊、住院医保业务如门诊慢病、住院入出院、医保结算、结算清单上传、医嘱、病案首页等诊疗信息上传。（需提供包括但不仅限于软件功能截图等证明材料）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周期数据的功能</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85.支持对交易记录进行对账处理的功能。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医保日对账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86.支持按对账日进行对账的功能。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医保月对账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87.支持按参保地类型进行检索数据的功能；支持对账、明细对账的功能；支持显示异常交易数据的功能。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88.医保对账实现医保各个项目如居民大病保险、优抚补助等能按照时间段查询功能，实现HIS系统和医保系统对应项目的数据一致。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药库管理系统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▲89.采购计划</w:t>
                  </w:r>
                  <w:r>
                    <w:br/>
                  </w:r>
                  <w:r>
                    <w:rPr>
                      <w:rFonts w:ascii="仿宋_GB2312" w:hAnsi="仿宋_GB2312" w:cs="仿宋_GB2312" w:eastAsia="仿宋_GB2312"/>
                      <w:sz w:val="24"/>
                      <w:color w:val="000000"/>
                    </w:rPr>
                    <w:t xml:space="preserve"> 可以根据手动添加、按药房发药、按药品库存上下限预警、按小包装规格使用情况、按入库数据、按采购模板等不同方式来创建采购计划。（需提供包括但不仅限于软件功能截图等证明材料）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90.采购模板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添加创建计划模板，录入模板名称、药品类型、采购药、单据供货商等信息，再添加药品信息、计划数量，供货商等信息。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入库管理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91.药品入库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库添加入库单据，录入供货商等信息，不同的药品类型录入不同的信息，非草药药品需要录入药品信息、发票号、发票日期、批号、有效期、入库数量，草药药品需要录入药品信息、入库数量，其他信息可以非必填，可以显示每条药品的进货、零售金额以及单据总金额，用于核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92.药品退货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库添加退库单据，录入供货商等信息，不同的药品类型录入不同的信息，非草药药品需要录入药品信息、发票号、发票日期、退货数量，草药药品需要录入药品信息、入库数量，其他信息可以非必填，可以显示每条药品的进货、零售金额以及单据总金额，用于核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93.采购历史</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汇总入库的数据，支持通过多种形式来进行查询。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94.采购汇总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汇总供货商入库的数据。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所有药品采购汇总。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统计汇总供货商入库的数据。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出库管理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95.药品出库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库添加出库单据，选择接收库房，录入药品、数量等信息，保存后生成出库单据，药品批号按有效期先近先出原则后台自动计算，审核后占用药库库存，单据为药房待签收状态，可以打印出库单，可以撤销审核再次修改内容再进行审核，药房签收后药库扣减库存，药房增加库存，签收后不可以撤销审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96.退库签收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药房科室将药品通过录入退库单据的形式退还给药库科室，药库可以查看单据药品明细、单据金额等信息，打印退库单，核对后可以签收单据或拒绝签收单据。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97.出库汇总查询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统计汇总出库的数据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库房管理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98.药品损益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药剂科室添加损益单据，可以选择单据类型时报损还是报溢，录入药品信息、损益数量，会显示每条药品的金额以及单据总金额。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▲99.药品盘存</w:t>
                  </w:r>
                  <w:r>
                    <w:br/>
                  </w:r>
                  <w:r>
                    <w:rPr>
                      <w:rFonts w:ascii="仿宋_GB2312" w:hAnsi="仿宋_GB2312" w:cs="仿宋_GB2312" w:eastAsia="仿宋_GB2312"/>
                      <w:sz w:val="24"/>
                      <w:color w:val="000000"/>
                    </w:rPr>
                    <w:t xml:space="preserve"> 支持药剂科核实库存药品的实际数量与系统账面数量是否一致，排查差异；</w:t>
                  </w:r>
                  <w:r>
                    <w:br/>
                  </w:r>
                  <w:r>
                    <w:rPr>
                      <w:rFonts w:ascii="仿宋_GB2312" w:hAnsi="仿宋_GB2312" w:cs="仿宋_GB2312" w:eastAsia="仿宋_GB2312"/>
                      <w:sz w:val="24"/>
                      <w:color w:val="000000"/>
                    </w:rPr>
                    <w:t xml:space="preserve"> 支持检查药品质量状态，筛选过期、变质、近效期、包装破损的药品，避免不合格药品流入使用环节。支持药剂科室添加盘存单据，可以选择盘点数默认与系统现有库存一致、默认为零库存等方式，选择药品类型等筛选条件，确定后只生成对应药品的盘存单，可以显示所有药品的批次库存、总库存，可以增删改盘存的药品信息，可以修改盘点数，根据系统现有库存和盘点数量计算出盈亏数量，可根据库位码筛选药品。（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100.药品监控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支持对药品进行合理保存、保养和管理的过程，旨在保证药品的质量和有效期，以确保药品在使用时安全有效。如温度控制、适度控制、光纤遮蔽、干燥环境、定期检查、库存管理、临床监测等。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剂科室添加养护单据，可导入药品基本目录中维护了需养护且有库存的药品，也可以手动增删改药品信息，填写养护数量、质量情况、检查结论、处理结果，保存审核后可以打印养护单据。可以根据单据状态、时间范围、单据号等信息做条件检索已创建的养护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101.药品台账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药剂科室每日、每月、每季、每年自动生成期初金额、药品使用情况、期末金额，也可以手动生成。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102.药品调拨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药剂科室添加调拨单据，选择接收机构、接收库房、药品类型，录入药品信息、调拨数量，保存后生成调拨单据。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103.调拨签收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药剂科室将药品通过录入调拨单据的形式调拨给其他药剂科室，接收科室查看单据药品明细、单据金额等信息，可打印调拨签收单，核对后可以签收单据或拒绝签收单据。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104.滞销药品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通过滞销天数、月、年等条件，从当天开始计算这段时间内，没有库存变动的药品明细，显示药品编码、名称、规格、批号、生产厂家、有效期、库存数、单位、滞销天数、入库时间、最近销售时间等信息。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105.库存预警管理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维护药品高低储数据，添加药品维护髙储数量、低储数量以及取整方式，维护好后可修改，可通过药品信息、药品类型检索，用于药品请领或采购计划生成。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支持库存量接近或超过此阈值时，表明药品可能过剩，会触发预警以防止资金占用、仓储成本增加或药品过期风险。</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支持库存量接近或低于此阈值时，表明药品可能短缺，会触发预警以避免断货、影响患者用药或降低客户满意度。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106.药品动销查询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通过统计日期、出库方式、药品类别、标识、分类、药品信息等条件，检索药品的动销信息，按药品汇总，显示药品编码、名称、规格、生产厂家、进价、零售价、单位、入库数量、现有库存、出库数量信息。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库存查询</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107.药品库存查询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查询药剂科室现有的库存情况，可根据药品信息、药品类别、分类、剂型、标识、门诊状态、住院状态、机构、库房、是否显示0库存、是否临购、是否允许负库存、是否流通等条件来检索药品库存。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108.药品效期查询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通过药品类别、药品分类、失效天数、药品信息等来检索药品信息，显示药品代码、名称、规格、生产厂家、供货商、产地、药品类别、批号、生产日期、有效期、到期天数、总库存、进价、零售价等信息。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109.药品调拨汇总表。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药品处方数统计。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药品历史采购汇总明细单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药品采购汇总。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草药收入报表。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草药处方数收入汇总报表。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精神麻醉药品使用登记表。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药房实时库存查询。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药房历史库存查询。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出入库明细查询。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药品消耗查询。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领用管理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110.药品领用：药剂科室添加领用单据，可以选择领用机构、领用科室、领用人，录入药品信息、领用数量，显示每条药品的金额以及单据总金额，保存后未审核单据。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111.药品领退：药剂科室添加领退单据，可以选择领退机构、领退科室、领退人，录入药品信息、领退数量，会显示每条药品的金额以及单据总金额。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药品调价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112.药品调价：添加药品调价单据，选择同步调价的机构，是否定时调价后导入调价文件或手动录入药品信息，新进价、新零售价，保存后生成调价单据。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113.药品调价增减值汇总：按时间、药品名称、药品类型、是否显示0库存、机构、药剂科室统计调价结果，按科室汇总金额。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114.药品调价增减值明细：按时间、药品名称、药品类型、是否显示0库存、机构、药剂科室统计调价结果，按药品批号明细来显示。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115.药品调价增减值明细（不显示批号）：按时间、药品名称、药品类型、是否显示0库存、机构、药剂科室统计调价结果，按药品汇总来显示。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会计记账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116.会计记账：会计复核单据信息，可通过药品信息、日期、单据类型、供应商、药品类型、分类、标记、是否记账、发票号、科室等条件检索单据，点击单据可以直接查看单据明细，汇总信息和药品明细信息在一个界面显示，勾选单据完成记账，勾选单据也可以进行打印对应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药房管理系统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门诊业务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117.门诊发药：对缴费待发药患者进行发药，选择配药人、复核人、发药窗口。可查看收费时间、处方药品明细、区位号、金额、患者就诊信息等等信息。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118.门诊退药：对待退药患者进行退药。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119.门诊发退药查询：查询已发药的信息，进行退药、取消发药、撤销退药等操作。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120.药房窗口设置：新增窗口信息，用于发药时选择发药窗口，可修改窗口名称、电脑地址。</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住院业务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121.住院发药：对待发药的病区进行发药，可选择配药药师、复核药师，根据医嘱类型（长期、临时、手术室、全部）、患者姓名、住院号、床号等条件来查询待发药病区、患者、药品内容、金额。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122.住院退药：对待退药的患者进行退药，可通过医嘱类型（长期、临时、手术室、全部）、患者姓名、住院号、床号、病区条件查询待退药列表。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123.住院发退药查询：查询已发退药的单据信息，可补打发药单、退药单。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124.住院发药统计：按时间、科室、病区统计已发药的发药情况。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125.药品库存查询：查询药剂科室现有的库存情况，可根据药品信息、药品类别、分类、剂型、标识、门诊状态、住院状态、机构、库房、是否显示0库存、是否临购、是否流通等条件来检索药品库存。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126.药品效期查询：通过药品类别、药品分类、失效天数、药品信息等来检索药品信息。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127.药房药品消耗明细查询。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药房药品消耗汇总查询。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科室领药汇总。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药品退药查询。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药品收入报表。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西成药发药员工作量统计。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草药病人发药记录。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药品处方数统计。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医院煎药室统计总和。</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精神麻醉药品使用登记表。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药房实时库存查询。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药房历史库存查询。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历史库存回查(详细时段）。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药品消耗查询。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出入库明细查询。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药房发退药汇总统统计。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药品回收查询。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临床药学统计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128.患者综合查询：统计患者基本信息并查看完整医嘱记录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129.重点监控药品排名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重点监控科室排名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重点监控医生排名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重点监控药品明细排名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国家基本药物使用分析表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药品使用数量金额排行榜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科室药品占比统计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药品基本目录查询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药品使用科室排名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中药收方管理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130.取药时间设置：可维护不同制法在不同时间段收方所对应的取药时间，并在收方单据上进行展示，可增删改记录。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131.收方登记：门诊患者缴费后，需要登记拿药的草药处方，通过门诊号或处方号检索患者，可看到患者信息与处方信息，点击登记填写联系人、联系电话，确定后打印收方单据。收方后药房可以进行发药。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132.收方记录查询：查询已经收方的患者、处方信息，可补打收方单据或取消收方，可通过收方时间、状态、患者信息、机构、处方号做条件检索收方记录，显示门诊号、收方登记序号、收方时间、收方科室、收方人、患者姓名、性别、年龄、联系人、联系电话、收方状态、取消人等患者信息，也可查看处方号、开单科室、金额等明细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药品回收</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133.药品回收：回收科室精麻药品，可添加回收单据，选择回收类型（药品回收/空瓶回收）、回收科室、回收时间，录入药品信息，选择回收数量，保存后生成回收单据。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134.采购计划：可以根据手动添加、按药房发药、按高低储、按小包装规格使用情况、按入库数据、按采购模板等不同方式来创建采购计划。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135.采购计划模板：添加创建计划模板，录入模板名称、药品类型、采购药、单据供货商、药品信息、计划数量，供货商等信息。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协定方管理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136.协定方模板：可添加草药的协定方模板，填写协定方名称、协定方草药类型、发药机构、发药药房、是否允许修改剂数，录入草药、用量、特殊治法、默认剂数、制法、每次用量、途径、频次等信息，保存后医生可通过检索协定方名称带出整张协定方处方，且不让修改药品。（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草药划价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137.不通过医生站开立，患者挂号后药房通过患者门诊号检索，选择开单科室和开单医生，录入诊断、药品信息，保存后打印处方或指引单给患者去缴费。可以引用上次的草药处方，也可以增删改本次的未缴费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门诊输液系统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皮试管理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138.皮试登记：选择要登记的患者，默认展示第一个需皮试的药品，填写批号、皮试用量完成登记。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录入皮试结果：皮试时间到了之后，将皮试结果录入到系统中。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作废登记：未录入皮试结果前，作废皮试登记，可在皮试登记中重新进行登记。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皮试记录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139.皮试结果查询：默认展示当天的皮试记录，可自由选择时间，也可根据患者编号、住院号、姓名、操作日期、皮试结果检索患者皮试记录，查看患者皮试信息。展示所有病人的皮试记录，皮试结果、操作人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输液&amp;注射登记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140.需要进行输液和注射的患者需先登记，默认展示当天需输液的患者，选择患者后展示患者信息、接诊信息，输入输液信息，完成登记。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座位卡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141.患者卡片：展示所有正在输液的患者，可根据姓名、座位号检索患者。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142.药品明细：药品明细可看到该患者信息，待执行药品、执行中药品、已完成药品。每个标签页中都将药品分为2类：输液、注射。在待执行药品中，可选择当日需要输液的药品或注射的药品，打印输液单或注射单。执行中的药品表示该药品还未完成输液，已完成药品包含正常完成输液的药品、停止输液、作废的药品。在待执行页面，可进行补执行，可以最近接单选中某条接单记录可以补执行，录入补执行时间、结束时间、原因和执行人等，在已完成页面查看补执行时间、补执行人、补执行结束时间、补执行原因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143.皮试信息：皮试信息可看到患者皮试记录，可按照皮试结果：阴性、阳性、弱阳性、强阳性分类查看。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144.划价：门诊划价，可以查看该患者信息，补充划价操作，然后查看到划价记录明细。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145.结束：结束当前的输液登记，如第二天还要输液或注射，可在输液&amp;注射登记中再次登记。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呼叫大屏</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146.大屏显示：电视机显示穿刺呼叫信息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语音呼叫：标准版语音呼叫</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穿刺呼叫列表：待穿刺患者的姓名，会显示在呼叫屏队列中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皮试时间到提醒：皮试时间到的病人直接在大屏呼叫</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147.输液记录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输液药品：查看输液药品信息及输液状态，可勾选药品，打印输液卡、瓶签、注射单。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操作记录：查看本次输液登记的输液药品信息及操作信息，操作信息包括操作步骤、操作人、操作时间、操作科室、操作说明。</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148.输液巡视明细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展示所有病人的巡视记录情况，巡视人，巡视时间以及巡视内容。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病人查询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展示登记过的病人信息，电话、住址、用药病历。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149.工作量统计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操作量统计：统计用户的各个操作工作量，按月和按日查询：接单、配药、穿刺、接瓶、巡视、拔针等。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今日待接单数统计（开方科室）：按开方科室来统计接单数（按天、按周、按月）。</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150.科室管理：维护科室信息，支持增加、修改、删除。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151.角色管理：维护医院角色信息，系统管理员、护士长、护士等。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152.用户管理：维护用户信息，增加、修改、删除、打印员工码、重置用户密码等。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153.呼叫管理：呼叫管理可维护当前机构皮试、穿刺、注射等工作台，为使用门诊移动输液呼叫做数据支撑，护士在使用移动输液时，可选择不同的工作台呼叫患者前来皮试、穿刺、注射。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154.座位管理：配置输液区的座位分布情况，可增加可删除，座位可配置。座位管理可维护当前机构下的门诊输液室座位，座位维护后，在输液登记时，可选择座位。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155.参数管理。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字典管理。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保留移动输液（PDA）扩展接口。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156.药品基本目录：设置高危药物特殊展示标记。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治疗项目管理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157.基本信息查看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支持与临床系统对接，查看开设治疗项目的门诊患者、住院患者基本信息功能，包括患者姓名、性别、年龄、病历号、住院号、床位号、诊断。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具备根据患者类型、姓名、卡号、开方日期查找患者功能。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158.治疗项目管理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支持与临床系统对接，查看患者治疗师开方项目信息，包括门诊临时处方项目。查看患者处方详情，包括：项目名称、项目总数量、项目剩余数量、单价、项目频次、开方医生、开方时间。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具备单项目确费、多项目批量确费。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具备门诊/住院项目确费功能，设置确费治疗师、本次确费数量。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支持项目费用状态同步至医院信息系统。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159.治疗项目明细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具备查看患者处方项目确费明细功能，包含项目名称、项目数量、确认时间、操作人员、项目状态信息。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具备批量撤销已确费项目、已取消项目功能。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具备打印确费明细功能。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160.统计分析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具备按治疗师统计时间范围内工作量数据功能。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具备按项目统计时间范围内工作量数据功能。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具备统计查看明细功能，包含确费项目、确费日期、单价、数量、总费用、患者信息。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161.治疗排班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具备医生排班功能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具备分类排班规则设置功能，包含运行时间、取消时限、上下午起止时间、启用状态。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具备医生/分类排班规则设置功能，包含周次、名额、工作日等规则。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具备选择治疗师/分类进行批量排班功能。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具备编辑排班功能，修改排班名额、停诊/出诊状态。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具备预览排班结果功能，包含周次、排班信息、排班预约信息。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治疗记录</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162.治疗项目记录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具备查看患者已治疗项目记录数据功能，包含项目名称、治疗部位、治疗方法、治疗反应、治疗频次、治疗时间段、治疗小结、记录状态。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具备根据确费日期、已治疗项目记录状态查找项目功能。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具备选择患者已治疗项目批量记录治疗情况功能。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具备打印患者已治疗项目功能。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163.治疗记录模板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具备治疗师添加、删除治疗记录模板功能。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具备保存治疗记录为个人模板、科室模板功能。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具备填写治疗记录时引用已维护模板功能，直接带入模板数据。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治疗单划价</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164.治疗单划价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具备查看患者历史划价项目功能，包含项目名称、项目数量、申请日期、划价医生、费用状态数据。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支持与医院信息系统对接，实现划价项目添加选择收费小项目、临床项目、药品功能，可设置项目数量。治疗师收费划价项目、作废划价项目。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165.治疗单划价项目组套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具备选择多个项目组成套餐功能。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具备治疗单划价添加个人组套、科室组套功能。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具备管理个人组套项目功能。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治疗预约管理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166.科室分类预约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具备按科室分类模式预约功能，选择分类排班时间点预约。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具备按周次查看分类排班信息功能，包含预约时间段、预约状态（可约/不可约）。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具备单个预约、批量预约功能。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具备治疗师按预约日期查询全部预约患者信息功能。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具备预约批量撤销预约功能。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167.科室治疗师预约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具备按科室治疗师模式预约功能，选择治疗师排班时间点预约。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具备按日期、按治疗师查看排班信息功能，包含预约时间段、预约状态（可约/不可约）。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具备治疗师按预约日期查询全部预约患者信息功能。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手术护士站</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手术排台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168.未排台手术列表：持根据计划手术时间、手术申请状态查询未排台手术信息，可展示患者信息、手术申请信息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169.排台：支持对未排台手术信息进行排台操作，填写手术时间、手术间、手术台次、麻醉方式、麻醉医生等信息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170.取消手术：支持对未排台手术信息进行取消手术操作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171.已排台手术列表：支持根据排台手术时间查询已排台手术信息，可展示患者信息、手术申请信息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172.撤销排台：支持对已经排台的手术信息进行撤销排台操作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173.修改排台：支持对已经排台的手术信息进行修改排台操作，修改手术时间、手术间、手术台次、麻醉方式、麻醉医生等信息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患者卡片</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174.患者列表查询：支持根据手术安排状态、拟手术日期查询手术室患者列表，可展示患者姓名、诊断、术式、麻醉、科室、病区等信息；支持简卡模式与列表模式两种展示方式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175.手术通知单打印：支持对已排台患者进行手术通知单打印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176.手术结束：支持对已经做过手术的患者进行手术结束操作，手术结束时会判断是否存在未审核的手术费用，对手术室护士进行提醒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特殊药品打印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177.支持根据时间范围、长期临时查询医嘱数据，进行打印操作。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医嘱查看</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178.可查看医嘱开立信息和执行单信息，支持多维度查看医嘱执行情况。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可查看当前患者已开医嘱、根据医嘱状态、类型进行筛选；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支持根据医嘱状态进行处方打印、医嘱打印、检查\检验申请打印、手术申请单打印。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选中医嘱后，可查看该医嘱绑定的医嘱项目、医嘱执行情况、费用情况、费用绑定等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选中医嘱后，支持在费用绑定页面进行附加费用绑定</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医嘱处理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179.医嘱校对：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支持展示护士待校对医嘱列表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支持护士对医生开立的医嘱进行校对或驳回操作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支持在医嘱校对时进行费用绑定</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支持临时医嘱校对时自动进行发送操作（如：检验检查申请单）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180.医嘱发送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支持展示待发送医嘱信息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支持选择时间范围进行发送，可发送多天的药品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支持药品发送时修改领药数量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支持发送后对应药房进行待发药查询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支持打印领药单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181.医嘱确费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支持根据项目分类展示护士待确费患者列表，选中患者可查看具体待确费医嘱信息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支持护士对医生开立的医嘱进行确费操作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医嘱确费/发送记录查询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182.支持根据执行时间范围、状态、项目类别查询护士已经确费或发送的医嘱记录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手术记账</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183.手术费用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支持展示已添加的手术费用、汇总金额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支持护士添加新的手术费用，可引用维护好的费用模板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184.药品记账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支持展示已添加的药品、汇总金额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支持护士添加新的药品信息，可引用维护好的费用模板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185.耗材登记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支持展示已添加的耗材信息、汇总金额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执行对接第三方系统，扫描耗材条码登记耗材信息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支持耗材登记审批流程，由手术护士、手术医生、科主任、护士长进行耗材审批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麻醉记账</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186.支持展示已添加的麻醉费用、汇总金额。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支持护士添加新的麻醉费用，可引用维护好的费用模板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费用查询</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187.支持按时间范围、申请科室、申请医生查询手术患者列表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支持根据收费类别等条件查询单个手术患者的手术费用清单，支持打印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费用模板</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188.已维护模板查询：支持展示个人、科室、病区已维护费用模板列表，支持启用/停用操作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189.模板修改：支持对已维护费用模板进行编辑修改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190.模板启用/停用：支持对以维护费用模板进行启用/停用操作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191.新增模板：支持新增费用模板，可选择模板使用范围、类型，并添加费用项目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历史手术信息</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192.历史手术患者查询：支持根据手术时间、手术完成状态查询历史手术患者列表，可展示患者信息、诊断、手术信息等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193.取消手术完成：支持对已完成的手术患者进行取消完成操作，取消完成后可进行补费等操作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194.费用查看：支持查看历史手术患者的费用清单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195.医嘱查看：支持查看历史手术患者的医嘱清单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领药查询</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196.汇总查询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支持根据时间范围查询领药单记录，可展示详细的药品信息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支持打印领药单据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197.病人查询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支持根据手术患者查询所有领药信息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支持对未发药状态的数据进行作废操作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病人退药</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198.可退药品查询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支持根据病人查询可退药品数据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支持勾选多条药品数据进行批量退药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199.退药记录查询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支持根据退药时间范围和状态查询退药记录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支持对药房未确认的单据进行作废操作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支持打印退药单据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汇总领药</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200.患者列表：支持查询待生成领药单、已生成领药单的患者列表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201.生成领药单：支持多选患者与药品信息，生成领药单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202.已生成记录查询：支持根据时间范围查询已生成领药单信息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203.取消领药：支持对未发药状态的数据进行取消操作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204.手术病人信息：支持根据医院要求按时间范围统计手术患者信息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手术病人费用信息：支持根据医院要求统计手术病人费用信息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手术室月收入报表：支持根据医院要求统计手术室月收入数据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手术医生站</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205.医嘱录入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支持按西药、诊疗、文字医嘱分类，可根据项目名称、简码、拼音等多种方式进行检索和录入医嘱项目。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支持根据选中的检索医嘱自动填充，包括规格、剂量、频次、用法、单价、首日及执行科室等信息。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支持医嘱模板的维护功能，允许将当前已录入的医嘱另存为模板，并支持历史医嘱的引用。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支持根据选中的检索医嘱填充规格、剂量、频次、用法、单价、首日、执行科室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支持修改医嘱时间，通过弹出时间控件进行便捷修改。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206.医嘱查看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支持查看当前患者已开医嘱，可根据医嘱状态和类型进行筛选。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支持查看医嘱追踪记录，包括提交、校对、分解等操作的历史记录。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支持查看选中医嘱的绑定信息，如医嘱项目、医嘱执行情况、费用情况及费用绑定信息。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支持修改停嘱时间，通过弹出时间控件进行便捷修改。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207.体温单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支持查看体征数据列表，可根据日期快速选择查看相关数据。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支持查看体征曲线图，可根据周数查看每周的体征曲线图表。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208.护理表单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支持嵌套第三方护理评估单数据查看，提供完整的护理评估信息。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支持嵌套第三方护理文书数据查看，全面展示护理文书内容。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209.医技报告查询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支持融合门诊与住院医技报告，按时间轴方式倒序显示患者的所有检验和检查报告。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支持检查报告中的影像DICOM图片嵌套显示，同时支持格式化报告显示。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支持检验参考范围的显示，并可显示历史趋势图进行对比分析。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210.支持按申请科室、医生、手术状态等多种条件分类检索，也支持根据患者姓名、住院号、手术代码、手术名称、拼音码等多种方式进行检索。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211.支持查看手术申请信息及手术安排信息，方便全面了解手术相关安排。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212.支持手术申请单的打印功能，可打印相关的手术申请单。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医嘱模板</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213.支持按个人和科室进行医嘱模板的新增与编辑，满足不同科室的个性化需求。</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支持按西药、诊疗、文字医嘱分类，可根据项目名称、简码、拼音等多种方式检索并录入医嘱项目，同时支持成套医嘱的维护。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支持医嘱成组和拆组功能，方便根据需求对医嘱进行分组和调整。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历史患者查询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214.医嘱信息查看：支持查看患者已开医嘱信息，包括绑定项目的费用信息和医嘱执行情况。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215.护理表单查看：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支持嵌套第三方护理评估单数据查看，展示第三方护理评估数据，确保患者护理的全面管理。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支持嵌套第三方护理文书数据查看，提供详细的护理文书数据，支持护理管理。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216.体温单查看：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支持体征数据列表查看，方便按日期快速选择和查看体征数据。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支持体征曲线图查看，可以根据周数查看每周的体征变化趋势图。</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217.医技报告查看：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支持融合门诊、住院医技报告，按时间轴倒序显示患者所有的检验、检查报告。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支持检查报告中的影像DICOM图片嵌套显示，确保医学影像与报告内容一体化展示。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支持检验参考范围显示，并提供历史趋势图功能，以便更好地进行数据分析。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不良事件管理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不良事件设置</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218.不良事件维护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支持维护不良事件分类，如：护理、输血、器械、后勤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支持维护不良事件名称与模板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219.病区负责人设置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支持维护病区护士长的审批权限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220.智能科室设置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支持维护各职能科室审批权限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单据上报</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221.报告填写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不良事件上报表单填写，支持选择不同上报表单，表单可获取相关患者信息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222.报告查询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支持根据不良事件类型、事件状态条件查询本人上报不良事件记录，可查看审批意见。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支持未审批的不良事件表单作废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支持被驳回的不良事件表单，重新修改后提交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上报审核</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223.病区审核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病区护士长可审核其权限范围内的不良事件表单，支持填写审批意见，支持逆向流程驳回。审核时可标记关注此不良事件。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224.科护士长审核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大科护士长可审核权限范围内的不良事件表单，支持填写审批意见，支持逆向流程驳回。审核时可标记关注此不良事件。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225.科室审核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科主任可审核权限范围内的不良事件表单，支持填写审批意见，支持逆向流程驳回。审核时可标记关注此不良事件。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226.职能科室审核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各职能科室可审核权限范围内的不良事件表单，支持填写审批意见，支持逆向流程驳回。审核时可标记关注此不良事件。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门诊医生站</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患者列表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227.患者列表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能实时显示当前候诊和就诊患者的基本情况，如姓名、年龄、性别等，方便医生了解患者排队情况，及时进行诊疗。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228.患者档案信息查询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可查询患者的完整信息，包括既往的就诊记录、病史、用药记录、检查检验报告等，为医生全面了解患者病情提供依据，避免重复检查和询问，提高诊疗效率和准确性。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229.患者档案信息修改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支持门诊医生修改当前就诊患者档案信息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230.诊间加号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支持门诊医生帮助患者挂本人本班次的号源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231.快捷挂号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支持医生诊间便捷挂号，多种挂号模式。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232.分诊叫号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支持自有叫号系统及第三方叫号系统，顺呼、过号重呼，会诊叫号等功能。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诊断录入</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233.西医诊断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支持ICD10的疾病诊断录入，主诊断标注，支持诊断前缀、后缀的备注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234.中医诊断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支持中医诊断录入、症候、治法等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处方录入</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235.西药录入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支持按照处方类型、诊断、患者费别、病种开具不同类型的处方；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支持按药品名称，简码、拼音、五笔等多种检索方式；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支持对接PASS和CDSS系统，对药品管理、药品属性配伍禁忌等提供说明提示，避免医生开出不适当或有冲突的药物组合，保障患者用药安全；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支持引用历史治疗记录，个人/科室/全院模板引用。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支持各种药品的单次限量管控。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支持根据药品类型（精毒麻药品），药品数量进行自动分方。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支持双通道药品开立流转。</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支持单独支付药品的申请、审批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支持模板维护、另存模板，模板引用，历史引用等快捷方式。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236.草药录入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支持中医特色的剂量、制法等，支持小包装、自制草药录入，支持单项，批量引用维协定方。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支持按照处方类型、诊断、药房、费别开具不同类型的处方；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支持各种草药的单次限量管控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支持膏方等特殊制法的单处方最小克数管控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支持中草药的配伍禁忌管控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支持协定方维护、另存模板，模板引用，历史引用等快捷方式。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237.诊疗录入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支持按照诊断、费别、执行科室开具不同类型的诊疗项目；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支持按项目名称，简码、拼音、五笔等多种检索方式；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238.电子检查申请单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支持检查项目分类，检查部位、支持关键字检索自动匹配相关的检查项目，支持历史模板引用，个人/科室模板快速引用。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支持通过申请的检查项目、检查部位、诊断信息、申请理由、医生信息以及其他相关的医疗向医技科室发送申请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支持模板维护、另存模板，模板引用，历史引用等快捷方式。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239.电子检验申请单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支持检验项目分类，按名称\拼音码检索项目，自动匹配标本，支持历史模板引用，个人/科室模板快速引用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支持通过申请的检验项目、样本类型、样本项目、申请理由、医生信息以及其他相关的医疗向医技科室发送申请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支持模板维护、另存模板，模板引用，历史引用等快捷方式。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240.医技报告查询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融合门诊、住院医技报告，按时间轴方式倒序显示患者所有检验、检查报告，支持嵌套显示影像DICOM图片，格式化报告，检验高低值标准显示，历史趋势图显示等。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241.处置汇总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集中展示本次治疗过程中，医师开具的西药、草药、检验、检查等所有内容，可按不同的单据类型，预览打印。可根据情况，将西药、草药、检验、检查等自由组合成对应的治疗方案，方便后续引用。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其他功能</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242.入院申请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支持门诊患者入院申请信息填写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243.入院申请查询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支持查看患者的入院申请相关信息；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244.全景病历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支持以时间轴方式展示患者历史就诊轨迹，并可查看处方、医技报告、病历、诊疗处置信息。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245.诊间预约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支持门诊医生帮助患者预约下次就诊的挂号信息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246.退费申请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支持医生根据患者情况，发起符合退费条件的退费申请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247.结诊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支持对已完成就诊的患者进行标识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248.退诊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支持对未下达诊断、无费用产生的患者进行取消接诊操作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疾病上报</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249.传染病报卡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支持根据患者诊断处方传染病报卡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食源性报卡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支持食源性报卡填报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死亡报告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支持对死亡报告卡、孕产妇死亡报告卡、儿童死亡报告卡相关内容进行上报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查询分析功能</w:t>
                  </w: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★250.第三方信息查阅</w:t>
                  </w:r>
                  <w:r>
                    <w:br/>
                  </w:r>
                  <w:r>
                    <w:rPr>
                      <w:rFonts w:ascii="仿宋_GB2312" w:hAnsi="仿宋_GB2312" w:cs="仿宋_GB2312" w:eastAsia="仿宋_GB2312"/>
                      <w:sz w:val="24"/>
                      <w:color w:val="000000"/>
                    </w:rPr>
                    <w:t xml:space="preserve"> 集成第三方系统的患者360全息视图、心电报告、检验检查影像报告等内容，方便医生调阅查看。（需提供包括但不仅限于软件功能截图等证明材料）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251.其他功能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支持患者档案查看修改，日间手术预约，疾病上报，转诊登记、胃/肠癌挂账登记，发热门诊上报，异地病人外伤及急诊登记，生育保险补充，科研患者建档等功能。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252.门诊工作量统计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能统计医生的门诊工作量，包括看诊人数、开具检查单和处方的数量等，便于医院进行绩效评估和工作安排。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系统设置</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253.门诊处方模板维护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支持西药处方模板维护，开立西药处方时，可以一键导入。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254.治疗方案维护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支持将西药、草药、检验、检查等项目自由组合成对应的治疗方案，一键引用治疗方案的项目。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▲255.单据打印模版维护</w:t>
                  </w:r>
                  <w:r>
                    <w:br/>
                  </w:r>
                  <w:r>
                    <w:rPr>
                      <w:rFonts w:ascii="仿宋_GB2312" w:hAnsi="仿宋_GB2312" w:cs="仿宋_GB2312" w:eastAsia="仿宋_GB2312"/>
                      <w:sz w:val="24"/>
                      <w:color w:val="000000"/>
                    </w:rPr>
                    <w:t xml:space="preserve"> 可按西药、中成药、草药处方单或申请单等单据类型，维护打印模版。支持打印患者缴费二维码，便于患者就诊后自助缴费。（需提供包括但不仅限于软件功能截图等证明材料）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住院医生站</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住院床位卡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256.病人床位标识：床位卡集成显示患者基本信息、床位信息、医疗信息、其他信息等，支持医生按护理等级、危重级别、术前、术后等条件筛选病人。（需提供包括但不仅限于软件功能截图等证明材料）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医嘱录入</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257.诊断录入：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支持按不同诊断类型（入院、出院、其他、病理、损伤、中毒），录入西医（ICD10）诊断，中医诊断。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支持设置主诊断、疑似诊断，并可对其进行排序。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258.医嘱录入：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支持医嘱按照长期、临时分类显示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支持通过简码和拼音实现药品、诊疗等项目的快速检索与录入，提升系统操作效率，优化医疗信息管理流程。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支持依据用户选中的检索医嘱自动填充相关信息，包括规格、剂量、频次、用法、单价、首日以及执行科室等内容。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259.医嘱成组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支持医嘱的组合、拆分，成组项目自动同步本组的第一个医嘱的频次、用法。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260.长/临转换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支持根据长期医嘱，选择首日用量功能，生成对应的临时医嘱，</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261.医嘱引用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支持医嘱模板维护、对当前已录入医嘱另存为模板功能、历史医嘱引用等功能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262.医嘱停用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支持将未停止的长期医嘱停止、临时医嘱DC</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263.文字医嘱</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支持卡片式录入模式，提供绝大部分文字医嘱的点选快捷录入功能，并区分功能类文字医嘱与文本类文字医嘱的类型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264.医嘱签名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支持与CA医嘱签名对接，将所有未签名的医嘱进行签名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支持与CA医嘱签名对接，校验医嘱状态是否是已签名状态，可进行撤销签名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265.检验申请：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支持检验项目的分类申请，包括按项目名称、拼音码检索项目，可自动匹配标本类型；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支持历史模板引用以及个人/科室模板快速引用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支持通过申请的检验项目、样本类型、样本项目、申请理由、医生信息以及其他相关的医疗向医技科室发送申请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支持根据检验申请单，自动生成对应的临时医嘱</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支持模板维护、另存模板，模板引用，历史引用等快捷方式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266.检查申请：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支持检查项目的分类申请，包括按项目名称、拼音码检索项目，可快速选择检查部位；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支持历史模板引用以及个人/科室模板快速引用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支持通过申请的检查项目、检查部位、诊断信息、申请理由、医生信息以及其他相关的医疗向医技科室发送申请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支持根据检查申请单，自动生成对应的临时医嘱</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支持模板维护、另存模板，模板引用，历史引用等快捷方式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267.手术申请：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支持手术术前诊断、手术名称快速检索录入，手术分级、切口分级自动带入。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268.草药处方：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支持根据药房和制剂类型检索对应的中草药，同时依据药品包装类型自动匹配并选择相应药房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支持中草药的配伍禁忌管控、提醒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支持根据开立的草药处方自动生成对应的草药医嘱</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支持将已开草药另存模板，模板引用，历史引用等快捷方式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269.医嘱查看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支持查看当前患者已开具的医嘱，并可根据医嘱状态和类型进行筛选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支持根据医嘱状态进行处方打印、医嘱打印、检查\检验申请打印、手术申请单打印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支持查看“医嘱追踪记录”（如：提交、校对、分解等）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支持在选中医嘱后，查看该医嘱绑定的医嘱项目、执行情况、费用情况以及费用绑定等详细信息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▲270.医技报告</w:t>
                  </w:r>
                  <w:r>
                    <w:br/>
                  </w:r>
                  <w:r>
                    <w:rPr>
                      <w:rFonts w:ascii="仿宋_GB2312" w:hAnsi="仿宋_GB2312" w:cs="仿宋_GB2312" w:eastAsia="仿宋_GB2312"/>
                      <w:sz w:val="24"/>
                      <w:color w:val="000000"/>
                    </w:rPr>
                    <w:t xml:space="preserve"> 支持将门诊与住院医技报告进行融合展示，并按时间轴倒序方式显示患者的所有检验、检查报告；</w:t>
                  </w:r>
                  <w:r>
                    <w:br/>
                  </w:r>
                  <w:r>
                    <w:rPr>
                      <w:rFonts w:ascii="仿宋_GB2312" w:hAnsi="仿宋_GB2312" w:cs="仿宋_GB2312" w:eastAsia="仿宋_GB2312"/>
                      <w:sz w:val="24"/>
                      <w:color w:val="000000"/>
                    </w:rPr>
                    <w:t xml:space="preserve"> 支持在查看检查报告时，嵌套显示DICOM影像，并以格式化报告的形式呈现检查结果；</w:t>
                  </w:r>
                  <w:r>
                    <w:br/>
                  </w:r>
                  <w:r>
                    <w:rPr>
                      <w:rFonts w:ascii="仿宋_GB2312" w:hAnsi="仿宋_GB2312" w:cs="仿宋_GB2312" w:eastAsia="仿宋_GB2312"/>
                      <w:sz w:val="24"/>
                      <w:color w:val="000000"/>
                    </w:rPr>
                    <w:t xml:space="preserve"> 支持在查看检验报告时，进行检验项目参考范围显示，历史趋势图显示；（需提供包括但不仅限于软件功能截图等证明材料）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抗菌药物管理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271.抗菌药物分级：支持维护抗生素类药品等级、单位DDDD，DDD值，需做检查等。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医生权限设置：可维护医生开立抗生素处方权，对应分级，抗生素审批权限。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特殊级专家审核组维护：可自定特殊级抗生素审批专家组角色，对应联合审批功能。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特殊级抗菌药物审批：支持单药、联合用药申请，紧急用药申请，专家组联合审批等。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272.手术基本目录：可维护手术对应等级，使用范围,是否微创手术。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273.手术间管理：可自定义手术间，最大手术台次，对应手术室等。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274.手术等级对照：可根据医师职级，设置可开展的手术级别。</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275.医生手术对照：可指定某个医生，设置可开展的手术范围。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276.手术审核：支持择期-主任审核、急诊-主刀审核模式多种手术流程审批模式。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277.手术审核记录：可查看手术申请审批结果。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278.手术排台查询：持与手麻系统对接，获取手术排台信息。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住院信息查询</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279.出院病人查询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支持医生根据患者姓名、住院号、诊断、状态、住院时间段、住院医生等维度对出院病人设置查询条件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280.病历查看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支持对患者病历信息进行查看，包括病史、症状、体征、入院诊断、出院诊断、主诉等内容。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危急值管理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▲281.危急值弹窗提醒：对接LIS\PACS等系统，当病人出现危急值时，可即时弹窗提醒医生及时处理。（需提供包括但不仅限于软件功能截图等证明材料）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★282.危急值处置：记录当前处理医生、处理方式，处理时间及处理意见。（需提供包括但不仅限于软件功能截图等证明材料）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283.危急值三级管控：当对应临床医生未及时处理时，系统将自动上报至科主任、医务科，逐级提醒。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会诊管理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284.会诊申请：可进行跨科、跨病区、院外会诊，可对会诊病人进行权限管控，允许受邀科室参与共同查看或编辑医嘱、病历等。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285.会诊处理：受邀科室通过会诊申请，可直接查看会诊病人相关信息，完成会诊医嘱、文书等相关操作。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286.会诊查询：可查询各类会诊状态、会诊意见、记录等。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住院护士站</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287.床位卡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支持列表模式、简卡模式显示患者的基本信息；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可根据不同条件例如今日入院、今日手术、病危、病重、各种评分高风险、空床等进行筛选；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能对患者信息进行快捷维护，修改住院信息及患者基础档案；</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支持打印患者的手腕带；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支持打印患者的床头卡；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支持新生儿信息登记；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支持新生儿手腕带打印。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288.入出区管理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入区登记，可同步完善患者的住院信息、健康状况、过敏信息、费用信息；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具备待入区患者查询功能；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已入区的患者，如未进行诊疗操作可以取消入区；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出区登记，支持出院证打印；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已出区的患者，可进行出区召回；</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可根据病历号、姓名、时间、是否结算查阅已经出院的患者，支持查看患者医嘱、病历；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具备出区提醒功能，如有未完成的医嘱，系统可在出区时进行提醒，并支持医嘱快捷处理。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289.患者分组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将本病区患者分配给相应的责任组，护士可通过所在责任组，开展临床护理工作。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290.转科转床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可根据医嘱自动生成待转科患者列表，并进行转入申请；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具备转区转科撤销功能，撤销后可为患者重新分配床位；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可查看他科的转入申请，并进行转入确认；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具备患者转科转区转床历史记录展示功能，可展示原科室、新科室、转科操作时间、转科时间、转科操作员等信息；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具备转出提醒功能，如有未完成的医嘱，系统可在转出时进行提醒，并支持医嘱快捷处理。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291.床位预约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具备床位预约功能，可为特定患者提前预约特定床位；可查看床位预约记录及预约结果。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292.患者流转记录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提供患者出院、入院、转科、转床、外出检查、入手术室、出手术室、回病房的流转记录的查询。（需提供包括但不仅限于软件功能截图等证明材料）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293.病房巡视记录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根据病房巡视情况生成病房巡视记录。支持PDA药品扫码、输血执行、检验采血等操作自动生成巡视记录。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294.检验检查报告查询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查看患者的检查检验报告记录。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295.床位病房管理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具备病房设置功能，可设置病房所属的病区、科室、楼层位置；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具备床位设置功能，可设置床位的所属科室、病区、房间、责任护士、床位医生、床位费、病房类型等内容。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医嘱管理</w:t>
                  </w: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296.医嘱提醒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系统可提醒新医嘱以及医嘱变更信息。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297.医嘱查看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可查看医嘱开立信息和执行单信息，支持多维度查看医嘱执行情况。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298.医嘱校对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支持护士对医生开立的医嘱进行核对校验；</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可对医嘱进行申请执行和撤销操作；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医嘱校对时可绑定费用。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299.医嘱执行</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支持PDA扫描自动执行医嘱签名；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同时具备手动执行、批量执行功能。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300.医嘱发送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医嘱信息发送到药房进行配药；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可打印领药单。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301.医嘱打印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支持治疗单、输液卡、注射卡、药品瓶贴、出院带药单等医嘱单据打印。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302.皮试管理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患者开具需皮试药品后可生成待皮试患者；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对待皮试患者进行登记；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支持皮试结果观察时长提醒，未到时间不允许录入皮试结果；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针对特殊药品，可以设置不同的皮试结果观察时长。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303.领药退药管理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对于药房配置的药品，可支持进行领药、退药等操作；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具备领药退药记录查询。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vMerge w:val="restart"/>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▲304.检验条码打印</w:t>
                  </w:r>
                  <w:r>
                    <w:br/>
                  </w:r>
                  <w:r>
                    <w:rPr>
                      <w:rFonts w:ascii="仿宋_GB2312" w:hAnsi="仿宋_GB2312" w:cs="仿宋_GB2312" w:eastAsia="仿宋_GB2312"/>
                      <w:sz w:val="24"/>
                      <w:color w:val="000000"/>
                    </w:rPr>
                    <w:t xml:space="preserve"> 支持第三方LIS系统嵌入检验条码打印功能。（需提供包括但不仅限于软件功能截图等证明材料）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vMerge/>
                  <w:tcBorders>
                    <w:top w:val="none" w:color="000000" w:sz="4"/>
                    <w:left w:val="none" w:color="000000" w:sz="4"/>
                    <w:bottom w:val="non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305.医嘱执行记录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具备医嘱执行单查询功能，可根据不同维度查询医嘱的历史执行记录。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306.支持引入PDA执行记录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支持引入PDA执行记录，针对PDA扫描输液医嘱核对、配药、执行、巡视、结束等步骤，可查看详细的操作步骤、操作时间、操作人。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307.支持引入输血巡视记录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支持引入输血巡视记录，针对PDA扫描输血袋取血、输血前核对、输血执行、巡视、结束、血袋回收等步骤，可查看详细的操作步骤、操作时间、操作人。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308.输血不良反应</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支持集成第三方输血系统嵌入输血不良反应上报功能。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singl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309.支持引入医嘱扫码执行统计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non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支持引入医嘱扫码执行统计；可统计PDA采血、配药、输液执行等节点工作量。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费用管理</w:t>
                  </w:r>
                </w:p>
              </w:tc>
              <w:tc>
                <w:tcPr>
                  <w:tcW w:type="dxa" w:w="1619"/>
                  <w:vMerge w:val="restart"/>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★310.住院记账</w:t>
                  </w:r>
                  <w:r>
                    <w:br/>
                  </w:r>
                  <w:r>
                    <w:rPr>
                      <w:rFonts w:ascii="仿宋_GB2312" w:hAnsi="仿宋_GB2312" w:cs="仿宋_GB2312" w:eastAsia="仿宋_GB2312"/>
                      <w:sz w:val="24"/>
                      <w:color w:val="000000"/>
                    </w:rPr>
                    <w:t xml:space="preserve"> 患者欠费查询、补费、退费、退药、记账等操作；</w:t>
                  </w:r>
                  <w:r>
                    <w:br/>
                  </w:r>
                  <w:r>
                    <w:rPr>
                      <w:rFonts w:ascii="仿宋_GB2312" w:hAnsi="仿宋_GB2312" w:cs="仿宋_GB2312" w:eastAsia="仿宋_GB2312"/>
                      <w:sz w:val="24"/>
                      <w:color w:val="000000"/>
                    </w:rPr>
                    <w:t xml:space="preserve"> 具备单项目退费、批量退费功能；</w:t>
                  </w:r>
                  <w:r>
                    <w:br/>
                  </w:r>
                  <w:r>
                    <w:rPr>
                      <w:rFonts w:ascii="仿宋_GB2312" w:hAnsi="仿宋_GB2312" w:cs="仿宋_GB2312" w:eastAsia="仿宋_GB2312"/>
                      <w:sz w:val="24"/>
                      <w:color w:val="000000"/>
                    </w:rPr>
                    <w:t xml:space="preserve"> 具备患者补费功能，可开立治疗、护理、卫材、膳食、高值耗材等项目，进行补记账操作，可录入记账时间、开立病区、开立科室、开立医生等开立信息；</w:t>
                  </w:r>
                  <w:r>
                    <w:br/>
                  </w:r>
                  <w:r>
                    <w:rPr>
                      <w:rFonts w:ascii="仿宋_GB2312" w:hAnsi="仿宋_GB2312" w:cs="仿宋_GB2312" w:eastAsia="仿宋_GB2312"/>
                      <w:sz w:val="24"/>
                      <w:color w:val="000000"/>
                    </w:rPr>
                    <w:t xml:space="preserve"> 具备费用模板维护功能，可将已开立的项目另存为模板，模板可存为个人和业务单元使用，支持费用模板直接引用生成开立项目进行记账。（需提供包括但不仅限于软件功能截图等证明材料）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tcBorders>
                    <w:top w:val="singl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tcBorders>
                    <w:top w:val="singl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tcBorders>
                    <w:top w:val="singl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tcBorders>
                    <w:top w:val="singl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311.费用清单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查看患者预交金情况和住院一日清情况；具备预交金查询功能，包括录入日期、操作员、金额、支付方式、操作类别、票据号、结算标志、押金总额、担保金额、费用汇总、可用余额等；具备费用预警功能，对欠费、即将欠费的患者进行特殊标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▲312.跨区计费</w:t>
                  </w:r>
                  <w:r>
                    <w:br/>
                  </w:r>
                  <w:r>
                    <w:rPr>
                      <w:rFonts w:ascii="仿宋_GB2312" w:hAnsi="仿宋_GB2312" w:cs="仿宋_GB2312" w:eastAsia="仿宋_GB2312"/>
                      <w:sz w:val="24"/>
                      <w:color w:val="000000"/>
                    </w:rPr>
                    <w:t xml:space="preserve"> 具备跨区跨科计费功能，支持对本科录入他科执行的医嘱进行费用审核、拒绝、作废等操作。（需提供包括但不仅限于软件功能截图等证明材料）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313.催款单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singl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针对已欠费患者，可打印催款单。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物资管理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314.采购计划管理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各部门所需的物资由各部门申请，设备科比照库存情况和单据的需求情况做出相应的采购计划，采购后直接将物品送到医院各部门。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315.供应商管理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管理供应商的信息和其所提供的物资的市场行情，以便考察供应商所提供的物资的质量和性能及其他相应指标如供应商的信誉度等。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入库管理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316.采购入库：设备科将采购来的物资经验收无误后入库。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317.合同验收入库：由已签订的合同到货，有关部门验收入库。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318.入库审核：在验收入库后的物资的所有单据到齐且检查无误后入库登帐。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319.仓库退货：仓库的物资在发现有质量问题且经核实后，向供应商提出退货并得到同意后做出退货出库的处理。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320.退货审核：部门在领用物资后或在使用过程中发现问题，在提出退货并得到同意后办理的退货登帐处理。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出库管理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321.部门领用（或个人领用）：各科室部门填写领用单申请领用所需的物资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322.领用审核：审核部门的领用单，在同意后作相应登帐和物资发放处理。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323.部门确认：部门在申请的领用单的物资由设备科送到部门后，部门做的确认处理。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324.审核记账：在部门确认领用单的物资后，经设备科审核确认后做记帐处理。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325.申请退货：部门在领用物资后，发现有质量问题向有设备科做出退货处理的申请。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326.库存损溢管理：仓库经一段时间的物资进出后发生的帐物不符时进行的相应处理。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报废管理：在仓库的物资经久置不用后做出相应的报废处理。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库存盘点：仓库在物资进出一段时间后进行的帐物检查。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部门财产清查：设备科对各部门在一段时间后进行的帐物检查。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库存报警点管理：设定物资库存的最高和最低的限量报警点控制。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财务传票：设备科在每周进行的一次财务与供货商的结算。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库存月结算：仓库每月进行一次月结算。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库存年结算：在每年进行一次年终结算。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科室库存管理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327.为了使科室能够主动的管理本科室的物资使用情况，特别是能够计算节约后的盘盈处理，以及其他方面，特将科室的物资建立单独的库存台帐和相应的损益处理。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系统初始化</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328.物资标准编码管理：物资的基本信息录入。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库存数据初始化：医院的原有仓库的现有帐务（包括年初数和现在的当时数）的录入。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部门数据初始化：部门的现有的物资台帐和通用设备台帐的录入处理。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部门人员基本信息：医院的现有部门设置和相应科室人员的初始数据录入。部门要求分类。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价目表的初始化：在市场调研的基础上所编辑录入的价目表，作为医院采购物资的标准。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效益分析</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329.效益分析：根据以上各管理模块的数据进行物资的效益分析，如物资的同期各类消耗对比，部门的消耗分析。全院资产清单汇总，个人工具的统计等。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330.设备借阅：根据以上的模块所产生的数据做出相应的查询和统计报表。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331购入/报废查询：对物资的购入和报废情况进行查询。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332.费用性质查询：对物资维修或其他的费用进行查询。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333.使用年限查询：对通用设备的使用年限进行查询。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334.物资分布：查询物资在医院的分布情况。（不标）</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335.个人财产：查询医院的职工所领用的个人用品的情况。（不标）</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336.通用查询：该系统的一些普通的查询如物资的标准编码、入库单、出库单查询等。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配置管理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配置管理</w:t>
                  </w:r>
                </w:p>
              </w:tc>
              <w:tc>
                <w:tcPr>
                  <w:tcW w:type="dxa" w:w="161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▲337.基础数据</w:t>
                  </w:r>
                  <w:r>
                    <w:br/>
                  </w:r>
                  <w:r>
                    <w:rPr>
                      <w:rFonts w:ascii="仿宋_GB2312" w:hAnsi="仿宋_GB2312" w:cs="仿宋_GB2312" w:eastAsia="仿宋_GB2312"/>
                      <w:sz w:val="24"/>
                      <w:color w:val="000000"/>
                    </w:rPr>
                    <w:t xml:space="preserve"> 具备对医院管理系统正常运行所需的各项参数进行设置的功能。</w:t>
                  </w:r>
                  <w:r>
                    <w:br/>
                  </w:r>
                  <w:r>
                    <w:rPr>
                      <w:rFonts w:ascii="仿宋_GB2312" w:hAnsi="仿宋_GB2312" w:cs="仿宋_GB2312" w:eastAsia="仿宋_GB2312"/>
                      <w:sz w:val="24"/>
                      <w:color w:val="000000"/>
                    </w:rPr>
                    <w:t xml:space="preserve"> 支持多院区、多科室、多病区个性化配置。（需提供包括但不仅限于软件功能截图等证明材料）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single" w:color="000000" w:sz="4"/>
                    <w:left w:val="singl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single" w:color="000000" w:sz="4"/>
                    <w:left w:val="singl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338.提供价表管理子系统，具备下列各项目设置功能：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 收费大项目设置，包括大项目代码、大项目名称、发票代码设置。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 收费小项目设置，包括小项目代码、小项目名称、大项目设置。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 特殊项目设置，包括项目代码、费别、优惠比例、特需比例设置。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 门诊会计项目设置，包括代码、项目名称设置。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 住院会计项目设置，包括代码、项目名称设置。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 门诊发票项目设置，包括代码、项目名称设置。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 住院发票项目设置，包括代码、项目名称设置。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 核算项目设置，包括代码、项目名称设置。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 病案项目设置，包括代码、项目名称设置。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 收费项目调价设置，包括新增调价单、调价时间、调价后金额设置。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 诊断设置，包括代码、名称、国家诊断、中医诊断设置。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 地区设置，包括省、市、县、街道设置。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 频次设置，支持bid、tid等频次的设置。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 提供结账费别模板。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339.提供信息系统维护服务，支持下列项目维护：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 基础表维护，包括一级科室、二级科室、病区代码、血型代码设置。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 医保维护，包括医保科室、特殊人员、人群分类、单位性质设置。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 门诊系统维护，包括收费代码、配药窗口设置。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 药品系统维护，包括药库代码、药房代码、配药人员设置。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 住院系统维护，包括药品用法、手术房间、手术麻醉设置。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 系统工具维护，包括外挂报表、升级向导、发票设计的维护。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340.系统配置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 具备发票设计功能，可以设计医院打印的纸质发票的格式。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 具备新闻编辑功能，可以在登录程序时展示编辑的公告。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 具备数据导出、数据迁移功能，快速导出、迁移医院需要的数据。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 具备数据库备份功能，通过前台快速设置医院的备份数据库。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 具备索引重建功能，通过前台快速重建医院数据库的索引。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 具备登录管理功能，操作员登录时，记录下日志，可以在前台查询到操作员登录的情况。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 具备后台任务管理功能，可以在前台控制后台作业的运行。</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 具备流程控制功能，通过设置不同参数的值，可以快速定义医院软件运行的模式.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 具备医院设置功能，可以维护同库模式下不同医院的属性。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 具备职工岗位权限维护功能，可以设置不同岗位的功能权限。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 具备年龄设置功能，可以维护医院需要显示的病人年龄的格式。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 支持基础数据同步设置，业务条线按照标准格式提供接收服务后，可以将基础数据同步到需要应用的条线。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 具备磁卡费别设置功能，可以定义卡与费别的对应关系，通过刷不同的卡控制不同的患者费别。</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 具备数据迁移方案，支持自动进行运行库和历史库之间根据日表和年表的数据进行迁移，以确保运行库的运行效率。</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医疗统计</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定制报表</w:t>
                  </w:r>
                </w:p>
              </w:tc>
              <w:tc>
                <w:tcPr>
                  <w:tcW w:type="dxa" w:w="1619"/>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341.具备统计分析功能，包括：报表分析、对比分析。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342.具备门急诊、住院、医技科室数据统计功能。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343.具备门诊、急诊、病房统计报表功能，包括日报表、月报表、季报表等。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344.具备病人分类统计功能。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345.具备统计综合分析功能，包括门诊工作情况、出院病人分病种统计、工作量统计。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346.至少支持以下报表：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（挂号按科室统计表；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门诊收入按科室统计表；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住院收入按科室统计表；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出院收入按科室统计表；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门诊收入按医师统计表；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出院收入按医师统计表；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在院患者一日清单；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出院患者一日清单；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入院患者统计报表；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门诊患者就诊统计日报表；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门诊操作员交款报表；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门诊交款日报表汇总；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住院处报账单；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住院处报账单（汇总）；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预交款日结表；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预交款日结汇总表；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住院患者预交金日收汇总表；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门诊收费查询；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门诊退费查询；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挂号收费查询；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挂号退费查询；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预交款查询；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发票号查询；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在院患者信息查询；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出院患者信息查询；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在院患者明细账查询；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出院患者明细账查询；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患者信息查询；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结算患者信息查询；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支持按照医院定制查询报表。）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对外接口</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对接第三方接口</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347.必须对接现有第三方系统接口，费用包含在本次项目预算当中：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LIS;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PACS;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PASS;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绩效软件;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人力资源软件;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处方点评;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临床药学;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病案管理系统;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廉洁防控系统；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反统方系统；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医护大屏系统；（需提供承诺函证明材料）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348.必须对接政策性接口，费用包含在本次项目预算当中：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医疗保险接口；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医保移动支付；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全民健康保；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陕西省医疗保障信息平台特药电子处方；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食源性疾病上报；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国家传染病上报；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抗肿瘤药物临床应用监测数据上报；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药品追溯码；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医保基金即时结算；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医保结算清单上传；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门诊急诊诊疗信息页上传；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区域检查检验结果互认对接；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检验影像胶片自助机接口；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西安市医保影像云接口；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电子发票系统接口；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陕西省全民健康信息平台对接；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智慧门诊自助机接口；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智慧门诊微信接口；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智慧门诊支付宝小程序接口；（需提供承诺函证明材料）</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信息化</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电子病历系统</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升级/新建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护士端</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患者总览</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349.提供以卡片或列表方式显示患者总览功能；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升级</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提供病区床位使用情况查看功能；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提供在患者列表中通过颜色提示患者护理级别的功能；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提供在患者列表中通过关键词提示患者特性的功能；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提供患者护理等级和特性过滤功能；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提供按科室护士分组查看患者的功能；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350.提供通过病人ID，姓名，床号，病案号定位患者功能；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提供导出患者列表功能；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提供患者概况信息浏览功能，患者概况信息包括：床号、姓名、性别、年龄、ID号、入院时间、诊断、管床医生、护理级别、主诉、过敏史、医保类别、费用合计、预交金；</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提供转出和出院患者列表功能；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提供患者腕带和床头卡打印功能；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提供通知公告浏览功能；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提供患者婴儿/成人标记功能；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体征管理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351.提供体温单项目自由时间点录入功能；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提供项目录入时数值校验功能；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提供通过右键和下拉选项快速录入功能；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提供体温单项目数据录入、修改和删除功能；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提供已录入体征数据浏览功能，按照已录入的时间点显示；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提供体征数据批量录入功能；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提供根据生命体征待测规则，在待测时间点提醒护士进行体征测量功能；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提供按卫生部规定的体温单格式输出体温单曲线图功能；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352.提供体温单快速翻页浏览功能；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提供体温单当前页打印、选定范围打印、奇数页打印、偶数页打印和全部打印功能；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提供使用放大镜查看体温单功能；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提供当前页体温单是否已打印的提醒功能；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提供患者多项体征数据趋势图一览功能，包括体温、脉搏、呼吸、血压和血糖；</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护理记录</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353.提供结构化护理记录单的录入、编辑、修改、预览和打印功能；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提供自动计算出入量功能，按总量计算、按名称分类计算、固定时间间隔计算等；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提供将出入量总结的值写回到体温单功能；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提供护理记录修改痕迹查看功能；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提供护理记录新页标记，分页打印功能；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提供护理记录知识库、临床数据等快捷录入功能；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354.提供护理文档常用的特殊符号集写回护理记录的功能，如：℃，℉，‰，㎡，mmol等；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提供护理记录当前页打印、选定范围打印、奇数页打印、偶数页打印和全部打印功能；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提供护理记录未打印提醒功能；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提供护理记录数据按照日期筛选查看功能；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提供护理记录中体征数据和体温单共享功能；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提供护理记录保存时满页提醒功能；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提供护理记录录入时体征项目值校验，必须录入项目验证功能；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355.提供护理记录新建时项目显示默认值功能；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提供护理记录多种签名模式（双签名、护士长签名、护士长批量签名等）；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提供护理记录多种签名方式，文字签名、图片签名、CA签名；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提供将护理记录中部分内容自动生成至抢救记录功能；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提供护理记录调用评估单回写功能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提供护理记录分屏录入和弹框录入方式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提供护理记录整体录入方式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提供护理记录自定义项目输入功能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护理文书</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356.提供护理文书管理功能，包括三个列表：未完成文书、已书写文书；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提供临床护士所属病区各类护理文书模板选择并编辑功能，提供各类文书新建、删除、整体打印功能；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提供文书维护申请功能，并提供查看申请记录功能；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提供未完成文书提示功能，系统自动对未完成的时限类监控项目和书写次数类监控项目进行事前提醒；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提供最近操作过的文书提醒功能；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提供结构化点选与自由文本录入的功能，护士调出结构化模板，元素种类有单选元素、多选元素、有无选元素、录入提示元素、格式化元素及固定文本元素等；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357.提供动态调出专用知识库（关键词）功能，在文书录入中，当护士选择阳性症状或体征时，系统自动调出并展开关键词描述，为病历录入有效防止漏项；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提供部分护理文档内容自动校验功能，在护理文档书写时，当录入不符合信息系统自动弹出窗体提醒，校验项目分别为：必选项目、数值型错误信息（如体温）、与性别不符合信息；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358.提供检验、检查数据插入到护理文档的功能，在护理文档录入中，护士可根据病情描述需要，自主选择检查、检验报告数据直接将准确的数据插入到病历中任意位置；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提供护理文档常用的特殊符号集写回病历文书的功能，如：℃，℉，‰，㎡，mmol等；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提供上、下标功能，实现对文字的上下标功能；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提供多媒体病历展现的功能，在病历录入中，能在任意位置插入图形图像，并对图形图像作标注，实现了护理文档图文混编的格式；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提供屏蔽外部文件复制功能，系统允许同一患者资料的内部复制；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提供护理文档自动排版功能，提供打印、整洁打印、选择打印和续打功能；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护理评估</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359.提供评估单的录入、编辑和删除功能，包括但不限于跌倒/坠床风险评估、日常生活能力量表评分、压疮风险评估、烫伤风险评估、管道滑脱风险评估、窒息风险评估等评估单；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提供评估值趋势图展示功能；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提供根据数据项自动提取临床数据功能；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360.提供评估单自动生成护士签名和自动计算总分功能；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提供护理评估多种签名方式，文字签名、图片签名、CA签名；</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提供护理评估结果自动计算功能，根据评估内容自动计算评分分值，根据分值自动计算评估结果；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提供多次评估时分页显示，分页打印功能；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361.提供护理评估单当前页打印、选定范围打印、奇数页打印、偶数页打印和全部打印功能；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提供将评估高危患者预警在病人一览表内；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提供根据评分有相应常规措施提示；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提供所见即所得的直接打印功能；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提供评估单项目内容写回护理记录功能；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提供评分记录层级审核及审核提醒功能；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提供评估浏览及汇总打印功能；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提供评估分类显示功能；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提供评估项目联动显示录入功能；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 xml:space="preserve"> </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提供知识库、临床数据快捷录入功能；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护理计划</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362.提供护理计划模板维护功能；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提供模板关联病区显示功能；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提供分类病症快速定位、顺序调整功能；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提供护理计划的新增、修改和删除功能；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提供护理计划的实施效果评价功能；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提供生成护理计划打印功能；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健康宣教</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363.提供根据病种进行健康宣教功能；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提供宣教时查看患者医嘱功能；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提供历史健康宣教数据浏览功能；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提供健康宣教打印预览和打印功能；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提供评价结果强化提醒功能；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项目配置</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364.提供用户账号管理功能，实现系统密码强度校验、密码有限期管理、密码输入阀值的控制；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提供用户权限管理功能，系统操作人员权限分配管理；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提供整体录入待测体征规则配置功能；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提供护理记录知识库维护功能；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提供护理记录模板信息配置；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提供健康教育模板维护功能；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提供交接班配置管理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提供护理总览监控配置、自定义查询配置、护理文档提醒配置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提供Form模板设计器、按模板分类维护模板、数据元sql维护、评估模板配置、评估单科室对照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提供护理计划模板维护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提供腕带、床头卡、输液贴模板维护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病情早期预警</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365.提供成人和儿童MEWS评分提醒功能；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提供单个项目处于危险值时可进行实时提醒；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提供患者的体征信息实时进行综合评分；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提供MEWS评分风险等级结果，提醒护士相应的处理策略；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提供MEWS评分数据的分析统计功能；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管道管理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366.提供患者管道全流程管理；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提供管道人体图直接操作进行插管操作；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提供管道插管、更换、拔管记录的添加、修改、删除功能；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提供管道护理记录、管道评估记录的添加、修改、删除功能；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提供管道的置管日数显示、有效期到期提醒的功能；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住院电子</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通知公告</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367.提供医生日常工作提醒功能，提醒项目包括：自动质控（时限）提醒、书写质控（缺写总次数）提醒、整改通知、会诊通知、住院天数（&gt;=29天）、打回病历提醒、三天未确诊病历；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病历升级</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368.提供待签文书提醒，医生直接在待签文书中直接检查需要签字文书并签字确认；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病历书写</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369.提供病历导出申请功能；病历导出pdf。提供按照患者ID、病案号、姓名、入院日期、入院科室、出院日期、出院科室进行检索；病历导出pdf。提供勾选患者点击病历文书按钮，将患者病历文书导出pdf文件；病历导出pdf。提供勾选患者，点击护理记录+体温单按钮，将患者的护理记录和体温单导出pdf文件；病历导出pdf。提供勾选患者，点击医嘱检查相关按钮，将患者的医嘱检查相关信息导出pdf文件；病历导出pdf。提供勾选患者，点击一键导出按钮，将患者的所有信息导出pdf文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370.提供未完成文书提示功能，系统自动对未完成的时限类监控项目和书写次数类监控项目进行事前提醒；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371.提供最近操作过的文书提醒功能；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372.提供缺陷整改通知功能，系统自动将质控医生发送的质量缺陷整改通知到医生工作界面，并用醒目的红色显示消息提醒；</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373.需提供结构化点选与自由文本录入的功能，科室医生根据病种调出结构化模板，元素种类有单选元素、多选元素、有无选元素、录入提示元素、格式化元素及固定文本元素等；</w:t>
                  </w:r>
                  <w:r>
                    <w:br/>
                  </w:r>
                  <w:r>
                    <w:rPr>
                      <w:rFonts w:ascii="仿宋_GB2312" w:hAnsi="仿宋_GB2312" w:cs="仿宋_GB2312" w:eastAsia="仿宋_GB2312"/>
                      <w:sz w:val="24"/>
                      <w:color w:val="000000"/>
                    </w:rPr>
                    <w:t xml:space="preserve"> 需提供动态调出医疗专用知识库（关键词）功能，在病历录入中，当医生选择阳性症状或体征时，系统自动调出并展开关键词描述，为病历录入有效防止漏项；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病案首页升级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374.提供个性化首页配置功能，通过前端管理病案首页，能够对病案首页录入项目进行分类管理，如基本信息、诊断信息、手术信息、其他信息、病案首页附页；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375.支持管理员前端对病案首页基本信息、诊断信息、手术信息、其他信息、病案首页附页等通过拖拽的方式增加首页录入项目；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376.支持文本框、下拉选项、复习框框等各类控件的自由配置，支持前端配置各类控件的属性设置等；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377.支持病案首页打印模板前端自定义的配置，通过系统管理员可自行配置病案首页的打印项目。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378.支持多次住院患者既往首页患者基本信息一键带入的功能；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379.支持病案首页多种逻辑规则校验的功能，如非空校验、数值校验、长度校验、关联校验以及自定义校验规则的校验功能，如手术时间只能在出入院时间之间，并且手术开始时间小于手术结束时间等；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380.支持管理员自定义配置首页项目录入的校验规则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病历借阅</w:t>
                  </w:r>
                </w:p>
              </w:tc>
              <w:tc>
                <w:tcPr>
                  <w:tcW w:type="dxa" w:w="161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381.提供病案借阅管理功能；</w:t>
                  </w:r>
                  <w:r>
                    <w:br/>
                  </w:r>
                  <w:r>
                    <w:rPr>
                      <w:rFonts w:ascii="仿宋_GB2312" w:hAnsi="仿宋_GB2312" w:cs="仿宋_GB2312" w:eastAsia="仿宋_GB2312"/>
                      <w:sz w:val="24"/>
                      <w:color w:val="000000"/>
                    </w:rPr>
                    <w:t xml:space="preserve"> 提供病案借阅申请功能，临床医生可自主定义条件查询需要借阅的病案；</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single" w:color="000000" w:sz="4"/>
                    <w:left w:val="singl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382.提供病案借阅申请列表管理功能；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提供病案既往诊疗信息浏览功能；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383.提供借阅病案浏览功能，对已借阅的病案，系统只提供浏览功能，不能对借阅的病案做增加、修改、删除的操作；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384.提供查看借阅病案的入院记录、病程记录、出院记录、检验报告、检查报告、医嘱信息、生命体征、病案首页等功能；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385.提供体温单曲线浏览功能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提供护理文书浏览功能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提供护理记录浏览功能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386.支持本科室病历借阅自动审批功能；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支持跨科病历借阅管理科室审批的功能；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个性化病历文书改造</w:t>
                  </w: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★387.一体化医生工作站，HIS与电子病历无缝融合。</w:t>
                  </w:r>
                  <w:r>
                    <w:br/>
                  </w:r>
                  <w:r>
                    <w:rPr>
                      <w:rFonts w:ascii="仿宋_GB2312" w:hAnsi="仿宋_GB2312" w:cs="仿宋_GB2312" w:eastAsia="仿宋_GB2312"/>
                      <w:sz w:val="24"/>
                      <w:color w:val="000000"/>
                    </w:rPr>
                    <w:t xml:space="preserve"> a. 统一界面集成HIS与EMR功能模块，实现医嘱导入、病历书写等操作一体化，减少重复操作。</w:t>
                  </w:r>
                  <w:r>
                    <w:br/>
                  </w:r>
                  <w:r>
                    <w:rPr>
                      <w:rFonts w:ascii="仿宋_GB2312" w:hAnsi="仿宋_GB2312" w:cs="仿宋_GB2312" w:eastAsia="仿宋_GB2312"/>
                      <w:sz w:val="24"/>
                      <w:color w:val="000000"/>
                    </w:rPr>
                    <w:t xml:space="preserve"> b. 统一诊断入口：HIS与EMR一体化集成过程中，应以HIS系统诊断为主。</w:t>
                  </w:r>
                  <w:r>
                    <w:br/>
                  </w:r>
                  <w:r>
                    <w:rPr>
                      <w:rFonts w:ascii="仿宋_GB2312" w:hAnsi="仿宋_GB2312" w:cs="仿宋_GB2312" w:eastAsia="仿宋_GB2312"/>
                      <w:sz w:val="24"/>
                      <w:color w:val="000000"/>
                    </w:rPr>
                    <w:t xml:space="preserve"> c. 统一职工权限管理：在HIS中设立职工/用户统一管理系统，HIS、EMR统一调用权限系统，提高工作效率。</w:t>
                  </w:r>
                  <w:r>
                    <w:br/>
                  </w:r>
                  <w:r>
                    <w:rPr>
                      <w:rFonts w:ascii="仿宋_GB2312" w:hAnsi="仿宋_GB2312" w:cs="仿宋_GB2312" w:eastAsia="仿宋_GB2312"/>
                      <w:sz w:val="24"/>
                      <w:color w:val="000000"/>
                    </w:rPr>
                    <w:t xml:space="preserve"> d. 模板维护/审核集成：需在HIS中集成EMR维护功能，并按权限开放职能科室审核功能、开放医生自定义模板维护功能。（需提供包括但不仅限于软件功能截图等证明材料）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388.HIS与临床路径无缝融合。</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389.实现病历文书个性化元素设置功能；支持第三数据前台界面配置，支持界面配置第三方数据库信息，根据设置好的SQL格式，自动查询第三方数据，支持模板元素自动提取第三方的相关数据，支持自动带入到病历模板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390.实现树形病历编辑界面，实现双击打开病历以标签页的方式展现；支持写病历、开诊断、病案首页、检验检查在一个界面展现，提升界面的友好性；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住院病历</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院级质控总览</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391.提供电子病历质控汇总表，院级质控信息按审查时间或科室查询所有科室在院患者的入院记录、首次病程记录、主治医查房、副主任以上医师查房、出院记录、阶段小结、抢救记录、转入记录、转出记录、手术记录、术后第一天病程记录、术后第二天病程记录、术后第三天病程记录、死亡记录、死亡讨论的不合格份数、总份数和百分比，手动质控；（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质控升级</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392.提供书写时间不合格病历列表浏览功能，并导出Excel，同时能对不合格病历内容进行查看；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重点病历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393.提供死亡病历统计功能，根据出院时间段和科室查询出患者，对患者的病历文书进行环节质控，并可发送整改通知；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394.提供危重症病历统计功能，根据出院时间段和科室查询出患者，对患者的病历文书进行环节质控，并可发送整改通知；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395.提供手术病历统计功能，根据出院时间段和科室查询出患者，对患者的病历文书进行环节质控，并可发送整改通知；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396.提供多次手术病历统计功能，根据出院时间段和科室查询出患者，对患者的病历文书进行环节质控，并可发送整改通知；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397.提供住院30天病历统计功能，根据出院时间段和科室查询出患者，对患者的病历文书进行环节质控，并可发送整改通知；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398.提供应邀会诊病历统计功能，根据出院时间段和科室查询出患者，对患者的病历文书进行环节质控，并可发送整改通知；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399.提供输血病历统计功能，根据出院时间段和科室查询出患者，对患者的病历文书进行环节质控，并可发送整改通知；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质控追踪</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400.提供院级质控追踪功能，对各科室发送过整改通知的患者病历修改后追踪，再次检查病历修改后内容是否符合修改要求，并对修改内容进行确认签字；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临床相关</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401.支持各类疾病的的汇总统计；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业务报表</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支持重点病历的统计功能；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升级</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支持临床医生职称电子病历统计所需数据；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支持临床护士职称电子病历所需数据统计；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门诊电子</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402.提供结构化点选与自由文本录入的功能，科室医生根据病种调出结构化模板，元素种类有单选元素、多选元素、有无选元素、录入提示元素、格式化元素及固定文本元素等；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病历升级</w:t>
                  </w: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403.提供动态调出医疗专用知识库（关键词）          功能，在病历录入中，当医生选择阳性症状或体征时，系统自动调出并展开关键词描述，为病历录入有效防止漏项；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404.提供部分病历内容自动校验功能，在病历文书书写时，当录入不符合信息系统自动弹出窗体提醒，校验项目分别为：必选项目、数值型错误信息（如体温）、与性别不符合信息；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405.提供医疗文书常用的特殊符号集写回病历文书的功能，如：℃，℉，‰，㎡，mmol等；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406.提供上、下标功能，支持对文字的上下标功能；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407.提供多媒体病历展现的功能，在病历录入中，能在任意位置插入图形图像，并对图形图像作标注，实现了病历内容图文混编的格式；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408.提供表格病历的功能，在病历录入中，能在任意位置制作表格，同时实现类似word处理表格的合并和拆分，表格的大小，宽窄要可以任意调整，不限制表格内字段的长度；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409.提供屏蔽外部文件复制功能，系统允许同一患者资料的内部复制；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提供病历自动排版功能；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提供自动将患者的处置处方等信息写回门诊病历.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提供自动将患者的门诊诊断信息写回门诊病历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410.门诊病历编辑器集成嵌入到HIS门诊医生工作站；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门诊医生需要为患者录入门诊病历时，可以直接调用门诊各病种模板进行门诊病历录入；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411.提供门诊病历打印功能；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打印单个门诊病历。打印时可选择打印机。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提供浏览所有门诊患者病历功能；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提供其他病历文书编辑功能，例如知情同意书，且可删除草稿状态下的其他文书；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提供门诊病历打印功能；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打印单个门诊病历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对不同类别的病历进行连续打印.打印时可选择打印机.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门诊病历集中打印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non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需提供浏览所有门诊患者病历功能；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需提供其他病历文书编辑功能，例如知情同意书，且可删除草稿状态下的其他文书；</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14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信息化</w:t>
                  </w:r>
                </w:p>
              </w:tc>
              <w:tc>
                <w:tcPr>
                  <w:tcW w:type="dxa" w:w="15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国产数据库</w:t>
                  </w:r>
                </w:p>
              </w:tc>
              <w:tc>
                <w:tcPr>
                  <w:tcW w:type="dxa" w:w="14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新建</w:t>
                  </w:r>
                </w:p>
              </w:tc>
              <w:tc>
                <w:tcPr>
                  <w:tcW w:type="dxa" w:w="97"/>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1套</w:t>
                  </w:r>
                </w:p>
              </w:tc>
              <w:tc>
                <w:tcPr>
                  <w:tcW w:type="dxa" w:w="14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412.产品需为国产集中式关系型数据库，拥有自主知识产权，且产品核心功能模块的核心源码自主代码比例不低于95%。</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413.数据库产品通过中国信息安全测评中心或国家保密科技测评中心的安全可靠评测，且在集中式数据库目录中。</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414.所提供产品符合财政部、工业和信息化部《数据库政府采购需求标准（2023年版）》标准。</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415.针对国产处理器平台有专门的优化技术，要求在2路国产处理器平台上TPCC测试中100仓数据量性能能达到150万tpmC以上。(需提供包括但不仅限于工信部下属测评机构：中国软件评测中心、国家工业信息安全发展研究中心、工业和信息化部电子第五研究所、中国电子技术标准化研究院、中国信息通信研究院其中之一按信创测试大纲测试后出具的《产品质量测试报告》或《产品确认测试报告》等证明材料，并加盖原厂公章。)</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416.支持全密态等值查询功能，全密态数据库提供数据整个生命周期中的隐私保护，涵盖网络传输、数据存储以及数据运行态，密态等值查询通过技术手段实现数据库密文查询和计算，实现数据拥有者与数据管理者读取能力分离。支持动态数据脱敏，在不改变源数据的前提下，通过在脱敏策略上配置针对的用户场景（FILTER）、指定的敏感列标签（LABEL）和对应的脱敏方式（MASKING FUNCTION）来灵活地进行隐私数据保护。</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417.兼容oracle、mysql、sqlserver等数据库的数据类型和常用函数。</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418.提供专业的迁移工具，迁移工具需具备评估、自动转换、迁移、数据校验等核心能力，至少支持Oracle、MySQL、SQL SERVER、DB2、JDBC、Kafka 作为数据源；迁移工具需支持全量迁移、增量迁移。同时支持目标数据库到到源数据库的反向增量迁移；支持在线手工改写。</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▲419</w:t>
                  </w:r>
                  <w:r>
                    <w:rPr>
                      <w:rFonts w:ascii="仿宋_GB2312" w:hAnsi="仿宋_GB2312" w:cs="仿宋_GB2312" w:eastAsia="仿宋_GB2312"/>
                      <w:sz w:val="24"/>
                      <w:color w:val="000000"/>
                    </w:rPr>
                    <w:t>.数据库内核自带检测坏块函数，可以通过该内置函数发现丢失的文件，并可以修复。对于表文件损坏的页面，不借助任何工具通过备库自动修复。（需提供包括但不仅限于具有CNAS标识的第三方检测机构出具的检测报告及须提供操作截图等证明材料，截图加盖原厂公章。）</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420.数据库软件自身具有对象和数据的同步复制功能，无需通过额外的同步软件即可支持表中数据的实时双向复制、实时单向复制，且可支持在ARM硬件和X86平台之间的表中数据的实时双向复制、实时单向复制。</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421.在2路国产处理器平台上，在≥100张千万行表的数据规模下，持续10分钟的≥1000并发操作，数据库的批量数据插入的事务处理能力≥120万次/秒、单值插入数据的的事务处理能力≥10万次/秒、删除数据的事务处理能力≥60万次/秒、单值数据查询的事务处理能力≥100万次/秒。</w:t>
                  </w:r>
                  <w:r>
                    <w:br/>
                  </w:r>
                  <w:r>
                    <w:rPr>
                      <w:rFonts w:ascii="仿宋_GB2312" w:hAnsi="仿宋_GB2312" w:cs="仿宋_GB2312" w:eastAsia="仿宋_GB2312"/>
                      <w:sz w:val="24"/>
                      <w:color w:val="000000"/>
                    </w:rPr>
                    <w:t xml:space="preserve"> 国产数据库产品需全面兼容医院信息系统（HIS）、电子病历系统（EMR），支持与上述系统无缝对接、稳定运行，满足医疗核心业务高并发、高可靠的数据处理需求。（需提供包括但不仅限于须提供具有CNAS标识的第三方检测机构出具的检测报告，另外须提供操作截图，截图加盖原厂公章，承诺函等证明资料。）</w:t>
                  </w:r>
                </w:p>
              </w:tc>
            </w:tr>
            <w:tr>
              <w:tc>
                <w:tcPr>
                  <w:tcW w:type="dxa" w:w="84"/>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55"/>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智慧服务小程序</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就诊人管理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用户登录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422.支持患者或者患者家属使用小程序或者生活号时，采用微信或支付宝一键登录。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添加就诊人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423.支持就诊人添加，针对无档用户会自动完成建档并添加至就诊人。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编辑就诊人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424.支持就诊人信息编辑，包括就诊人信息修改和就诊人删除。</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默认就诊人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425.用户可切换已绑定的任意就诊人为默认就诊人，小程序将自动更新当前就诊人的信息，并将所有与该就诊人相关的功能和服务（如预约挂号、报告查询等）切换至该就诊人名下。</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门诊业务</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就诊签到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426.支持患者通过小程序完成就诊签到。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当日挂号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427.支持在小程序端当日挂号，并支付挂号费。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预约挂号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428.支持在小程序端预约挂号，并支付挂号费。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门诊缴费</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429.支持在小程序端在线支付医疗费用，支持自费支付和医保支付。支付成功后，须形成记录，用户可随时查看缴费记录。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诊间支付</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430.患者在就诊过程中，医生在开具药品检验检查等单据后，患者可扫描就诊单据上的微信二维码或支付宝二维码完成费用支付。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检查报告</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431.支持在线查看自己检查报告发布状态。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检验报告</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432.支持在线查看自己检验报告发布状态。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住院业务</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住院服务指南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433.支持为用户提供入院须知、住院相关事宜等指导性说明书。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入院登记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434.支持用户在线完成入院信息登记，系统会推送入院信息至护士站完成最后的入院工作。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住院预交金</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435.支持用户在线自助完成住院金预缴。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出院结算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436.支持通过小程序直接进行费用的结算。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预交金充值记录查询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437.支持在线查看本次住院期间预交金充值记录，包括充值时间、充值金额、充值方式、充值状态、预交金总额和余额。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住院清单查询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438.支持查看本次住院期间的费用清单，包括总费用和每日清单。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信息查询</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挂号记录查询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439.支持在小程序端查看自己的挂号记录，包括挂号科室、医生、就诊时间、挂号状态等信息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缴费记录查询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440.支持在小程序中查看自己的缴费记录，包括缴费时间、金额、缴费项目等信息。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药品信息查询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441.支持可查询院内全部药品信息，可根据药品名称、类别、生产厂家等关键词进行搜索，以获取所需的药品信息。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诊疗项目查询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442.支持可查询院内全部诊疗项目，可根据项目名称、类别等关键词进行搜索，以获取所需的项目信息。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医院介绍</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院内导航</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443.提供接口功能，支持用户可查看医院楼层导航功能，以便快速找到就诊地点。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医院介绍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444.支持用户可查询医院的基本信息，如医院名称、地址、联系电话、官方网站、医院简介等。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科室介绍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445.支持用户可查询医院科室设置和擅长领域等详细信息。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医生介绍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446.支持可查询医院内各科室医生医生姓名、职称、专业领域、擅长领域等详细信息。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便捷服务</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447.完成医疗费用支付后，可直接在小程序内查看、下载和保存电子发票。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电子健康卡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448.用户通过小程序申领电子健康码后，通过扫描或输入电子健康码，实现身份认证和识别。</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医保码</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449.通过跳转至第三方医保服务申领医保码或者展码，实现身份认证和识别，还可以进行医保结算。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消息管理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消息管理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450.医院可以通过小程序向患者发送各类通知，如就诊提醒、检查结果通知、药品配送通知等。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个人中心</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个人信息管理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451.支持可以查看和编辑账号的基本信息，如头像、昵称、联系方式、地址等。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用户协议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452.明确用户在使用该小程序时与医院之间的权益关系、服务内容、使用规则等事项。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隐私协议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453.告知用户医院收集、使用和保护用户信息的规则。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退出登录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454.用户退出登录当前账号。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注销账号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455.用户可停止使用小程序并删除其个人账号信息。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医保结算</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费用明细上传</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456.完成业务缴费明细上传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医保预结算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457.支持医保支付订单预结算。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医保移动结算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458.实现移动医保支付。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医保混合支付</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459.按照订单详情，支持医保+自费混合支付。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费用结算回写</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460.调用his接口完成医保支付状态回写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混合结算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461.按照单据详情，实现医保+自费混合支付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退费</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授权</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462.用户发起并授权获取医保移动支付退费授权码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医保退费</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463.调用医保移动支付退费接口，完成医保退费，包含挂号退费、处方订单退费、检验检查订单退费，支持原路退回。</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自费退费</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464.按照项目支付环境，调用自费退费接口完成退费，支付原路退回</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其他要求</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465.软件自主可控且无版权纠纷。</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自助机软件</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身份认证</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核身验证</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466.支持患者在建档、缴费、挂号、打印、取号、查询通过以下介质获取患者信息，进而体验全部就医服务。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门诊服务识别介质：医保码、医保刷脸、身份证、社保卡、电子健康卡；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住院服务识别介质：医保码、医保刷脸、身份证、社保卡、电子健康卡、腕带、住院号；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缴费充值</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门诊自费缴费</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467.支持在医院自助终端上以下自费支付患者挂号、药品、检验、检查、治疗费用：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微信支付；支付宝支付；云闪付支付；聚合码支付；银行卡支付；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门诊医保缴费</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468.支持在医院自助终端上以下的方式进行医保支付或者医保混合支付，完成患者挂号、药品、检验、检查、治疗费用。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医保刷脸；医保码；社保卡；身份证；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住院预缴金充值</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469.支持在医院自助终端上通过以下的自费方式为在院患者缴存住院押金。</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微信支付；支付宝支付；云闪付支付；聚合码支付；银行卡支付；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挂号取号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自助挂号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470.支持签约患者对当日或约定日期内的号源预约，支付挂号费后挂号完成。</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就诊签到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471.支持患者通过自助机完成就诊签到。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获取科室信息</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472.通过与HIS接口对接，获取医院内的各科室的信息。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获取医生排班信息</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473.通过与HIS接口对接，获取科室内选定时间内的医生排班信息。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预约挂号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474.支持话患者在医院自助终端上自助预约隔日及以后日期医生。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预约取号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475.支持预约挂号的患者当日到院取号，取号成功后，系统打印挂号凭条。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自助报到分诊</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476.患者到院后，可在医院自助终端上自助报到，进行分诊。</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取消预约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477.患者到院后，可在医院自助终端上自助取消预约。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自助打印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门诊费用清单打印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478.可通过不同介质登录，可通过自助机查看自己门诊费用清单，患者可选择后进行打印。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检查检验报告打印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479.可通过不同介质登录，可通过自助机查看自己报告发布状态，对于已发布的报告，患者可选择后进行打印。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电子发票打印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480.支持患者自助完成医疗费用发票打印。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综合查询</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481.通过不同介质通过院内自助终端进行门诊费用清单、消费清单、充值记录、退费记录、就诊卡余额等自助查询。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482.通过不同介质通过院内自助终端进行住院日清单及住院费用清单的查询，包括项目分类、收费项目、数量、单价、收费日期、总金额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医院简介</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483.支持患者自助查询医院的基本信息，如医院名称、地址、联系电话、官方网站、医院简介等。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物价查询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484.支持患者在医院自助终端上查询药品、治疗、检查检验的公开费用。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便民服务</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满意度评价</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485.患者在自助终端上对医院就医环境、就医流程、医生态度、专业能力、整体服务水平等进行多维度的评价，同时支持院方自定义满意度调查表。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健康宣教</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486.大屏展示宣教、宣导内容，支持文字、图文、视频上传及轮循播放。</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上下屏联动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487.自助服务分为上屏显示和下屏业务两个模块，患者在办理业务过程中，上屏会对患者进行流程性和操作性的提示。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待机感知</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488.系统会自动感知周围环境，当长时间无人使用系统时，设备会进入待机状态。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运维管理设备监控</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运行管理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489.支持按照区域显示所有设备的状态，设备状态包括正常、预警、告警三个状态。显示设备版本号。</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支持单击设备，显示该设备上所有硬件模块的工作状态，各类硬件显示状态，以及异常内容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设备远程维护</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490.支持对终端设备远程重启，关机，暂停，升级、开始等操作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服务器监控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▲491.实时掌握服务器工作状态，并在需要时随时调用监控记录进行查看，支持实时显示监控服务器cpu、磁盘、内存占用情况等，可设置阈值预警。（需提供包括但不仅限于软件功能截图等证明材料）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自助机管理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区域管理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492.支持通过平台对医院区域进行增加，删除，修改和查询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设备管理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493.支持终端注册、准入管理、终端管理、远程开关机、定时开关机、终端删除、智能报修、远程升级等终端服务，支持配置终端所在区域、编号、IP地址、MAC地址、设备型号、所属银行等信息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配置管理</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494.支持配置终端的硬件参数以及软件参数如:</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可根据医院实际需求对打印单据内容进行修改并打印测试，包括挂号凭证、缴费凭证、充值凭证、取号凭证等。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根据院内实际业务和需求，可对自助终端进行分组管理。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支持对终端待机时显示的图片进行设置，可展示医院介绍、特色服务、业务宣传、健康宣教等图片内容。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支持对终端显示风格进行设置，以符合医院特色。</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支持对各个业务的验证方式、支付方式进行新增、修改、删除、顺序调整等配置。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支持对不同型号终端的硬件模块进行配置，配置信息修改后系统会同步更新至终端管理面板。</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多媒体发布</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495.支持对终端分组发布图片、视频等多媒体内容，用于终端上屏展示，提升医院品牌形象、传递信息、美化环境、引导患者、展示文化。</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运维管理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维修记录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496.可通过平台查询设备的维修记录，包括维修部件、故障类型名称、故障时间、维修结束时间等信息。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故障记录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497.可通过平台查看设备的故障记录明细，包括硬件故障，软件故障，通讯故障，包括设备编号，故障类型，设备类型，ip,故障时间，故障详述等</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故障率统计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498.支持按照故障类型和时间统计终端的故障次数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业务管理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交易记录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499.提供系统内发生交易订单的查询功能，可按订单号、商户号、患者姓名、业务类型、订单状态、创建时间、终端编号等信息快速追踪订单。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医保结算明细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500.提供系统内发生的医保结算明细的查询功能，查询每次医保结算记录，包括设备编号、HIS订单号、第三方订单号，支付日期，订单状态，设备编号，科室，医生。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角色管理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501.可对系统角色进行新增、编辑、删除等操作，为不同用户角色分配相应权限，支持多院区数据管理。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502.可对系统用户进行新增、编辑、删除、重置密码等操作。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字典管理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503.对系统中用到的系统字典进行维护，可进行新增、编辑、删除等操作。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参数设置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504.系统基础参数查询和修改。</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统一支付对账平台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支付渠道</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505.支持微信、支付宝、银行卡等多种支付渠道的配置与管理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支付接口管理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506.支持各类支付接口供第三方调用，支持其他支付渠道的接口对接服务。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支付场景</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507.支持管理员配置支付场景，支付场景须涵盖自助机、窗口等多种场景。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支付路由</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508.提供可视化的支付路由展示，清晰展示各支付场景到支付渠道的资金流向。</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操作员管理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509.支持为接入系统的各个接入方分配操作员号和接入方号，确保支付操作的校验和记录。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退款配置管理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510.支持根据不同业务类型设置退费方式，包括审核退费、定时跑批、实时跑批模式。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退款审核</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511.支持大额退款的审核配置，管理员可根据实际情况对大额退款进行通过或驳回操作，确保资金安全。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退费记录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512.支持退费记录查看，支持看所有退费记录、已退费记录、驳回未通过的退费记录、退费原因等查询。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shd w:fill="FFFFFF"/>
                  <w:tcMar>
                    <w:top w:type="dxa" w:w="15"/>
                    <w:left w:type="dxa" w:w="15"/>
                    <w:right w:type="dxa" w:w="15"/>
                  </w:tcMar>
                  <w:vAlign w:val="top"/>
                </w:tcPr>
                <w:p>
                  <w:pPr>
                    <w:pStyle w:val="null3"/>
                    <w:jc w:val="center"/>
                  </w:pPr>
                  <w:r>
                    <w:rPr>
                      <w:rFonts w:ascii="仿宋_GB2312" w:hAnsi="仿宋_GB2312" w:cs="仿宋_GB2312" w:eastAsia="仿宋_GB2312"/>
                      <w:sz w:val="24"/>
                      <w:color w:val="000000"/>
                    </w:rPr>
                    <w:t>工作台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工作台</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513.为财务人员提供对账失败、未平账、退款待审核等业务的实时统计，支持快速跳转至相应操作页面。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自动对账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514.系统基于AI驱动的数据抓取与治理引擎，支持精准匹配三方账单，根据医院对账账期，系统定时自动从支付渠道和 HIS 系统获取原始交易数据，自动核对每一笔交易的真实资金状态。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更新对账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515.针对自动对账失败的账单，支持财务人员手动更新对账操作。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516.通过拉取医保平台账单和HIS 账单信息，进行双方对账，并展示对账结果。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对账结果汇总</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517.支持按商户维度汇总对账结果，展示医院HIS 系统的收费金额、退费金额、收入合计，以及支付渠道的收费金额、退费金额、收入合计。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平账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518.支持财务人员根据对账结果，对长款、短款等异常账单进行平账操作。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519.支持按未对账、单边账、跨天账、账平等状态进行多维度对账结果查询。</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多院区对账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520.支持多院区对账管理。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原始账单集成</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HIS账单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521.支持按日期、患者信息等多维度查询和导出，确保账单数据的完整性和可追溯性。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医保平台账单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522.支持按日期、患者信息等多维度查询和下载。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银行账单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523.支持按日期、流水号等多维度查询和导出。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支付宝账单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524.支持按日期、患者信息等多维度查询和下载。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微信账单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525.支持按日期、患者信息等多维度查询和下载。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记录查询</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支付记录查询</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526.支持按支付方式、日期区间查看所有订单及明细。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退款记录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527.支持按退款日期、退款状态、交易类型查看所有退款订单。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支付统计报表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528.支持按时间、支付渠道、支付场景等多维度分析支付数据。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退款统计报表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529.支持按时间、退款渠道、退款类型等多维度分析退款数据。</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自动化汇总对账</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530.支持隔天查看前一日账单数据，并展示单边账记录。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异常账单报表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531.支持按日期区间、患者类型等多维度查询和导出。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系统监控</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实时系统监控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532.实时监控交易渠道的运行状态，确保支付平台的稳定性，实时监控平台掉单情况，及时处理异常。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黑名单管理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533.支持对违反风控规则的商户进行黑名单管理。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渠道监控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534.支持实时监控各支付渠道的可用性，确保支付渠道的正常运行，及时发现并处理渠道异常。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交易监控</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535.实时监控商户交易数据，确保交易流程的合规性和安全性，及时发现并处理异常交易。</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系统管理</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用户管理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536.支持对系统用户进行新增、编辑、删除、重置密码等操作。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角色管理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537.支持对系统角色管理，支持多院区数据管理。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菜单管理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538.支持系统菜单管理。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字典管理</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539.支持对系统字典进行维护，可进行新增、编辑、删除等操作。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操作日志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540.支持记录系统的历史操作记录。</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登录日志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541.用于记录系统用户的登录明细情况。</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参数设置</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542.系统基础参数查询和修改。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数据备份与恢复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543.支持定期备份系统数据，并提供数据恢复功能。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三方对接</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HIS对接</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544.与医院信息系统（HIS）的无缝对接，确保交易数据的实时同步和准确性。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支付渠道对接</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545.与各大支付渠道（如银行、支付宝、微信等）进行对接，实现支付交易的顺畅处理和数据的实时交互。</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43吋自助机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操作系统</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546.配置专业版操作系统。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主控模块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547.CPU ：不低于6核12线程，最大频率不低于4.30 GHz；内存≥8G，硬盘≥256G。</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液晶触摸显示屏</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548.≥43英寸显示屏；分辨率：≥1920*1080；亮度：≥300cd/m2；对比度：≥1200:1；响应时间：≤8ms；支持触摸点数：≥10 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密码键盘</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549.满足银联标准的金属密码键盘；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认证：银联卡受理终端产品安全认证证书，商用密码产品型号证书（提供证书复印件）；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16键加密键盘：10个数字键，6个功能键，支持按键音；</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算法支持：支持DES、TDES 加解密算法、RSA算法、国密算法SM1-SM4、PIN加密、MAC运算；使用寿命≥200万次；防尘、防水、防暴、防震、防钻、防撬、防监听。</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医保刷脸平板</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550.CPU≥8核1.8GHz、内存≥4GB、硬盘≥64GB、显示屏≥8吋TFT-LCD 、显示分辨率≥1280*800；</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采用3D结构光摄像头，利用结构光3D成像技术获取物体的深度图像，深度图分辨率1280*800@7FPS 640*400@30FPS，同时利用彩色相机采集物体彩色图像；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551.提供国家医保模块入围及检测证明资料，提供真实医院场景使用证明文件。（需提供包括但不仅限于医保刷脸模块国家医保模块入围截图、具有国家医保局认可的第三方检测机构检测报告、真实医院场景使用照片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身份证阅读器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552.支持第二代居民身份证，外国人永久居留身份证，港澳台居民居住证信息阅读，符合ISO14443 Type B 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▲553.身份证读卡模块功能生产厂家需通过公安部认证。（需提供包括但不仅限于证书复印件等证明材料，并加盖生产厂家公章）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条码阅读器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554.可识读包含但不限于标准条形码、二维码，识别医保电子凭证等行业应用的二维码；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识读模式:COMS；接口：包含但不限于USB。</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读卡模块</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555.支持接触式身份证读写，非接触式身份证读写，接触式身份证符合ISO7816标准；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非接触式身份证符合符合ISO/IEC 14443标准，支持TypeA/B， Mifare卡；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使用寿命：读卡器寿命≥100 万次。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社保卡读卡模块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556.支持二代和三代社保卡读写，满足社保卡结算全业务应用（需提供包括但不仅限于社保卡读写设备人社部过检测厂商出具的有效期内的证明资料包括不限于社保卡读卡设备第三方检测报告、厂商过检名录截图等证明材料，并加盖生产厂家公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激光打印机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557.A4/A5黑白激光打印机，标配250张大容量纸盒，图像质量精细1200×1200dpi</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凭条打印机</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558.80mm行式热敏打印机；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打印密度：8 dots/mm；</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有效打印宽度：79.5 ±0.5 mm；</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分辨率：≥203dpi；</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缺纸检测：有防堵纸、缺纸报警。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PSAM卡读写器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559.支持4个卡座，符合ISO/IEC7816标准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支付方式</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560.微信/支付宝/聚合支付/银联闪付/银行卡自费结算；社保卡、医保码、医保刷脸、身份证、外国人永久居留证医保结算。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WIFI</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561.支持IEEE 802.11g、IEEE 802.11b、 IEEE 802.11n。</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以太网</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562.支持10/100/1000Mbps 自适应网络接口。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UPS</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563.最大输出负载容量：500VA/300W。</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人体接近感应器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564.可感知人体接近状态，红外感应技术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人机提示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565.自助功能模块LED 灯光控制，提醒方便 用户使用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音响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566.支持功率放大器，支持双扬声器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电源开关</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567.支持电源开关（电源切断与否），支持设置定时开关机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散热设计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568.主板支持金属散热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外观</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569.可丝印医院logo。</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23.8吋自助机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操作系统</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570.配置专业版操作系统。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主控模块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571.CPU 不低于 4核；内存≥8G，硬盘≥128G。</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液晶触摸显示屏</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572.≥23英寸显示屏；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分辨率≥1920*1080；</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亮度≥330cd/m2；</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对比度：≥1200:1；</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响应时间：≤8ms；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支持触摸点数：≥10 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密码键盘</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573.满足银联标准的金属密码键盘；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认证：银联卡受理终端产品安全认证证书，商用密码产品型号证书；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16键加密键盘：10个数字键，6个功能键，支持按键音；</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算法支持：支持DES、TDES 加解密算法、RSA算法、国密算法SM1-SM4、PIN加密、MAC运算；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使用寿命≥200万次；防尘、防水、防暴、防震、防钻、防撬、防监听。</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身份证阅读器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574.支持第二代居民身份证，外国人永久居留身份证，港澳台居民居住证信息阅读，符合ISO14443 Type B 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身份验证安全模块：身份证验证安全控制专用模块；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GA450-2013《台式居民身份证阅读器通用技术要求》、GA467-2013《居民身份证验证安全控制模块接口技术规范》、GA/T1012-2019《居民身份证指纹采集和比对技术规范》、GA/T1011-2012《居民身份证指纹采集器通用技术要求》、2017版《2017版外国人永久居留身份证芯片机读信息规则（试行）》、《港澳台居民居住证机读信息规范》（试行版）；</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阅读距离：0-3cm；</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读卡速度：&lt;1s，解析图片＜1.2S；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接口：包含但不限于USB；</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工作频率：13.56MHz。</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身份证读卡器功能生产厂家需要有公安部认证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条码阅读器</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575.符合国内外通用的一维码与二维码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可识读包含但不限于标准条形码、二维码，识别医保电子凭证等行业应用的二维码；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识读模式:COMS；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识别精度：二维≥7.5mil，一维≥5mil；</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接口：包含但不限于USB。</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读卡模块</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576.支持接触式身份证读写，非接触式身份证读写，磁条卡阅读，接触式身份证符合ISO7816标准；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非接触式身份证符合符合ISO/IEC 14443标准，支持TypeA/B， Mifare卡；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使用寿命：读卡器寿命≥100 万次。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社保卡模块</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577.支持社保卡的读取，结算及全业务功能；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578.符合ISO/IEC 7816标准和人社部《关于印发社会保障卡读写终端接口规范的通知》和《关于印发社会保障卡读写终端接口规范补充说明的通知》要求；</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579.通过插卡和非接读卡的方式，读写符合人社部标准的第二代和第三代社会保障。</w:t>
                  </w:r>
                  <w:r>
                    <w:rPr>
                      <w:rFonts w:ascii="仿宋_GB2312" w:hAnsi="仿宋_GB2312" w:cs="仿宋_GB2312" w:eastAsia="仿宋_GB2312"/>
                      <w:sz w:val="24"/>
                      <w:color w:val="000000"/>
                    </w:rPr>
                    <w:t>（需提供包括但不仅限于社保卡读卡设备第三方检测报告等证明材料。）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医保刷脸平板</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580.CPU≥8核2.0GHz、内存≥4GB、硬盘≥64GB、显示屏≥8吋TFT-LCD 、显示分辨率≥1280*800；</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采用3D结构光摄像头，利用结构光3D成像技术获取物体的深度图像，深度图分辨率1280*800@7FPS 640*400@30FPS，同时利用彩色相机采集物体彩色图像；</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凭条打印机</w:t>
                  </w: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581.打印方式:行式热敏打印；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进纸方式：易装纸；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打印速度：≥100mm/s；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打印宽度：58mm；</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切刀寿命：≥100万次；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打印头寿命：≥100km；</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切纸方式：自动切纸；</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通讯接口:包含但不限于USB。</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有防堵纸，缺纸检测报警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WIFI</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582.支持IEEE 802.11g、IEEE 802.11b、 IEEE 802.11n。</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以太网</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583.支持10/100/1000Mbps 自适应网络接口。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UPS</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584.最大输出负载容量：500VA/300W。</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外置USB接口</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585.HOST USB接口×2</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人体接近感应器</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586.可感知人体接近状态，红外感应技术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人机提示</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587.自助功能模块LED 灯光控制，提醒方便 用户使用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音响</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588.支持功率放大器，支持双扬声器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电源模组</w:t>
                  </w:r>
                </w:p>
              </w:tc>
              <w:tc>
                <w:tcPr>
                  <w:tcW w:type="dxa" w:w="161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589.支持220V AC电源输入；</w:t>
                  </w:r>
                  <w:r>
                    <w:br/>
                  </w:r>
                  <w:r>
                    <w:rPr>
                      <w:rFonts w:ascii="仿宋_GB2312" w:hAnsi="仿宋_GB2312" w:cs="仿宋_GB2312" w:eastAsia="仿宋_GB2312"/>
                      <w:sz w:val="24"/>
                      <w:color w:val="000000"/>
                    </w:rPr>
                    <w:t xml:space="preserve"> 支持电源开关（电源切断与否），上电可自动开机；</w:t>
                  </w:r>
                  <w:r>
                    <w:br/>
                  </w:r>
                  <w:r>
                    <w:rPr>
                      <w:rFonts w:ascii="仿宋_GB2312" w:hAnsi="仿宋_GB2312" w:cs="仿宋_GB2312" w:eastAsia="仿宋_GB2312"/>
                      <w:sz w:val="24"/>
                      <w:color w:val="000000"/>
                    </w:rPr>
                    <w:t xml:space="preserve"> 对自助终端进行定时开关机统一管理；</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single" w:color="000000" w:sz="4"/>
                    <w:left w:val="singl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single" w:color="000000" w:sz="4"/>
                    <w:left w:val="singl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590.工作电压：工作电压：输入：220VAC；输出：5VDC、12VDC、24VDC、220VAC；</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通过CCC 认证；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保护种类：短路/过压/过流/过温；</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额定功率：150W；</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效率：≥86%。</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电源开关</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591.支持电源开关（电源切断与否），支持设置定时开关机</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散热设计</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592.主板支持金属散热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外观</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593.可丝印医院logo。</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智慧服务管理</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外网前置机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594.品牌：国内知名品牌，非OEM产品。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595.投标产品所配备的CPU(中央处理器)内置密码模块或密码协处理器，可实现SM2、SM3和SM4国密算法的硬件加速。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★596.处理器：配置2颗国产处理器，单颗处理器主频≥2.5，单颗核数≥16，处理器需要满足满足安全可靠等级II级技术要求。</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（需提供包括但不仅限于产品配置明细清单、安全可靠测评官网截图等证明材料）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597.内存：配置≥64GB RDIMM DDR5内存。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598.硬盘：配置1.92T SSD硬盘≥2块。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599.RAID卡：配置≥1块RAID卡，缓存≥4GB，支持RAID0/1/10/5/6/50/60。</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600.网卡：配置4端口千兆网卡≥1块。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601.PCIe插槽：支持PCIe5.0插槽≥10个。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602.IO接口：USB 3.0接口≥5个，VGA 接口≥1个。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603.风扇：配置热插拔冗余风扇≥4个。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604.电源：配置热插拔冗余电源≥2个。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605.管理：集成无代理管理工具，独立管理端口≥1个，支持支持IPMI、远程虚拟媒体等功能。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606.诊断：主机前面板支持故障诊断指示灯功能。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607.故障定位：BIOS 开机自检代码（POST CODE）明文展示，快速定位POST阶段故障。</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608.带外管理：不依赖OS，可带外升级BIOS、BMC版本，可通过BMC界面带外一次升级多个部件的固件（如网卡部件、存储卡部件等），无需多次升级。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609.可配置双宽GPU模块≥3块，可配置单宽GPU卡≥8块。（需提供包括但不仅限于产品彩页等证明材料）</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内网超融合一体机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3节点</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★610.国产品牌，要求外网前置机、内网超融合一体机、万兆光纤交换机、内网核心交换机、存储虚拟化SDS软件为同一品牌且完全自主研发，不接受第三方软件的整合，以保证功能的可靠性和安全性。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（需提供包括但不仅限于产品授权及产品售后承诺，软著证明等证明材料。）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611.2U机架式服务器。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★612.CPU：配置2颗国产化C86架构CPU, CPU符合安全可靠测评Ⅱ级。单颗基础频率≥2.5GHz，单颗核数≥32核，单核双线程，支持超线程。</w:t>
                  </w:r>
                  <w:r>
                    <w:br/>
                  </w:r>
                  <w:r>
                    <w:rPr>
                      <w:rFonts w:ascii="仿宋_GB2312" w:hAnsi="仿宋_GB2312" w:cs="仿宋_GB2312" w:eastAsia="仿宋_GB2312"/>
                      <w:sz w:val="24"/>
                      <w:color w:val="000000"/>
                    </w:rPr>
                    <w:t xml:space="preserve"> （需提供包括但不仅限于产品配置明细清单、安全可靠测评官网截图等证明材料）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613.内存槽位≥16个DDR5插槽。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614.配置≥256G DDR5-5600内存。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615.配置热插拔硬盘槽位≥12个。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616.配置≥2块480G SSD硬盘，≥4块7.68TB NVMe SSD硬盘。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617.最多支持标准PCIe 5.0插槽≥10个。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618.配置10G SFP+光口≥6个（含模块）。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619.配置≥1个12Gbps SAS磁盘阵列控制器，支持Raid0/1/10/5/50/6/60, Raid 1/10 。缓存≥4GB，支持缓存数据保护，配置掉电保护模块。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620.配置≥2个1000W交流电源，冗余风扇。</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621.超融合管理平台内置在线p2v、v2v迁移工具，支持业界主流的操作系统、公有云平台、虚拟化平台。包括但不限于vmware、华为、Hyper-V等平台的迁移功能。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622.提供虚拟机统一管理功能。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623.支持集群动态资源调度功能。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624.提供应用级别HA功能。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625.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626.支持多副本技术。</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627.磁盘或者节点故障之后无需人工干预，数据在集群内硬盘的剩余空间中自动重构，所有硬盘并发重构。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628.具备主流Windows、Linux、国产操作系统虚拟机无代理底层防病毒能力，包括但不限于Windows、RedHat、CentOS、SUSE、Ubuntu、统信、银河麒麟等，不需要在虚拟机或虚拟桌面中部署安全防护代理，对虚拟机数量无限制。（含3年防病毒软件特征库升级授权），平台具有杀毒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629.具备无代理底层网络数据包检测，可以同时保护虚拟机操作系统以及服务应用（数据库，Web，DHCP等），提供虚拟补丁功能，在已知漏洞修复之前，提供对漏洞攻击的防护能力，屏蔽漏洞以免遭受无限制的入侵，不需要在虚拟机或虚拟桌面中部署安全防护代理。（含3年深度包检测特征库升级授权）。</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▲630.实际每节点配置2颗CPU的计算虚拟化存储虚拟化、超融合管理平台。</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（需提供包括但不仅限于产品配置明细清单等证明材料。）</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万兆光纤交换机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★631.交换容量≥2Tbps，包转发率≥1300Mpps。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★632. 10/100/1000Base-T端口≥24个，1/10GE SFP+端口≥24个，40GE QSFP+端口≥2个。</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633.支持IPv4静态路由、RIP、OSPF、ISIS、BGP。</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634.支持IPv6静态路由、RIPng、OSPFv3、ISISv6、BGP4+。</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635.支持VxLAN二层互通。</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636.支持VxLAN集中式网关互通功能。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637.支持基于端口的VLAN，支持基于协议的VLAN；支持基于MAC的VLAN。</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★638.配置模块化双电源，模块化双风扇，千兆光模块≥24个，万兆多模光模块≥24个，5M QSFP+堆叠线缆≥1根。原厂硬件质保与软件升级服务≥3年。</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（需提供包括但不仅限于产品配置明细清单等证明材料）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639集成智能管理平台，可通过图形化操作的方式，实现对网络内的设备进行统一运维及管理，能够实现组网拓扑可视及管理、设备列表展示，设备组管理、设备或组升级备份、监控及设备故障替换等。（需提供包括但不仅限于产品彩页等证明材料）</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内网核心交换机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★640.交换容量≥1000Tbps,包转发率≥340000Mpps。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▲641.主控引擎模块≥2,独立交换网槽位≥4，电源槽位≥4，业务插槽数≥6。</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▲642.正交无中板CLOS架构, 业务板卡与交换网板采用完全正交设计（槽位互相垂直），跨线卡业务流量通过正交连接器直接上交换网板，具备平滑演进能力。</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643.支持千兆电口，千兆光口，万兆光口、万兆电口、25G端口、40G端口、100G端口、400G端口。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644.支持通过直接对业务报文进行标记的方法，实现对网络级和设备级的丢包统计</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645.支持横向虚拟化及统一管理，支持虚拟化后多台设备流量负载分担，支持跨机框链路聚合冗余零丢包。</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646.支持单台物理设备一虚多，虚拟交换机支持独立创建、删除、接口板划入/划出，支持不同虚拟交换机，表项学习独立及流量隔离。</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647.支持跨设备链路聚合，支持跨设备链路聚合无损升级，跨设备聚合组可独立升级。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648.支持VxLAN 网关，支持基于IPv4/IPv6的VxLAN二三层互通。</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649.实际配置双主控，实配2块独立交换网板，4块冗余电源，千兆电口数量≥48个，千兆光口数量≥48，万兆SFP+光口数量≥48个，配置万兆多模光模块≥24个，千兆多模光模块≥24个，配置5M万兆SFP+堆叠线缆≥2根。原厂硬件质保与软件升级服务≥3年。</w:t>
                  </w:r>
                  <w:r>
                    <w:rPr>
                      <w:rFonts w:ascii="仿宋_GB2312" w:hAnsi="仿宋_GB2312" w:cs="仿宋_GB2312" w:eastAsia="仿宋_GB2312"/>
                      <w:sz w:val="24"/>
                      <w:color w:val="000000"/>
                    </w:rPr>
                    <w:t>（需提供包括但不仅限于产品配置明细清单等证明材料）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650.集成智能管理平台，可通过图形化操作的方式，实现对网络内的设备进行统一运维及管理，能够实现组网拓扑可视及管理、设备列表展示，设备组管理、设备或组升级备份、监控及设备故障替换等。（需提供包括但不仅限于产品彩页等证明材料）</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13</w:t>
                  </w:r>
                </w:p>
              </w:tc>
              <w:tc>
                <w:tcPr>
                  <w:tcW w:type="dxa" w:w="149"/>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支撑环境</w:t>
                  </w:r>
                </w:p>
              </w:tc>
              <w:tc>
                <w:tcPr>
                  <w:tcW w:type="dxa" w:w="155"/>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内网汇聚交换机</w:t>
                  </w:r>
                </w:p>
              </w:tc>
              <w:tc>
                <w:tcPr>
                  <w:tcW w:type="dxa" w:w="149"/>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新建</w:t>
                  </w:r>
                </w:p>
              </w:tc>
              <w:tc>
                <w:tcPr>
                  <w:tcW w:type="dxa" w:w="97"/>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9台</w:t>
                  </w:r>
                </w:p>
              </w:tc>
              <w:tc>
                <w:tcPr>
                  <w:tcW w:type="dxa" w:w="149"/>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★651.交换容量≥2Tbps，包转发率≥600Mpps。（需提供包括但不仅限于产品彩页等证明材料）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★652.</w:t>
                  </w:r>
                  <w:r>
                    <w:rPr>
                      <w:rFonts w:ascii="仿宋_GB2312" w:hAnsi="仿宋_GB2312" w:cs="仿宋_GB2312" w:eastAsia="仿宋_GB2312"/>
                      <w:sz w:val="24"/>
                      <w:color w:val="000000"/>
                    </w:rPr>
                    <w:t>100/1000M SFP口≥28个，千兆Combo≥4，1/10GE SFP+光接口≥8个。（需提供包括但不仅限于产品彩页等证明材料）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▲653.扩展插槽≥1个，支持端口扩展模块、硬件防火墙等业务模块扩展。（需提供包括但不仅限于产品彩页等证明材料）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654.支持IPv4静态路由、RIP、OSPF、ISIS、BGP。</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655.支持IPv6静态路由、OSPFv3、ISISv6、BGP4+。</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★656.整机最大路由地址表≥80000，整机最大ARP地址表≥64000，整机最大MAC地址表≥320000，提供权威第三方测试报告证明。（需提供包括但不仅限于产品彩页等证明材料）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657.支持VxLAN二层互通，支持VxLAN集中式网关互通功能，支持EVPN分布式网关二三层互通功能。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658.支持集群或堆叠多虚一技术，实现单一界面管理多台设备,并通过虚拟化技术实现设备的1：N备份，提升业务可靠性。</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659.支持跨设备链路聚合，将两台物理设备在转发层面虚拟成一台设备来实现跨设备链路聚合，保持控制层面互相独立，提升可靠性并保障升级过程中业务不中断。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660.具备TAP功能，支持基于端口N:M复制,支持基于流量N:M复制。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661.支持SNMP V1/V2/V3、Telnet、RMON、SSH功能。</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▲662.实际配置模块化双电源，模块化双风扇，千兆多模光模块≥12个，万兆多模光模块≥2个。原厂硬件质保与软件升级服务≥3年。（需提供包括但不仅限于产品彩页等证明材料）</w:t>
                  </w:r>
                </w:p>
              </w:tc>
            </w:tr>
            <w:tr>
              <w:tc>
                <w:tcPr>
                  <w:tcW w:type="dxa" w:w="8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14</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支撑环境</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内网24口</w:t>
                  </w:r>
                  <w:r>
                    <w:br/>
                  </w:r>
                  <w:r>
                    <w:rPr>
                      <w:rFonts w:ascii="仿宋_GB2312" w:hAnsi="仿宋_GB2312" w:cs="仿宋_GB2312" w:eastAsia="仿宋_GB2312"/>
                      <w:sz w:val="24"/>
                      <w:color w:val="000000"/>
                    </w:rPr>
                    <w:t xml:space="preserve"> 接入交换机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★663.交换容量≥670Gbps，包转发率≥120Mpps。（需提供包括但不仅限于产品彩页等证明材料）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★664.10/100/1000BASE-T电口≥24个，1GE SFP端口≥4个，带外管理网口≥1个，Console口≥1个，USB接口≥1个。（需提供包括但不仅限于产品彩页等证明材料）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665.支持IPv4静态路由、RIP、OSPF。</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666.支持IPv6静态路由、RIPng、OSPFv3。</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★667.整机最大路由地址表≥3000，整机最大ARP地址表≥2000，整机最大MAC地址表≥16300，提供权威第三方测试报告证明。（需提供包括但不仅限于产品彩页等证明材料）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668.支持基于端口的VLAN，支持基于协议的VLAN；支持基于MAC的VLAN；最大VLAN数(不是VLAN ID) ≥4094。</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669.支持802.1x认证，支持集中式MAC地址认证。</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670.支持安全启动，在系统启动过程中支持安全检测，防止对系统镜像进行修改和伪造数据。</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671.支持SNMP V1/V2/V3、RMON、SSHV2，支持OAM(802.1AG， 802.3AH)以太网运行、维护和管理标准。</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▲672.实际配置千兆多模光模块≥2个。原厂硬件质保与软件升级服务≥3年。（需提供包括但不仅限于产品彩页等证明材料）</w:t>
                  </w:r>
                </w:p>
              </w:tc>
            </w:tr>
            <w:tr>
              <w:tc>
                <w:tcPr>
                  <w:tcW w:type="dxa" w:w="8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支撑环境</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内网48口接入交换机</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6台</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★673.交换容量≥670Gbps，包转发率≥120Mpps。（需提供包括但不仅限于产品彩页等证明材料）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★674.10/100/1000BASE-T电口≥48个，1GE SFP端口≥4个，带外管理网口≥1个，Console口≥1个，USB接口≥1个。（需提供包括但不仅限于产品彩页等证明材料）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675.</w:t>
                  </w:r>
                  <w:r>
                    <w:rPr>
                      <w:rFonts w:ascii="仿宋_GB2312" w:hAnsi="仿宋_GB2312" w:cs="仿宋_GB2312" w:eastAsia="仿宋_GB2312"/>
                      <w:sz w:val="24"/>
                      <w:color w:val="000000"/>
                    </w:rPr>
                    <w:t>支持IPv4静态路由、RIP、OSPF。</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676.</w:t>
                  </w:r>
                  <w:r>
                    <w:rPr>
                      <w:rFonts w:ascii="仿宋_GB2312" w:hAnsi="仿宋_GB2312" w:cs="仿宋_GB2312" w:eastAsia="仿宋_GB2312"/>
                      <w:sz w:val="24"/>
                      <w:color w:val="000000"/>
                    </w:rPr>
                    <w:t>支持IPv6静态路由、RIPng、OSPFv3。</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★677.</w:t>
                  </w:r>
                  <w:r>
                    <w:rPr>
                      <w:rFonts w:ascii="仿宋_GB2312" w:hAnsi="仿宋_GB2312" w:cs="仿宋_GB2312" w:eastAsia="仿宋_GB2312"/>
                      <w:sz w:val="24"/>
                      <w:color w:val="000000"/>
                    </w:rPr>
                    <w:t>整机最大路由地址表≥3000，整机最大ARP地址表≥2000，整机最大MAC地址表≥16300，提供权威第三方测试报告证明。（需提供包括但不仅限于产品彩页等证明材料）</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678.</w:t>
                  </w:r>
                  <w:r>
                    <w:rPr>
                      <w:rFonts w:ascii="仿宋_GB2312" w:hAnsi="仿宋_GB2312" w:cs="仿宋_GB2312" w:eastAsia="仿宋_GB2312"/>
                      <w:sz w:val="24"/>
                      <w:color w:val="000000"/>
                    </w:rPr>
                    <w:t>支持基于端口的VLAN，支持基于协议的VLAN；支持基于MAC的VLAN；最大VLAN数(不是VLAN ID) ≥4094。</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679.</w:t>
                  </w:r>
                  <w:r>
                    <w:rPr>
                      <w:rFonts w:ascii="仿宋_GB2312" w:hAnsi="仿宋_GB2312" w:cs="仿宋_GB2312" w:eastAsia="仿宋_GB2312"/>
                      <w:sz w:val="24"/>
                      <w:color w:val="000000"/>
                    </w:rPr>
                    <w:t>支持802.1x认证，支持集中式MAC地址认证。</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680.</w:t>
                  </w:r>
                  <w:r>
                    <w:rPr>
                      <w:rFonts w:ascii="仿宋_GB2312" w:hAnsi="仿宋_GB2312" w:cs="仿宋_GB2312" w:eastAsia="仿宋_GB2312"/>
                      <w:sz w:val="24"/>
                      <w:color w:val="000000"/>
                    </w:rPr>
                    <w:t>支持SNMP V1/V2/V3、RMON、SSHV2，支持OAM(802.1AG， 802.3AH)以太网运行、维护和管理标准。</w:t>
                  </w:r>
                </w:p>
              </w:tc>
            </w:tr>
            <w:tr>
              <w:tc>
                <w:tcPr>
                  <w:tcW w:type="dxa" w:w="84"/>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▲681.实际配置千兆多模光模块≥2个。原厂硬件质保与软件升级服务≥3年。（需提供包括但不仅限于产品彩页等证明材料）</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功能明细</w:t>
                  </w: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数据迁移要求</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682.系统数据迁移工作，具体包括基础字典类数据，涵盖支撑系统运行的药品、收费项目、人员、科室、医保等各类信息的迁移，确保系统基础配置完整；患者相关业务数据，包含患者建档信息、诊疗过程中的诊断、手术、病案首页、医嘱、检验检查及费用等记录的迁移，满足历史诊疗数据查询的需求；迁移过程需采用合规技术手段，保障迁移后数据在新系统中可正常调用，同时确保数据安全性与迁移期间业务连续性，整体迁移范围与技术标准需符合医院实际运营及系统上线要求。（需提供承诺函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★683.数据迁移执行具体要求：</w:t>
                  </w:r>
                  <w:r>
                    <w:br/>
                  </w:r>
                  <w:r>
                    <w:rPr>
                      <w:rFonts w:ascii="仿宋_GB2312" w:hAnsi="仿宋_GB2312" w:cs="仿宋_GB2312" w:eastAsia="仿宋_GB2312"/>
                      <w:sz w:val="24"/>
                      <w:color w:val="000000"/>
                    </w:rPr>
                    <w:t xml:space="preserve"> （1）迁移原则</w:t>
                  </w:r>
                  <w:r>
                    <w:br/>
                  </w:r>
                  <w:r>
                    <w:rPr>
                      <w:rFonts w:ascii="仿宋_GB2312" w:hAnsi="仿宋_GB2312" w:cs="仿宋_GB2312" w:eastAsia="仿宋_GB2312"/>
                      <w:sz w:val="24"/>
                      <w:color w:val="000000"/>
                    </w:rPr>
                    <w:t xml:space="preserve"> 业务连续性原则：迁移过程不能影响医院正常的诊疗业务；</w:t>
                  </w:r>
                  <w:r>
                    <w:br/>
                  </w:r>
                  <w:r>
                    <w:rPr>
                      <w:rFonts w:ascii="仿宋_GB2312" w:hAnsi="仿宋_GB2312" w:cs="仿宋_GB2312" w:eastAsia="仿宋_GB2312"/>
                      <w:sz w:val="24"/>
                      <w:color w:val="000000"/>
                    </w:rPr>
                    <w:t xml:space="preserve"> 数据准确性原则：确保所有需要迁移的数据表与数据项均被完整迁移；</w:t>
                  </w:r>
                  <w:r>
                    <w:br/>
                  </w:r>
                  <w:r>
                    <w:rPr>
                      <w:rFonts w:ascii="仿宋_GB2312" w:hAnsi="仿宋_GB2312" w:cs="仿宋_GB2312" w:eastAsia="仿宋_GB2312"/>
                      <w:sz w:val="24"/>
                      <w:color w:val="000000"/>
                    </w:rPr>
                    <w:t xml:space="preserve"> 安全性原则：迁移全过程保障数据安全，防止泄露、篡改或者丢失；</w:t>
                  </w:r>
                  <w:r>
                    <w:br/>
                  </w:r>
                  <w:r>
                    <w:rPr>
                      <w:rFonts w:ascii="仿宋_GB2312" w:hAnsi="仿宋_GB2312" w:cs="仿宋_GB2312" w:eastAsia="仿宋_GB2312"/>
                      <w:sz w:val="24"/>
                      <w:color w:val="000000"/>
                    </w:rPr>
                    <w:t xml:space="preserve"> 可回退原则：制定完备的回退预案，如新系统出现重大问题时能切换回旧系统；</w:t>
                  </w:r>
                  <w:r>
                    <w:br/>
                  </w:r>
                  <w:r>
                    <w:rPr>
                      <w:rFonts w:ascii="仿宋_GB2312" w:hAnsi="仿宋_GB2312" w:cs="仿宋_GB2312" w:eastAsia="仿宋_GB2312"/>
                      <w:sz w:val="24"/>
                      <w:color w:val="000000"/>
                    </w:rPr>
                    <w:t xml:space="preserve"> （2）项目组织与职责</w:t>
                  </w:r>
                  <w:r>
                    <w:br/>
                  </w:r>
                  <w:r>
                    <w:rPr>
                      <w:rFonts w:ascii="仿宋_GB2312" w:hAnsi="仿宋_GB2312" w:cs="仿宋_GB2312" w:eastAsia="仿宋_GB2312"/>
                      <w:sz w:val="24"/>
                      <w:color w:val="000000"/>
                    </w:rPr>
                    <w:t xml:space="preserve"> 要求构建项目领导小组、实施组、质量保障组，明确职责与分工。</w:t>
                  </w:r>
                  <w:r>
                    <w:br/>
                  </w:r>
                  <w:r>
                    <w:rPr>
                      <w:rFonts w:ascii="仿宋_GB2312" w:hAnsi="仿宋_GB2312" w:cs="仿宋_GB2312" w:eastAsia="仿宋_GB2312"/>
                      <w:sz w:val="24"/>
                      <w:color w:val="000000"/>
                    </w:rPr>
                    <w:t xml:space="preserve"> （3）数据迁移范围</w:t>
                  </w:r>
                  <w:r>
                    <w:br/>
                  </w:r>
                  <w:r>
                    <w:rPr>
                      <w:rFonts w:ascii="仿宋_GB2312" w:hAnsi="仿宋_GB2312" w:cs="仿宋_GB2312" w:eastAsia="仿宋_GB2312"/>
                      <w:sz w:val="24"/>
                      <w:color w:val="000000"/>
                    </w:rPr>
                    <w:t xml:space="preserve"> 要求划定数据迁移范围，且根据数据特点，制定匹配的数据迁移策略，包含但不限于三大类别：</w:t>
                  </w:r>
                  <w:r>
                    <w:br/>
                  </w:r>
                  <w:r>
                    <w:rPr>
                      <w:rFonts w:ascii="仿宋_GB2312" w:hAnsi="仿宋_GB2312" w:cs="仿宋_GB2312" w:eastAsia="仿宋_GB2312"/>
                      <w:sz w:val="24"/>
                      <w:color w:val="000000"/>
                    </w:rPr>
                    <w:t xml:space="preserve"> 1&gt;基础数据（静态数据）：患者主索引、员工字典、药品字典、耗材字典、诊疗项目字典、收费项目字典、科室病区字典、医保编码字典等；</w:t>
                  </w:r>
                  <w:r>
                    <w:br/>
                  </w:r>
                  <w:r>
                    <w:rPr>
                      <w:rFonts w:ascii="仿宋_GB2312" w:hAnsi="仿宋_GB2312" w:cs="仿宋_GB2312" w:eastAsia="仿宋_GB2312"/>
                      <w:sz w:val="24"/>
                      <w:color w:val="000000"/>
                    </w:rPr>
                    <w:t xml:space="preserve"> 2&gt;动态业务数据：药品库存、物资库存、在院患者数据等；</w:t>
                  </w:r>
                  <w:r>
                    <w:br/>
                  </w:r>
                  <w:r>
                    <w:rPr>
                      <w:rFonts w:ascii="仿宋_GB2312" w:hAnsi="仿宋_GB2312" w:cs="仿宋_GB2312" w:eastAsia="仿宋_GB2312"/>
                      <w:sz w:val="24"/>
                      <w:color w:val="000000"/>
                    </w:rPr>
                    <w:t xml:space="preserve"> 3&gt;历史业务数据：历史门诊/住院病历、历史医嘱、历史费用明细、检查检验报告、影像报告等；</w:t>
                  </w:r>
                  <w:r>
                    <w:br/>
                  </w:r>
                  <w:r>
                    <w:rPr>
                      <w:rFonts w:ascii="仿宋_GB2312" w:hAnsi="仿宋_GB2312" w:cs="仿宋_GB2312" w:eastAsia="仿宋_GB2312"/>
                      <w:sz w:val="24"/>
                      <w:color w:val="000000"/>
                    </w:rPr>
                    <w:t xml:space="preserve"> （4）数据迁移实施方案与策略</w:t>
                  </w:r>
                  <w:r>
                    <w:br/>
                  </w:r>
                  <w:r>
                    <w:rPr>
                      <w:rFonts w:ascii="仿宋_GB2312" w:hAnsi="仿宋_GB2312" w:cs="仿宋_GB2312" w:eastAsia="仿宋_GB2312"/>
                      <w:sz w:val="24"/>
                      <w:color w:val="000000"/>
                    </w:rPr>
                    <w:t xml:space="preserve"> 要求制定详细的数据迁移实施方案，针对不同数据制定匹配的数据迁移策略。包含但不限于数据迁移实施方案、数据备份与恢复方案、应急方案、数据迁移详细实施计划等，从而保障项目按计划实施。</w:t>
                  </w:r>
                  <w:r>
                    <w:br/>
                  </w:r>
                  <w:r>
                    <w:rPr>
                      <w:rFonts w:ascii="仿宋_GB2312" w:hAnsi="仿宋_GB2312" w:cs="仿宋_GB2312" w:eastAsia="仿宋_GB2312"/>
                      <w:sz w:val="24"/>
                      <w:color w:val="000000"/>
                    </w:rPr>
                    <w:t xml:space="preserve"> （5）风险控制与应急预案</w:t>
                  </w:r>
                  <w:r>
                    <w:br/>
                  </w:r>
                  <w:r>
                    <w:rPr>
                      <w:rFonts w:ascii="仿宋_GB2312" w:hAnsi="仿宋_GB2312" w:cs="仿宋_GB2312" w:eastAsia="仿宋_GB2312"/>
                      <w:sz w:val="24"/>
                      <w:color w:val="000000"/>
                    </w:rPr>
                    <w:t xml:space="preserve"> 要求针对数据迁移过程中可能的各类风险，制定应对措施与数据备份与恢复方案，同时要求建立系统回退预案。（需提供承诺函证明材料）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vMerge/>
                  <w:tcBorders>
                    <w:top w:val="none" w:color="000000" w:sz="4"/>
                    <w:left w:val="none" w:color="000000" w:sz="4"/>
                    <w:bottom w:val="single" w:color="000000" w:sz="4"/>
                    <w:right w:val="single" w:color="000000" w:sz="4"/>
                  </w:tcBorders>
                </w:tcPr>
                <w:p/>
              </w:tc>
            </w:tr>
            <w:tr>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155"/>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接口及数据要求</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684.必须对接现有第三方系统接口，费用包含在本次项目预算当中：</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LIS;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PACS;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PASS;</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绩效软件;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人力资源软件;</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处方点评;</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临床药学;</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病案管理系统;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廉洁防控系统；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反统方系统</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医护大屏系统；（需提供承诺函证明材料）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685.必须对接政策性接口，费用包含在本次项目预算当中：医疗保险接口；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医保移动支付；</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全民健康保；</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陕西省医疗保障信息平台特药电子处方；</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食源性疾病上报；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国家传染病上报；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抗肿瘤药物临床应用监测数据上报；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药品追溯码；</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医保基金即时结算；</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医保结算清单上传；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门诊急诊诊疗信息页上传；</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区域检查检验结果互认对接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检验影像胶片自助机接口；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西安市医保影像云接口；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电子发票系统接口；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陕西省全民健康信息平台对接；</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智慧门诊自助机接口；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智慧门诊微信接口；</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智慧门诊支付宝小程序接口；（需提供承诺函证明材料）</w:t>
                  </w:r>
                </w:p>
              </w:tc>
            </w:tr>
            <w:tr>
              <w:tc>
                <w:tcPr>
                  <w:tcW w:type="dxa" w:w="84"/>
                  <w:vMerge/>
                  <w:tcBorders>
                    <w:top w:val="none" w:color="000000" w:sz="4"/>
                    <w:left w:val="singl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97"/>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49"/>
                  <w:vMerge/>
                  <w:tcBorders>
                    <w:top w:val="none" w:color="000000" w:sz="4"/>
                    <w:left w:val="none" w:color="000000" w:sz="4"/>
                    <w:bottom w:val="single" w:color="000000" w:sz="4"/>
                    <w:right w:val="single" w:color="000000" w:sz="4"/>
                  </w:tcBorders>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★686.自验收合格后，供应商需免费提供二年数据接口（如检验互认、检查互认或云影像、电子票据、区域平台等）。（需提供承诺函证明材料）</w:t>
                  </w:r>
                </w:p>
              </w:tc>
            </w:tr>
            <w:tr>
              <w:tc>
                <w:tcPr>
                  <w:tcW w:type="dxa" w:w="84"/>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155"/>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网络线路改造</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9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9"/>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1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687.完成医院楼宇之间光纤铺设工作，各楼宇内信息网络梳理，提供相关施工辅材等。对医院网络线路改造，包括但不限于本项目硬件实施过程中，线路改造，如自助机、机房设备、网络线路的改造，以满足医院本次系统建设落地。（需提供承诺函证明材料）</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(1)支撑环境：自合同签订之日起1个月内完成全部项目实施。 (2)软件：自合同签订之日起6个月内完成全部项目实施。 （3）维保期限：本项目所涉及的建设内容要求提供三年维保服务，自项目通过整体验收之日起计算，采购人对所采购的硬件与软件具有终身使用权。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（1）硬件：自合同签订之日起1个月内完成全部项目实施后，组织验收。 （2）系统上线运行后，由供应商提出试运行，试运行结束医院满意并稳定运行1个月后由供应商提出验收申请，采购人组织项目验收会议进行验收。验收文档包含用户调查与需求分析报告、项目实施计划、项目实施过程文档、功能规格说明书、用户使用报告、系统维护手册、用户操作手册、培训资料、系统功能验证报告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中标人按照合同约定完成支撑环境部署并提出验收申请，经采购人书面确认后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按照合同约定整体项目上线并验收合格后，由中标供应商提出申请，经采购人书面确认后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履约验收标准：（一）所有项目按照甲方招标文件和乙方投标文件中的要求实施、调试完成，支撑环境：自合同签订之日起1个月内完成实施。软件：系统上线运行后，由供应商提出试运行，试运行结束医院满意并稳定运行1个月后由乙方提出验收申请，确认项目完成，乙方进行自检，自检合格后，准备验收文件，并书面通知甲方。验收文档包括但不限于用户调查与需求分析报告、项目实施计划、项目实施过程文档、功能规格说明书、用户使用报告、系统维护手册、用户操作手册、培训资料、系统功能验证报告等。确认项目完成，乙方进行自检，自检合格后，准备验收文件，并书面通知甲方。 （二）甲方确认乙方的自检内容后，组织乙方（必要时请有关专家）进行项目验收。符合本合同约定的，甲方应当验收。对于不符合合同规定的内容，甲方可以拒绝验收。 （三）整体验收：项目整体实施结束，合同所有内容甲方院内验收合格后，提请陕西省卫健委组织或西安医学院专家进行项目整体验收，卫健委或西安医学院验收合格后，填写政府采购项目履约验收单（一式五份）作为对项目的整体认可。 （五）乙方向甲方提交项目实施过程中的所有资料，以便甲方日后管理和维护。 （六）验收依据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等）。2、履约验收其他事项：相关验收资料，按照时间具体节点整理资料。 培训要求： 根据项目特点及医院的实际培训需求，为医院针对性制定一套科学、有效、可实施的培训方案，综合运用各种培训方式、方法，进行有效的培训组织和管理。为医院提供专项培训，确保相关系统管理人员、维护技术人员、操作使用人员对系统有较为全面的了解和认识，并能正常使用系统所提供的应用功能。确保管理人员及技术人员能独立进行管理、运维、简单故障处理等日常工作，从而保证系统能正常运行。 信息安全要求： 符合信息化安全等保2.0的三级等保测评要求，无条件配合医院完成等保测评及整改。 系统登录的用户身份鉴别技术需要采用用户名/密码认证、CA认证、基于角色的访问控制和单点登录认证，防止非法访问和恶意攻击，确保数组身份操作者是合法拥有者。 系统需有密码强度检测，密码复杂度检测，密码有效期等安全策略，保障系统用户的密码安全。 系统要保证数据在传输、存储、处理等过程中不被未经授权的修改、删除或损坏，确保信息不暴露给未授权的实体或进程。需要采用数据加密和解密技术，如SSL/TLS协议，使用加密和身份验证机制来确保数据的安全和完整性。 .实施服务要求： 项目实施符合信息化项目管理要求，具有范围管理、进度管理、质量管理、风险管理等方面；根据医院需求与相关业务系统集成对接，本方及第三方对接产生的接口费用由投标方承担。组建不少于5人的客户服务团队。 运维服务要求： 项目建成后，需提供完善的运营与维护服务体系。负责日常热线问题的解答与解决、软硬件定期的巡检与更新以及突发事件的实现与处理。设立统一的客户服务专线，专业团队进行管理。针对系统维护报修、用户使用问题提供每周7*24小时的客户服务。针对故障发生情况，建立完善的报修和维修响应机制。应定期进行维护和升级，使产品安全、正常地运行。提供≥1人驻场服务人员。 数据备份和恢复要求： 应建立相应的制度数据备份和恢复流程并部署相关的安全措施。技术工具方面，应建立数据备份与恢复的统一技术工具，保证相关工作的自动执行，并定期采取技术措施查验备份和归档数据的完整性和可用性；定期对系统所涉及服务器进行巡查监测，定期分析系统和数据库日志，升级中间件和系统监测到的漏洞补丁，进行数据库备份和系统应急事件处理，配合院方完成应急演练。运行一段时间后，需要调整数据库性能，定期做好数据备份，及时做好数据整理，即使服务器有故障，也能很快恢复数据。3.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查验，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供应商提供截止开标前1年内任意一个月的依法缴纳税收的相关凭据（时间以税款所属时期为准），凭据应有税务机关或代收机关的公章或业务专用章。依法免税或无须缴纳税收的供应商，应提供相应证明文件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供应商提供截止开标前1年内任意一个月的社会保障资金缴存单据或社保机构开具的社会保险参保缴费情况证明。依法不需要缴纳社会保障资金的供应商应提供相关文件证明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2.落实《关于推动解决政府采购异常低价问题的通知》财库〔2026〕2号 相关要求。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项目建设需求报价表.docx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 合格</w:t>
            </w:r>
          </w:p>
        </w:tc>
        <w:tc>
          <w:tcPr>
            <w:tcW w:type="dxa" w:w="1661"/>
          </w:tcPr>
          <w:p>
            <w:pPr>
              <w:pStyle w:val="null3"/>
            </w:pPr>
            <w:r>
              <w:rPr>
                <w:rFonts w:ascii="仿宋_GB2312" w:hAnsi="仿宋_GB2312" w:cs="仿宋_GB2312" w:eastAsia="仿宋_GB2312"/>
              </w:rPr>
              <w:t>开标一览表 项目建设需求报价表.docx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服务期限不满足招标文件要求 不合格 服务期限满足招标文件要求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投标函 中小企业声明函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投标文件标的出现漏项或标的数量与要求不符的 不合格 投标文件标的未出现漏项或标的数量与要求符合的 合格</w:t>
            </w:r>
          </w:p>
        </w:tc>
        <w:tc>
          <w:tcPr>
            <w:tcW w:type="dxa" w:w="1661"/>
          </w:tcPr>
          <w:p>
            <w:pPr>
              <w:pStyle w:val="null3"/>
            </w:pPr>
            <w:r>
              <w:rPr>
                <w:rFonts w:ascii="仿宋_GB2312" w:hAnsi="仿宋_GB2312" w:cs="仿宋_GB2312" w:eastAsia="仿宋_GB2312"/>
              </w:rPr>
              <w:t>项目建设需求报价表.docx 标的清单 投标文件封面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项目建设需求报价表.docx 投标函 商务应答表 供应商认为有必要说明的其他问题.docx 标的清单 投标文件封面 服务内容及服务要求应答表.docx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评标委员根据对招标文件技术需求参数响应情况进行打分： 全部满足招标文件技术要求，无任何 “负偏离”情形的得30分； 标“★”项为实质性响应参数，不允许偏离，如不满足按无效投标处理。 非“★”“▲”项技术参数，每有一项“负偏离”扣0.03分，扣完为止。 标“▲”项为重要参数，每有一项标注“▲”参数存在“负偏离”情形的扣0.3分，扣完为止。（标“★”“▲”项技术参数必须提供证明材料，招标文件中标“★”“▲”项技术参数对证明材料有要求以招标文件要求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为保证项目的整体安全和质量，项目实施要求提供技术服务，投标人或所投产品生产厂商实施团队需具有中华人民共和国人力资源和社会保障部或者工业和信息化部批准额发的相应的专业技术能力证书： 拟投入实施团队具有信息系统项目管理师（高级）人员证书、系统架构设计师人员证书、软件工程师人员证书、系统集成项目管理工程师人员证书，并提供所对应人员2025年1月1日以来连续三个月个人社保证明。 全部提供得2分，每缺少证书或社保证明一个扣0.5分，扣完为止，其中一人具有多个证书不重复计分。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节能环保证书</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节能环保证书.docx</w:t>
            </w:r>
          </w:p>
        </w:tc>
      </w:tr>
      <w:tr>
        <w:tc>
          <w:tcPr>
            <w:tcW w:type="dxa" w:w="831"/>
            <w:vMerge/>
          </w:tcPr>
          <w:p/>
        </w:tc>
        <w:tc>
          <w:tcPr>
            <w:tcW w:type="dxa" w:w="1661"/>
          </w:tcPr>
          <w:p>
            <w:pPr>
              <w:pStyle w:val="null3"/>
            </w:pPr>
            <w:r>
              <w:rPr>
                <w:rFonts w:ascii="仿宋_GB2312" w:hAnsi="仿宋_GB2312" w:cs="仿宋_GB2312" w:eastAsia="仿宋_GB2312"/>
              </w:rPr>
              <w:t>实施方案（软件硬件实施部署及适配措施方案）</w:t>
            </w:r>
          </w:p>
        </w:tc>
        <w:tc>
          <w:tcPr>
            <w:tcW w:type="dxa" w:w="2492"/>
          </w:tcPr>
          <w:p>
            <w:pPr>
              <w:pStyle w:val="null3"/>
            </w:pPr>
            <w:r>
              <w:rPr>
                <w:rFonts w:ascii="仿宋_GB2312" w:hAnsi="仿宋_GB2312" w:cs="仿宋_GB2312" w:eastAsia="仿宋_GB2312"/>
              </w:rPr>
              <w:t>一、评审内容 投标人需针对本项目提供完整的软件硬件部署及适配实施方案。内容包含：①软件硬件实施部署方案②软件硬件部署及适配性措施。 二、评审标准 1、完整性：方案须全面，对评审内容中的各项要求描述详细；2、可实施性：切合本项目实际情况，实施步骤清晰、合理； 3、针对性：方案能够紧扣项目实际情况，内容科学合理。 三、赋分依据（满分6分） ①软件硬件实施部署方案：每完全满足一个评审标准得1分，满分3分；未提供不得分； ②软件硬件部署及适配性措施：每完全满足一个评审标准得1分，满分3分；未提供不得分；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实施方案（软件硬件实施部署及适配措施方案）.docx</w:t>
            </w:r>
          </w:p>
        </w:tc>
      </w:tr>
      <w:tr>
        <w:tc>
          <w:tcPr>
            <w:tcW w:type="dxa" w:w="831"/>
            <w:vMerge/>
          </w:tcPr>
          <w:p/>
        </w:tc>
        <w:tc>
          <w:tcPr>
            <w:tcW w:type="dxa" w:w="1661"/>
          </w:tcPr>
          <w:p>
            <w:pPr>
              <w:pStyle w:val="null3"/>
            </w:pPr>
            <w:r>
              <w:rPr>
                <w:rFonts w:ascii="仿宋_GB2312" w:hAnsi="仿宋_GB2312" w:cs="仿宋_GB2312" w:eastAsia="仿宋_GB2312"/>
              </w:rPr>
              <w:t>历史数据迁移及共享方案</w:t>
            </w:r>
          </w:p>
        </w:tc>
        <w:tc>
          <w:tcPr>
            <w:tcW w:type="dxa" w:w="2492"/>
          </w:tcPr>
          <w:p>
            <w:pPr>
              <w:pStyle w:val="null3"/>
            </w:pPr>
            <w:r>
              <w:rPr>
                <w:rFonts w:ascii="仿宋_GB2312" w:hAnsi="仿宋_GB2312" w:cs="仿宋_GB2312" w:eastAsia="仿宋_GB2312"/>
              </w:rPr>
              <w:t>一、评审内容 投标人需针对本项目提供完整的历史数据迁移及共享实施方案。内容包含：①历史数据迁移方案②数据共享方案措施。 二、评审标准 1、完整性：方案须全面，对评审内容中的各项要求描述详细，覆盖数据迁移、共享全流程；2、可实施性：切合医院HIS与电子病历项目实际情况，实施步骤清晰、合理，不影响医院日常诊疗业务，数据迁移无丢失、无错乱； 3、针对性：方案能够紧扣医院信息化项目实际情况，内容科学合理，满足医疗数据管理规范及数据共享需求。 三、赋分依据（满分6分） ①历史数据迁移方案：每完全满足一个评审标准得1分，满分3分；未提供不得分； ②数据共享方案措施：每完全满足一个评审标准得1分，满分3分；未提供不得分；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历史数据迁移及共享方案.docx</w:t>
            </w:r>
          </w:p>
        </w:tc>
      </w:tr>
      <w:tr>
        <w:tc>
          <w:tcPr>
            <w:tcW w:type="dxa" w:w="831"/>
            <w:vMerge/>
          </w:tcPr>
          <w:p/>
        </w:tc>
        <w:tc>
          <w:tcPr>
            <w:tcW w:type="dxa" w:w="1661"/>
          </w:tcPr>
          <w:p>
            <w:pPr>
              <w:pStyle w:val="null3"/>
            </w:pPr>
            <w:r>
              <w:rPr>
                <w:rFonts w:ascii="仿宋_GB2312" w:hAnsi="仿宋_GB2312" w:cs="仿宋_GB2312" w:eastAsia="仿宋_GB2312"/>
              </w:rPr>
              <w:t>安全等级保护措施方案</w:t>
            </w:r>
          </w:p>
        </w:tc>
        <w:tc>
          <w:tcPr>
            <w:tcW w:type="dxa" w:w="2492"/>
          </w:tcPr>
          <w:p>
            <w:pPr>
              <w:pStyle w:val="null3"/>
            </w:pPr>
            <w:r>
              <w:rPr>
                <w:rFonts w:ascii="仿宋_GB2312" w:hAnsi="仿宋_GB2312" w:cs="仿宋_GB2312" w:eastAsia="仿宋_GB2312"/>
              </w:rPr>
              <w:t>一、评审内容 投标人需针对本项目提供完整的安全等级保护措施方案。内容包含：①安全审查和保密措施②等级保护措施和分级保护措施 二、评审标准 1、完整性：方案须全面，对评审内容中的各项要求描述详细；2、可实施性：切合本项目实际情况，实施步骤清晰、合理； 3、针对性：方案能够紧扣项目实际情况，内容科学合理。 三、赋分依据（满分6分） ①安全审查和保密措施 ：每完全满足一个评审标准得1分，满分3分；未提供不得分； ②等级保护措施和分级保护措施：每完全满足一个评审标准得1分，满分3分；未提供不得分；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安全等级保护措施方案.docx</w:t>
            </w:r>
          </w:p>
        </w:tc>
      </w:tr>
      <w:tr>
        <w:tc>
          <w:tcPr>
            <w:tcW w:type="dxa" w:w="831"/>
            <w:vMerge/>
          </w:tcPr>
          <w:p/>
        </w:tc>
        <w:tc>
          <w:tcPr>
            <w:tcW w:type="dxa" w:w="1661"/>
          </w:tcPr>
          <w:p>
            <w:pPr>
              <w:pStyle w:val="null3"/>
            </w:pPr>
            <w:r>
              <w:rPr>
                <w:rFonts w:ascii="仿宋_GB2312" w:hAnsi="仿宋_GB2312" w:cs="仿宋_GB2312" w:eastAsia="仿宋_GB2312"/>
              </w:rPr>
              <w:t>系统备份方案设计</w:t>
            </w:r>
          </w:p>
        </w:tc>
        <w:tc>
          <w:tcPr>
            <w:tcW w:type="dxa" w:w="2492"/>
          </w:tcPr>
          <w:p>
            <w:pPr>
              <w:pStyle w:val="null3"/>
            </w:pPr>
            <w:r>
              <w:rPr>
                <w:rFonts w:ascii="仿宋_GB2312" w:hAnsi="仿宋_GB2312" w:cs="仿宋_GB2312" w:eastAsia="仿宋_GB2312"/>
              </w:rPr>
              <w:t>一、评审内容 投标人需针对本项目提供完整的系统备份方案设计。内容包含：①数据备份保护②灾难验证与演练③数据恢复与临时接管 二、评审标准 1、完整性：方案须全面，对评审内容中的各项要求描述详细；2.可实施性及针对性：切合本项目实际情况，实施步骤清晰、内容科学合理有针对性； 三、赋分依据（满分6分） ①数据备份保护：每完全满足一个评审标准得1分，满分2分；未提供不得分； ②灾难验证与演练：每完全满足一个评审标准得1分，满分2分；未提供不得分； ③数据恢复与临时接管：每完全满足一个评审标准得1分，满分2分；未提供不得分；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系统备份方案设计.docx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投标人需针对本项目提供完整的培训方案。内容包含：①培训方式、人数②课程安排、时长、地点、师资③培训资料④系统运维人员专业培训 二、评审标准 1、完整性：方案须全面，对评审内容中的各项要求描述详细；2、可实施性及针对性：切合本项目实际情况，实施步骤清晰、内容科学合理有针对性； 三、赋分依据（满分8分） ①培训方式、人数：每完全满足一个评审标准得1分，满分2分；未提供不得分； ②课程安排、时长、地点、师资：每完全满足一个评审标准得1分，满分2分；未提供不得分； ③培训资料：每完全满足一个评审标准得1分，满分2分；未提供不得分； ④系统运维人员专业培训：每完全满足一个评审标准得1分，满分2分；未提供不得分；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售后运维服务方案</w:t>
            </w:r>
          </w:p>
        </w:tc>
        <w:tc>
          <w:tcPr>
            <w:tcW w:type="dxa" w:w="2492"/>
          </w:tcPr>
          <w:p>
            <w:pPr>
              <w:pStyle w:val="null3"/>
            </w:pPr>
            <w:r>
              <w:rPr>
                <w:rFonts w:ascii="仿宋_GB2312" w:hAnsi="仿宋_GB2312" w:cs="仿宋_GB2312" w:eastAsia="仿宋_GB2312"/>
              </w:rPr>
              <w:t>一、评审内容 投标人需针对本项目提供完整的售后运维服务方案。内容包含：①售后响应方案（响应时间、售后保障措施等）②应急预案③质保期内巡检计划④软件升级迭代保障⑤维保服务（包含系统优化、产品维护等内容） 二、评审标准 1、完整性：方案须全面，对评审内容中的各项要求描述详细；2、可实施性及针对性：切合本项目实际情况，实施步骤清晰、内容科学合理有针对性； 三、赋分依据（满分10分） ①售后响应方案（响应时间、售后保障措施等）：每完全满足一个评审标准得1分，满分2分；未提供不得分； ②应急预案：每完全满足一个评审标准得1分，满分2分；未提供不得分； ③质保期内巡检计划：每完全满足一个评审标准得1分，满分2分；未提供不得分； ④软件升级迭代保障：每完全满足一个评审标准得1分，满分2分；未提供不得分； ⑤维保服务（包含系统优化、产品维护等内容）：每完全满足一个评审标准得1分，满分2分；未提供不得分。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售后运维服务方案.docx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投标人或所投产品生产厂商提供2021年1月1日起至今通过电子病历测评四级或四级以上建设案例。（通过电子病历测评的案例每个得1分，最高5分。） 需提供包括但不仅限于投标人或系统制造商与用户签署的2021年1月1日后完整合同复印件、医院通过电子病历评级证明材料及中标通知书、收款凭证等材料作为证明文件，未提供的不得分。医院通过电子病历评级证明材料包括但不限于国家卫生健康委医院管理研究所官方公示文件或通知文件或证书、官网截图等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1.投标报价不得高于最高投标限价，否则其投标将予以否决。 2.满足招标文件要求且投标总价格最低的投标报价为评标基准价，其价格分为满分。其他投标人的价格分按下列公式计算： 投标报价得分=（评标基准价/投标报价）×价格权值（20%）×100 说明：对报价低于最高限价的50%时严格审查，供应商需提供成本构成明细及合理理由。凡投标报价脱离合理成本与市场行情，缺乏合理依据，旨在靠低价抢占中标却无法保障项目质量和进度的，评审时按对应条款扣分，保障招投标公正、项目顺利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项目建设需求报价表.docx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详见附件：项目建设需求报价表.docx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详见附件：节能环保证书.docx</w:t>
      </w:r>
    </w:p>
    <w:p>
      <w:pPr>
        <w:pStyle w:val="null3"/>
        <w:ind w:firstLine="960"/>
      </w:pPr>
      <w:r>
        <w:rPr>
          <w:rFonts w:ascii="仿宋_GB2312" w:hAnsi="仿宋_GB2312" w:cs="仿宋_GB2312" w:eastAsia="仿宋_GB2312"/>
        </w:rPr>
        <w:t>详见附件：实施方案（软件硬件实施部署及适配措施方案）.docx</w:t>
      </w:r>
    </w:p>
    <w:p>
      <w:pPr>
        <w:pStyle w:val="null3"/>
        <w:ind w:firstLine="960"/>
      </w:pPr>
      <w:r>
        <w:rPr>
          <w:rFonts w:ascii="仿宋_GB2312" w:hAnsi="仿宋_GB2312" w:cs="仿宋_GB2312" w:eastAsia="仿宋_GB2312"/>
        </w:rPr>
        <w:t>详见附件：历史数据迁移及共享方案.docx</w:t>
      </w:r>
    </w:p>
    <w:p>
      <w:pPr>
        <w:pStyle w:val="null3"/>
        <w:ind w:firstLine="960"/>
      </w:pPr>
      <w:r>
        <w:rPr>
          <w:rFonts w:ascii="仿宋_GB2312" w:hAnsi="仿宋_GB2312" w:cs="仿宋_GB2312" w:eastAsia="仿宋_GB2312"/>
        </w:rPr>
        <w:t>详见附件：安全等级保护措施方案.docx</w:t>
      </w:r>
    </w:p>
    <w:p>
      <w:pPr>
        <w:pStyle w:val="null3"/>
        <w:ind w:firstLine="960"/>
      </w:pPr>
      <w:r>
        <w:rPr>
          <w:rFonts w:ascii="仿宋_GB2312" w:hAnsi="仿宋_GB2312" w:cs="仿宋_GB2312" w:eastAsia="仿宋_GB2312"/>
        </w:rPr>
        <w:t>详见附件：系统备份方案设计.docx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详见附件：售后运维服务方案.docx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