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BEDA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中小企业声明函</w:t>
      </w:r>
    </w:p>
    <w:p w14:paraId="20EF44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</w:p>
    <w:p w14:paraId="757DEB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</w:p>
    <w:p w14:paraId="054D47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（</w:t>
      </w:r>
      <w:r>
        <w:rPr>
          <w:rFonts w:hint="eastAsia" w:ascii="仿宋" w:hAnsi="仿宋" w:eastAsia="仿宋" w:cs="仿宋"/>
          <w:sz w:val="30"/>
          <w:szCs w:val="30"/>
          <w:u w:val="single"/>
        </w:rPr>
        <w:t>采购单位名称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的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（</w:t>
      </w:r>
      <w:r>
        <w:rPr>
          <w:rFonts w:hint="eastAsia" w:ascii="仿宋" w:hAnsi="仿宋" w:eastAsia="仿宋" w:cs="仿宋"/>
          <w:sz w:val="30"/>
          <w:szCs w:val="30"/>
          <w:u w:val="single"/>
        </w:rPr>
        <w:t>项目名称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）   </w:t>
      </w:r>
      <w:r>
        <w:rPr>
          <w:rFonts w:hint="eastAsia" w:ascii="仿宋" w:hAnsi="仿宋" w:eastAsia="仿宋" w:cs="仿宋"/>
          <w:sz w:val="30"/>
          <w:szCs w:val="30"/>
        </w:rPr>
        <w:t>采购活动，服务全部由符合政策要求的中小企业承接。相关企业（含联合体中的中小企业、签订分包意向协议的中小企业）的具体情况如下：</w:t>
      </w:r>
    </w:p>
    <w:p w14:paraId="680374C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（标的名称）</w:t>
      </w:r>
      <w:r>
        <w:rPr>
          <w:rFonts w:hint="eastAsia" w:ascii="仿宋" w:hAnsi="仿宋" w:eastAsia="仿宋" w:cs="仿宋"/>
          <w:sz w:val="30"/>
          <w:szCs w:val="30"/>
          <w:u w:val="single"/>
        </w:rPr>
        <w:t> </w:t>
      </w:r>
      <w:r>
        <w:rPr>
          <w:rFonts w:hint="eastAsia" w:ascii="仿宋" w:hAnsi="仿宋" w:eastAsia="仿宋" w:cs="仿宋"/>
          <w:sz w:val="30"/>
          <w:szCs w:val="30"/>
        </w:rPr>
        <w:t>，属 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>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采购文件中明确的所属行业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行业；承接企业为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0"/>
          <w:szCs w:val="30"/>
        </w:rPr>
        <w:t>，从业人员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人，营业收入为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>万元，资产总额为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万元，属于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（中型/小型/微型）企业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 w14:paraId="057DEF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以上企业，不属于大企业的分支机构，不存在控股股东为大企业的情形，也不存在与大企业的负责人为同一人的情形。</w:t>
      </w:r>
    </w:p>
    <w:p w14:paraId="5D4FB5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本企业对上述声明内容的真实性负责。如有虚假，将依法承担相应责任。</w:t>
      </w:r>
    </w:p>
    <w:p w14:paraId="5B81A7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default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企业名称(签章)：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（供应商名称）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日    期: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</w:t>
      </w:r>
    </w:p>
    <w:p w14:paraId="703581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p w14:paraId="13DF029C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br w:type="page"/>
      </w:r>
    </w:p>
    <w:p w14:paraId="2C3F0F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注：</w:t>
      </w:r>
    </w:p>
    <w:p w14:paraId="48A9D3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1、供应商根据《中国人民银行 中国银行业监督管理委员会中国证券监督管理委员会 中国保险监督管理委员会国家统计局关于印发《金融业企业划型标准规定》的通知》（银发〔2015〕309号）规定，结合自身实际，确定对应的中小企业划型。</w:t>
      </w:r>
    </w:p>
    <w:p w14:paraId="67740D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64A491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3、供应商不属于中小企业的，无需提供此声明。</w:t>
      </w:r>
    </w:p>
    <w:p w14:paraId="2C7BCC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31500"/>
    <w:multiLevelType w:val="singleLevel"/>
    <w:tmpl w:val="A15315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930E1"/>
    <w:rsid w:val="7A79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2026-08-31T06:28:00Z</dcterms:created>
  <dc:creator>仅此而已</dc:creator>
  <cp:lastModifiedBy>仅此而已</cp:lastModifiedBy>
  <dcterms:modified xsi:type="dcterms:W3CDTF">2026-08-31T06:29:43Z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0B2C187EE25347D4A936BD8AC47C9539_11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