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版本号：SZT2026-SN-SC-ZC-HW-0253.1B220260723001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口腔医学实验室建设项目(三次)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SZT2026-SN-SC-ZC-HW-0253.1B2</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口腔医学实验室建设项目(三次)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SZT2026-SN-SC-ZC-HW-0253.1B2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口腔医学实验室建设项目(三次)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依据口腔医学院所承担的教学任务和口腔医学教学发展需求，计划本次采购口腔医学教学中心配套教学设备一批。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2、本项目不接受联合体投标：本项目不接受联合体投标（提供相应承诺）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A座1001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王哲、胡婷、肖懿、米成、马帅、赵倩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采购包1：3,565,000.00元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开户名称：陕西中技招标有限公司（注：保证金需注明项目编号，并在系统中上传缴纳凭证）</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说明：中标后，自本合同签订之前3日内向采购人缴纳中标金额的5%作为履约保证金，待合同履约期限结束后无息退还中标（成交）供应商。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委托代理采购的中标（成交）金额的百分之一(1%）收取。招标代理服务费收取标准设置下限和上限。不足人民币肆仟元整（￥4000.00）的，按人民币肆仟元整（￥4000.00）收取；超过人民币伍万元整（￥50000.00）的，按人民币伍万元整（￥50000.00）收取。此服务费应计入报价中，但不需要单独开列。 开户名称：陕西中技招标有限公司 开户行名称：招商银行西安分行营业部 账 号：1299 1681 2810 001 转账事由： （项目编号）+招标代理服务费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详见合同内容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验收依据：1.合同文本、合同附件、用户使用手册、常见问题处理手册、培训服务方案、宣传推广方案、培训记录。2.国内相应的标准、规范。3.其他相关资料。 初步验收：合同货物在安装、调试全部完成后，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联系人：戴杨</w:t>
      </w:r>
    </w:p>
    <w:p>
      <w:pPr>
        <w:pStyle w:val="null3"/>
      </w:pPr>
      <w:r>
        <w:rPr>
          <w:rFonts w:ascii="仿宋_GB2312" w:hAnsi="仿宋_GB2312" w:cs="仿宋_GB2312" w:eastAsia="仿宋_GB2312"/>
        </w:rPr>
        <w:t>联系电话：029-87304326转856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依据口腔医学院所承担的教学任务和口腔医学教学发展需求，计划本次采购口腔医学教学中心配套教学设备一批。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3,565,000.00</w:t>
      </w:r>
    </w:p>
    <w:p>
      <w:pPr>
        <w:pStyle w:val="null3"/>
      </w:pPr>
      <w:r>
        <w:rPr>
          <w:rFonts w:ascii="仿宋_GB2312" w:hAnsi="仿宋_GB2312" w:cs="仿宋_GB2312" w:eastAsia="仿宋_GB2312"/>
        </w:rPr>
        <w:t>采购包最高限价（元）: 3,525,000.00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口腔教学模拟系统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口腔工作台（教师）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口腔图形工作站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教师示教系统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实验照明系统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口腔医师治疗设备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口腔教学模拟系统（学生机）</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1,920,000.00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口腔工作台（学生）</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口腔医师治疗设备（学生端）</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口腔教学显示设备</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口腔评估系统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口腔扫描仓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扫描工作站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口腔扫描输出装置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定制设备1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不锈钢水池（带石膏沉淀）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石膏模型操作台</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25,000.00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石膏震荡机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石膏打磨机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口腔多媒体转播系统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视频灯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定制口腔技工设备（教师端）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口腔技工示教系统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24</w:t>
            </w:r>
          </w:p>
        </w:tc>
        <w:tc>
          <w:tcPr>
            <w:tcW w:type="dxa" w:w="755"/>
          </w:tcPr>
          <w:p>
            <w:pPr>
              <w:pStyle w:val="null3"/>
            </w:pPr>
            <w:r>
              <w:rPr>
                <w:rFonts w:ascii="仿宋_GB2312" w:hAnsi="仿宋_GB2312" w:cs="仿宋_GB2312" w:eastAsia="仿宋_GB2312"/>
              </w:rPr>
              <w:t>口腔技工视频灯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25</w:t>
            </w:r>
          </w:p>
        </w:tc>
        <w:tc>
          <w:tcPr>
            <w:tcW w:type="dxa" w:w="755"/>
          </w:tcPr>
          <w:p>
            <w:pPr>
              <w:pStyle w:val="null3"/>
            </w:pPr>
            <w:r>
              <w:rPr>
                <w:rFonts w:ascii="仿宋_GB2312" w:hAnsi="仿宋_GB2312" w:cs="仿宋_GB2312" w:eastAsia="仿宋_GB2312"/>
              </w:rPr>
              <w:t>口腔技工工作站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26</w:t>
            </w:r>
          </w:p>
        </w:tc>
        <w:tc>
          <w:tcPr>
            <w:tcW w:type="dxa" w:w="755"/>
          </w:tcPr>
          <w:p>
            <w:pPr>
              <w:pStyle w:val="null3"/>
            </w:pPr>
            <w:r>
              <w:rPr>
                <w:rFonts w:ascii="仿宋_GB2312" w:hAnsi="仿宋_GB2312" w:cs="仿宋_GB2312" w:eastAsia="仿宋_GB2312"/>
              </w:rPr>
              <w:t>口腔技工装置（学生端）</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27</w:t>
            </w:r>
          </w:p>
        </w:tc>
        <w:tc>
          <w:tcPr>
            <w:tcW w:type="dxa" w:w="755"/>
          </w:tcPr>
          <w:p>
            <w:pPr>
              <w:pStyle w:val="null3"/>
            </w:pPr>
            <w:r>
              <w:rPr>
                <w:rFonts w:ascii="仿宋_GB2312" w:hAnsi="仿宋_GB2312" w:cs="仿宋_GB2312" w:eastAsia="仿宋_GB2312"/>
              </w:rPr>
              <w:t>口腔技工显示装置（学生端）</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标的名称：口腔教学模拟系统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仿真患者头部模型及身体躯干（教师机）：ABS材质仿真头部模型及身体躯干，仿真头模包含模拟平均值颌架、面罩和头颅盖，完全模拟人体结构。头盖骨可翻式磁吸设计，与咬合器采用隐藏式螺纹固定，外形与人体相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（演示项）仿真头部与肩体电动连接机构，可以通过控制实现头模上下左右的角度调整，上下角度调节范围≥30°，左右调节范围≥160°。（需针对此参数全部内容进行现场功能演示）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仿真头模身体躯干与主机为双臂结构，一键复位后，头模的高度低于操作台面，高度≤75cm。伸展后空间大，满足四手操作需求，可真实再现临床治疗场景。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患者躯干垂直高度的调节范围在350mm-810mm，倾斜度调节的范围在-5°～+90°，符合临床牙椅操作标准。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二、仿真口腔牙颌模拟装置（教师机）：牙颌模拟装置与仿真头颅模型连接或解除固定。</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有完全模拟人体参数的平均值咬合器，按人体解剖学要求再现眶耳、鼻翼耳平面以及颌平面和下颌切点，可进行下颌开闭口位、前伸位和侧向位的模拟运动，髁球的平滑移动可反映下颌运动的模拟效果，配套的颌间距调节器开口距离22mm-50mm的调整范围。</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平均值咬合器前伸髁道斜度30°（±2°），侧方髁道斜度15°（±2°），两侧髁头间距离约110mm（±5mm），Bonwill三角110mm（±5mm），带有模拟人耳，可上面弓，可真实模拟下颌数据的转移,可直接安装各学科实习模型，不需要其他辅助咬合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配有硅胶脸皮，配套模拟面罩空间模拟人体，密闭防水，可存储牙科气涡轮机出水，材质细腻有韧性，可模拟人体进行牵拉；模拟口唇需特殊加厚工艺处理，防撕裂和损坏，拆卸方便。</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牙模通过磁吸力固定，上下颌牙齿模型牙龈需优质硅橡胶制作，可拆卸可更换。</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可适配各类牙齿模型：包括标准模型、修复缺失牙模型、牙周病模型、儿童牙病模型、种植模型、口腔外科模型及石膏灌模模型等。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三、仿真牙齿及教学模型（教师机）：配套的上下颌标准28颗牙列模型，采用亚洲人牙齿形态设计，具有解剖形态的树脂牙齿。</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牙齿所用材料为三聚氰胺树脂等可供食品工业使用的安全材料。</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牙齿与相邻牙之间的间隙模拟天然牙自然的生理动度，便于使用成型片和橡皮障进行操作训练。</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上下颌牙模型的装卸可采用磁吸固位方式。单颗牙齿的固位用隐藏式螺丝固位，配套有迷你螺丝刀，有利于拔出、安装和更换。</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配套牙齿与医师考试专用牙齿相同，利于练习和考核；</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四、仿真治疗操作系统（教师机）：模拟牙科综合治疗台为一体化设计，可满足四手或两手（9点及12点位置）治疗操作。</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仿真治疗操作系统有医生器械单元和助手器械单元。两个器械单元均可独立手动调节不同的角度，调整范围≥160°。</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医生器械单元设有控制面板。控制面板应最少包含口腔灯按键、四个方向控制键和两个患者模拟器位置记忆键，可电动调节仿真患者模拟器治疗椅位的上下升降、前倾后仰或直接自动定位至预设的治疗体位，控制面板配有复位键，可一键收缩肩体，可通过记忆位复用实现记忆位的存储。</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（演示项 ）医生器械单元具有≥5个器械挂架，配备三用枪一把（含管路），标准气动牙科气涡轮机管路≥2根、电动马达动力系统1套。1）配置1:1内喷水弯机，可以实现转速100-40000RPM调节，实时显示工作转速以及实时扭力，输出扭力应≥3.5Ncm。2）配置1:5增速弯机，可以实现转速500-200000RPM调节，实时显示工作转速以及实时扭力，输出扭力应≥3.5Ncm。3）配置16:1减速机头，可实现根管训练功能，扭力范围0.5Ncm-8.0Ncm；转速范围：50-1000RPM。运行过程可实时显示当前的扭力和转速。4）配置种植机训练模块，配置20:1训练弯机，有≥5种种植菜单选择，扭力设置范围5-80Ncm，转速5-2000RPM，能满足种植训练需求。运行过程可实时显示当前的扭力和转速。5）配有操作控制面板，有开机自检和故障报警显示功能。（需针对此参数全部内容进行现场功能演示）</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助手器械单元有2个器械挂架，配备弱吸管路一根，配备三用枪一把（含管路），弱吸采用电动负压，负压系统具有≥8级吸力调节功能。</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配四孔不锈钢脚踏控制器。</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配套的仿头模采用大理石台面，配四个脚轮。</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可具备内置供水≥（净水瓶1000mL）、废水收集模块。</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具备污水系统一套，污水瓶≥1100mL；污水瓶方便快卸；污水到达一定水位具有报警提示功能且停止吸唾。</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仿头模系统具有有效的外观专利技术，并提供专利证书不低于3项。</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内置视频解码器，解码教师机传输的视频信号并转换为HDMI信号，可连接学生机显示器，实现视频传输，视频延时≤50ms；</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仿头模系统与国家医师资格考试用模型为同一系列，模型均可互换使用。消耗用牙齿相同。</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五、其他技术参数（教师机）：终端压缩空气：5.5～6.0bar。</w:t>
            </w:r>
          </w:p>
        </w:tc>
      </w:tr>
      <w:tr>
        <w:tc>
          <w:tcPr>
            <w:tcW w:type="dxa" w:w="2769"/>
          </w:tcPr>
          <w:p>
            <w:pPr>
              <w:pStyle w:val="null3"/>
            </w:pPr>
            <w:r>
              <w:rPr>
                <w:rFonts w:ascii="仿宋_GB2312" w:hAnsi="仿宋_GB2312" w:cs="仿宋_GB2312" w:eastAsia="仿宋_GB2312"/>
              </w:rPr>
              <w:t>29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耗气量：≥60L/min。</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电源、电压及功耗： 220V，50Hz， 200VA（±5%）。</w:t>
            </w:r>
          </w:p>
        </w:tc>
      </w:tr>
      <w:tr>
        <w:tc>
          <w:tcPr>
            <w:tcW w:type="dxa" w:w="2769"/>
          </w:tcPr>
          <w:p>
            <w:pPr>
              <w:pStyle w:val="null3"/>
            </w:pPr>
            <w:r>
              <w:rPr>
                <w:rFonts w:ascii="仿宋_GB2312" w:hAnsi="仿宋_GB2312" w:cs="仿宋_GB2312" w:eastAsia="仿宋_GB2312"/>
              </w:rPr>
              <w:t>31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配置原厂牙科气涡轮快机一把，为陶瓷轴承，加持力≥25N，转速范围350000-400000RPM，四孔喷雾冷却，低噪音。</w:t>
            </w:r>
          </w:p>
        </w:tc>
      </w:tr>
    </w:tbl>
    <w:p>
      <w:pPr>
        <w:pStyle w:val="null3"/>
      </w:pPr>
      <w:r>
        <w:rPr>
          <w:rFonts w:ascii="仿宋_GB2312" w:hAnsi="仿宋_GB2312" w:cs="仿宋_GB2312" w:eastAsia="仿宋_GB2312"/>
        </w:rPr>
        <w:t>标的名称：口腔工作台（教师）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配套教师工作桌，要求如下：尺寸≥1500*850*600mm；桌体桌面用冷轧钢板材制成，隐藏式五孔插座，预留备用电源.</w:t>
            </w:r>
          </w:p>
        </w:tc>
      </w:tr>
    </w:tbl>
    <w:p>
      <w:pPr>
        <w:pStyle w:val="null3"/>
      </w:pPr>
      <w:r>
        <w:rPr>
          <w:rFonts w:ascii="仿宋_GB2312" w:hAnsi="仿宋_GB2312" w:cs="仿宋_GB2312" w:eastAsia="仿宋_GB2312"/>
        </w:rPr>
        <w:t>标的名称：口腔图形工作站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配套教师工作站，配置要求：CPU≥8核≥3.0Ghz；内存≥16GB；硬盘≥1TB；独立显卡：显存≥2G；显示器：27英寸主流品牌液晶显示器；键鼠：光电键鼠一套。</w:t>
            </w:r>
          </w:p>
        </w:tc>
      </w:tr>
    </w:tbl>
    <w:p>
      <w:pPr>
        <w:pStyle w:val="null3"/>
      </w:pPr>
      <w:r>
        <w:rPr>
          <w:rFonts w:ascii="仿宋_GB2312" w:hAnsi="仿宋_GB2312" w:cs="仿宋_GB2312" w:eastAsia="仿宋_GB2312"/>
        </w:rPr>
        <w:t>标的名称：教师示教系统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示教系统：教师机配套多媒体单向示教系统，包含工作灯、示教软件、摄像头，能够将老师的操作拍摄、记录，并传输至每个学生端。</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每个学生位包含显示终端以及解码器，视频信号通过网线方式传输。</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摄像系统： 图像传感器 1/2.8英寸CMOS传感器；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30倍光学放大，12倍数字放大，总放大倍率≥360倍.</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图像输出分辨率≥1920*1080P@60fps</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工作距离 250mm-800mm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从广角到远射时间≤4.6s</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全自动对焦</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白平衡3000K-7500K，支持自适应模式及手动调节模式</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支持亮度自动平衡模式。</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操控方式：支持灯开关、照度+、照度-、色温三挡选择，小光圈、大光圈、自动光圈，W/B调节、自动对焦、图像冻结、图像反转等.</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教学管理软件：有科目管理功能，病历编辑打印功能视频录制及视频管理功能；图像可抓拍，可任意区域截取并保存。图像有水平镜像、垂直镜像。</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可实现与学生显示器的组网显示。</w:t>
            </w:r>
          </w:p>
        </w:tc>
      </w:tr>
    </w:tbl>
    <w:p>
      <w:pPr>
        <w:pStyle w:val="null3"/>
      </w:pPr>
      <w:r>
        <w:rPr>
          <w:rFonts w:ascii="仿宋_GB2312" w:hAnsi="仿宋_GB2312" w:cs="仿宋_GB2312" w:eastAsia="仿宋_GB2312"/>
        </w:rPr>
        <w:t>标的名称：实验照明系统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光斑大小≥16.0*9.0cm @d10 12.7*6.7cm @d50 聚光性好，椭圆形光斑。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照度：3000-50000lux，可线性调节。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可通过非接触式触摸开关控制灯的开关。</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可拆卸式手柄，支持高温高压消毒。</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色温三级可调，分别为4000K/4500K/5000K。显色指数≥95。</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LED光源, ≥8个LED灯珠，分别≥4个暖色光源，≥4个白光；</w:t>
            </w:r>
          </w:p>
        </w:tc>
      </w:tr>
    </w:tbl>
    <w:p>
      <w:pPr>
        <w:pStyle w:val="null3"/>
      </w:pPr>
      <w:r>
        <w:rPr>
          <w:rFonts w:ascii="仿宋_GB2312" w:hAnsi="仿宋_GB2312" w:cs="仿宋_GB2312" w:eastAsia="仿宋_GB2312"/>
        </w:rPr>
        <w:t>标的名称：口腔医师治疗设备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配套教师医师椅一把，载重≥135KG，座椅框架和底座部分采用金属材质，耐用性强。坐垫PU材质，可调节适宜高度，脚轮可随意滑动。背高度可单独调节、倾斜度可调，给不同体型的使用者腰部提供良好的支撑。</w:t>
            </w:r>
          </w:p>
        </w:tc>
      </w:tr>
    </w:tbl>
    <w:p>
      <w:pPr>
        <w:pStyle w:val="null3"/>
      </w:pPr>
      <w:r>
        <w:rPr>
          <w:rFonts w:ascii="仿宋_GB2312" w:hAnsi="仿宋_GB2312" w:cs="仿宋_GB2312" w:eastAsia="仿宋_GB2312"/>
        </w:rPr>
        <w:t>标的名称：口腔教学模拟系统（学生机）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仿真患者头部模型及身体躯干：ABS材质仿真头部模型及身体躯干，仿真头模包含模拟平均值颌架、面罩和头颅盖，完全模拟人体结构。头盖骨可翻式磁吸设计，与咬合器采用隐藏式螺纹固定，外形与人体相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仿真头部与肩体电动连接机构，可以通过控制实现头模上下左右的角度调整，上下角度调节范围≥30°，左右调节范围≥160°。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仿真头模身体躯干与主机为双臂结构，一键复位后，头模的高度低于操作台面，高度≤75cm。伸展后空间大，满足四手操作需求，可真实再现临床治疗场景。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患者躯干垂直高度的调节范围至在350mm-810mm，倾斜度调节的范围在-5°~+90°，符合临床牙椅操作标准。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二、仿真口腔牙颌模拟装置：牙颌模拟装置与仿真头颅模型连接或解除固定。</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有完全模拟人体参数的平均值咬合器，按人体解剖学要求再现眶耳、鼻翼耳平面以及颌平面和下颌切点，可进行下颌开闭口位、前伸位和侧向位的模拟运动，髁球的平滑移动可反映下颌运动的模拟效果，配套的颌间距调节器开口距离22mm-50mm的调整范围。</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平均值咬合器前伸髁道斜度30°（±2°），侧方髁道斜度15°（±2°），两侧髁头间距离约110mm（±5mm），Bonwill三角110mm（±5mm），带有模拟人耳，可上面弓，可真实模拟下颌数据的转移,可直接安装各学科实习模型，不需要其他辅助咬合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配有硅胶脸皮，配套模拟面罩空间模拟人体，密闭防水，可存储牙科气涡轮机出水，材质细腻有韧性，可模拟人体进行牵拉；模拟口唇需特殊加厚工艺处理，防撕裂和损坏，拆卸方便。</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牙模磁吸力固定版，上下颌牙齿模型牙龈需优质硅橡胶制作，可拆卸可更换。</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可适配各类牙齿模型：包括标准模型、修复缺失牙模型、牙周病模型、儿童牙病模型、种植模型、口腔外科模型及石膏灌模模型等。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三、仿真牙齿及教学模型：配套的上下颌标准28颗牙列模型，采用亚洲人牙齿形态设计，具有解剖形态的树脂牙齿。</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牙齿所用材料为三聚氰胺树脂等可供食品工业使用的安全材料。</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牙齿与相邻牙之间的间隙模拟天然牙自然的生理动度，便于使用成型片和橡皮障进行操作训练。</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上下颌牙模型的装卸可采用磁吸固位方式。单颗牙齿的固位用隐藏式螺丝固位，配套有迷你螺丝刀，有利于拔出、安装和更换。</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配套牙齿与医师考试专用牙齿相同，利于练习和考核；</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四、仿真治疗操作系统：模拟牙科综合治疗台为一体化设计，可满足四手或两手（9点及12点位置）治疗操作。</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仿真治疗操作系统有医生器械单元和助手器械单元。两个器械单元均可独立手动调节不同的角度，调整范围≥160°。</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医生器械单元设有控制面板。控制面板应最少包含口腔灯按键、四个方向控制键和两个患者模拟器位置记忆键，可电动调节仿真患者模拟器治疗椅位的上下升降、前倾后仰或直接自动定位至预设的治疗体位，控制面板配有复位键，可一键收缩肩体，可通过记忆位复用实现记忆位的存储。</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医生器械单元具有≥5个器械挂架，配备三用枪一把（含管路），标准气动牙科气涡轮机管路≥2根、电动马达动力系统1套。1）配置1:1内喷水弯机，可以实现转速100-40000RPM调节，工作时候可以实时显示工作转速以及实时扭力，最大输出扭力应≥3.5Ncm。2）配置1:5增速弯机，可以实现转速500-200000RPM调节，工作时候可以实时显示工作转速以及实时扭力，最大输出扭力应≥3.5Ncm。3）配置16:1减速机头，可实现根管训练功能，扭力范围0.5Ncm-8.0Ncm；转速范围：50-1000RPM。运行过程可实时显示当前的扭力和转速。4）配置种植机训练模块，配置20:1训练弯机，有≥5种种植菜单选择，扭力设置范围5-80Ncm，转速5-2000RPM，能满足种植训练需求。运行过程可实时显示当前的扭力和转速。5）配有操作控制面板，有开机自检和故障报警显示功能。</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助手器械单元有2个器械挂架，配备弱吸管路一根，配备三用枪一把（含管路），弱吸采用电动负压，负压系统具有≥8级吸力调节功能。</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配四孔不锈钢脚踏控制器。</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配套的仿头模采用大理石台面，配四个脚轮。</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可具备内置供水≥（净水瓶1000mL）、废水收集模块。</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具备污水系统一套，污水瓶≥1100mL；污水瓶方便快卸；污水到达一定水位具有报警提示功能且停止吸唾。</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仿头模系统具有有效的外观专利技术，并提供专利证书不低于3项。</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仿头模系统与国家医师资格考试用模型为同一系列，模型均可互换使用。消耗用牙齿相同。</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五、其他技术参数：终端压缩空气：5.5～6.0bar。</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耗气量：≥60L/min。</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电源、电压及功耗： 220V，50Hz， 200VA（±5%）。</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配置原厂牙科气涡轮快机一把，为陶瓷轴承，加持力≥25N，转速范围350000-400000RPM，四孔喷雾冷却，低噪音。</w:t>
            </w:r>
          </w:p>
        </w:tc>
      </w:tr>
    </w:tbl>
    <w:p>
      <w:pPr>
        <w:pStyle w:val="null3"/>
      </w:pPr>
      <w:r>
        <w:rPr>
          <w:rFonts w:ascii="仿宋_GB2312" w:hAnsi="仿宋_GB2312" w:cs="仿宋_GB2312" w:eastAsia="仿宋_GB2312"/>
        </w:rPr>
        <w:t>标的名称：口腔工作台（学生）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配套工作桌，要求如下：尺寸1200*850*600mm（±10mm）；桌体桌面用冷轧钢板材制成，隐藏式五孔插座，预留备用电源。</w:t>
            </w:r>
          </w:p>
        </w:tc>
      </w:tr>
    </w:tbl>
    <w:p>
      <w:pPr>
        <w:pStyle w:val="null3"/>
      </w:pPr>
      <w:r>
        <w:rPr>
          <w:rFonts w:ascii="仿宋_GB2312" w:hAnsi="仿宋_GB2312" w:cs="仿宋_GB2312" w:eastAsia="仿宋_GB2312"/>
        </w:rPr>
        <w:t>标的名称：口腔医师治疗设备（学生端）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配套学生医师椅一把，载重≥130KG，座椅框架和底座部分采用金属材质，耐用性强。坐垫PU材质，可调节适宜高度，脚轮可随意滑动。背高度可单独调节、倾斜度可调，给不同体型的使用者腰部提供良好的支撑。</w:t>
            </w:r>
          </w:p>
        </w:tc>
      </w:tr>
    </w:tbl>
    <w:p>
      <w:pPr>
        <w:pStyle w:val="null3"/>
      </w:pPr>
      <w:r>
        <w:rPr>
          <w:rFonts w:ascii="仿宋_GB2312" w:hAnsi="仿宋_GB2312" w:cs="仿宋_GB2312" w:eastAsia="仿宋_GB2312"/>
        </w:rPr>
        <w:t>标的名称：口腔教学显示设备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学生机配套显示器1台，尺寸≥23英寸，显示与教师端同步；</w:t>
            </w:r>
          </w:p>
        </w:tc>
      </w:tr>
    </w:tbl>
    <w:p>
      <w:pPr>
        <w:pStyle w:val="null3"/>
      </w:pPr>
      <w:r>
        <w:rPr>
          <w:rFonts w:ascii="仿宋_GB2312" w:hAnsi="仿宋_GB2312" w:cs="仿宋_GB2312" w:eastAsia="仿宋_GB2312"/>
        </w:rPr>
        <w:t>标的名称：口腔评估系统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系统语言：配置至少两种语言，支持任何语言与中文切换。</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临床考核体系：系统具有考核个人与考核批量两种模式。在对制作好的预备体可由学生进行逐一考核，也可以班级为单位对同一科目同一标准下的制备体进行批量考核操作。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演示项）评估科目系统：支持28颗牙位的科目训练评估，可批量评估相关科目。支持自定义选项，采用多牙定位座，一次完成≥8颗牙齿上不同科目的综合评估及评估牙列的三维形态。（需针对此参数全部内容进行现场功能演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系统自带≥2套三维标准模型牙（28颗牙位/套），涵盖牙体制备5类洞、嵌体、冠体等科目，可进行相应的牙体制备并直接评价。也可在系统内部添加设定自己的标准。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系统可利用定制蓝光与双目高清相机对牙齿预备体进行非接触扫描，进行客观的评价，并给出数据分析，可进行三维空间内任意切面上任意位置的剖面截图，并可测量距离与角度。可测任意剖面上两点之间的距离，任意三点之间的角度，提供打印与导出功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演示项）基于OBE理念的过程管理。系统可完全记录学生全过程培养的成绩结果，进行学习的分析。系统具有独立的成绩管理体系，可通过筛选条件进行分析，提供折线图，散点图，柱状图分析图表。并且出具成绩单可供打印。数据库具备可以随时调取各个学生评估后的评价记录的功能。软件可免费终身升级。具有可追溯及成绩管理体系。提供电子化的数据进行成绩管理过程。（需针对此参数全部内容进行现场功能演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提供制备树脂牙模型≥2套，涵盖窝洞制备、冠型制备等多个科目。</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系统除师生身份外，还有总管理员身份等，可进行系统所有数据的管理。</w:t>
            </w:r>
          </w:p>
        </w:tc>
      </w:tr>
    </w:tbl>
    <w:p>
      <w:pPr>
        <w:pStyle w:val="null3"/>
      </w:pPr>
      <w:r>
        <w:rPr>
          <w:rFonts w:ascii="仿宋_GB2312" w:hAnsi="仿宋_GB2312" w:cs="仿宋_GB2312" w:eastAsia="仿宋_GB2312"/>
        </w:rPr>
        <w:t>标的名称：口腔扫描仓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（演示项）扫描时间：单颗牙≤30s，多牙≤1Min。扫描精度:≤20μm；有效扫描范围≥100（mm）*80（mm）*60（mm）（需针对此参数全部内容进行现场功能演示）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配套基台：≥2套（每套≥28件）（可应用于国家口腔职业医师从业资格考试的训练。与国家卫生部医学考试相统一的标准训练，极大的提高从业资格考试的通过率。系统标准完全符合人教版《口腔修复学》等教科书标准及中华口腔医学会发布相关标准。）</w:t>
            </w:r>
          </w:p>
        </w:tc>
      </w:tr>
    </w:tbl>
    <w:p>
      <w:pPr>
        <w:pStyle w:val="null3"/>
      </w:pPr>
      <w:r>
        <w:rPr>
          <w:rFonts w:ascii="仿宋_GB2312" w:hAnsi="仿宋_GB2312" w:cs="仿宋_GB2312" w:eastAsia="仿宋_GB2312"/>
        </w:rPr>
        <w:t>标的名称：扫描工作站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配置要求：CPU≥8核≥3.0Ghz；内存≥16GB；硬盘≥1TB；独立显卡：显存≥2G；显示器：27英寸主流品牌液晶显示器；键鼠：光电键鼠一套。</w:t>
            </w:r>
          </w:p>
        </w:tc>
      </w:tr>
    </w:tbl>
    <w:p>
      <w:pPr>
        <w:pStyle w:val="null3"/>
      </w:pPr>
      <w:r>
        <w:rPr>
          <w:rFonts w:ascii="仿宋_GB2312" w:hAnsi="仿宋_GB2312" w:cs="仿宋_GB2312" w:eastAsia="仿宋_GB2312"/>
        </w:rPr>
        <w:t>标的名称：口腔扫描输出装置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配置要求：单面支持纸张尺寸：A4、A5，基础功能：彩色激光打印、复印、扫描，连接方式：WIFI、USB。</w:t>
            </w:r>
          </w:p>
        </w:tc>
      </w:tr>
    </w:tbl>
    <w:p>
      <w:pPr>
        <w:pStyle w:val="null3"/>
      </w:pPr>
      <w:r>
        <w:rPr>
          <w:rFonts w:ascii="仿宋_GB2312" w:hAnsi="仿宋_GB2312" w:cs="仿宋_GB2312" w:eastAsia="仿宋_GB2312"/>
        </w:rPr>
        <w:t>标的名称：定制设备1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配置专业标准桌体1台。尺寸≥1400*600*750mm,钢质结构，大理石台面，内置显示器升降器一套，电源模块一套，慢回弹吸合抽屉导轨3套.</w:t>
            </w:r>
          </w:p>
        </w:tc>
      </w:tr>
    </w:tbl>
    <w:p>
      <w:pPr>
        <w:pStyle w:val="null3"/>
      </w:pPr>
      <w:r>
        <w:rPr>
          <w:rFonts w:ascii="仿宋_GB2312" w:hAnsi="仿宋_GB2312" w:cs="仿宋_GB2312" w:eastAsia="仿宋_GB2312"/>
        </w:rPr>
        <w:t>标的名称：不锈钢水池（带石膏沉淀）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定制不锈钢水池（带有石膏沉淀功能），整体为不锈钢制作，304不锈钢，不锈钢厚度≥1.2MM ,配套有≥15个水龙头、水槽，均匀分布，可根据安装场地大小进行个性化设计。配有洗手及用水设施：水龙头选用优质全铜品牌水龙头（可肘开设计），水龙头表面采用镀铬处理。水嘴（节水型）的流量在3.0L/min≤Q≤7.5L/min,表面耐腐蚀性能≥9 级</w:t>
            </w:r>
          </w:p>
        </w:tc>
      </w:tr>
    </w:tbl>
    <w:p>
      <w:pPr>
        <w:pStyle w:val="null3"/>
      </w:pPr>
      <w:r>
        <w:rPr>
          <w:rFonts w:ascii="仿宋_GB2312" w:hAnsi="仿宋_GB2312" w:cs="仿宋_GB2312" w:eastAsia="仿宋_GB2312"/>
        </w:rPr>
        <w:t>标的名称：石膏模型操作台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单个尺寸1200*600*800mm（±10mm）。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主体：柜体用电解镀锌钢板为框架结构，钢板厚度≥1.0mm。主体框架另加承重钢板及内衬结构，保证足够的承重强度，低噪音，表面防锈、防酸、防碱、防静电、耐腐蚀，抗老化。框架结构设计可按照临床需求进行多种组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柜体下方的踢脚板和柜体为一体，耐腐蚀调节脚。 柜体表面经喷塑处理，可按照临床需求进行调色。</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台面： 原材料选用人造大理石台面。台面的耐磨性≤0.6g、耐污染值总和≤64，最大污迹深度≤0.12mm。台面设计有 40mm 后挡水，为保证台面的牢固性和平整度，台面下方增加两条宽40mm，厚5mm的加强筋，与台面齐长，台面整体厚度是12mm，前1.15米*6组，共6.9米 沿下挂 28mm，为防止洗手水溅出后外流污染台面，设计为沉降式水池，边缘加厚并作弧形处理,台面和水槽及挡水边采用模具一次压注成型，无接缝，具备防渗透着色功能，方便表面清洁。</w:t>
            </w:r>
          </w:p>
        </w:tc>
      </w:tr>
    </w:tbl>
    <w:p>
      <w:pPr>
        <w:pStyle w:val="null3"/>
      </w:pPr>
      <w:r>
        <w:rPr>
          <w:rFonts w:ascii="仿宋_GB2312" w:hAnsi="仿宋_GB2312" w:cs="仿宋_GB2312" w:eastAsia="仿宋_GB2312"/>
        </w:rPr>
        <w:t>标的名称：石膏震荡机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具备可调式双频震动，超强高频震动力，快速排空气。可调整强弱。功率：≥300W。</w:t>
            </w:r>
          </w:p>
        </w:tc>
      </w:tr>
    </w:tbl>
    <w:p>
      <w:pPr>
        <w:pStyle w:val="null3"/>
      </w:pPr>
      <w:r>
        <w:rPr>
          <w:rFonts w:ascii="仿宋_GB2312" w:hAnsi="仿宋_GB2312" w:cs="仿宋_GB2312" w:eastAsia="仿宋_GB2312"/>
        </w:rPr>
        <w:t>标的名称：石膏打磨机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高转速1000-50000RPM，扭矩≥7N·m。可进行正反转的任意切换。噪音≤65分贝。</w:t>
            </w:r>
          </w:p>
        </w:tc>
      </w:tr>
    </w:tbl>
    <w:p>
      <w:pPr>
        <w:pStyle w:val="null3"/>
      </w:pPr>
      <w:r>
        <w:rPr>
          <w:rFonts w:ascii="仿宋_GB2312" w:hAnsi="仿宋_GB2312" w:cs="仿宋_GB2312" w:eastAsia="仿宋_GB2312"/>
        </w:rPr>
        <w:t>标的名称：口腔多媒体转播系统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为隐藏式一体鼠标键盘设计。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为双显示屏设计，助手操作屏为≥15英寸工业一体电容触摸屏；大屏≥24英寸4K显示屏。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摄像系统：图像传感器为1/2.8 CMOS传感器。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30倍光学放大，12倍数字放大，总放大倍率可达360倍</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图像输出分辨率≥3840*2160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对焦距离 45cm-100cm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从广角到远射时间为≤4.6S</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全自动对焦,通过无线遥控器可实现手动焦。</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白平衡3000K-7500K，支持自适应模式及手动调节模式</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支持亮度自动平衡模式。</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操控方式支持以下参数调节：支持灯开关、照度+、照度-、色温三挡选择，小光圈、大光圈、自动光圈，W/B调节、自动对焦、图像冻结、图像反转等。</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工作站配置要求：</w:t>
            </w:r>
            <w:r>
              <w:rPr>
                <w:rFonts w:ascii="仿宋_GB2312" w:hAnsi="仿宋_GB2312" w:cs="仿宋_GB2312" w:eastAsia="仿宋_GB2312"/>
                <w:sz w:val="24"/>
              </w:rPr>
              <w:t>CPU≥8核≥3.0Ghz；内存≥16GB；硬盘≥1TB；独立显卡：显存≥2G；键鼠一套。注：此项内容需在分项报价中单独体现。</w:t>
            </w:r>
            <w:r>
              <w:rPr>
                <w:rFonts w:ascii="仿宋_GB2312" w:hAnsi="仿宋_GB2312" w:cs="仿宋_GB2312" w:eastAsia="仿宋_GB2312"/>
                <w:sz w:val="24"/>
              </w:rPr>
              <w:t>（注：包括但不限于名称、品牌、型号或规格、原产地及制造厂名等）</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视频管理软件：病人信息管理功能，具有病历编辑打印功能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具备视频录制及视频管理功能，录制时长≥200小时，可扩充容量。</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可点击拍照按键实现图片抓取并保存。</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可实现屏幕任意区域的截取并保存。</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具备图像水平镜像、垂直镜像</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可以选择串口控制模式，支持波特率设置</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可支持图像分辨率，帧率设置</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可支持中英文选择</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可支持最大50米范围内的无线同步视频传输功能。</w:t>
            </w:r>
          </w:p>
        </w:tc>
      </w:tr>
    </w:tbl>
    <w:p>
      <w:pPr>
        <w:pStyle w:val="null3"/>
      </w:pPr>
      <w:r>
        <w:rPr>
          <w:rFonts w:ascii="仿宋_GB2312" w:hAnsi="仿宋_GB2312" w:cs="仿宋_GB2312" w:eastAsia="仿宋_GB2312"/>
        </w:rPr>
        <w:t>标的名称：视频灯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照明系统：光斑大小≥16.0*8.0cm@d70，聚光性好，方形光斑，照度工作距离45cm-100cm。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照度：7000lux-100000lux，可线性调节。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色温在4500K-5500K范围≥3级可调节，调节精度±2%。显色指数≥95</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照明系统采用LED光源。</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可通过非接触式红外感应开关、手动触摸按键控开关、无线遥控器、无线脚控等多种方式中的≥2种方式进行开关控制。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可拆卸式手柄，支持高温高压消毒</w:t>
            </w:r>
          </w:p>
        </w:tc>
      </w:tr>
    </w:tbl>
    <w:p>
      <w:pPr>
        <w:pStyle w:val="null3"/>
      </w:pPr>
      <w:r>
        <w:rPr>
          <w:rFonts w:ascii="仿宋_GB2312" w:hAnsi="仿宋_GB2312" w:cs="仿宋_GB2312" w:eastAsia="仿宋_GB2312"/>
        </w:rPr>
        <w:t>标的名称：定制口腔技工设备（教师端）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教师技工桌采用碳钢架构坚固牢靠、承载力强，可承载≥200kg，桌体为喷塑工艺。桌面采用304不锈钢。教师桌尺寸按场地实际测量定制。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5孔插座桌面上≥2个，垂直嵌入两边立柱。抽屉数量≥2个；抽屉内置储物隔档，隔档数量≥2。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吹气枪一支，为自动回缩设计。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台灯一台，LED光源，照度≥20000lux,带有放大镜功能，放大倍数≥3倍。</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配备新款独立静音吸尘器及其配套系统（肘托、吸尘口、吹尘气枪、吸尘组件等）</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吸尘系统采用变速无刷马达保证工作质量，运转时间≥20000小时。吸尘功率≥100W。噪音≤70db。工作电压： AC 220V。承载功率≥2000W</w:t>
            </w:r>
          </w:p>
        </w:tc>
      </w:tr>
    </w:tbl>
    <w:p>
      <w:pPr>
        <w:pStyle w:val="null3"/>
      </w:pPr>
      <w:r>
        <w:rPr>
          <w:rFonts w:ascii="仿宋_GB2312" w:hAnsi="仿宋_GB2312" w:cs="仿宋_GB2312" w:eastAsia="仿宋_GB2312"/>
        </w:rPr>
        <w:t>标的名称：口腔技工示教系统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能够将老师的操作视频，实时传输至学生端</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摄像系统：图像传感器为 1/2.8 CMOS传感器。≥30倍光学放大，12倍数字放大，总放大倍率可达360倍。图像最大输出分辨率可达1920*1080P@60fps。工作距离 250mm-800mm。从广角到远射时间为≤4.6S。 可全自动对焦。 白平衡3000K-7500K，可支持自适应模式及手动调节模式。可支持亮度自动平衡模式。</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操控方式可通过无线遥控器或灯触摸按键板操纵，支持以下参数调节：支持灯开关、照度+、照度- 、色温三挡选择，小光圈、大光圈、自动光圈，W/B，调节、自动对焦、图像冻结、图像反转等</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具有教学管理软件：具有科目管理功能，具有病历编辑打印功能；具有视频录制及视频管理功能；具有图像抓拍功能，可点击拍照按键实现图片抓取，并保存。有图片截取功能，可截取并保存屏幕任意区域。可进行图像水平镜像、垂直镜像。</w:t>
            </w:r>
          </w:p>
        </w:tc>
      </w:tr>
    </w:tbl>
    <w:p>
      <w:pPr>
        <w:pStyle w:val="null3"/>
      </w:pPr>
      <w:r>
        <w:rPr>
          <w:rFonts w:ascii="仿宋_GB2312" w:hAnsi="仿宋_GB2312" w:cs="仿宋_GB2312" w:eastAsia="仿宋_GB2312"/>
        </w:rPr>
        <w:t>标的名称：口腔技工视频灯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照明系统：光斑≥16.0*9.0cm@d10 12.7*6.7cm@d50 聚光性好，椭圆形光斑。照度：3000-50000lux，可线性调节。色温三级可调，包含4000K/4500K/5000K等。LED光源, ≥8个LED灯珠，分别为4个暖色光源4个白光。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显色指数≥95</w:t>
            </w:r>
          </w:p>
        </w:tc>
      </w:tr>
    </w:tbl>
    <w:p>
      <w:pPr>
        <w:pStyle w:val="null3"/>
      </w:pPr>
      <w:r>
        <w:rPr>
          <w:rFonts w:ascii="仿宋_GB2312" w:hAnsi="仿宋_GB2312" w:cs="仿宋_GB2312" w:eastAsia="仿宋_GB2312"/>
        </w:rPr>
        <w:t>标的名称：口腔技工工作站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配套教师工作站配置要求：CPU≥8核≥3.0Ghz；内存≥16GB；硬盘≥1TB；独立显卡：显存≥2G；显示器：27英寸主流品牌液晶显示器；键鼠：光电键鼠一套。</w:t>
            </w:r>
          </w:p>
        </w:tc>
      </w:tr>
    </w:tbl>
    <w:p>
      <w:pPr>
        <w:pStyle w:val="null3"/>
      </w:pPr>
      <w:r>
        <w:rPr>
          <w:rFonts w:ascii="仿宋_GB2312" w:hAnsi="仿宋_GB2312" w:cs="仿宋_GB2312" w:eastAsia="仿宋_GB2312"/>
        </w:rPr>
        <w:t>标的名称：口腔技工装置（学生端）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学生技工桌采用碳钢架构坚固牢靠、承载力强，≥200kg，桌体为喷塑工艺。桌面采用304不锈钢。学生桌尺寸按场地实际测量定制。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桌面上5孔插座≥2个，垂直嵌入两边立柱。抽屉数量≥2个；抽屉内置储物隔档，隔档数量≥2。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吹气枪一支，为自动回缩设计。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台灯一台，LED光源，照度≥20000lux,带有放大镜功能，放大倍数≥3倍。</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配备新款独立静音吸尘器及其配套系统（肘托、吸尘口、吹尘气枪、吸尘组件等）。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吸尘系统采用变速无刷马达保证工作质量，运转时间≥20000小时。吸尘功率100W,噪音≤70db，工作电压： AC 220V，承载功率≥2000W。</w:t>
            </w:r>
          </w:p>
        </w:tc>
      </w:tr>
    </w:tbl>
    <w:p>
      <w:pPr>
        <w:pStyle w:val="null3"/>
      </w:pPr>
      <w:r>
        <w:rPr>
          <w:rFonts w:ascii="仿宋_GB2312" w:hAnsi="仿宋_GB2312" w:cs="仿宋_GB2312" w:eastAsia="仿宋_GB2312"/>
        </w:rPr>
        <w:t>标的名称：口腔技工显示装置（学生端）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配套显示器1台，≥23英寸，能接收教师端的示教转播信号</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验收依据：1.合同文本、合同附件、用户使用手册、常见问题处理手册、培训服务方案、宣传推广方案、培训记录。2.国内相应的标准、规范。3.其他相关资料。 初步验收：合同货物在安装、调试全部完成后，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自验收合格之日起3年。在保修期内，非人为原因，设备故障，实行三包政策；保修期外，仅收取配件费用。（含运费，维修响应时间不超过48小时。）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约定提供服务或未达到约定的服务标准、产品质量的，采购人有权解除合同，并可依法向供应商主张不低于合同总价款30%的违约金，造成损害的，可一并主张损害赔偿。采购人违约的，应当赔偿供应商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用总价报价，其中：标的设备报价不超过标的金额，投标总价不超过采购包最高限价，否则按无效投标处理。2、本项目按采购包号由小到大顺序进行评审，同一家供应商不得同时中标两个及以上采购包。即：前一采购包排名第一的中标候选人，不再作为后续采购包中标候选人推荐。3、供应商在填写《中小企业声明函》时需注意：（1）、提供的货物全部由符合政策要求的中小企业制造；（2）供应商须按采购包所包含的所有采购标的逐项填写，否则不予认可。4、《关于符合本国产品标准的声明函》和《本国产品说明》参照《中国境内生产的组件成本核算基本规则》，须按采购包所包含的所有采购标的逐项按要求填写，否则不予认可。5、标的名称：口腔多媒体转播系统中的工作站要求单独体现报价，详见相关技术参数。（注：包括但不限于名称、品牌、型号或规格、原产地及制造厂名等）6、中标供应商在领取中标通知书时提供3套纸质响应文件（胶装、黑白正反打印，首页和骑缝盖章），且纸质版响应文件应与线上电子响应文件内容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4、提供递交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本项目不接受联合体投标（提供相应承诺）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分项报价设备清单（采购包1）.docx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投标有效期是否满足招标文件的要求；</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；（3）标的设备报价不超过标的金额，投标总价不超过采购包最高限价；</w:t>
            </w:r>
          </w:p>
        </w:tc>
        <w:tc>
          <w:tcPr>
            <w:tcW w:type="dxa" w:w="1661"/>
          </w:tcPr>
          <w:p>
            <w:pPr>
              <w:pStyle w:val="null3"/>
            </w:pPr>
            <w:r>
              <w:rPr>
                <w:rFonts w:ascii="仿宋_GB2312" w:hAnsi="仿宋_GB2312" w:cs="仿宋_GB2312" w:eastAsia="仿宋_GB2312"/>
              </w:rPr>
              <w:t>开标一览表.docx 开标一览表 分项报价设备清单（采购包1）.docx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在符合性审查环节提供核心产品品牌不足3个的，视为有效投标人不足3家。</w:t>
            </w:r>
          </w:p>
        </w:tc>
        <w:tc>
          <w:tcPr>
            <w:tcW w:type="dxa" w:w="1661"/>
          </w:tcPr>
          <w:p>
            <w:pPr>
              <w:pStyle w:val="null3"/>
            </w:pPr>
            <w:r>
              <w:rPr>
                <w:rFonts w:ascii="仿宋_GB2312" w:hAnsi="仿宋_GB2312" w:cs="仿宋_GB2312" w:eastAsia="仿宋_GB2312"/>
              </w:rPr>
              <w:t>开标一览表.docx 开标一览表 分项报价设备清单（采购包1）.docx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本项目采购的产品属于节能产品政府采购品目清单中应强制采购的产品范围的，供应商应当提供国家确定的认证机构出具的、处于有效期之内的节能产品认证证书，否则作无效投标处理。</w:t>
            </w:r>
          </w:p>
        </w:tc>
        <w:tc>
          <w:tcPr>
            <w:tcW w:type="dxa" w:w="1661"/>
          </w:tcPr>
          <w:p>
            <w:pPr>
              <w:pStyle w:val="null3"/>
            </w:pPr>
            <w:r>
              <w:rPr>
                <w:rFonts w:ascii="仿宋_GB2312" w:hAnsi="仿宋_GB2312" w:cs="仿宋_GB2312" w:eastAsia="仿宋_GB2312"/>
              </w:rPr>
              <w:t>落实节能、环保产品政策.docx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开标一览表.docx 开标一览表 分项报价设备清单（采购包1）.docx 投标人应提交的相关资格证明材料.docx 落实节能、环保产品政策.docx 投标函 标的清单 供应商诚信承诺书.docx 投标文件封面 拒绝商业贿赂承诺书.docx 商务偏离表.docx 法定代表人授权委托书.docx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投标产品技术参数完全满足招标文件要求的得28.00分，带 “▲”条款项（共20项）为重要技术参数要求（共10分），每有一项未响应或不满足的扣0.5分。其他技术参数（不含演示项，共128项）（共18分），每有一项未响应或不满足的按相应分值比例进行扣减（结果保留小数点后两位，第三位四舍五入）。 注：（1）应答标注为▲的参数时，如果技术要求内容中对所提供证明资料有要求，以技术要求中的证明材料为准，未作要求的应提供所投产品的功能及性能佐证材料。（佐证材料类型包括产品检测报告或专利证书或产品彩页或产品说明书或官网功能截图，并加盖供应商公章），未提供者视为负偏离。 （2）技术偏离表完全复制招标文件技术要求内容的，专家可给予0-10分的扣减。</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设备选型及产品质量保证</w:t>
            </w:r>
          </w:p>
        </w:tc>
        <w:tc>
          <w:tcPr>
            <w:tcW w:type="dxa" w:w="2492"/>
          </w:tcPr>
          <w:p>
            <w:pPr>
              <w:pStyle w:val="null3"/>
            </w:pPr>
            <w:r>
              <w:rPr>
                <w:rFonts w:ascii="仿宋_GB2312" w:hAnsi="仿宋_GB2312" w:cs="仿宋_GB2312" w:eastAsia="仿宋_GB2312"/>
              </w:rPr>
              <w:t>1、设备选型及质量保证： 提供所投产品的合法来源渠道证明文件（包括但不限于销售协议或代理协议或原厂授权等），符合要求的得2.0分，不满足或未提供不得分； 2、质量保证范围承诺：承诺内容包括但不限于①质保期内的定期巡检，②质保期外的维修服务内容，③产品使用寿命承诺，完全满足以上要求内容并详细列出的得2.0分，内容不完整或与本项目需求不切合或直接套用其他项目内容的均不得分，其他情形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设备选型及产品质量保证.docx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项目需求提供供应商针对本项目情况制定科学、合理可行的实施方案，包括但不限于实施方案的科学性、合理性、规范性和可操作性，包括项目所需开发、安装调试、测试、试运行、调优等内容，以及组织机构、工作时间进度表、工作程序和步骤、管理和协调方法、关键步骤的思路和要点等。 方案完善、科学合理、具体可行计4.0分； 方案较完善、较科学合理、可行计3.0分； 方案一般，基本符合采购人需求的计1.0分；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供应商针对本项目有详细的人员组织安排：责任分工明确，从①供货、②安装并调试、调配、③运输、④派送有保障，保证项目按期完工达到验收标准，完全响应提供上述内容的得4.0分；每缺少一项扣1.0 分，每项内容有一处不完整或与实际需求不符或不满足要求或与本项目需求不切合或直接套用其他项目内容的扣0.5分，未提供不得分。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针对本项目有具体的培训方案，该方案包含：①培训目标及内容和培训计划安排；②人员安排；完全响应提供上述2项内容的得4.0分，每缺少一项扣2.0 分，每项内容有一处不完整或与实际需求不符或不满足要求或与本项目需求不切合或直接套用其他项目内容的扣0.5分，未提供不得分。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针对本项目有具体的售后服务方案,该方案包含：①售后服务承诺；②售后服务保障措施；③售后人员配置安排计划及售故障处理响应时间；完全响应提供上述3项内容的得3.0分，每缺少一项扣1.0 分，每项内容有一处不完整或与实际需求不符或不满足要求或与本项目需求不切合或直接套用其他项目内容的扣0.5分，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根据供应商提供的满足技术要求的实物演示视频（视频演示时间不超过 15 分钟，包括但不仅限于展示设备、演示产品功能及操作便利性、产品性能优势等）进行评审。 演示内容设备与所投产品型号、配置一致，功能完整无遗漏、运行正常、性能达标，完全适配设备研究需求，满足演示要求的，得5分； 演示内容设备与所投产品型号、配置一致，功能部分有缺陷、运行基本正常、性能基本达标，基本适配设备研究需求，基本满足演示要求的，得4分； 演示内容设备与所投产品型号、配置存在部分差别，功能有缺陷、运行部分正常、基本适配设备研究需求，部分满足演示要求的，得3分； 演示内容设备与所投产品型号、配置存在较大差别，功能缺陷、运行不正常、不能完全适配设备研究需求的，得1分； 未提供不得分。 备注：1、演示需满足本次招标需求，以真实产品演示，PPT演示不得分。演示所需设备自行准备。 2、演示时间同投标文件递交截止时间，演示地点西安市高新区高新四路 1 号高科广场 A座5楼0503会议室。 3、演示视频以U盘形式现场递交给代理机构留存。</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开标截止时间前完成同类货物类（教学仪器设备）合同（以合同签订日期为准），每提供1个符合要求的得2.0分，最高得8.0分。注：须提供业绩合同证明材料复印件加盖公章，以合同签订时间为准，复印件清晰可辨。</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1、满足招标文件要求且投标价格最低的投标报价为评标基准价，其价格分为满分。其他投标供应商的价格分统一按照下列公式计算：投标报价得分=（评标基准价/投标报价）×40 。</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分项报价设备清单（采购包1）.docx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分项报价设备清单（采购包1）.docx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分项报价设备清单（采购包1）.docx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详见附件：分项报价设备清单（采购包1）.docx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详见附件：设备选型及产品质量保证.docx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详见附件：落实节能、环保产品政策.docx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