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0A477">
      <w:pPr>
        <w:spacing w:line="371" w:lineRule="auto"/>
        <w:rPr>
          <w:rFonts w:ascii="Arial"/>
          <w:sz w:val="21"/>
        </w:rPr>
      </w:pPr>
    </w:p>
    <w:p w14:paraId="598FF183">
      <w:pPr>
        <w:pStyle w:val="2"/>
        <w:spacing w:before="101" w:line="228" w:lineRule="auto"/>
        <w:ind w:left="3786"/>
        <w:outlineLvl w:val="0"/>
        <w:rPr>
          <w:sz w:val="31"/>
          <w:szCs w:val="31"/>
        </w:rPr>
      </w:pPr>
      <w:r>
        <w:rPr>
          <w:b/>
          <w:bCs/>
          <w:spacing w:val="1"/>
          <w:sz w:val="31"/>
          <w:szCs w:val="31"/>
        </w:rPr>
        <w:t>采购需求</w:t>
      </w:r>
    </w:p>
    <w:p w14:paraId="5F03618E">
      <w:pPr>
        <w:spacing w:line="263" w:lineRule="auto"/>
        <w:rPr>
          <w:rFonts w:ascii="Arial"/>
          <w:sz w:val="21"/>
        </w:rPr>
      </w:pPr>
    </w:p>
    <w:p w14:paraId="55FEA83E">
      <w:pPr>
        <w:spacing w:line="263" w:lineRule="auto"/>
        <w:rPr>
          <w:rFonts w:ascii="Arial"/>
          <w:sz w:val="21"/>
        </w:rPr>
      </w:pPr>
    </w:p>
    <w:p w14:paraId="43C7C418">
      <w:pPr>
        <w:spacing w:line="263" w:lineRule="auto"/>
        <w:rPr>
          <w:rFonts w:ascii="Arial"/>
          <w:sz w:val="21"/>
        </w:rPr>
      </w:pPr>
    </w:p>
    <w:p w14:paraId="2B6E8CC9">
      <w:pPr>
        <w:pStyle w:val="2"/>
        <w:spacing w:before="91" w:line="411" w:lineRule="auto"/>
        <w:ind w:left="31" w:right="13" w:firstLine="496"/>
        <w:jc w:val="both"/>
      </w:pPr>
      <w:r>
        <w:rPr>
          <w:spacing w:val="-3"/>
        </w:rPr>
        <w:t>陕西知舟笑和项目管理有限公司（以下简称“代理机构</w:t>
      </w:r>
      <w:r>
        <w:rPr>
          <w:spacing w:val="-103"/>
        </w:rPr>
        <w:t xml:space="preserve"> </w:t>
      </w:r>
      <w:r>
        <w:rPr>
          <w:spacing w:val="-3"/>
        </w:rPr>
        <w:t>”）受中国共产党渭南市华州区委员会组织部</w:t>
      </w:r>
      <w:r>
        <w:rPr>
          <w:spacing w:val="-4"/>
        </w:rPr>
        <w:t>委托，拟对</w:t>
      </w:r>
      <w:r>
        <w:rPr>
          <w:spacing w:val="-1"/>
        </w:rPr>
        <w:t>渭南市华州区组织部村级专职购买服务项目</w:t>
      </w:r>
      <w:r>
        <w:rPr>
          <w:spacing w:val="-4"/>
        </w:rPr>
        <w:t>进行公开</w:t>
      </w:r>
      <w:r>
        <w:rPr>
          <w:spacing w:val="-1"/>
        </w:rPr>
        <w:t>招标。</w:t>
      </w:r>
    </w:p>
    <w:p w14:paraId="5BF51A99">
      <w:pPr>
        <w:pStyle w:val="2"/>
        <w:spacing w:line="223" w:lineRule="auto"/>
        <w:ind w:left="517"/>
      </w:pPr>
      <w:r>
        <w:rPr>
          <w:spacing w:val="-1"/>
        </w:rPr>
        <w:t>一、采购项目编号：ZZXH-2026-08005</w:t>
      </w:r>
    </w:p>
    <w:p w14:paraId="1F793918">
      <w:pPr>
        <w:pStyle w:val="2"/>
        <w:spacing w:before="287" w:line="222" w:lineRule="auto"/>
        <w:ind w:left="520"/>
        <w:rPr>
          <w:spacing w:val="-1"/>
        </w:rPr>
      </w:pPr>
      <w:r>
        <w:rPr>
          <w:spacing w:val="-1"/>
        </w:rPr>
        <w:t>二、采购项目名称：渭南市华州区组织部村级专职购买服务项目</w:t>
      </w:r>
    </w:p>
    <w:p w14:paraId="6A4CE4B8">
      <w:pPr>
        <w:pStyle w:val="2"/>
        <w:spacing w:before="287" w:line="360" w:lineRule="auto"/>
        <w:ind w:left="520"/>
      </w:pPr>
      <w:r>
        <w:rPr>
          <w:spacing w:val="-4"/>
        </w:rPr>
        <w:t>三、招标项目简介</w:t>
      </w:r>
    </w:p>
    <w:p w14:paraId="775BA0B1">
      <w:pPr>
        <w:pStyle w:val="2"/>
        <w:spacing w:before="1" w:line="360" w:lineRule="auto"/>
        <w:ind w:left="545" w:firstLine="540" w:firstLineChars="200"/>
        <w:rPr>
          <w:rFonts w:hint="eastAsia"/>
          <w:spacing w:val="-5"/>
        </w:rPr>
      </w:pPr>
      <w:r>
        <w:rPr>
          <w:rFonts w:hint="eastAsia"/>
          <w:spacing w:val="-5"/>
        </w:rPr>
        <w:t>为有效解决农村干部队伍年龄结构老化，文化水平偏低等问题，开展购买服务。</w:t>
      </w:r>
    </w:p>
    <w:p w14:paraId="2DF077DC">
      <w:pPr>
        <w:pStyle w:val="2"/>
        <w:spacing w:before="1" w:line="222" w:lineRule="auto"/>
        <w:ind w:left="545"/>
      </w:pPr>
      <w:r>
        <w:rPr>
          <w:spacing w:val="-5"/>
        </w:rPr>
        <w:t>四、采购方式：公开招标</w:t>
      </w:r>
    </w:p>
    <w:p w14:paraId="566ABEF9">
      <w:pPr>
        <w:pStyle w:val="2"/>
        <w:spacing w:before="286" w:line="222" w:lineRule="auto"/>
        <w:ind w:left="517"/>
      </w:pPr>
      <w:r>
        <w:rPr>
          <w:spacing w:val="-2"/>
        </w:rPr>
        <w:t>五、预算金额：</w:t>
      </w:r>
      <w:r>
        <w:rPr>
          <w:rFonts w:hint="eastAsia"/>
          <w:spacing w:val="-2"/>
          <w:lang w:val="en-US" w:eastAsia="zh-CN"/>
        </w:rPr>
        <w:t>6500000.00</w:t>
      </w:r>
      <w:r>
        <w:rPr>
          <w:spacing w:val="-2"/>
        </w:rPr>
        <w:t>元</w:t>
      </w:r>
    </w:p>
    <w:p w14:paraId="2F3E9761">
      <w:pPr>
        <w:pStyle w:val="2"/>
        <w:spacing w:before="286" w:line="360" w:lineRule="auto"/>
        <w:ind w:left="514"/>
      </w:pPr>
      <w:r>
        <w:rPr>
          <w:spacing w:val="1"/>
        </w:rPr>
        <w:t>六、合同履行期限：自合同签订后一年，如供应商在合同执行过程中有重大过失，采购人可以单方面终止合同。服务期限到期前，甲方可根据乙方的服务质量及考核情况续签一年合同。</w:t>
      </w:r>
    </w:p>
    <w:p w14:paraId="33919D4F">
      <w:pPr>
        <w:pStyle w:val="2"/>
        <w:spacing w:before="288" w:line="223" w:lineRule="auto"/>
        <w:ind w:left="518"/>
      </w:pPr>
      <w:r>
        <w:rPr>
          <w:spacing w:val="-2"/>
        </w:rPr>
        <w:t>七、本项目不接受联合体投标</w:t>
      </w:r>
    </w:p>
    <w:p w14:paraId="3D3F74B2">
      <w:pPr>
        <w:pStyle w:val="2"/>
        <w:spacing w:before="286" w:line="222" w:lineRule="auto"/>
        <w:ind w:left="511"/>
      </w:pPr>
      <w:bookmarkStart w:id="0" w:name="_GoBack"/>
      <w:bookmarkEnd w:id="0"/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56987B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238</Words>
  <Characters>261</Characters>
  <TotalTime>4</TotalTime>
  <ScaleCrop>false</ScaleCrop>
  <LinksUpToDate>false</LinksUpToDate>
  <CharactersWithSpaces>264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2026-08-05T19:20:00Z</dcterms:created>
  <dc:creator>Windows10</dc:creator>
  <cp:lastModifiedBy>司亚萍</cp:lastModifiedBy>
  <dcterms:modified xsi:type="dcterms:W3CDTF">2026-08-20T02:28:04Z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2026-08-20T10:08:55Z</vt:filetime>
  </property>
  <property fmtid="{D5CDD505-2E9C-101B-9397-08002B2CF9AE}" pid="4" name="KSOTemplateDocerSaveRecord">
    <vt:lpwstr>eyJoZGlkIjoiNWIxY2Y2NTU5ODhlZDljNjQ2NjQ1ZDMxM2VlZmRiMzUiLCJ1c2VySWQiOiIyNzA4MTM3NzQifQ==</vt:lpwstr>
  </property>
  <property fmtid="{D5CDD505-2E9C-101B-9397-08002B2CF9AE}" pid="5" name="KSOProductBuildVer">
    <vt:lpwstr>2052-12.1.0.28043</vt:lpwstr>
  </property>
  <property fmtid="{D5CDD505-2E9C-101B-9397-08002B2CF9AE}" pid="6" name="ICV">
    <vt:lpwstr>C484D622AE244C23B263A325F2D84688_12</vt:lpwstr>
  </property>
</Properties>
</file>