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E5045">
      <w:pPr>
        <w:pStyle w:val="4"/>
        <w:outlineLvl w:val="2"/>
      </w:pPr>
      <w:r>
        <w:rPr>
          <w:rFonts w:ascii="仿宋_GB2312" w:hAnsi="仿宋_GB2312" w:eastAsia="仿宋_GB2312" w:cs="仿宋_GB2312"/>
          <w:b/>
          <w:sz w:val="28"/>
        </w:rPr>
        <w:t>1</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采购项目概况</w:t>
      </w:r>
    </w:p>
    <w:p w14:paraId="5839E0E9">
      <w:pPr>
        <w:pStyle w:val="4"/>
        <w:ind w:firstLine="480"/>
      </w:pPr>
      <w:r>
        <w:rPr>
          <w:rFonts w:ascii="仿宋_GB2312" w:hAnsi="仿宋_GB2312" w:eastAsia="仿宋_GB2312" w:cs="仿宋_GB2312"/>
        </w:rPr>
        <w:t>购置森林消防以水灭火设备、森林消防通信器材等。用于汉中市秦巴山区森林火险等级和新形势下森林防火工作需要。</w:t>
      </w:r>
    </w:p>
    <w:p w14:paraId="1F589F32">
      <w:pPr>
        <w:pStyle w:val="4"/>
        <w:outlineLvl w:val="2"/>
      </w:pPr>
      <w:r>
        <w:rPr>
          <w:rFonts w:ascii="仿宋_GB2312" w:hAnsi="仿宋_GB2312" w:eastAsia="仿宋_GB2312" w:cs="仿宋_GB2312"/>
          <w:b/>
          <w:sz w:val="28"/>
        </w:rPr>
        <w:t>2</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采购内容</w:t>
      </w:r>
    </w:p>
    <w:p w14:paraId="41616A1A">
      <w:pPr>
        <w:pStyle w:val="4"/>
      </w:pPr>
      <w:r>
        <w:rPr>
          <w:rFonts w:ascii="仿宋_GB2312" w:hAnsi="仿宋_GB2312" w:eastAsia="仿宋_GB2312" w:cs="仿宋_GB2312"/>
        </w:rPr>
        <w:t>采购包1：</w:t>
      </w:r>
    </w:p>
    <w:p w14:paraId="5F7BC106">
      <w:pPr>
        <w:pStyle w:val="4"/>
      </w:pPr>
      <w:r>
        <w:rPr>
          <w:rFonts w:ascii="仿宋_GB2312" w:hAnsi="仿宋_GB2312" w:eastAsia="仿宋_GB2312" w:cs="仿宋_GB2312"/>
        </w:rPr>
        <w:t>采购包预</w:t>
      </w:r>
      <w:bookmarkStart w:id="0" w:name="_GoBack"/>
      <w:bookmarkEnd w:id="0"/>
      <w:r>
        <w:rPr>
          <w:rFonts w:ascii="仿宋_GB2312" w:hAnsi="仿宋_GB2312" w:eastAsia="仿宋_GB2312" w:cs="仿宋_GB2312"/>
        </w:rPr>
        <w:t>算金额（元）: 1,060,000.00</w:t>
      </w:r>
    </w:p>
    <w:p w14:paraId="7337A442">
      <w:pPr>
        <w:pStyle w:val="4"/>
      </w:pPr>
      <w:r>
        <w:rPr>
          <w:rFonts w:ascii="仿宋_GB2312" w:hAnsi="仿宋_GB2312" w:eastAsia="仿宋_GB2312" w:cs="仿宋_GB2312"/>
        </w:rPr>
        <w:t>采购包最高限价（元）: 1,052,500.00</w:t>
      </w:r>
    </w:p>
    <w:p w14:paraId="3B765BF7">
      <w:pPr>
        <w:pStyle w:val="4"/>
      </w:pPr>
      <w:r>
        <w:rPr>
          <w:rFonts w:ascii="仿宋_GB2312" w:hAnsi="仿宋_GB2312" w:eastAsia="仿宋_GB2312" w:cs="仿宋_GB2312"/>
        </w:rPr>
        <w:t>供应商报价不允许超过标的金额</w:t>
      </w:r>
    </w:p>
    <w:p w14:paraId="2DC87BF6">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0145FE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74BF27C">
            <w:pPr>
              <w:pStyle w:val="4"/>
            </w:pPr>
            <w:r>
              <w:rPr>
                <w:rFonts w:ascii="仿宋_GB2312" w:hAnsi="仿宋_GB2312" w:eastAsia="仿宋_GB2312" w:cs="仿宋_GB2312"/>
              </w:rPr>
              <w:t>序号</w:t>
            </w:r>
          </w:p>
        </w:tc>
        <w:tc>
          <w:tcPr>
            <w:tcW w:w="755" w:type="dxa"/>
          </w:tcPr>
          <w:p w14:paraId="21CB5039">
            <w:pPr>
              <w:pStyle w:val="4"/>
            </w:pPr>
            <w:r>
              <w:rPr>
                <w:rFonts w:ascii="仿宋_GB2312" w:hAnsi="仿宋_GB2312" w:eastAsia="仿宋_GB2312" w:cs="仿宋_GB2312"/>
              </w:rPr>
              <w:t>标的名称</w:t>
            </w:r>
          </w:p>
        </w:tc>
        <w:tc>
          <w:tcPr>
            <w:tcW w:w="755" w:type="dxa"/>
          </w:tcPr>
          <w:p w14:paraId="06344954">
            <w:pPr>
              <w:pStyle w:val="4"/>
            </w:pPr>
            <w:r>
              <w:rPr>
                <w:rFonts w:ascii="仿宋_GB2312" w:hAnsi="仿宋_GB2312" w:eastAsia="仿宋_GB2312" w:cs="仿宋_GB2312"/>
              </w:rPr>
              <w:t>数量</w:t>
            </w:r>
          </w:p>
        </w:tc>
        <w:tc>
          <w:tcPr>
            <w:tcW w:w="755" w:type="dxa"/>
          </w:tcPr>
          <w:p w14:paraId="41E8B6B6">
            <w:pPr>
              <w:pStyle w:val="4"/>
            </w:pPr>
            <w:r>
              <w:rPr>
                <w:rFonts w:ascii="仿宋_GB2312" w:hAnsi="仿宋_GB2312" w:eastAsia="仿宋_GB2312" w:cs="仿宋_GB2312"/>
              </w:rPr>
              <w:t>标的金额 （元）</w:t>
            </w:r>
          </w:p>
        </w:tc>
        <w:tc>
          <w:tcPr>
            <w:tcW w:w="755" w:type="dxa"/>
          </w:tcPr>
          <w:p w14:paraId="2382C9B2">
            <w:pPr>
              <w:pStyle w:val="4"/>
            </w:pPr>
            <w:r>
              <w:rPr>
                <w:rFonts w:ascii="仿宋_GB2312" w:hAnsi="仿宋_GB2312" w:eastAsia="仿宋_GB2312" w:cs="仿宋_GB2312"/>
              </w:rPr>
              <w:t>计量单位</w:t>
            </w:r>
          </w:p>
        </w:tc>
        <w:tc>
          <w:tcPr>
            <w:tcW w:w="755" w:type="dxa"/>
          </w:tcPr>
          <w:p w14:paraId="6843349A">
            <w:pPr>
              <w:pStyle w:val="4"/>
            </w:pPr>
            <w:r>
              <w:rPr>
                <w:rFonts w:ascii="仿宋_GB2312" w:hAnsi="仿宋_GB2312" w:eastAsia="仿宋_GB2312" w:cs="仿宋_GB2312"/>
              </w:rPr>
              <w:t>所属行业</w:t>
            </w:r>
          </w:p>
        </w:tc>
        <w:tc>
          <w:tcPr>
            <w:tcW w:w="755" w:type="dxa"/>
          </w:tcPr>
          <w:p w14:paraId="47C0FB04">
            <w:pPr>
              <w:pStyle w:val="4"/>
            </w:pPr>
            <w:r>
              <w:rPr>
                <w:rFonts w:ascii="仿宋_GB2312" w:hAnsi="仿宋_GB2312" w:eastAsia="仿宋_GB2312" w:cs="仿宋_GB2312"/>
              </w:rPr>
              <w:t>是否核心产品</w:t>
            </w:r>
          </w:p>
        </w:tc>
        <w:tc>
          <w:tcPr>
            <w:tcW w:w="755" w:type="dxa"/>
          </w:tcPr>
          <w:p w14:paraId="7DED8E4F">
            <w:pPr>
              <w:pStyle w:val="4"/>
            </w:pPr>
            <w:r>
              <w:rPr>
                <w:rFonts w:ascii="仿宋_GB2312" w:hAnsi="仿宋_GB2312" w:eastAsia="仿宋_GB2312" w:cs="仿宋_GB2312"/>
              </w:rPr>
              <w:t>是否允许进口产品</w:t>
            </w:r>
          </w:p>
        </w:tc>
        <w:tc>
          <w:tcPr>
            <w:tcW w:w="755" w:type="dxa"/>
          </w:tcPr>
          <w:p w14:paraId="161CB122">
            <w:pPr>
              <w:pStyle w:val="4"/>
            </w:pPr>
            <w:r>
              <w:rPr>
                <w:rFonts w:ascii="仿宋_GB2312" w:hAnsi="仿宋_GB2312" w:eastAsia="仿宋_GB2312" w:cs="仿宋_GB2312"/>
              </w:rPr>
              <w:t>是否属于节能产品</w:t>
            </w:r>
          </w:p>
        </w:tc>
        <w:tc>
          <w:tcPr>
            <w:tcW w:w="755" w:type="dxa"/>
          </w:tcPr>
          <w:p w14:paraId="76672462">
            <w:pPr>
              <w:pStyle w:val="4"/>
            </w:pPr>
            <w:r>
              <w:rPr>
                <w:rFonts w:ascii="仿宋_GB2312" w:hAnsi="仿宋_GB2312" w:eastAsia="仿宋_GB2312" w:cs="仿宋_GB2312"/>
              </w:rPr>
              <w:t>是否属于环境标志产品</w:t>
            </w:r>
          </w:p>
        </w:tc>
        <w:tc>
          <w:tcPr>
            <w:tcW w:w="755" w:type="dxa"/>
          </w:tcPr>
          <w:p w14:paraId="21810D30">
            <w:pPr>
              <w:pStyle w:val="4"/>
            </w:pPr>
            <w:r>
              <w:rPr>
                <w:rFonts w:ascii="仿宋_GB2312" w:hAnsi="仿宋_GB2312" w:eastAsia="仿宋_GB2312" w:cs="仿宋_GB2312"/>
              </w:rPr>
              <w:t>是否实施本国产品政策</w:t>
            </w:r>
          </w:p>
        </w:tc>
      </w:tr>
      <w:tr w14:paraId="36FCD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F0BEEE8">
            <w:pPr>
              <w:pStyle w:val="4"/>
            </w:pPr>
            <w:r>
              <w:rPr>
                <w:rFonts w:ascii="仿宋_GB2312" w:hAnsi="仿宋_GB2312" w:eastAsia="仿宋_GB2312" w:cs="仿宋_GB2312"/>
              </w:rPr>
              <w:t>1</w:t>
            </w:r>
          </w:p>
        </w:tc>
        <w:tc>
          <w:tcPr>
            <w:tcW w:w="755" w:type="dxa"/>
          </w:tcPr>
          <w:p w14:paraId="78D8ADE3">
            <w:pPr>
              <w:pStyle w:val="4"/>
            </w:pPr>
            <w:r>
              <w:rPr>
                <w:rFonts w:ascii="仿宋_GB2312" w:hAnsi="仿宋_GB2312" w:eastAsia="仿宋_GB2312" w:cs="仿宋_GB2312"/>
              </w:rPr>
              <w:t>汉中市秦巴东部片区森林消防队伍能力提升改造项目物资装备补充采购</w:t>
            </w:r>
          </w:p>
        </w:tc>
        <w:tc>
          <w:tcPr>
            <w:tcW w:w="755" w:type="dxa"/>
          </w:tcPr>
          <w:p w14:paraId="1C1F405C">
            <w:pPr>
              <w:pStyle w:val="4"/>
              <w:jc w:val="right"/>
            </w:pPr>
            <w:r>
              <w:rPr>
                <w:rFonts w:ascii="仿宋_GB2312" w:hAnsi="仿宋_GB2312" w:eastAsia="仿宋_GB2312" w:cs="仿宋_GB2312"/>
              </w:rPr>
              <w:t>1.00</w:t>
            </w:r>
          </w:p>
        </w:tc>
        <w:tc>
          <w:tcPr>
            <w:tcW w:w="755" w:type="dxa"/>
          </w:tcPr>
          <w:p w14:paraId="174EEB8A">
            <w:pPr>
              <w:pStyle w:val="4"/>
              <w:jc w:val="right"/>
            </w:pPr>
            <w:r>
              <w:rPr>
                <w:rFonts w:ascii="仿宋_GB2312" w:hAnsi="仿宋_GB2312" w:eastAsia="仿宋_GB2312" w:cs="仿宋_GB2312"/>
              </w:rPr>
              <w:t>1,060,000.00</w:t>
            </w:r>
          </w:p>
        </w:tc>
        <w:tc>
          <w:tcPr>
            <w:tcW w:w="755" w:type="dxa"/>
          </w:tcPr>
          <w:p w14:paraId="5530782E">
            <w:pPr>
              <w:pStyle w:val="4"/>
            </w:pPr>
            <w:r>
              <w:rPr>
                <w:rFonts w:ascii="仿宋_GB2312" w:hAnsi="仿宋_GB2312" w:eastAsia="仿宋_GB2312" w:cs="仿宋_GB2312"/>
              </w:rPr>
              <w:t>批</w:t>
            </w:r>
          </w:p>
        </w:tc>
        <w:tc>
          <w:tcPr>
            <w:tcW w:w="755" w:type="dxa"/>
          </w:tcPr>
          <w:p w14:paraId="63E1903F">
            <w:pPr>
              <w:pStyle w:val="4"/>
            </w:pPr>
            <w:r>
              <w:rPr>
                <w:rFonts w:ascii="仿宋_GB2312" w:hAnsi="仿宋_GB2312" w:eastAsia="仿宋_GB2312" w:cs="仿宋_GB2312"/>
              </w:rPr>
              <w:t>工业</w:t>
            </w:r>
          </w:p>
        </w:tc>
        <w:tc>
          <w:tcPr>
            <w:tcW w:w="755" w:type="dxa"/>
          </w:tcPr>
          <w:p w14:paraId="59A55177">
            <w:pPr>
              <w:pStyle w:val="4"/>
            </w:pPr>
            <w:r>
              <w:rPr>
                <w:rFonts w:ascii="仿宋_GB2312" w:hAnsi="仿宋_GB2312" w:eastAsia="仿宋_GB2312" w:cs="仿宋_GB2312"/>
              </w:rPr>
              <w:t>否</w:t>
            </w:r>
          </w:p>
        </w:tc>
        <w:tc>
          <w:tcPr>
            <w:tcW w:w="755" w:type="dxa"/>
          </w:tcPr>
          <w:p w14:paraId="0BA8F5AE">
            <w:pPr>
              <w:pStyle w:val="4"/>
            </w:pPr>
            <w:r>
              <w:rPr>
                <w:rFonts w:ascii="仿宋_GB2312" w:hAnsi="仿宋_GB2312" w:eastAsia="仿宋_GB2312" w:cs="仿宋_GB2312"/>
              </w:rPr>
              <w:t>否</w:t>
            </w:r>
          </w:p>
        </w:tc>
        <w:tc>
          <w:tcPr>
            <w:tcW w:w="755" w:type="dxa"/>
          </w:tcPr>
          <w:p w14:paraId="7D829379">
            <w:pPr>
              <w:pStyle w:val="4"/>
            </w:pPr>
            <w:r>
              <w:rPr>
                <w:rFonts w:ascii="仿宋_GB2312" w:hAnsi="仿宋_GB2312" w:eastAsia="仿宋_GB2312" w:cs="仿宋_GB2312"/>
              </w:rPr>
              <w:t>否</w:t>
            </w:r>
          </w:p>
        </w:tc>
        <w:tc>
          <w:tcPr>
            <w:tcW w:w="755" w:type="dxa"/>
          </w:tcPr>
          <w:p w14:paraId="64425970">
            <w:pPr>
              <w:pStyle w:val="4"/>
            </w:pPr>
            <w:r>
              <w:rPr>
                <w:rFonts w:ascii="仿宋_GB2312" w:hAnsi="仿宋_GB2312" w:eastAsia="仿宋_GB2312" w:cs="仿宋_GB2312"/>
              </w:rPr>
              <w:t>否</w:t>
            </w:r>
          </w:p>
        </w:tc>
        <w:tc>
          <w:tcPr>
            <w:tcW w:w="755" w:type="dxa"/>
          </w:tcPr>
          <w:p w14:paraId="56191A98">
            <w:pPr>
              <w:pStyle w:val="4"/>
            </w:pPr>
            <w:r>
              <w:rPr>
                <w:rFonts w:ascii="仿宋_GB2312" w:hAnsi="仿宋_GB2312" w:eastAsia="仿宋_GB2312" w:cs="仿宋_GB2312"/>
              </w:rPr>
              <w:t>是</w:t>
            </w:r>
          </w:p>
        </w:tc>
      </w:tr>
    </w:tbl>
    <w:p w14:paraId="71B7AD5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0F0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2026-09-30T09:15:04Z</dcterms:created>
  <dc:creator>Administrator</dc:creator>
  <cp:lastModifiedBy>中技招标</cp:lastModifiedBy>
  <dcterms:modified xsi:type="dcterms:W3CDTF">2026-09-30T09:15:23Z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eyJoZGlkIjoiNzIxNWM4ZTcxZjU5YjJhMzlkYmE1ZmEzN2RjZTZjYjYiLCJ1c2VySWQiOiI0ODM0NjExNDgifQ==</vt:lpwstr>
  </property>
  <property fmtid="{D5CDD505-2E9C-101B-9397-08002B2CF9AE}" pid="4" name="ICV">
    <vt:lpwstr>10557B86181B4300A71A7A13D5829273_12</vt:lpwstr>
  </property>
</Properties>
</file>